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ECA83" w14:textId="4BB2CCF3" w:rsidR="009A1713" w:rsidRPr="00F51E4A" w:rsidRDefault="009A1713" w:rsidP="00C365F3">
      <w:pPr>
        <w:jc w:val="center"/>
        <w:rPr>
          <w:rFonts w:ascii="Times New Roman" w:hAnsi="Times New Roman" w:cs="Times New Roman"/>
          <w:b/>
        </w:rPr>
      </w:pPr>
      <w:r w:rsidRPr="00F51E4A">
        <w:rPr>
          <w:rFonts w:ascii="Times New Roman" w:hAnsi="Times New Roman" w:cs="Times New Roman"/>
          <w:b/>
        </w:rPr>
        <w:t>Fixed Broadband Monthly Data Usage Estimation</w:t>
      </w:r>
      <w:r w:rsidR="0036548B" w:rsidRPr="00F51E4A">
        <w:rPr>
          <w:rFonts w:ascii="Times New Roman" w:hAnsi="Times New Roman" w:cs="Times New Roman"/>
          <w:b/>
        </w:rPr>
        <w:t xml:space="preserve"> Methodology</w:t>
      </w:r>
      <w:r w:rsidR="0069527A" w:rsidRPr="00F51E4A">
        <w:rPr>
          <w:rFonts w:ascii="Times New Roman" w:hAnsi="Times New Roman" w:cs="Times New Roman"/>
          <w:b/>
        </w:rPr>
        <w:t xml:space="preserve"> for 2017 Usage Allowance</w:t>
      </w:r>
    </w:p>
    <w:p w14:paraId="2564FA8F" w14:textId="77777777" w:rsidR="009B757B" w:rsidRPr="00F51E4A" w:rsidRDefault="004F02CE">
      <w:pPr>
        <w:rPr>
          <w:rFonts w:ascii="Times New Roman" w:hAnsi="Times New Roman" w:cs="Times New Roman"/>
          <w:b/>
        </w:rPr>
      </w:pPr>
      <w:r w:rsidRPr="00F51E4A">
        <w:rPr>
          <w:rFonts w:ascii="Times New Roman" w:hAnsi="Times New Roman" w:cs="Times New Roman"/>
          <w:b/>
        </w:rPr>
        <w:t>Introduction</w:t>
      </w:r>
    </w:p>
    <w:p w14:paraId="767742F1" w14:textId="56D43856" w:rsidR="004A772A" w:rsidRPr="00F51E4A" w:rsidRDefault="00AC149C" w:rsidP="00613FD3">
      <w:pPr>
        <w:pStyle w:val="xmsonormal"/>
        <w:spacing w:before="0" w:beforeAutospacing="0" w:after="0" w:afterAutospacing="0"/>
        <w:rPr>
          <w:spacing w:val="-3"/>
          <w:sz w:val="22"/>
          <w:szCs w:val="22"/>
        </w:rPr>
      </w:pPr>
      <w:r w:rsidRPr="00F51E4A">
        <w:rPr>
          <w:spacing w:val="-3"/>
          <w:sz w:val="22"/>
          <w:szCs w:val="22"/>
        </w:rPr>
        <w:t xml:space="preserve">The objective of this analysis is to estimate </w:t>
      </w:r>
      <w:r w:rsidRPr="00F51E4A">
        <w:rPr>
          <w:sz w:val="22"/>
          <w:szCs w:val="22"/>
        </w:rPr>
        <w:t xml:space="preserve">the average </w:t>
      </w:r>
      <w:r w:rsidR="00594329" w:rsidRPr="00F51E4A">
        <w:rPr>
          <w:sz w:val="22"/>
          <w:szCs w:val="22"/>
        </w:rPr>
        <w:t xml:space="preserve">data </w:t>
      </w:r>
      <w:r w:rsidRPr="00F51E4A">
        <w:rPr>
          <w:sz w:val="22"/>
          <w:szCs w:val="22"/>
        </w:rPr>
        <w:t>usage of a majority of fixed broadband customers</w:t>
      </w:r>
      <w:r w:rsidR="00761529" w:rsidRPr="00F51E4A">
        <w:rPr>
          <w:rStyle w:val="FootnoteReference"/>
          <w:sz w:val="22"/>
          <w:szCs w:val="22"/>
        </w:rPr>
        <w:footnoteReference w:id="1"/>
      </w:r>
      <w:r w:rsidRPr="00F51E4A">
        <w:rPr>
          <w:sz w:val="22"/>
          <w:szCs w:val="22"/>
        </w:rPr>
        <w:t xml:space="preserve"> using </w:t>
      </w:r>
      <w:r w:rsidR="00594329" w:rsidRPr="00F51E4A">
        <w:rPr>
          <w:sz w:val="22"/>
          <w:szCs w:val="22"/>
        </w:rPr>
        <w:t xml:space="preserve">publicly available </w:t>
      </w:r>
      <w:r w:rsidRPr="00F51E4A">
        <w:rPr>
          <w:sz w:val="22"/>
          <w:szCs w:val="22"/>
        </w:rPr>
        <w:t>Measuring Broadband America (MBA) data.</w:t>
      </w:r>
      <w:r w:rsidR="00C57885" w:rsidRPr="00F51E4A">
        <w:rPr>
          <w:rStyle w:val="FootnoteReference"/>
          <w:sz w:val="22"/>
          <w:szCs w:val="22"/>
        </w:rPr>
        <w:footnoteReference w:id="2"/>
      </w:r>
      <w:r w:rsidR="00C57885" w:rsidRPr="00F51E4A">
        <w:rPr>
          <w:spacing w:val="-3"/>
          <w:sz w:val="22"/>
          <w:szCs w:val="22"/>
        </w:rPr>
        <w:t xml:space="preserve"> </w:t>
      </w:r>
      <w:r w:rsidRPr="00F51E4A">
        <w:rPr>
          <w:sz w:val="22"/>
          <w:szCs w:val="22"/>
        </w:rPr>
        <w:t xml:space="preserve"> </w:t>
      </w:r>
      <w:r w:rsidR="00613FD3" w:rsidRPr="00F51E4A">
        <w:rPr>
          <w:spacing w:val="-3"/>
          <w:sz w:val="22"/>
          <w:szCs w:val="22"/>
        </w:rPr>
        <w:t xml:space="preserve">This analysis is based on </w:t>
      </w:r>
      <w:r w:rsidRPr="00F51E4A">
        <w:rPr>
          <w:spacing w:val="-3"/>
          <w:sz w:val="22"/>
          <w:szCs w:val="22"/>
        </w:rPr>
        <w:t>MBA</w:t>
      </w:r>
      <w:r w:rsidR="00613FD3" w:rsidRPr="00F51E4A">
        <w:rPr>
          <w:spacing w:val="-3"/>
          <w:sz w:val="22"/>
          <w:szCs w:val="22"/>
        </w:rPr>
        <w:t xml:space="preserve"> raw </w:t>
      </w:r>
      <w:r w:rsidR="006912DE" w:rsidRPr="00F51E4A">
        <w:rPr>
          <w:spacing w:val="-3"/>
          <w:sz w:val="22"/>
          <w:szCs w:val="22"/>
        </w:rPr>
        <w:t xml:space="preserve">data files from July 2015 to September 2016 for </w:t>
      </w:r>
      <w:proofErr w:type="spellStart"/>
      <w:r w:rsidR="006912DE" w:rsidRPr="00F51E4A">
        <w:rPr>
          <w:spacing w:val="-3"/>
          <w:sz w:val="22"/>
          <w:szCs w:val="22"/>
        </w:rPr>
        <w:t>NetUsage</w:t>
      </w:r>
      <w:proofErr w:type="spellEnd"/>
      <w:r w:rsidR="006912DE" w:rsidRPr="00F51E4A">
        <w:rPr>
          <w:spacing w:val="-3"/>
          <w:sz w:val="22"/>
          <w:szCs w:val="22"/>
        </w:rPr>
        <w:t xml:space="preserve"> and the </w:t>
      </w:r>
      <w:r w:rsidR="006912DE" w:rsidRPr="00F51E4A">
        <w:rPr>
          <w:rStyle w:val="apple-converted-space"/>
          <w:spacing w:val="-3"/>
          <w:sz w:val="22"/>
          <w:szCs w:val="22"/>
        </w:rPr>
        <w:t xml:space="preserve">profile information files, which </w:t>
      </w:r>
      <w:r w:rsidR="00E142DD" w:rsidRPr="00F51E4A">
        <w:rPr>
          <w:rStyle w:val="apple-converted-space"/>
          <w:spacing w:val="-3"/>
          <w:sz w:val="22"/>
          <w:szCs w:val="22"/>
        </w:rPr>
        <w:t>are</w:t>
      </w:r>
      <w:r w:rsidR="006912DE" w:rsidRPr="00F51E4A">
        <w:rPr>
          <w:rStyle w:val="apple-converted-space"/>
          <w:spacing w:val="-3"/>
          <w:sz w:val="22"/>
          <w:szCs w:val="22"/>
        </w:rPr>
        <w:t xml:space="preserve"> the most recent data available</w:t>
      </w:r>
      <w:r w:rsidR="00C57885" w:rsidRPr="00F51E4A">
        <w:rPr>
          <w:rStyle w:val="apple-converted-space"/>
          <w:spacing w:val="-3"/>
          <w:sz w:val="22"/>
          <w:szCs w:val="22"/>
        </w:rPr>
        <w:t>.</w:t>
      </w:r>
      <w:r w:rsidR="006912DE" w:rsidRPr="00F51E4A">
        <w:rPr>
          <w:rStyle w:val="FootnoteReference"/>
          <w:spacing w:val="-3"/>
          <w:sz w:val="22"/>
          <w:szCs w:val="22"/>
        </w:rPr>
        <w:footnoteReference w:id="3"/>
      </w:r>
      <w:r w:rsidR="003C18DF" w:rsidRPr="00F51E4A">
        <w:rPr>
          <w:spacing w:val="-3"/>
          <w:sz w:val="22"/>
          <w:szCs w:val="22"/>
        </w:rPr>
        <w:t xml:space="preserve"> </w:t>
      </w:r>
      <w:r w:rsidR="004A772A" w:rsidRPr="00F51E4A">
        <w:rPr>
          <w:rStyle w:val="FootnoteReference"/>
          <w:sz w:val="22"/>
          <w:szCs w:val="22"/>
        </w:rPr>
        <w:t xml:space="preserve"> </w:t>
      </w:r>
    </w:p>
    <w:p w14:paraId="12A0C4F7" w14:textId="43FB0A9F" w:rsidR="00613FD3" w:rsidRPr="00F51E4A" w:rsidRDefault="00C57885" w:rsidP="00E142DD">
      <w:pPr>
        <w:pStyle w:val="xmsonormal"/>
        <w:rPr>
          <w:i/>
          <w:color w:val="212121"/>
          <w:spacing w:val="-3"/>
          <w:sz w:val="22"/>
          <w:szCs w:val="22"/>
        </w:rPr>
      </w:pPr>
      <w:r w:rsidRPr="00F51E4A">
        <w:rPr>
          <w:spacing w:val="-3"/>
          <w:sz w:val="22"/>
          <w:szCs w:val="22"/>
        </w:rPr>
        <w:t xml:space="preserve">The Commission describes the MBA program as </w:t>
      </w:r>
      <w:r w:rsidR="00E142DD" w:rsidRPr="00F51E4A">
        <w:rPr>
          <w:spacing w:val="-3"/>
          <w:sz w:val="22"/>
          <w:szCs w:val="22"/>
        </w:rPr>
        <w:t>“</w:t>
      </w:r>
      <w:r w:rsidR="00613FD3" w:rsidRPr="00F51E4A">
        <w:rPr>
          <w:spacing w:val="-3"/>
          <w:sz w:val="22"/>
          <w:szCs w:val="22"/>
        </w:rPr>
        <w:t>an ongoing nationwide performance study of broadband service in the United States that developed out of a recommendation by the National Broadband Plan to improve the availability of information for consumers about their broadband service. This program is built on principles of openness and transparency. The FCC has made available to stakeholders and the general public the open source software used on both its fixed and mobile applications, the data collected, and detailed information regarding the FCC's technical methodology for analyzing the collected data.”</w:t>
      </w:r>
      <w:r w:rsidR="00EE4788" w:rsidRPr="00F51E4A">
        <w:rPr>
          <w:rStyle w:val="FootnoteReference"/>
          <w:spacing w:val="-3"/>
          <w:sz w:val="22"/>
          <w:szCs w:val="22"/>
        </w:rPr>
        <w:footnoteReference w:id="4"/>
      </w:r>
      <w:r w:rsidRPr="00F51E4A">
        <w:rPr>
          <w:spacing w:val="-3"/>
          <w:sz w:val="22"/>
          <w:szCs w:val="22"/>
        </w:rPr>
        <w:t xml:space="preserve">  Although the raw data used in this analysis has not been audited,</w:t>
      </w:r>
      <w:r w:rsidRPr="00F51E4A">
        <w:rPr>
          <w:rStyle w:val="FootnoteReference"/>
          <w:i/>
          <w:color w:val="212121"/>
          <w:spacing w:val="-3"/>
          <w:sz w:val="22"/>
          <w:szCs w:val="22"/>
        </w:rPr>
        <w:footnoteReference w:id="5"/>
      </w:r>
      <w:r w:rsidRPr="00F51E4A">
        <w:rPr>
          <w:spacing w:val="-3"/>
          <w:sz w:val="22"/>
          <w:szCs w:val="22"/>
        </w:rPr>
        <w:t xml:space="preserve"> FCC staff believes that using the most recent data available provides the best basis for a data usage estimate.</w:t>
      </w:r>
    </w:p>
    <w:p w14:paraId="3CB0F852" w14:textId="77777777" w:rsidR="004A772A" w:rsidRPr="00F51E4A" w:rsidRDefault="004A772A" w:rsidP="004A772A">
      <w:pPr>
        <w:pStyle w:val="xmsonormal"/>
        <w:spacing w:before="0" w:beforeAutospacing="0" w:after="0" w:afterAutospacing="0"/>
        <w:rPr>
          <w:b/>
          <w:color w:val="212121"/>
          <w:spacing w:val="-3"/>
          <w:sz w:val="22"/>
          <w:szCs w:val="22"/>
        </w:rPr>
      </w:pPr>
      <w:proofErr w:type="spellStart"/>
      <w:r w:rsidRPr="00F51E4A">
        <w:rPr>
          <w:b/>
          <w:color w:val="212121"/>
          <w:spacing w:val="-3"/>
          <w:sz w:val="22"/>
          <w:szCs w:val="22"/>
        </w:rPr>
        <w:t>NetUsage</w:t>
      </w:r>
      <w:proofErr w:type="spellEnd"/>
      <w:r w:rsidRPr="00F51E4A">
        <w:rPr>
          <w:b/>
          <w:color w:val="212121"/>
          <w:spacing w:val="-3"/>
          <w:sz w:val="22"/>
          <w:szCs w:val="22"/>
        </w:rPr>
        <w:t xml:space="preserve"> Data</w:t>
      </w:r>
    </w:p>
    <w:p w14:paraId="61EF2BC5" w14:textId="77777777" w:rsidR="00DE163D" w:rsidRPr="00F51E4A" w:rsidRDefault="00DE163D" w:rsidP="00613FD3">
      <w:pPr>
        <w:pStyle w:val="xmsonormal"/>
        <w:spacing w:before="0" w:beforeAutospacing="0" w:after="0" w:afterAutospacing="0"/>
        <w:rPr>
          <w:color w:val="FF0000"/>
          <w:spacing w:val="-3"/>
          <w:sz w:val="22"/>
          <w:szCs w:val="22"/>
        </w:rPr>
      </w:pPr>
    </w:p>
    <w:p w14:paraId="33F400CE" w14:textId="233939E0" w:rsidR="00343E21" w:rsidRPr="00F51E4A" w:rsidRDefault="00343E21" w:rsidP="00613FD3">
      <w:pPr>
        <w:pStyle w:val="xmsonormal"/>
        <w:spacing w:before="0" w:beforeAutospacing="0" w:after="0" w:afterAutospacing="0"/>
        <w:rPr>
          <w:color w:val="212121"/>
          <w:spacing w:val="-3"/>
          <w:sz w:val="22"/>
          <w:szCs w:val="22"/>
        </w:rPr>
      </w:pPr>
      <w:r w:rsidRPr="00F51E4A">
        <w:rPr>
          <w:color w:val="212121"/>
          <w:spacing w:val="-3"/>
          <w:sz w:val="22"/>
          <w:szCs w:val="22"/>
        </w:rPr>
        <w:t xml:space="preserve">The </w:t>
      </w:r>
      <w:proofErr w:type="spellStart"/>
      <w:r w:rsidRPr="00F51E4A">
        <w:rPr>
          <w:color w:val="212121"/>
          <w:spacing w:val="-3"/>
          <w:sz w:val="22"/>
          <w:szCs w:val="22"/>
        </w:rPr>
        <w:t>NetUsage</w:t>
      </w:r>
      <w:proofErr w:type="spellEnd"/>
      <w:r w:rsidRPr="00F51E4A">
        <w:rPr>
          <w:color w:val="212121"/>
          <w:spacing w:val="-3"/>
          <w:sz w:val="22"/>
          <w:szCs w:val="22"/>
        </w:rPr>
        <w:t xml:space="preserve"> </w:t>
      </w:r>
      <w:r w:rsidR="00613FD3" w:rsidRPr="00F51E4A">
        <w:rPr>
          <w:color w:val="212121"/>
          <w:spacing w:val="-3"/>
          <w:sz w:val="22"/>
          <w:szCs w:val="22"/>
        </w:rPr>
        <w:t>metric is a passive test</w:t>
      </w:r>
      <w:r w:rsidR="00C57885" w:rsidRPr="00F51E4A">
        <w:rPr>
          <w:color w:val="212121"/>
          <w:spacing w:val="-3"/>
          <w:sz w:val="22"/>
          <w:szCs w:val="22"/>
        </w:rPr>
        <w:t xml:space="preserve"> included in the MBA results</w:t>
      </w:r>
      <w:r w:rsidR="00613FD3" w:rsidRPr="00F51E4A">
        <w:rPr>
          <w:color w:val="212121"/>
          <w:spacing w:val="-3"/>
          <w:sz w:val="22"/>
          <w:szCs w:val="22"/>
        </w:rPr>
        <w:t>.</w:t>
      </w:r>
      <w:r w:rsidR="008D0E9C" w:rsidRPr="00F51E4A">
        <w:rPr>
          <w:color w:val="212121"/>
          <w:spacing w:val="-3"/>
          <w:sz w:val="22"/>
          <w:szCs w:val="22"/>
        </w:rPr>
        <w:t xml:space="preserve"> </w:t>
      </w:r>
      <w:r w:rsidRPr="00F51E4A">
        <w:rPr>
          <w:color w:val="000000" w:themeColor="text1"/>
          <w:spacing w:val="-3"/>
          <w:sz w:val="22"/>
          <w:szCs w:val="22"/>
        </w:rPr>
        <w:t xml:space="preserve">Under normal operations, there is one </w:t>
      </w:r>
      <w:proofErr w:type="spellStart"/>
      <w:r w:rsidRPr="00F51E4A">
        <w:rPr>
          <w:color w:val="000000" w:themeColor="text1"/>
          <w:spacing w:val="-3"/>
          <w:sz w:val="22"/>
          <w:szCs w:val="22"/>
        </w:rPr>
        <w:t>NetUsage</w:t>
      </w:r>
      <w:proofErr w:type="spellEnd"/>
      <w:r w:rsidRPr="00F51E4A">
        <w:rPr>
          <w:color w:val="000000" w:themeColor="text1"/>
          <w:spacing w:val="-3"/>
          <w:sz w:val="22"/>
          <w:szCs w:val="22"/>
        </w:rPr>
        <w:t xml:space="preserve"> report </w:t>
      </w:r>
      <w:r w:rsidR="00C57885" w:rsidRPr="00F51E4A">
        <w:rPr>
          <w:color w:val="000000" w:themeColor="text1"/>
          <w:spacing w:val="-3"/>
          <w:sz w:val="22"/>
          <w:szCs w:val="22"/>
        </w:rPr>
        <w:t xml:space="preserve">on total WAN usage and MBA test measurements usage </w:t>
      </w:r>
      <w:r w:rsidRPr="00F51E4A">
        <w:rPr>
          <w:color w:val="000000" w:themeColor="text1"/>
          <w:spacing w:val="-3"/>
          <w:sz w:val="22"/>
          <w:szCs w:val="22"/>
        </w:rPr>
        <w:t>transmitted per hour per individual panelist unit</w:t>
      </w:r>
      <w:r w:rsidR="001373FD" w:rsidRPr="00F51E4A">
        <w:rPr>
          <w:color w:val="000000" w:themeColor="text1"/>
          <w:spacing w:val="-3"/>
          <w:sz w:val="22"/>
          <w:szCs w:val="22"/>
        </w:rPr>
        <w:t xml:space="preserve"> </w:t>
      </w:r>
      <w:r w:rsidR="00594329" w:rsidRPr="00F51E4A">
        <w:rPr>
          <w:color w:val="000000" w:themeColor="text1"/>
          <w:spacing w:val="-3"/>
          <w:sz w:val="22"/>
          <w:szCs w:val="22"/>
        </w:rPr>
        <w:t>(</w:t>
      </w:r>
      <w:proofErr w:type="spellStart"/>
      <w:r w:rsidR="00594329" w:rsidRPr="00F51E4A">
        <w:rPr>
          <w:color w:val="000000" w:themeColor="text1"/>
          <w:spacing w:val="-3"/>
          <w:sz w:val="22"/>
          <w:szCs w:val="22"/>
        </w:rPr>
        <w:t>whitebox</w:t>
      </w:r>
      <w:proofErr w:type="spellEnd"/>
      <w:r w:rsidR="00594329" w:rsidRPr="00F51E4A">
        <w:rPr>
          <w:color w:val="000000" w:themeColor="text1"/>
          <w:spacing w:val="-3"/>
          <w:sz w:val="22"/>
          <w:szCs w:val="22"/>
        </w:rPr>
        <w:t xml:space="preserve">) </w:t>
      </w:r>
      <w:r w:rsidR="001373FD" w:rsidRPr="00F51E4A">
        <w:rPr>
          <w:color w:val="000000" w:themeColor="text1"/>
          <w:spacing w:val="-3"/>
          <w:sz w:val="22"/>
          <w:szCs w:val="22"/>
        </w:rPr>
        <w:t>to the MBA data collection system</w:t>
      </w:r>
      <w:r w:rsidRPr="00F51E4A">
        <w:rPr>
          <w:color w:val="000000" w:themeColor="text1"/>
          <w:spacing w:val="-3"/>
          <w:sz w:val="22"/>
          <w:szCs w:val="22"/>
        </w:rPr>
        <w:t>.</w:t>
      </w:r>
      <w:r w:rsidR="008D0E9C" w:rsidRPr="00F51E4A">
        <w:rPr>
          <w:color w:val="000000" w:themeColor="text1"/>
          <w:spacing w:val="-3"/>
          <w:sz w:val="22"/>
          <w:szCs w:val="22"/>
        </w:rPr>
        <w:t xml:space="preserve">  </w:t>
      </w:r>
      <w:r w:rsidR="001373FD" w:rsidRPr="00F51E4A">
        <w:rPr>
          <w:color w:val="000000" w:themeColor="text1"/>
          <w:spacing w:val="-3"/>
          <w:sz w:val="22"/>
          <w:szCs w:val="22"/>
        </w:rPr>
        <w:t>Both the download (</w:t>
      </w:r>
      <w:proofErr w:type="spellStart"/>
      <w:proofErr w:type="gramStart"/>
      <w:r w:rsidR="001373FD" w:rsidRPr="00F51E4A">
        <w:rPr>
          <w:color w:val="000000" w:themeColor="text1"/>
          <w:spacing w:val="-3"/>
          <w:sz w:val="22"/>
          <w:szCs w:val="22"/>
        </w:rPr>
        <w:t>rx</w:t>
      </w:r>
      <w:proofErr w:type="spellEnd"/>
      <w:proofErr w:type="gramEnd"/>
      <w:r w:rsidR="001373FD" w:rsidRPr="00F51E4A">
        <w:rPr>
          <w:color w:val="000000" w:themeColor="text1"/>
          <w:spacing w:val="-3"/>
          <w:sz w:val="22"/>
          <w:szCs w:val="22"/>
        </w:rPr>
        <w:t>) and upload (</w:t>
      </w:r>
      <w:proofErr w:type="spellStart"/>
      <w:r w:rsidR="001373FD" w:rsidRPr="00F51E4A">
        <w:rPr>
          <w:color w:val="000000" w:themeColor="text1"/>
          <w:spacing w:val="-3"/>
          <w:sz w:val="22"/>
          <w:szCs w:val="22"/>
        </w:rPr>
        <w:t>tx</w:t>
      </w:r>
      <w:proofErr w:type="spellEnd"/>
      <w:r w:rsidR="001373FD" w:rsidRPr="00F51E4A">
        <w:rPr>
          <w:color w:val="000000" w:themeColor="text1"/>
          <w:spacing w:val="-3"/>
          <w:sz w:val="22"/>
          <w:szCs w:val="22"/>
        </w:rPr>
        <w:t xml:space="preserve">) bytes for the WAN and test </w:t>
      </w:r>
      <w:r w:rsidR="000369E4" w:rsidRPr="00F51E4A">
        <w:rPr>
          <w:color w:val="000000" w:themeColor="text1"/>
          <w:spacing w:val="-3"/>
          <w:sz w:val="22"/>
          <w:szCs w:val="22"/>
        </w:rPr>
        <w:t>usage</w:t>
      </w:r>
      <w:r w:rsidR="001373FD" w:rsidRPr="00F51E4A">
        <w:rPr>
          <w:color w:val="000000" w:themeColor="text1"/>
          <w:spacing w:val="-3"/>
          <w:sz w:val="22"/>
          <w:szCs w:val="22"/>
        </w:rPr>
        <w:t xml:space="preserve"> are included.</w:t>
      </w:r>
      <w:r w:rsidR="001373FD" w:rsidRPr="00F51E4A">
        <w:rPr>
          <w:rStyle w:val="FootnoteReference"/>
          <w:color w:val="000000" w:themeColor="text1"/>
          <w:spacing w:val="-3"/>
          <w:sz w:val="22"/>
          <w:szCs w:val="22"/>
        </w:rPr>
        <w:footnoteReference w:id="6"/>
      </w:r>
      <w:r w:rsidR="008D0E9C" w:rsidRPr="00F51E4A">
        <w:rPr>
          <w:color w:val="000000" w:themeColor="text1"/>
          <w:spacing w:val="-3"/>
          <w:sz w:val="22"/>
          <w:szCs w:val="22"/>
        </w:rPr>
        <w:t xml:space="preserve"> </w:t>
      </w:r>
    </w:p>
    <w:p w14:paraId="6465B39B" w14:textId="77777777" w:rsidR="00343E21" w:rsidRPr="00F51E4A" w:rsidRDefault="00343E21" w:rsidP="00613FD3">
      <w:pPr>
        <w:pStyle w:val="xmsonormal"/>
        <w:spacing w:before="0" w:beforeAutospacing="0" w:after="0" w:afterAutospacing="0"/>
        <w:rPr>
          <w:color w:val="212121"/>
          <w:spacing w:val="-3"/>
          <w:sz w:val="22"/>
          <w:szCs w:val="22"/>
        </w:rPr>
      </w:pPr>
    </w:p>
    <w:p w14:paraId="4ACE74B3" w14:textId="5BFE0005" w:rsidR="00613FD3" w:rsidRPr="00F51E4A" w:rsidRDefault="00613FD3" w:rsidP="00613FD3">
      <w:pPr>
        <w:pStyle w:val="xmsonormal"/>
        <w:spacing w:before="0" w:beforeAutospacing="0" w:after="0" w:afterAutospacing="0"/>
        <w:rPr>
          <w:spacing w:val="-3"/>
          <w:sz w:val="22"/>
          <w:szCs w:val="22"/>
        </w:rPr>
      </w:pPr>
      <w:r w:rsidRPr="00F51E4A">
        <w:rPr>
          <w:spacing w:val="-3"/>
          <w:sz w:val="22"/>
          <w:szCs w:val="22"/>
        </w:rPr>
        <w:t xml:space="preserve">The following are the fields in the </w:t>
      </w:r>
      <w:r w:rsidR="001373FD" w:rsidRPr="00F51E4A">
        <w:rPr>
          <w:spacing w:val="-3"/>
          <w:sz w:val="22"/>
          <w:szCs w:val="22"/>
        </w:rPr>
        <w:t xml:space="preserve">MBA </w:t>
      </w:r>
      <w:r w:rsidRPr="00F51E4A">
        <w:rPr>
          <w:spacing w:val="-3"/>
          <w:sz w:val="22"/>
          <w:szCs w:val="22"/>
        </w:rPr>
        <w:t>raw data file named curr_netusage.csv</w:t>
      </w:r>
      <w:r w:rsidR="001373FD" w:rsidRPr="00F51E4A">
        <w:rPr>
          <w:spacing w:val="-3"/>
          <w:sz w:val="22"/>
          <w:szCs w:val="22"/>
        </w:rPr>
        <w:t xml:space="preserve"> that are </w:t>
      </w:r>
      <w:r w:rsidR="00C57885" w:rsidRPr="00F51E4A">
        <w:rPr>
          <w:spacing w:val="-3"/>
          <w:sz w:val="22"/>
          <w:szCs w:val="22"/>
        </w:rPr>
        <w:t xml:space="preserve">publicly </w:t>
      </w:r>
      <w:r w:rsidR="001373FD" w:rsidRPr="00F51E4A">
        <w:rPr>
          <w:spacing w:val="-3"/>
          <w:sz w:val="22"/>
          <w:szCs w:val="22"/>
        </w:rPr>
        <w:t xml:space="preserve">available at the </w:t>
      </w:r>
      <w:r w:rsidR="00C57885" w:rsidRPr="00F51E4A">
        <w:rPr>
          <w:spacing w:val="-3"/>
          <w:sz w:val="22"/>
          <w:szCs w:val="22"/>
        </w:rPr>
        <w:t>MBA</w:t>
      </w:r>
      <w:r w:rsidR="00E142DD" w:rsidRPr="00F51E4A">
        <w:rPr>
          <w:spacing w:val="-3"/>
          <w:sz w:val="22"/>
          <w:szCs w:val="22"/>
        </w:rPr>
        <w:t xml:space="preserve"> (Fixed) website:</w:t>
      </w:r>
    </w:p>
    <w:p w14:paraId="6D5FE3BF" w14:textId="77777777" w:rsidR="00613FD3" w:rsidRPr="00F51E4A" w:rsidRDefault="00613FD3" w:rsidP="00613FD3">
      <w:pPr>
        <w:pStyle w:val="xmsonormal"/>
        <w:spacing w:before="0" w:beforeAutospacing="0" w:after="0" w:afterAutospacing="0"/>
        <w:rPr>
          <w:spacing w:val="-3"/>
          <w:sz w:val="22"/>
          <w:szCs w:val="22"/>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top w:w="15" w:type="dxa"/>
          <w:left w:w="15" w:type="dxa"/>
          <w:bottom w:w="15" w:type="dxa"/>
          <w:right w:w="15" w:type="dxa"/>
        </w:tblCellMar>
        <w:tblLook w:val="04A0" w:firstRow="1" w:lastRow="0" w:firstColumn="1" w:lastColumn="0" w:noHBand="0" w:noVBand="1"/>
      </w:tblPr>
      <w:tblGrid>
        <w:gridCol w:w="1515"/>
        <w:gridCol w:w="7470"/>
      </w:tblGrid>
      <w:tr w:rsidR="00C57885" w:rsidRPr="00F51E4A" w14:paraId="225872C7" w14:textId="77777777" w:rsidTr="000E145B">
        <w:tc>
          <w:tcPr>
            <w:tcW w:w="1515" w:type="dxa"/>
            <w:vAlign w:val="center"/>
            <w:hideMark/>
          </w:tcPr>
          <w:p w14:paraId="12B105BC"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t>unit_id</w:t>
            </w:r>
            <w:proofErr w:type="spellEnd"/>
            <w:r w:rsidRPr="00F51E4A">
              <w:rPr>
                <w:rFonts w:ascii="Times New Roman" w:hAnsi="Times New Roman" w:cs="Times New Roman"/>
                <w:sz w:val="20"/>
                <w:szCs w:val="20"/>
              </w:rPr>
              <w:t xml:space="preserve"> </w:t>
            </w:r>
          </w:p>
        </w:tc>
        <w:tc>
          <w:tcPr>
            <w:tcW w:w="7470" w:type="dxa"/>
            <w:vAlign w:val="center"/>
            <w:hideMark/>
          </w:tcPr>
          <w:p w14:paraId="2C35ADC7" w14:textId="77777777"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Unique identifier for an individual unit </w:t>
            </w:r>
          </w:p>
        </w:tc>
      </w:tr>
      <w:tr w:rsidR="00C57885" w:rsidRPr="00F51E4A" w14:paraId="54E7A396" w14:textId="77777777" w:rsidTr="000E145B">
        <w:tc>
          <w:tcPr>
            <w:tcW w:w="1515" w:type="dxa"/>
            <w:vAlign w:val="center"/>
            <w:hideMark/>
          </w:tcPr>
          <w:p w14:paraId="3637FAB6"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t>dtime</w:t>
            </w:r>
            <w:proofErr w:type="spellEnd"/>
            <w:r w:rsidRPr="00F51E4A">
              <w:rPr>
                <w:rFonts w:ascii="Times New Roman" w:hAnsi="Times New Roman" w:cs="Times New Roman"/>
                <w:sz w:val="20"/>
                <w:szCs w:val="20"/>
              </w:rPr>
              <w:t xml:space="preserve"> </w:t>
            </w:r>
          </w:p>
        </w:tc>
        <w:tc>
          <w:tcPr>
            <w:tcW w:w="7470" w:type="dxa"/>
            <w:vAlign w:val="center"/>
            <w:hideMark/>
          </w:tcPr>
          <w:p w14:paraId="1C99D75C" w14:textId="77777777"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Time test finished in UTC </w:t>
            </w:r>
          </w:p>
        </w:tc>
      </w:tr>
      <w:tr w:rsidR="00C57885" w:rsidRPr="00F51E4A" w14:paraId="6A71C2B9" w14:textId="77777777" w:rsidTr="000E145B">
        <w:tc>
          <w:tcPr>
            <w:tcW w:w="1515" w:type="dxa"/>
            <w:vAlign w:val="center"/>
            <w:hideMark/>
          </w:tcPr>
          <w:p w14:paraId="557B900D"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t>wan_rx_bytes</w:t>
            </w:r>
            <w:proofErr w:type="spellEnd"/>
            <w:r w:rsidRPr="00F51E4A">
              <w:rPr>
                <w:rFonts w:ascii="Times New Roman" w:hAnsi="Times New Roman" w:cs="Times New Roman"/>
                <w:sz w:val="20"/>
                <w:szCs w:val="20"/>
              </w:rPr>
              <w:t xml:space="preserve"> </w:t>
            </w:r>
          </w:p>
        </w:tc>
        <w:tc>
          <w:tcPr>
            <w:tcW w:w="7470" w:type="dxa"/>
            <w:vAlign w:val="center"/>
            <w:hideMark/>
          </w:tcPr>
          <w:p w14:paraId="00522568" w14:textId="0178705B"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Total bytes </w:t>
            </w:r>
            <w:r w:rsidR="001373FD" w:rsidRPr="00F51E4A">
              <w:rPr>
                <w:rFonts w:ascii="Times New Roman" w:hAnsi="Times New Roman" w:cs="Times New Roman"/>
                <w:sz w:val="20"/>
                <w:szCs w:val="20"/>
              </w:rPr>
              <w:t>received</w:t>
            </w:r>
            <w:r w:rsidRPr="00F51E4A">
              <w:rPr>
                <w:rFonts w:ascii="Times New Roman" w:hAnsi="Times New Roman" w:cs="Times New Roman"/>
                <w:sz w:val="20"/>
                <w:szCs w:val="20"/>
              </w:rPr>
              <w:t xml:space="preserve"> via the WAN interface on the unit (incl. Ethernet/IP headers) </w:t>
            </w:r>
          </w:p>
        </w:tc>
      </w:tr>
      <w:tr w:rsidR="00C57885" w:rsidRPr="00F51E4A" w14:paraId="5726BCF8" w14:textId="77777777" w:rsidTr="000E145B">
        <w:tc>
          <w:tcPr>
            <w:tcW w:w="1515" w:type="dxa"/>
            <w:vAlign w:val="center"/>
            <w:hideMark/>
          </w:tcPr>
          <w:p w14:paraId="2948190A"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t>wan_tx_bytes</w:t>
            </w:r>
            <w:proofErr w:type="spellEnd"/>
            <w:r w:rsidRPr="00F51E4A">
              <w:rPr>
                <w:rFonts w:ascii="Times New Roman" w:hAnsi="Times New Roman" w:cs="Times New Roman"/>
                <w:sz w:val="20"/>
                <w:szCs w:val="20"/>
              </w:rPr>
              <w:t xml:space="preserve"> </w:t>
            </w:r>
          </w:p>
        </w:tc>
        <w:tc>
          <w:tcPr>
            <w:tcW w:w="7470" w:type="dxa"/>
            <w:vAlign w:val="center"/>
            <w:hideMark/>
          </w:tcPr>
          <w:p w14:paraId="4DF550BA" w14:textId="77777777"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Total bytes transmitted via the WAN interface on the unit (incl. Ethernet/IP headers) </w:t>
            </w:r>
          </w:p>
        </w:tc>
      </w:tr>
      <w:tr w:rsidR="00C57885" w:rsidRPr="00F51E4A" w14:paraId="215830FE" w14:textId="77777777" w:rsidTr="000E145B">
        <w:tc>
          <w:tcPr>
            <w:tcW w:w="1515" w:type="dxa"/>
            <w:vAlign w:val="center"/>
            <w:hideMark/>
          </w:tcPr>
          <w:p w14:paraId="042C684A"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lastRenderedPageBreak/>
              <w:t>sk_rx_bytes</w:t>
            </w:r>
            <w:proofErr w:type="spellEnd"/>
            <w:r w:rsidRPr="00F51E4A">
              <w:rPr>
                <w:rFonts w:ascii="Times New Roman" w:hAnsi="Times New Roman" w:cs="Times New Roman"/>
                <w:sz w:val="20"/>
                <w:szCs w:val="20"/>
              </w:rPr>
              <w:t xml:space="preserve"> </w:t>
            </w:r>
          </w:p>
        </w:tc>
        <w:tc>
          <w:tcPr>
            <w:tcW w:w="7470" w:type="dxa"/>
            <w:vAlign w:val="center"/>
            <w:hideMark/>
          </w:tcPr>
          <w:p w14:paraId="36A98B77" w14:textId="77777777"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Bytes received as a result of active performance measurements </w:t>
            </w:r>
          </w:p>
        </w:tc>
      </w:tr>
      <w:tr w:rsidR="00C57885" w:rsidRPr="00F51E4A" w14:paraId="325A69DC" w14:textId="77777777" w:rsidTr="000E145B">
        <w:tc>
          <w:tcPr>
            <w:tcW w:w="1515" w:type="dxa"/>
            <w:vAlign w:val="center"/>
            <w:hideMark/>
          </w:tcPr>
          <w:p w14:paraId="4F5C552B"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t>sk_tx_bytes</w:t>
            </w:r>
            <w:proofErr w:type="spellEnd"/>
            <w:r w:rsidRPr="00F51E4A">
              <w:rPr>
                <w:rFonts w:ascii="Times New Roman" w:hAnsi="Times New Roman" w:cs="Times New Roman"/>
                <w:sz w:val="20"/>
                <w:szCs w:val="20"/>
              </w:rPr>
              <w:t xml:space="preserve"> </w:t>
            </w:r>
          </w:p>
        </w:tc>
        <w:tc>
          <w:tcPr>
            <w:tcW w:w="7470" w:type="dxa"/>
            <w:vAlign w:val="center"/>
            <w:hideMark/>
          </w:tcPr>
          <w:p w14:paraId="243C24BF" w14:textId="77777777"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Bytes transmitted as a result of active performance measurements </w:t>
            </w:r>
          </w:p>
        </w:tc>
      </w:tr>
      <w:tr w:rsidR="00C57885" w:rsidRPr="00F51E4A" w14:paraId="1A616E08" w14:textId="77777777" w:rsidTr="000E145B">
        <w:tc>
          <w:tcPr>
            <w:tcW w:w="1515" w:type="dxa"/>
            <w:vAlign w:val="center"/>
            <w:hideMark/>
          </w:tcPr>
          <w:p w14:paraId="519BF8C9" w14:textId="77777777" w:rsidR="00613FD3" w:rsidRPr="00F51E4A" w:rsidRDefault="00613FD3" w:rsidP="000E145B">
            <w:pPr>
              <w:spacing w:before="100" w:beforeAutospacing="1" w:after="100" w:afterAutospacing="1"/>
              <w:rPr>
                <w:rFonts w:ascii="Times New Roman" w:hAnsi="Times New Roman" w:cs="Times New Roman"/>
              </w:rPr>
            </w:pPr>
            <w:proofErr w:type="spellStart"/>
            <w:r w:rsidRPr="00F51E4A">
              <w:rPr>
                <w:rFonts w:ascii="Times New Roman" w:hAnsi="Times New Roman" w:cs="Times New Roman"/>
                <w:sz w:val="20"/>
                <w:szCs w:val="20"/>
              </w:rPr>
              <w:t>location_id</w:t>
            </w:r>
            <w:proofErr w:type="spellEnd"/>
            <w:r w:rsidRPr="00F51E4A">
              <w:rPr>
                <w:rFonts w:ascii="Times New Roman" w:hAnsi="Times New Roman" w:cs="Times New Roman"/>
                <w:sz w:val="20"/>
                <w:szCs w:val="20"/>
              </w:rPr>
              <w:t xml:space="preserve"> </w:t>
            </w:r>
          </w:p>
        </w:tc>
        <w:tc>
          <w:tcPr>
            <w:tcW w:w="7470" w:type="dxa"/>
            <w:vAlign w:val="center"/>
            <w:hideMark/>
          </w:tcPr>
          <w:p w14:paraId="67A40505" w14:textId="77777777" w:rsidR="00613FD3" w:rsidRPr="00F51E4A" w:rsidRDefault="00613FD3" w:rsidP="000E145B">
            <w:pPr>
              <w:spacing w:before="100" w:beforeAutospacing="1" w:after="100" w:afterAutospacing="1"/>
              <w:rPr>
                <w:rFonts w:ascii="Times New Roman" w:hAnsi="Times New Roman" w:cs="Times New Roman"/>
              </w:rPr>
            </w:pPr>
            <w:r w:rsidRPr="00F51E4A">
              <w:rPr>
                <w:rFonts w:ascii="Times New Roman" w:hAnsi="Times New Roman" w:cs="Times New Roman"/>
                <w:sz w:val="20"/>
                <w:szCs w:val="20"/>
              </w:rPr>
              <w:t xml:space="preserve">Please ignore (this is an internal key mapping to unit profile data) </w:t>
            </w:r>
          </w:p>
        </w:tc>
      </w:tr>
    </w:tbl>
    <w:p w14:paraId="35C7EFDC" w14:textId="77777777" w:rsidR="00613FD3" w:rsidRPr="00F51E4A" w:rsidRDefault="00613FD3" w:rsidP="00613FD3">
      <w:pPr>
        <w:pStyle w:val="xmsonormal"/>
        <w:spacing w:before="0" w:beforeAutospacing="0" w:after="0" w:afterAutospacing="0"/>
        <w:rPr>
          <w:color w:val="212121"/>
          <w:spacing w:val="-3"/>
          <w:sz w:val="22"/>
          <w:szCs w:val="22"/>
        </w:rPr>
      </w:pPr>
    </w:p>
    <w:p w14:paraId="5249AA01" w14:textId="77777777" w:rsidR="004A772A" w:rsidRPr="00F51E4A" w:rsidRDefault="00797279" w:rsidP="00613FD3">
      <w:pPr>
        <w:pStyle w:val="xmsonormal"/>
        <w:spacing w:before="0" w:beforeAutospacing="0" w:after="0" w:afterAutospacing="0"/>
        <w:rPr>
          <w:b/>
          <w:color w:val="212121"/>
          <w:spacing w:val="-3"/>
          <w:sz w:val="22"/>
          <w:szCs w:val="22"/>
        </w:rPr>
      </w:pPr>
      <w:r w:rsidRPr="00F51E4A">
        <w:rPr>
          <w:b/>
          <w:color w:val="212121"/>
          <w:spacing w:val="-3"/>
          <w:sz w:val="22"/>
          <w:szCs w:val="22"/>
        </w:rPr>
        <w:t>Data for Analysis</w:t>
      </w:r>
    </w:p>
    <w:p w14:paraId="0DF52491" w14:textId="77777777" w:rsidR="009A61F6" w:rsidRPr="00F51E4A" w:rsidRDefault="009A61F6" w:rsidP="00613FD3">
      <w:pPr>
        <w:pStyle w:val="xmsonormal"/>
        <w:spacing w:before="0" w:beforeAutospacing="0" w:after="0" w:afterAutospacing="0"/>
        <w:rPr>
          <w:b/>
          <w:color w:val="212121"/>
          <w:spacing w:val="-3"/>
          <w:sz w:val="22"/>
          <w:szCs w:val="22"/>
        </w:rPr>
      </w:pPr>
    </w:p>
    <w:p w14:paraId="6F0BD575" w14:textId="2144B804" w:rsidR="00AC149C" w:rsidRPr="00F51E4A" w:rsidRDefault="00613FD3" w:rsidP="00613FD3">
      <w:pPr>
        <w:pStyle w:val="xmsonormal"/>
        <w:spacing w:before="0" w:beforeAutospacing="0" w:after="0" w:afterAutospacing="0"/>
        <w:rPr>
          <w:color w:val="212121"/>
          <w:spacing w:val="-3"/>
          <w:sz w:val="22"/>
          <w:szCs w:val="22"/>
        </w:rPr>
      </w:pPr>
      <w:r w:rsidRPr="00F51E4A">
        <w:rPr>
          <w:color w:val="212121"/>
          <w:spacing w:val="-3"/>
          <w:sz w:val="22"/>
          <w:szCs w:val="22"/>
        </w:rPr>
        <w:t xml:space="preserve">The monthly data usage </w:t>
      </w:r>
      <w:r w:rsidR="002E133D" w:rsidRPr="00F51E4A">
        <w:rPr>
          <w:color w:val="212121"/>
          <w:spacing w:val="-3"/>
          <w:sz w:val="22"/>
          <w:szCs w:val="22"/>
        </w:rPr>
        <w:t xml:space="preserve">for </w:t>
      </w:r>
      <w:r w:rsidRPr="00F51E4A">
        <w:rPr>
          <w:color w:val="212121"/>
          <w:spacing w:val="-3"/>
          <w:sz w:val="22"/>
          <w:szCs w:val="22"/>
        </w:rPr>
        <w:t xml:space="preserve">a reporting </w:t>
      </w:r>
      <w:r w:rsidR="002E133D" w:rsidRPr="00F51E4A">
        <w:rPr>
          <w:color w:val="212121"/>
          <w:spacing w:val="-3"/>
          <w:sz w:val="22"/>
          <w:szCs w:val="22"/>
        </w:rPr>
        <w:t xml:space="preserve">unit </w:t>
      </w:r>
      <w:r w:rsidRPr="00F51E4A">
        <w:rPr>
          <w:color w:val="212121"/>
          <w:spacing w:val="-3"/>
          <w:sz w:val="22"/>
          <w:szCs w:val="22"/>
        </w:rPr>
        <w:t>is the sum of total bytes of data transmitted and received via WAN interface</w:t>
      </w:r>
      <w:r w:rsidR="00C57885" w:rsidRPr="00F51E4A">
        <w:rPr>
          <w:color w:val="212121"/>
          <w:spacing w:val="-3"/>
          <w:sz w:val="22"/>
          <w:szCs w:val="22"/>
        </w:rPr>
        <w:t>,</w:t>
      </w:r>
      <w:r w:rsidRPr="00F51E4A">
        <w:rPr>
          <w:color w:val="212121"/>
          <w:spacing w:val="-3"/>
          <w:sz w:val="22"/>
          <w:szCs w:val="22"/>
        </w:rPr>
        <w:t xml:space="preserve"> subtracting</w:t>
      </w:r>
      <w:r w:rsidRPr="00F51E4A">
        <w:rPr>
          <w:color w:val="000000" w:themeColor="text1"/>
          <w:spacing w:val="-3"/>
          <w:sz w:val="22"/>
          <w:szCs w:val="22"/>
        </w:rPr>
        <w:t xml:space="preserve"> total bytes of </w:t>
      </w:r>
      <w:r w:rsidR="00EE37BC" w:rsidRPr="00F51E4A">
        <w:rPr>
          <w:color w:val="000000" w:themeColor="text1"/>
          <w:spacing w:val="-3"/>
          <w:sz w:val="22"/>
          <w:szCs w:val="22"/>
        </w:rPr>
        <w:t xml:space="preserve">data </w:t>
      </w:r>
      <w:r w:rsidRPr="00F51E4A">
        <w:rPr>
          <w:color w:val="000000" w:themeColor="text1"/>
          <w:spacing w:val="-3"/>
          <w:sz w:val="22"/>
          <w:szCs w:val="22"/>
        </w:rPr>
        <w:t xml:space="preserve">received and transmitted resulting from active </w:t>
      </w:r>
      <w:r w:rsidR="002E133D" w:rsidRPr="00F51E4A">
        <w:rPr>
          <w:color w:val="000000" w:themeColor="text1"/>
          <w:spacing w:val="-3"/>
          <w:sz w:val="22"/>
          <w:szCs w:val="22"/>
        </w:rPr>
        <w:t xml:space="preserve">MBA test </w:t>
      </w:r>
      <w:r w:rsidRPr="00F51E4A">
        <w:rPr>
          <w:color w:val="000000" w:themeColor="text1"/>
          <w:spacing w:val="-3"/>
          <w:sz w:val="22"/>
          <w:szCs w:val="22"/>
        </w:rPr>
        <w:t>measurements.</w:t>
      </w:r>
      <w:r w:rsidR="008D0E9C" w:rsidRPr="00F51E4A">
        <w:rPr>
          <w:color w:val="000000" w:themeColor="text1"/>
          <w:spacing w:val="-3"/>
          <w:sz w:val="22"/>
          <w:szCs w:val="22"/>
        </w:rPr>
        <w:t xml:space="preserve"> </w:t>
      </w:r>
      <w:r w:rsidRPr="00F51E4A">
        <w:rPr>
          <w:color w:val="000000" w:themeColor="text1"/>
          <w:spacing w:val="-3"/>
          <w:sz w:val="22"/>
          <w:szCs w:val="22"/>
        </w:rPr>
        <w:t xml:space="preserve">Under normal operations, there is one </w:t>
      </w:r>
      <w:proofErr w:type="spellStart"/>
      <w:r w:rsidRPr="00F51E4A">
        <w:rPr>
          <w:color w:val="000000" w:themeColor="text1"/>
          <w:spacing w:val="-3"/>
          <w:sz w:val="22"/>
          <w:szCs w:val="22"/>
        </w:rPr>
        <w:t>NetUsage</w:t>
      </w:r>
      <w:proofErr w:type="spellEnd"/>
      <w:r w:rsidRPr="00F51E4A">
        <w:rPr>
          <w:color w:val="000000" w:themeColor="text1"/>
          <w:spacing w:val="-3"/>
          <w:sz w:val="22"/>
          <w:szCs w:val="22"/>
        </w:rPr>
        <w:t xml:space="preserve"> report transmitted per hour per individual panelist unit.</w:t>
      </w:r>
      <w:r w:rsidR="008D0E9C" w:rsidRPr="00F51E4A">
        <w:rPr>
          <w:color w:val="000000" w:themeColor="text1"/>
          <w:spacing w:val="-3"/>
          <w:sz w:val="22"/>
          <w:szCs w:val="22"/>
        </w:rPr>
        <w:t xml:space="preserve"> </w:t>
      </w:r>
      <w:r w:rsidRPr="00F51E4A">
        <w:rPr>
          <w:color w:val="000000" w:themeColor="text1"/>
          <w:spacing w:val="-3"/>
          <w:sz w:val="22"/>
          <w:szCs w:val="22"/>
        </w:rPr>
        <w:t>These measurements were summarized by individual panelist (</w:t>
      </w:r>
      <w:proofErr w:type="spellStart"/>
      <w:r w:rsidRPr="00F51E4A">
        <w:rPr>
          <w:color w:val="000000" w:themeColor="text1"/>
          <w:spacing w:val="-3"/>
          <w:sz w:val="22"/>
          <w:szCs w:val="22"/>
        </w:rPr>
        <w:t>whitebox</w:t>
      </w:r>
      <w:proofErr w:type="spellEnd"/>
      <w:r w:rsidRPr="00F51E4A">
        <w:rPr>
          <w:color w:val="000000" w:themeColor="text1"/>
          <w:spacing w:val="-3"/>
          <w:sz w:val="22"/>
          <w:szCs w:val="22"/>
        </w:rPr>
        <w:t xml:space="preserve"> reporting unit) per calendar month.</w:t>
      </w:r>
      <w:r w:rsidR="008D0E9C" w:rsidRPr="00F51E4A">
        <w:rPr>
          <w:color w:val="212121"/>
          <w:spacing w:val="-3"/>
          <w:sz w:val="22"/>
          <w:szCs w:val="22"/>
        </w:rPr>
        <w:t xml:space="preserve"> </w:t>
      </w:r>
      <w:r w:rsidR="007C6207" w:rsidRPr="00F51E4A">
        <w:rPr>
          <w:color w:val="212121"/>
          <w:spacing w:val="-3"/>
          <w:sz w:val="22"/>
          <w:szCs w:val="22"/>
        </w:rPr>
        <w:t xml:space="preserve">A copy of the data used </w:t>
      </w:r>
      <w:r w:rsidR="00E966FB" w:rsidRPr="00F51E4A">
        <w:rPr>
          <w:color w:val="212121"/>
          <w:spacing w:val="-3"/>
          <w:sz w:val="22"/>
          <w:szCs w:val="22"/>
        </w:rPr>
        <w:t>is</w:t>
      </w:r>
      <w:r w:rsidR="007C6207" w:rsidRPr="00F51E4A">
        <w:rPr>
          <w:color w:val="212121"/>
          <w:spacing w:val="-3"/>
          <w:sz w:val="22"/>
          <w:szCs w:val="22"/>
        </w:rPr>
        <w:t xml:space="preserve"> available </w:t>
      </w:r>
      <w:r w:rsidR="00F25C11" w:rsidRPr="00F51E4A">
        <w:rPr>
          <w:color w:val="212121"/>
          <w:spacing w:val="-3"/>
          <w:sz w:val="22"/>
          <w:szCs w:val="22"/>
        </w:rPr>
        <w:t>o</w:t>
      </w:r>
      <w:r w:rsidR="007C6207" w:rsidRPr="00F51E4A">
        <w:rPr>
          <w:color w:val="212121"/>
          <w:spacing w:val="-3"/>
          <w:sz w:val="22"/>
          <w:szCs w:val="22"/>
        </w:rPr>
        <w:t>n the FCC website in .csv format and the field</w:t>
      </w:r>
      <w:r w:rsidR="00516616" w:rsidRPr="00F51E4A">
        <w:rPr>
          <w:color w:val="212121"/>
          <w:spacing w:val="-3"/>
          <w:sz w:val="22"/>
          <w:szCs w:val="22"/>
        </w:rPr>
        <w:t xml:space="preserve"> labels</w:t>
      </w:r>
      <w:r w:rsidR="007C6207" w:rsidRPr="00F51E4A">
        <w:rPr>
          <w:color w:val="212121"/>
          <w:spacing w:val="-3"/>
          <w:sz w:val="22"/>
          <w:szCs w:val="22"/>
        </w:rPr>
        <w:t xml:space="preserve"> are described in Appendix</w:t>
      </w:r>
      <w:r w:rsidR="002A7B33" w:rsidRPr="00F51E4A">
        <w:rPr>
          <w:color w:val="212121"/>
          <w:spacing w:val="-3"/>
          <w:sz w:val="22"/>
          <w:szCs w:val="22"/>
        </w:rPr>
        <w:t xml:space="preserve"> </w:t>
      </w:r>
      <w:r w:rsidR="00F25208" w:rsidRPr="00F51E4A">
        <w:rPr>
          <w:color w:val="212121"/>
          <w:spacing w:val="-3"/>
          <w:sz w:val="22"/>
          <w:szCs w:val="22"/>
        </w:rPr>
        <w:t>1</w:t>
      </w:r>
      <w:r w:rsidR="007C6207" w:rsidRPr="00F51E4A">
        <w:rPr>
          <w:color w:val="212121"/>
          <w:spacing w:val="-3"/>
          <w:sz w:val="22"/>
          <w:szCs w:val="22"/>
        </w:rPr>
        <w:t>.</w:t>
      </w:r>
    </w:p>
    <w:p w14:paraId="3408D554" w14:textId="77777777" w:rsidR="00AC149C" w:rsidRPr="00F51E4A" w:rsidRDefault="00AC149C" w:rsidP="00613FD3">
      <w:pPr>
        <w:pStyle w:val="xmsonormal"/>
        <w:spacing w:before="0" w:beforeAutospacing="0" w:after="0" w:afterAutospacing="0"/>
        <w:rPr>
          <w:color w:val="212121"/>
          <w:spacing w:val="-3"/>
          <w:sz w:val="22"/>
          <w:szCs w:val="22"/>
        </w:rPr>
      </w:pPr>
    </w:p>
    <w:p w14:paraId="51ECB9AD" w14:textId="76304958" w:rsidR="00704130" w:rsidRPr="00F51E4A" w:rsidRDefault="00AC149C" w:rsidP="00613FD3">
      <w:pPr>
        <w:pStyle w:val="xmsonormal"/>
        <w:spacing w:before="0" w:beforeAutospacing="0" w:after="0" w:afterAutospacing="0"/>
        <w:rPr>
          <w:spacing w:val="-3"/>
          <w:sz w:val="22"/>
          <w:szCs w:val="22"/>
        </w:rPr>
      </w:pPr>
      <w:r w:rsidRPr="00F51E4A">
        <w:rPr>
          <w:color w:val="212121"/>
          <w:spacing w:val="-3"/>
          <w:sz w:val="22"/>
          <w:szCs w:val="22"/>
        </w:rPr>
        <w:t>The</w:t>
      </w:r>
      <w:r w:rsidR="00613FD3" w:rsidRPr="00F51E4A">
        <w:rPr>
          <w:color w:val="212121"/>
          <w:spacing w:val="-3"/>
          <w:sz w:val="22"/>
          <w:szCs w:val="22"/>
        </w:rPr>
        <w:t xml:space="preserve"> </w:t>
      </w:r>
      <w:r w:rsidR="0069527A" w:rsidRPr="00F51E4A">
        <w:rPr>
          <w:color w:val="212121"/>
          <w:spacing w:val="-3"/>
          <w:sz w:val="22"/>
          <w:szCs w:val="22"/>
        </w:rPr>
        <w:t xml:space="preserve">MBA </w:t>
      </w:r>
      <w:r w:rsidR="00613FD3" w:rsidRPr="00F51E4A">
        <w:rPr>
          <w:color w:val="212121"/>
          <w:spacing w:val="-3"/>
          <w:sz w:val="22"/>
          <w:szCs w:val="22"/>
        </w:rPr>
        <w:t>data consists of 34,594 records of reporting unit and month combinations.</w:t>
      </w:r>
      <w:r w:rsidR="008D0E9C" w:rsidRPr="00F51E4A">
        <w:rPr>
          <w:color w:val="212121"/>
          <w:spacing w:val="-3"/>
          <w:sz w:val="22"/>
          <w:szCs w:val="22"/>
        </w:rPr>
        <w:t xml:space="preserve"> </w:t>
      </w:r>
      <w:r w:rsidR="00E65FFC" w:rsidRPr="00F51E4A">
        <w:rPr>
          <w:spacing w:val="-3"/>
          <w:sz w:val="22"/>
          <w:szCs w:val="22"/>
        </w:rPr>
        <w:t>The table below presents the number of records by technology in each month.</w:t>
      </w:r>
    </w:p>
    <w:p w14:paraId="7EF4EA6B" w14:textId="5F133E8E" w:rsidR="00BD4529" w:rsidRPr="00F51E4A" w:rsidRDefault="00BD4529" w:rsidP="00613FD3">
      <w:pPr>
        <w:pStyle w:val="xmsonormal"/>
        <w:spacing w:before="0" w:beforeAutospacing="0" w:after="0" w:afterAutospacing="0"/>
        <w:rPr>
          <w:spacing w:val="-3"/>
          <w:sz w:val="22"/>
          <w:szCs w:val="22"/>
        </w:rPr>
      </w:pPr>
    </w:p>
    <w:tbl>
      <w:tblPr>
        <w:tblW w:w="9380" w:type="dxa"/>
        <w:tblLook w:val="04A0" w:firstRow="1" w:lastRow="0" w:firstColumn="1" w:lastColumn="0" w:noHBand="0" w:noVBand="1"/>
      </w:tblPr>
      <w:tblGrid>
        <w:gridCol w:w="1340"/>
        <w:gridCol w:w="1340"/>
        <w:gridCol w:w="1340"/>
        <w:gridCol w:w="1340"/>
        <w:gridCol w:w="1340"/>
        <w:gridCol w:w="1340"/>
        <w:gridCol w:w="1340"/>
      </w:tblGrid>
      <w:tr w:rsidR="00BD4529" w:rsidRPr="00F51E4A" w14:paraId="2C5F31C7" w14:textId="77777777" w:rsidTr="00BD4529">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321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2DF768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CABLE</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1D2D36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DSL</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0055018"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FIBER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6DE773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SATELLITE</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F916D2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UNKNOWN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9152CAA"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WIRELESS</w:t>
            </w:r>
          </w:p>
        </w:tc>
      </w:tr>
      <w:tr w:rsidR="00BD4529" w:rsidRPr="00F51E4A" w14:paraId="7DB72AA1"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B0565B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7/1/2015</w:t>
            </w:r>
          </w:p>
        </w:tc>
        <w:tc>
          <w:tcPr>
            <w:tcW w:w="1340" w:type="dxa"/>
            <w:tcBorders>
              <w:top w:val="nil"/>
              <w:left w:val="nil"/>
              <w:bottom w:val="single" w:sz="4" w:space="0" w:color="auto"/>
              <w:right w:val="single" w:sz="4" w:space="0" w:color="auto"/>
            </w:tcBorders>
            <w:shd w:val="clear" w:color="auto" w:fill="auto"/>
            <w:noWrap/>
            <w:vAlign w:val="center"/>
            <w:hideMark/>
          </w:tcPr>
          <w:p w14:paraId="791C6084"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1835</w:t>
            </w:r>
          </w:p>
        </w:tc>
        <w:tc>
          <w:tcPr>
            <w:tcW w:w="1340" w:type="dxa"/>
            <w:tcBorders>
              <w:top w:val="nil"/>
              <w:left w:val="nil"/>
              <w:bottom w:val="single" w:sz="4" w:space="0" w:color="auto"/>
              <w:right w:val="single" w:sz="4" w:space="0" w:color="auto"/>
            </w:tcBorders>
            <w:shd w:val="clear" w:color="auto" w:fill="auto"/>
            <w:noWrap/>
            <w:vAlign w:val="center"/>
            <w:hideMark/>
          </w:tcPr>
          <w:p w14:paraId="50AFA0E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614</w:t>
            </w:r>
          </w:p>
        </w:tc>
        <w:tc>
          <w:tcPr>
            <w:tcW w:w="1340" w:type="dxa"/>
            <w:tcBorders>
              <w:top w:val="nil"/>
              <w:left w:val="nil"/>
              <w:bottom w:val="single" w:sz="4" w:space="0" w:color="auto"/>
              <w:right w:val="single" w:sz="4" w:space="0" w:color="auto"/>
            </w:tcBorders>
            <w:shd w:val="clear" w:color="auto" w:fill="auto"/>
            <w:noWrap/>
            <w:vAlign w:val="center"/>
            <w:hideMark/>
          </w:tcPr>
          <w:p w14:paraId="7CBC04E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14:paraId="5414BCA0"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14:paraId="3A9534A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14:paraId="091174B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0</w:t>
            </w:r>
          </w:p>
        </w:tc>
      </w:tr>
      <w:tr w:rsidR="00BD4529" w:rsidRPr="00F51E4A" w14:paraId="088F14C0"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6EB4B6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8/1/2015</w:t>
            </w:r>
          </w:p>
        </w:tc>
        <w:tc>
          <w:tcPr>
            <w:tcW w:w="1340" w:type="dxa"/>
            <w:tcBorders>
              <w:top w:val="nil"/>
              <w:left w:val="nil"/>
              <w:bottom w:val="single" w:sz="4" w:space="0" w:color="auto"/>
              <w:right w:val="single" w:sz="4" w:space="0" w:color="auto"/>
            </w:tcBorders>
            <w:shd w:val="clear" w:color="auto" w:fill="auto"/>
            <w:noWrap/>
            <w:vAlign w:val="center"/>
            <w:hideMark/>
          </w:tcPr>
          <w:p w14:paraId="3BB7FA3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1802</w:t>
            </w:r>
          </w:p>
        </w:tc>
        <w:tc>
          <w:tcPr>
            <w:tcW w:w="1340" w:type="dxa"/>
            <w:tcBorders>
              <w:top w:val="nil"/>
              <w:left w:val="nil"/>
              <w:bottom w:val="single" w:sz="4" w:space="0" w:color="auto"/>
              <w:right w:val="single" w:sz="4" w:space="0" w:color="auto"/>
            </w:tcBorders>
            <w:shd w:val="clear" w:color="auto" w:fill="auto"/>
            <w:noWrap/>
            <w:vAlign w:val="center"/>
            <w:hideMark/>
          </w:tcPr>
          <w:p w14:paraId="1C0612ED"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594</w:t>
            </w:r>
          </w:p>
        </w:tc>
        <w:tc>
          <w:tcPr>
            <w:tcW w:w="1340" w:type="dxa"/>
            <w:tcBorders>
              <w:top w:val="nil"/>
              <w:left w:val="nil"/>
              <w:bottom w:val="single" w:sz="4" w:space="0" w:color="auto"/>
              <w:right w:val="single" w:sz="4" w:space="0" w:color="auto"/>
            </w:tcBorders>
            <w:shd w:val="clear" w:color="auto" w:fill="auto"/>
            <w:noWrap/>
            <w:vAlign w:val="center"/>
            <w:hideMark/>
          </w:tcPr>
          <w:p w14:paraId="3010E1D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200</w:t>
            </w:r>
          </w:p>
        </w:tc>
        <w:tc>
          <w:tcPr>
            <w:tcW w:w="1340" w:type="dxa"/>
            <w:tcBorders>
              <w:top w:val="nil"/>
              <w:left w:val="nil"/>
              <w:bottom w:val="single" w:sz="4" w:space="0" w:color="auto"/>
              <w:right w:val="single" w:sz="4" w:space="0" w:color="auto"/>
            </w:tcBorders>
            <w:shd w:val="clear" w:color="auto" w:fill="auto"/>
            <w:noWrap/>
            <w:vAlign w:val="center"/>
            <w:hideMark/>
          </w:tcPr>
          <w:p w14:paraId="12B5DE5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14:paraId="661F572A"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14:paraId="5B5FE2DD"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0</w:t>
            </w:r>
          </w:p>
        </w:tc>
      </w:tr>
      <w:tr w:rsidR="00BD4529" w:rsidRPr="00F51E4A" w14:paraId="0923958D"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41BC2C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9/1/2015</w:t>
            </w:r>
          </w:p>
        </w:tc>
        <w:tc>
          <w:tcPr>
            <w:tcW w:w="1340" w:type="dxa"/>
            <w:tcBorders>
              <w:top w:val="nil"/>
              <w:left w:val="nil"/>
              <w:bottom w:val="single" w:sz="4" w:space="0" w:color="auto"/>
              <w:right w:val="single" w:sz="4" w:space="0" w:color="auto"/>
            </w:tcBorders>
            <w:shd w:val="clear" w:color="auto" w:fill="auto"/>
            <w:noWrap/>
            <w:vAlign w:val="center"/>
            <w:hideMark/>
          </w:tcPr>
          <w:p w14:paraId="680BE22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1735</w:t>
            </w:r>
          </w:p>
        </w:tc>
        <w:tc>
          <w:tcPr>
            <w:tcW w:w="1340" w:type="dxa"/>
            <w:tcBorders>
              <w:top w:val="nil"/>
              <w:left w:val="nil"/>
              <w:bottom w:val="single" w:sz="4" w:space="0" w:color="auto"/>
              <w:right w:val="single" w:sz="4" w:space="0" w:color="auto"/>
            </w:tcBorders>
            <w:shd w:val="clear" w:color="auto" w:fill="auto"/>
            <w:noWrap/>
            <w:vAlign w:val="center"/>
            <w:hideMark/>
          </w:tcPr>
          <w:p w14:paraId="2AF08D5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581</w:t>
            </w:r>
          </w:p>
        </w:tc>
        <w:tc>
          <w:tcPr>
            <w:tcW w:w="1340" w:type="dxa"/>
            <w:tcBorders>
              <w:top w:val="nil"/>
              <w:left w:val="nil"/>
              <w:bottom w:val="single" w:sz="4" w:space="0" w:color="auto"/>
              <w:right w:val="single" w:sz="4" w:space="0" w:color="auto"/>
            </w:tcBorders>
            <w:shd w:val="clear" w:color="auto" w:fill="auto"/>
            <w:noWrap/>
            <w:vAlign w:val="center"/>
            <w:hideMark/>
          </w:tcPr>
          <w:p w14:paraId="696A6CB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194</w:t>
            </w:r>
          </w:p>
        </w:tc>
        <w:tc>
          <w:tcPr>
            <w:tcW w:w="1340" w:type="dxa"/>
            <w:tcBorders>
              <w:top w:val="nil"/>
              <w:left w:val="nil"/>
              <w:bottom w:val="single" w:sz="4" w:space="0" w:color="auto"/>
              <w:right w:val="single" w:sz="4" w:space="0" w:color="auto"/>
            </w:tcBorders>
            <w:shd w:val="clear" w:color="auto" w:fill="auto"/>
            <w:noWrap/>
            <w:vAlign w:val="center"/>
            <w:hideMark/>
          </w:tcPr>
          <w:p w14:paraId="32DA625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14:paraId="7EFC12C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14:paraId="27692E5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0</w:t>
            </w:r>
          </w:p>
        </w:tc>
      </w:tr>
      <w:tr w:rsidR="00BD4529" w:rsidRPr="00F51E4A" w14:paraId="6DF62356"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52D02D0"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10/1/2015</w:t>
            </w:r>
          </w:p>
        </w:tc>
        <w:tc>
          <w:tcPr>
            <w:tcW w:w="1340" w:type="dxa"/>
            <w:tcBorders>
              <w:top w:val="nil"/>
              <w:left w:val="nil"/>
              <w:bottom w:val="single" w:sz="4" w:space="0" w:color="auto"/>
              <w:right w:val="single" w:sz="4" w:space="0" w:color="auto"/>
            </w:tcBorders>
            <w:shd w:val="clear" w:color="auto" w:fill="auto"/>
            <w:noWrap/>
            <w:vAlign w:val="center"/>
            <w:hideMark/>
          </w:tcPr>
          <w:p w14:paraId="1AD1AF1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1700</w:t>
            </w:r>
          </w:p>
        </w:tc>
        <w:tc>
          <w:tcPr>
            <w:tcW w:w="1340" w:type="dxa"/>
            <w:tcBorders>
              <w:top w:val="nil"/>
              <w:left w:val="nil"/>
              <w:bottom w:val="single" w:sz="4" w:space="0" w:color="auto"/>
              <w:right w:val="single" w:sz="4" w:space="0" w:color="auto"/>
            </w:tcBorders>
            <w:shd w:val="clear" w:color="auto" w:fill="auto"/>
            <w:noWrap/>
            <w:vAlign w:val="center"/>
            <w:hideMark/>
          </w:tcPr>
          <w:p w14:paraId="79360048"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572</w:t>
            </w:r>
          </w:p>
        </w:tc>
        <w:tc>
          <w:tcPr>
            <w:tcW w:w="1340" w:type="dxa"/>
            <w:tcBorders>
              <w:top w:val="nil"/>
              <w:left w:val="nil"/>
              <w:bottom w:val="single" w:sz="4" w:space="0" w:color="auto"/>
              <w:right w:val="single" w:sz="4" w:space="0" w:color="auto"/>
            </w:tcBorders>
            <w:shd w:val="clear" w:color="auto" w:fill="auto"/>
            <w:noWrap/>
            <w:vAlign w:val="center"/>
            <w:hideMark/>
          </w:tcPr>
          <w:p w14:paraId="27B5B39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192</w:t>
            </w:r>
          </w:p>
        </w:tc>
        <w:tc>
          <w:tcPr>
            <w:tcW w:w="1340" w:type="dxa"/>
            <w:tcBorders>
              <w:top w:val="nil"/>
              <w:left w:val="nil"/>
              <w:bottom w:val="single" w:sz="4" w:space="0" w:color="auto"/>
              <w:right w:val="single" w:sz="4" w:space="0" w:color="auto"/>
            </w:tcBorders>
            <w:shd w:val="clear" w:color="auto" w:fill="auto"/>
            <w:noWrap/>
            <w:vAlign w:val="center"/>
            <w:hideMark/>
          </w:tcPr>
          <w:p w14:paraId="00B7247D"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14:paraId="0CFF7C3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14:paraId="404D3BA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0</w:t>
            </w:r>
          </w:p>
        </w:tc>
      </w:tr>
      <w:tr w:rsidR="00BD4529" w:rsidRPr="00F51E4A" w14:paraId="527EF426"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6B67C1A"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11/1/2015</w:t>
            </w:r>
          </w:p>
        </w:tc>
        <w:tc>
          <w:tcPr>
            <w:tcW w:w="1340" w:type="dxa"/>
            <w:tcBorders>
              <w:top w:val="nil"/>
              <w:left w:val="nil"/>
              <w:bottom w:val="single" w:sz="4" w:space="0" w:color="auto"/>
              <w:right w:val="single" w:sz="4" w:space="0" w:color="auto"/>
            </w:tcBorders>
            <w:shd w:val="clear" w:color="auto" w:fill="auto"/>
            <w:noWrap/>
            <w:vAlign w:val="center"/>
            <w:hideMark/>
          </w:tcPr>
          <w:p w14:paraId="71C3AD9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1648</w:t>
            </w:r>
          </w:p>
        </w:tc>
        <w:tc>
          <w:tcPr>
            <w:tcW w:w="1340" w:type="dxa"/>
            <w:tcBorders>
              <w:top w:val="nil"/>
              <w:left w:val="nil"/>
              <w:bottom w:val="single" w:sz="4" w:space="0" w:color="auto"/>
              <w:right w:val="single" w:sz="4" w:space="0" w:color="auto"/>
            </w:tcBorders>
            <w:shd w:val="clear" w:color="auto" w:fill="auto"/>
            <w:noWrap/>
            <w:vAlign w:val="center"/>
            <w:hideMark/>
          </w:tcPr>
          <w:p w14:paraId="7AE8346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560</w:t>
            </w:r>
          </w:p>
        </w:tc>
        <w:tc>
          <w:tcPr>
            <w:tcW w:w="1340" w:type="dxa"/>
            <w:tcBorders>
              <w:top w:val="nil"/>
              <w:left w:val="nil"/>
              <w:bottom w:val="single" w:sz="4" w:space="0" w:color="auto"/>
              <w:right w:val="single" w:sz="4" w:space="0" w:color="auto"/>
            </w:tcBorders>
            <w:shd w:val="clear" w:color="auto" w:fill="auto"/>
            <w:noWrap/>
            <w:vAlign w:val="center"/>
            <w:hideMark/>
          </w:tcPr>
          <w:p w14:paraId="392F41A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188</w:t>
            </w:r>
          </w:p>
        </w:tc>
        <w:tc>
          <w:tcPr>
            <w:tcW w:w="1340" w:type="dxa"/>
            <w:tcBorders>
              <w:top w:val="nil"/>
              <w:left w:val="nil"/>
              <w:bottom w:val="single" w:sz="4" w:space="0" w:color="auto"/>
              <w:right w:val="single" w:sz="4" w:space="0" w:color="auto"/>
            </w:tcBorders>
            <w:shd w:val="clear" w:color="auto" w:fill="auto"/>
            <w:noWrap/>
            <w:vAlign w:val="center"/>
            <w:hideMark/>
          </w:tcPr>
          <w:p w14:paraId="64F5EB8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14:paraId="495A31D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14:paraId="24364EE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0</w:t>
            </w:r>
          </w:p>
        </w:tc>
      </w:tr>
      <w:tr w:rsidR="00BD4529" w:rsidRPr="00F51E4A" w14:paraId="75C63CFC"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B69410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12/1/2015</w:t>
            </w:r>
          </w:p>
        </w:tc>
        <w:tc>
          <w:tcPr>
            <w:tcW w:w="1340" w:type="dxa"/>
            <w:tcBorders>
              <w:top w:val="nil"/>
              <w:left w:val="nil"/>
              <w:bottom w:val="single" w:sz="4" w:space="0" w:color="auto"/>
              <w:right w:val="single" w:sz="4" w:space="0" w:color="auto"/>
            </w:tcBorders>
            <w:shd w:val="clear" w:color="auto" w:fill="auto"/>
            <w:noWrap/>
            <w:vAlign w:val="center"/>
            <w:hideMark/>
          </w:tcPr>
          <w:p w14:paraId="3FF0809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1614</w:t>
            </w:r>
          </w:p>
        </w:tc>
        <w:tc>
          <w:tcPr>
            <w:tcW w:w="1340" w:type="dxa"/>
            <w:tcBorders>
              <w:top w:val="nil"/>
              <w:left w:val="nil"/>
              <w:bottom w:val="single" w:sz="4" w:space="0" w:color="auto"/>
              <w:right w:val="single" w:sz="4" w:space="0" w:color="auto"/>
            </w:tcBorders>
            <w:shd w:val="clear" w:color="auto" w:fill="auto"/>
            <w:noWrap/>
            <w:vAlign w:val="center"/>
            <w:hideMark/>
          </w:tcPr>
          <w:p w14:paraId="0882BD3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555</w:t>
            </w:r>
          </w:p>
        </w:tc>
        <w:tc>
          <w:tcPr>
            <w:tcW w:w="1340" w:type="dxa"/>
            <w:tcBorders>
              <w:top w:val="nil"/>
              <w:left w:val="nil"/>
              <w:bottom w:val="single" w:sz="4" w:space="0" w:color="auto"/>
              <w:right w:val="single" w:sz="4" w:space="0" w:color="auto"/>
            </w:tcBorders>
            <w:shd w:val="clear" w:color="auto" w:fill="auto"/>
            <w:noWrap/>
            <w:vAlign w:val="center"/>
            <w:hideMark/>
          </w:tcPr>
          <w:p w14:paraId="1AA1809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189</w:t>
            </w:r>
          </w:p>
        </w:tc>
        <w:tc>
          <w:tcPr>
            <w:tcW w:w="1340" w:type="dxa"/>
            <w:tcBorders>
              <w:top w:val="nil"/>
              <w:left w:val="nil"/>
              <w:bottom w:val="single" w:sz="4" w:space="0" w:color="auto"/>
              <w:right w:val="single" w:sz="4" w:space="0" w:color="auto"/>
            </w:tcBorders>
            <w:shd w:val="clear" w:color="auto" w:fill="auto"/>
            <w:noWrap/>
            <w:vAlign w:val="center"/>
            <w:hideMark/>
          </w:tcPr>
          <w:p w14:paraId="40CF98C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14:paraId="77257F7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145</w:t>
            </w:r>
          </w:p>
        </w:tc>
        <w:tc>
          <w:tcPr>
            <w:tcW w:w="1340" w:type="dxa"/>
            <w:tcBorders>
              <w:top w:val="nil"/>
              <w:left w:val="nil"/>
              <w:bottom w:val="single" w:sz="4" w:space="0" w:color="auto"/>
              <w:right w:val="single" w:sz="4" w:space="0" w:color="auto"/>
            </w:tcBorders>
            <w:shd w:val="clear" w:color="auto" w:fill="auto"/>
            <w:noWrap/>
            <w:vAlign w:val="center"/>
            <w:hideMark/>
          </w:tcPr>
          <w:p w14:paraId="749791E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0</w:t>
            </w:r>
          </w:p>
        </w:tc>
      </w:tr>
      <w:tr w:rsidR="00BD4529" w:rsidRPr="00F51E4A" w14:paraId="4ECE338A"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11E948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1/1/2016</w:t>
            </w:r>
          </w:p>
        </w:tc>
        <w:tc>
          <w:tcPr>
            <w:tcW w:w="1340" w:type="dxa"/>
            <w:tcBorders>
              <w:top w:val="nil"/>
              <w:left w:val="nil"/>
              <w:bottom w:val="single" w:sz="4" w:space="0" w:color="auto"/>
              <w:right w:val="single" w:sz="4" w:space="0" w:color="auto"/>
            </w:tcBorders>
            <w:shd w:val="clear" w:color="auto" w:fill="auto"/>
            <w:noWrap/>
            <w:vAlign w:val="center"/>
            <w:hideMark/>
          </w:tcPr>
          <w:p w14:paraId="1D35823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1582</w:t>
            </w:r>
          </w:p>
        </w:tc>
        <w:tc>
          <w:tcPr>
            <w:tcW w:w="1340" w:type="dxa"/>
            <w:tcBorders>
              <w:top w:val="nil"/>
              <w:left w:val="nil"/>
              <w:bottom w:val="single" w:sz="4" w:space="0" w:color="auto"/>
              <w:right w:val="single" w:sz="4" w:space="0" w:color="auto"/>
            </w:tcBorders>
            <w:shd w:val="clear" w:color="auto" w:fill="auto"/>
            <w:noWrap/>
            <w:vAlign w:val="center"/>
            <w:hideMark/>
          </w:tcPr>
          <w:p w14:paraId="28D18380"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539</w:t>
            </w:r>
          </w:p>
        </w:tc>
        <w:tc>
          <w:tcPr>
            <w:tcW w:w="1340" w:type="dxa"/>
            <w:tcBorders>
              <w:top w:val="nil"/>
              <w:left w:val="nil"/>
              <w:bottom w:val="single" w:sz="4" w:space="0" w:color="auto"/>
              <w:right w:val="single" w:sz="4" w:space="0" w:color="auto"/>
            </w:tcBorders>
            <w:shd w:val="clear" w:color="auto" w:fill="auto"/>
            <w:noWrap/>
            <w:vAlign w:val="center"/>
            <w:hideMark/>
          </w:tcPr>
          <w:p w14:paraId="08AE813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14:paraId="29A0124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14:paraId="7CE99B2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14:paraId="28F15ECA"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66E660C3"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79C0BE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2/1/2016</w:t>
            </w:r>
          </w:p>
        </w:tc>
        <w:tc>
          <w:tcPr>
            <w:tcW w:w="1340" w:type="dxa"/>
            <w:tcBorders>
              <w:top w:val="nil"/>
              <w:left w:val="nil"/>
              <w:bottom w:val="single" w:sz="4" w:space="0" w:color="auto"/>
              <w:right w:val="single" w:sz="4" w:space="0" w:color="auto"/>
            </w:tcBorders>
            <w:shd w:val="clear" w:color="auto" w:fill="auto"/>
            <w:noWrap/>
            <w:vAlign w:val="center"/>
            <w:hideMark/>
          </w:tcPr>
          <w:p w14:paraId="18815D6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1541</w:t>
            </w:r>
          </w:p>
        </w:tc>
        <w:tc>
          <w:tcPr>
            <w:tcW w:w="1340" w:type="dxa"/>
            <w:tcBorders>
              <w:top w:val="nil"/>
              <w:left w:val="nil"/>
              <w:bottom w:val="single" w:sz="4" w:space="0" w:color="auto"/>
              <w:right w:val="single" w:sz="4" w:space="0" w:color="auto"/>
            </w:tcBorders>
            <w:shd w:val="clear" w:color="auto" w:fill="auto"/>
            <w:noWrap/>
            <w:vAlign w:val="center"/>
            <w:hideMark/>
          </w:tcPr>
          <w:p w14:paraId="35EA2DDD"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525</w:t>
            </w:r>
          </w:p>
        </w:tc>
        <w:tc>
          <w:tcPr>
            <w:tcW w:w="1340" w:type="dxa"/>
            <w:tcBorders>
              <w:top w:val="nil"/>
              <w:left w:val="nil"/>
              <w:bottom w:val="single" w:sz="4" w:space="0" w:color="auto"/>
              <w:right w:val="single" w:sz="4" w:space="0" w:color="auto"/>
            </w:tcBorders>
            <w:shd w:val="clear" w:color="auto" w:fill="auto"/>
            <w:noWrap/>
            <w:vAlign w:val="center"/>
            <w:hideMark/>
          </w:tcPr>
          <w:p w14:paraId="73EE362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14:paraId="14A038D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14:paraId="61B1F68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14:paraId="034AC7F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08198DEE"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F1B19B8"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3/1/2016</w:t>
            </w:r>
          </w:p>
        </w:tc>
        <w:tc>
          <w:tcPr>
            <w:tcW w:w="1340" w:type="dxa"/>
            <w:tcBorders>
              <w:top w:val="nil"/>
              <w:left w:val="nil"/>
              <w:bottom w:val="single" w:sz="4" w:space="0" w:color="auto"/>
              <w:right w:val="single" w:sz="4" w:space="0" w:color="auto"/>
            </w:tcBorders>
            <w:shd w:val="clear" w:color="auto" w:fill="auto"/>
            <w:noWrap/>
            <w:vAlign w:val="center"/>
            <w:hideMark/>
          </w:tcPr>
          <w:p w14:paraId="3DB6828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1507</w:t>
            </w:r>
          </w:p>
        </w:tc>
        <w:tc>
          <w:tcPr>
            <w:tcW w:w="1340" w:type="dxa"/>
            <w:tcBorders>
              <w:top w:val="nil"/>
              <w:left w:val="nil"/>
              <w:bottom w:val="single" w:sz="4" w:space="0" w:color="auto"/>
              <w:right w:val="single" w:sz="4" w:space="0" w:color="auto"/>
            </w:tcBorders>
            <w:shd w:val="clear" w:color="auto" w:fill="auto"/>
            <w:noWrap/>
            <w:vAlign w:val="center"/>
            <w:hideMark/>
          </w:tcPr>
          <w:p w14:paraId="1DB986D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510</w:t>
            </w:r>
          </w:p>
        </w:tc>
        <w:tc>
          <w:tcPr>
            <w:tcW w:w="1340" w:type="dxa"/>
            <w:tcBorders>
              <w:top w:val="nil"/>
              <w:left w:val="nil"/>
              <w:bottom w:val="single" w:sz="4" w:space="0" w:color="auto"/>
              <w:right w:val="single" w:sz="4" w:space="0" w:color="auto"/>
            </w:tcBorders>
            <w:shd w:val="clear" w:color="auto" w:fill="auto"/>
            <w:noWrap/>
            <w:vAlign w:val="center"/>
            <w:hideMark/>
          </w:tcPr>
          <w:p w14:paraId="71761F1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14:paraId="5B92EE3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14:paraId="2ECAD8B4"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14:paraId="36E847D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675C2717"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766901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4/1/2016</w:t>
            </w:r>
          </w:p>
        </w:tc>
        <w:tc>
          <w:tcPr>
            <w:tcW w:w="1340" w:type="dxa"/>
            <w:tcBorders>
              <w:top w:val="nil"/>
              <w:left w:val="nil"/>
              <w:bottom w:val="single" w:sz="4" w:space="0" w:color="auto"/>
              <w:right w:val="single" w:sz="4" w:space="0" w:color="auto"/>
            </w:tcBorders>
            <w:shd w:val="clear" w:color="auto" w:fill="auto"/>
            <w:noWrap/>
            <w:vAlign w:val="center"/>
            <w:hideMark/>
          </w:tcPr>
          <w:p w14:paraId="14B3B2A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1484</w:t>
            </w:r>
          </w:p>
        </w:tc>
        <w:tc>
          <w:tcPr>
            <w:tcW w:w="1340" w:type="dxa"/>
            <w:tcBorders>
              <w:top w:val="nil"/>
              <w:left w:val="nil"/>
              <w:bottom w:val="single" w:sz="4" w:space="0" w:color="auto"/>
              <w:right w:val="single" w:sz="4" w:space="0" w:color="auto"/>
            </w:tcBorders>
            <w:shd w:val="clear" w:color="auto" w:fill="auto"/>
            <w:noWrap/>
            <w:vAlign w:val="center"/>
            <w:hideMark/>
          </w:tcPr>
          <w:p w14:paraId="4CD89B4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14:paraId="2CC92BD6"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14:paraId="3CA38A0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14:paraId="68F428B4"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14:paraId="79CA77A0"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28584D97"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5481D5"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5/1/2016</w:t>
            </w:r>
          </w:p>
        </w:tc>
        <w:tc>
          <w:tcPr>
            <w:tcW w:w="1340" w:type="dxa"/>
            <w:tcBorders>
              <w:top w:val="nil"/>
              <w:left w:val="nil"/>
              <w:bottom w:val="single" w:sz="4" w:space="0" w:color="auto"/>
              <w:right w:val="single" w:sz="4" w:space="0" w:color="auto"/>
            </w:tcBorders>
            <w:shd w:val="clear" w:color="auto" w:fill="auto"/>
            <w:noWrap/>
            <w:vAlign w:val="center"/>
            <w:hideMark/>
          </w:tcPr>
          <w:p w14:paraId="2605B87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1463</w:t>
            </w:r>
          </w:p>
        </w:tc>
        <w:tc>
          <w:tcPr>
            <w:tcW w:w="1340" w:type="dxa"/>
            <w:tcBorders>
              <w:top w:val="nil"/>
              <w:left w:val="nil"/>
              <w:bottom w:val="single" w:sz="4" w:space="0" w:color="auto"/>
              <w:right w:val="single" w:sz="4" w:space="0" w:color="auto"/>
            </w:tcBorders>
            <w:shd w:val="clear" w:color="auto" w:fill="auto"/>
            <w:noWrap/>
            <w:vAlign w:val="center"/>
            <w:hideMark/>
          </w:tcPr>
          <w:p w14:paraId="4482C99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505</w:t>
            </w:r>
          </w:p>
        </w:tc>
        <w:tc>
          <w:tcPr>
            <w:tcW w:w="1340" w:type="dxa"/>
            <w:tcBorders>
              <w:top w:val="nil"/>
              <w:left w:val="nil"/>
              <w:bottom w:val="single" w:sz="4" w:space="0" w:color="auto"/>
              <w:right w:val="single" w:sz="4" w:space="0" w:color="auto"/>
            </w:tcBorders>
            <w:shd w:val="clear" w:color="auto" w:fill="auto"/>
            <w:noWrap/>
            <w:vAlign w:val="center"/>
            <w:hideMark/>
          </w:tcPr>
          <w:p w14:paraId="687D1C5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14:paraId="22B632E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14:paraId="42CC230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14:paraId="2C67E210"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6AE28900"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EA56229"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6/1/2016</w:t>
            </w:r>
          </w:p>
        </w:tc>
        <w:tc>
          <w:tcPr>
            <w:tcW w:w="1340" w:type="dxa"/>
            <w:tcBorders>
              <w:top w:val="nil"/>
              <w:left w:val="nil"/>
              <w:bottom w:val="single" w:sz="4" w:space="0" w:color="auto"/>
              <w:right w:val="single" w:sz="4" w:space="0" w:color="auto"/>
            </w:tcBorders>
            <w:shd w:val="clear" w:color="auto" w:fill="auto"/>
            <w:noWrap/>
            <w:vAlign w:val="center"/>
            <w:hideMark/>
          </w:tcPr>
          <w:p w14:paraId="09B3A39A"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1427</w:t>
            </w:r>
          </w:p>
        </w:tc>
        <w:tc>
          <w:tcPr>
            <w:tcW w:w="1340" w:type="dxa"/>
            <w:tcBorders>
              <w:top w:val="nil"/>
              <w:left w:val="nil"/>
              <w:bottom w:val="single" w:sz="4" w:space="0" w:color="auto"/>
              <w:right w:val="single" w:sz="4" w:space="0" w:color="auto"/>
            </w:tcBorders>
            <w:shd w:val="clear" w:color="auto" w:fill="auto"/>
            <w:noWrap/>
            <w:vAlign w:val="center"/>
            <w:hideMark/>
          </w:tcPr>
          <w:p w14:paraId="4B98033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494</w:t>
            </w:r>
          </w:p>
        </w:tc>
        <w:tc>
          <w:tcPr>
            <w:tcW w:w="1340" w:type="dxa"/>
            <w:tcBorders>
              <w:top w:val="nil"/>
              <w:left w:val="nil"/>
              <w:bottom w:val="single" w:sz="4" w:space="0" w:color="auto"/>
              <w:right w:val="single" w:sz="4" w:space="0" w:color="auto"/>
            </w:tcBorders>
            <w:shd w:val="clear" w:color="auto" w:fill="auto"/>
            <w:noWrap/>
            <w:vAlign w:val="center"/>
            <w:hideMark/>
          </w:tcPr>
          <w:p w14:paraId="21C03EA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180</w:t>
            </w:r>
          </w:p>
        </w:tc>
        <w:tc>
          <w:tcPr>
            <w:tcW w:w="1340" w:type="dxa"/>
            <w:tcBorders>
              <w:top w:val="nil"/>
              <w:left w:val="nil"/>
              <w:bottom w:val="single" w:sz="4" w:space="0" w:color="auto"/>
              <w:right w:val="single" w:sz="4" w:space="0" w:color="auto"/>
            </w:tcBorders>
            <w:shd w:val="clear" w:color="auto" w:fill="auto"/>
            <w:noWrap/>
            <w:vAlign w:val="center"/>
            <w:hideMark/>
          </w:tcPr>
          <w:p w14:paraId="672F84A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14:paraId="2501A0B0"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14:paraId="4A7E507C"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2F89080C"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FAEAAA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7/1/2016</w:t>
            </w:r>
          </w:p>
        </w:tc>
        <w:tc>
          <w:tcPr>
            <w:tcW w:w="1340" w:type="dxa"/>
            <w:tcBorders>
              <w:top w:val="nil"/>
              <w:left w:val="nil"/>
              <w:bottom w:val="single" w:sz="4" w:space="0" w:color="auto"/>
              <w:right w:val="single" w:sz="4" w:space="0" w:color="auto"/>
            </w:tcBorders>
            <w:shd w:val="clear" w:color="auto" w:fill="auto"/>
            <w:noWrap/>
            <w:vAlign w:val="center"/>
            <w:hideMark/>
          </w:tcPr>
          <w:p w14:paraId="3AD69B6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1420</w:t>
            </w:r>
          </w:p>
        </w:tc>
        <w:tc>
          <w:tcPr>
            <w:tcW w:w="1340" w:type="dxa"/>
            <w:tcBorders>
              <w:top w:val="nil"/>
              <w:left w:val="nil"/>
              <w:bottom w:val="single" w:sz="4" w:space="0" w:color="auto"/>
              <w:right w:val="single" w:sz="4" w:space="0" w:color="auto"/>
            </w:tcBorders>
            <w:shd w:val="clear" w:color="auto" w:fill="auto"/>
            <w:noWrap/>
            <w:vAlign w:val="center"/>
            <w:hideMark/>
          </w:tcPr>
          <w:p w14:paraId="5615394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14:paraId="074337B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14:paraId="38BDB9B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14:paraId="618B08A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14:paraId="2DD7168E"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r w:rsidR="00BD4529" w:rsidRPr="00F51E4A" w14:paraId="74786F0D" w14:textId="77777777" w:rsidTr="00BD4529">
        <w:trPr>
          <w:trHeight w:val="30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706929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8/1/2016</w:t>
            </w:r>
          </w:p>
        </w:tc>
        <w:tc>
          <w:tcPr>
            <w:tcW w:w="1340" w:type="dxa"/>
            <w:tcBorders>
              <w:top w:val="nil"/>
              <w:left w:val="nil"/>
              <w:bottom w:val="single" w:sz="4" w:space="0" w:color="auto"/>
              <w:right w:val="single" w:sz="4" w:space="0" w:color="auto"/>
            </w:tcBorders>
            <w:shd w:val="clear" w:color="auto" w:fill="auto"/>
            <w:noWrap/>
            <w:vAlign w:val="center"/>
            <w:hideMark/>
          </w:tcPr>
          <w:p w14:paraId="1233A492"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1388</w:t>
            </w:r>
          </w:p>
        </w:tc>
        <w:tc>
          <w:tcPr>
            <w:tcW w:w="1340" w:type="dxa"/>
            <w:tcBorders>
              <w:top w:val="nil"/>
              <w:left w:val="nil"/>
              <w:bottom w:val="single" w:sz="4" w:space="0" w:color="auto"/>
              <w:right w:val="single" w:sz="4" w:space="0" w:color="auto"/>
            </w:tcBorders>
            <w:shd w:val="clear" w:color="auto" w:fill="auto"/>
            <w:noWrap/>
            <w:vAlign w:val="center"/>
            <w:hideMark/>
          </w:tcPr>
          <w:p w14:paraId="623D417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478</w:t>
            </w:r>
          </w:p>
        </w:tc>
        <w:tc>
          <w:tcPr>
            <w:tcW w:w="1340" w:type="dxa"/>
            <w:tcBorders>
              <w:top w:val="nil"/>
              <w:left w:val="nil"/>
              <w:bottom w:val="single" w:sz="4" w:space="0" w:color="auto"/>
              <w:right w:val="single" w:sz="4" w:space="0" w:color="auto"/>
            </w:tcBorders>
            <w:shd w:val="clear" w:color="auto" w:fill="auto"/>
            <w:noWrap/>
            <w:vAlign w:val="center"/>
            <w:hideMark/>
          </w:tcPr>
          <w:p w14:paraId="6305568F"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14:paraId="5ED68E1B"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14:paraId="681679B3"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133</w:t>
            </w:r>
          </w:p>
        </w:tc>
        <w:tc>
          <w:tcPr>
            <w:tcW w:w="1340" w:type="dxa"/>
            <w:tcBorders>
              <w:top w:val="nil"/>
              <w:left w:val="nil"/>
              <w:bottom w:val="single" w:sz="4" w:space="0" w:color="auto"/>
              <w:right w:val="single" w:sz="4" w:space="0" w:color="auto"/>
            </w:tcBorders>
            <w:shd w:val="clear" w:color="auto" w:fill="auto"/>
            <w:noWrap/>
            <w:vAlign w:val="center"/>
            <w:hideMark/>
          </w:tcPr>
          <w:p w14:paraId="4147A457" w14:textId="77777777" w:rsidR="00BD4529" w:rsidRPr="00F51E4A" w:rsidRDefault="00BD4529" w:rsidP="00BD4529">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w:t>
            </w:r>
          </w:p>
        </w:tc>
      </w:tr>
    </w:tbl>
    <w:p w14:paraId="00DAA5B2" w14:textId="77777777" w:rsidR="00BD4529" w:rsidRPr="00F51E4A" w:rsidRDefault="00BD4529" w:rsidP="00613FD3">
      <w:pPr>
        <w:pStyle w:val="xmsonormal"/>
        <w:spacing w:before="0" w:beforeAutospacing="0" w:after="0" w:afterAutospacing="0"/>
        <w:rPr>
          <w:spacing w:val="-3"/>
          <w:sz w:val="22"/>
          <w:szCs w:val="22"/>
        </w:rPr>
      </w:pPr>
    </w:p>
    <w:p w14:paraId="274FFD3B" w14:textId="77777777" w:rsidR="000E145B" w:rsidRPr="00F51E4A" w:rsidRDefault="000E145B" w:rsidP="00613FD3">
      <w:pPr>
        <w:pStyle w:val="xmsonormal"/>
        <w:spacing w:before="0" w:beforeAutospacing="0" w:after="0" w:afterAutospacing="0"/>
        <w:rPr>
          <w:spacing w:val="-3"/>
          <w:sz w:val="22"/>
          <w:szCs w:val="22"/>
        </w:rPr>
      </w:pPr>
    </w:p>
    <w:p w14:paraId="1B86C1EE" w14:textId="256D5720" w:rsidR="00A748A9" w:rsidRPr="00F51E4A" w:rsidRDefault="001F0435" w:rsidP="006176AE">
      <w:pPr>
        <w:rPr>
          <w:rFonts w:ascii="Times New Roman" w:hAnsi="Times New Roman" w:cs="Times New Roman"/>
          <w:spacing w:val="-3"/>
        </w:rPr>
      </w:pPr>
      <w:r w:rsidRPr="00F51E4A">
        <w:rPr>
          <w:rFonts w:ascii="Times New Roman" w:hAnsi="Times New Roman" w:cs="Times New Roman"/>
          <w:spacing w:val="-3"/>
        </w:rPr>
        <w:t xml:space="preserve">Many </w:t>
      </w:r>
      <w:r w:rsidR="0069527A" w:rsidRPr="00F51E4A">
        <w:rPr>
          <w:rFonts w:ascii="Times New Roman" w:hAnsi="Times New Roman" w:cs="Times New Roman"/>
          <w:spacing w:val="-3"/>
        </w:rPr>
        <w:t xml:space="preserve">MBA </w:t>
      </w:r>
      <w:r w:rsidR="0097205D" w:rsidRPr="00F51E4A">
        <w:rPr>
          <w:rFonts w:ascii="Times New Roman" w:hAnsi="Times New Roman" w:cs="Times New Roman"/>
          <w:spacing w:val="-3"/>
        </w:rPr>
        <w:t xml:space="preserve">records </w:t>
      </w:r>
      <w:r w:rsidR="00E60EAD" w:rsidRPr="00F51E4A">
        <w:rPr>
          <w:rFonts w:ascii="Times New Roman" w:hAnsi="Times New Roman" w:cs="Times New Roman"/>
          <w:spacing w:val="-3"/>
        </w:rPr>
        <w:t xml:space="preserve">are </w:t>
      </w:r>
      <w:r w:rsidR="0097205D" w:rsidRPr="00F51E4A">
        <w:rPr>
          <w:rFonts w:ascii="Times New Roman" w:hAnsi="Times New Roman" w:cs="Times New Roman"/>
          <w:spacing w:val="-3"/>
        </w:rPr>
        <w:t xml:space="preserve">excluded from the analysis, resulting in a total of </w:t>
      </w:r>
      <w:r w:rsidR="00563972" w:rsidRPr="00F51E4A">
        <w:rPr>
          <w:rFonts w:ascii="Times New Roman" w:hAnsi="Times New Roman" w:cs="Times New Roman"/>
          <w:spacing w:val="-3"/>
        </w:rPr>
        <w:t>12,827</w:t>
      </w:r>
      <w:r w:rsidR="0097205D" w:rsidRPr="00F51E4A">
        <w:rPr>
          <w:rFonts w:ascii="Times New Roman" w:hAnsi="Times New Roman" w:cs="Times New Roman"/>
          <w:spacing w:val="-3"/>
        </w:rPr>
        <w:t xml:space="preserve"> </w:t>
      </w:r>
      <w:r w:rsidR="00D90DEF" w:rsidRPr="00F51E4A">
        <w:rPr>
          <w:rFonts w:ascii="Times New Roman" w:hAnsi="Times New Roman" w:cs="Times New Roman"/>
          <w:spacing w:val="-3"/>
        </w:rPr>
        <w:t xml:space="preserve">monthly summary </w:t>
      </w:r>
      <w:r w:rsidR="0097205D" w:rsidRPr="00F51E4A">
        <w:rPr>
          <w:rFonts w:ascii="Times New Roman" w:hAnsi="Times New Roman" w:cs="Times New Roman"/>
          <w:spacing w:val="-3"/>
        </w:rPr>
        <w:t>records available for the analysis.</w:t>
      </w:r>
      <w:r w:rsidR="00E60EAD" w:rsidRPr="00F51E4A">
        <w:rPr>
          <w:rFonts w:ascii="Times New Roman" w:hAnsi="Times New Roman" w:cs="Times New Roman"/>
          <w:spacing w:val="-3"/>
        </w:rPr>
        <w:t xml:space="preserve"> The reasons for exclusion include possible reporting error causing ne</w:t>
      </w:r>
      <w:r w:rsidR="00A748A9" w:rsidRPr="00F51E4A">
        <w:rPr>
          <w:rFonts w:ascii="Times New Roman" w:hAnsi="Times New Roman" w:cs="Times New Roman"/>
          <w:spacing w:val="-3"/>
        </w:rPr>
        <w:t>gative monthly data usage,</w:t>
      </w:r>
      <w:r w:rsidR="00E60EAD" w:rsidRPr="00F51E4A">
        <w:rPr>
          <w:rFonts w:ascii="Times New Roman" w:hAnsi="Times New Roman" w:cs="Times New Roman"/>
          <w:spacing w:val="-3"/>
        </w:rPr>
        <w:t xml:space="preserve"> incomplete data</w:t>
      </w:r>
      <w:r w:rsidR="00A748A9" w:rsidRPr="00F51E4A">
        <w:rPr>
          <w:rFonts w:ascii="Times New Roman" w:hAnsi="Times New Roman" w:cs="Times New Roman"/>
          <w:spacing w:val="-3"/>
        </w:rPr>
        <w:t xml:space="preserve">, and </w:t>
      </w:r>
      <w:r w:rsidR="000A17AB" w:rsidRPr="00F51E4A">
        <w:rPr>
          <w:rFonts w:ascii="Times New Roman" w:hAnsi="Times New Roman" w:cs="Times New Roman"/>
          <w:spacing w:val="-3"/>
        </w:rPr>
        <w:t>records</w:t>
      </w:r>
      <w:r w:rsidR="00A748A9" w:rsidRPr="00F51E4A">
        <w:rPr>
          <w:rFonts w:ascii="Times New Roman" w:hAnsi="Times New Roman" w:cs="Times New Roman"/>
          <w:spacing w:val="-3"/>
        </w:rPr>
        <w:t xml:space="preserve"> out of scope for analysis</w:t>
      </w:r>
      <w:r w:rsidR="00E60EAD" w:rsidRPr="00F51E4A">
        <w:rPr>
          <w:rFonts w:ascii="Times New Roman" w:hAnsi="Times New Roman" w:cs="Times New Roman"/>
          <w:spacing w:val="-3"/>
        </w:rPr>
        <w:t xml:space="preserve">. </w:t>
      </w:r>
      <w:r w:rsidR="00A748A9" w:rsidRPr="00F51E4A">
        <w:rPr>
          <w:rFonts w:ascii="Times New Roman" w:hAnsi="Times New Roman" w:cs="Times New Roman"/>
          <w:spacing w:val="-3"/>
        </w:rPr>
        <w:t xml:space="preserve">A record may be excluded from the analysis for more than one reason. </w:t>
      </w:r>
      <w:r w:rsidR="00E60EAD" w:rsidRPr="00F51E4A">
        <w:rPr>
          <w:rFonts w:ascii="Times New Roman" w:hAnsi="Times New Roman" w:cs="Times New Roman"/>
          <w:spacing w:val="-3"/>
        </w:rPr>
        <w:t>There are 1,826 records with negative monthly data usage.</w:t>
      </w:r>
      <w:r w:rsidR="00D90DEF" w:rsidRPr="00F51E4A">
        <w:rPr>
          <w:rStyle w:val="FootnoteReference"/>
          <w:rFonts w:ascii="Times New Roman" w:hAnsi="Times New Roman" w:cs="Times New Roman"/>
          <w:spacing w:val="-3"/>
        </w:rPr>
        <w:footnoteReference w:id="7"/>
      </w:r>
      <w:r w:rsidR="00E60EAD" w:rsidRPr="00F51E4A">
        <w:rPr>
          <w:rFonts w:ascii="Times New Roman" w:hAnsi="Times New Roman" w:cs="Times New Roman"/>
          <w:spacing w:val="-3"/>
        </w:rPr>
        <w:t xml:space="preserve"> </w:t>
      </w:r>
      <w:r w:rsidR="00A748A9" w:rsidRPr="00F51E4A">
        <w:rPr>
          <w:rFonts w:ascii="Times New Roman" w:hAnsi="Times New Roman" w:cs="Times New Roman"/>
          <w:spacing w:val="-3"/>
        </w:rPr>
        <w:t>Records</w:t>
      </w:r>
      <w:r w:rsidR="00E60EAD" w:rsidRPr="00F51E4A">
        <w:rPr>
          <w:rFonts w:ascii="Times New Roman" w:hAnsi="Times New Roman" w:cs="Times New Roman"/>
          <w:spacing w:val="-3"/>
        </w:rPr>
        <w:t xml:space="preserve"> </w:t>
      </w:r>
      <w:r w:rsidR="00A748A9" w:rsidRPr="00F51E4A">
        <w:rPr>
          <w:rFonts w:ascii="Times New Roman" w:hAnsi="Times New Roman" w:cs="Times New Roman"/>
          <w:spacing w:val="-3"/>
        </w:rPr>
        <w:t xml:space="preserve">in </w:t>
      </w:r>
      <w:r w:rsidR="00E60EAD" w:rsidRPr="00F51E4A">
        <w:rPr>
          <w:rFonts w:ascii="Times New Roman" w:hAnsi="Times New Roman" w:cs="Times New Roman"/>
          <w:spacing w:val="-3"/>
        </w:rPr>
        <w:t xml:space="preserve">December 2015 </w:t>
      </w:r>
      <w:r w:rsidR="00A748A9" w:rsidRPr="00F51E4A">
        <w:rPr>
          <w:rFonts w:ascii="Times New Roman" w:hAnsi="Times New Roman" w:cs="Times New Roman"/>
          <w:spacing w:val="-3"/>
        </w:rPr>
        <w:t xml:space="preserve">(2,522) </w:t>
      </w:r>
      <w:r w:rsidR="00E60EAD" w:rsidRPr="00F51E4A">
        <w:rPr>
          <w:rFonts w:ascii="Times New Roman" w:hAnsi="Times New Roman" w:cs="Times New Roman"/>
          <w:spacing w:val="-3"/>
        </w:rPr>
        <w:t xml:space="preserve">and June 2016 </w:t>
      </w:r>
      <w:r w:rsidR="00A748A9" w:rsidRPr="00F51E4A">
        <w:rPr>
          <w:rFonts w:ascii="Times New Roman" w:hAnsi="Times New Roman" w:cs="Times New Roman"/>
          <w:spacing w:val="-3"/>
        </w:rPr>
        <w:t xml:space="preserve">(2,247) </w:t>
      </w:r>
      <w:r w:rsidR="00E60EAD" w:rsidRPr="00F51E4A">
        <w:rPr>
          <w:rFonts w:ascii="Times New Roman" w:hAnsi="Times New Roman" w:cs="Times New Roman"/>
          <w:spacing w:val="-3"/>
        </w:rPr>
        <w:t>are incomplete with missing days of information.</w:t>
      </w:r>
      <w:r w:rsidR="00A33D5E" w:rsidRPr="00F51E4A">
        <w:rPr>
          <w:rStyle w:val="FootnoteReference"/>
          <w:rFonts w:ascii="Times New Roman" w:hAnsi="Times New Roman" w:cs="Times New Roman"/>
          <w:spacing w:val="-3"/>
        </w:rPr>
        <w:footnoteReference w:id="8"/>
      </w:r>
      <w:r w:rsidR="00E60EAD" w:rsidRPr="00F51E4A">
        <w:rPr>
          <w:rFonts w:ascii="Times New Roman" w:hAnsi="Times New Roman" w:cs="Times New Roman"/>
          <w:spacing w:val="-3"/>
        </w:rPr>
        <w:t xml:space="preserve"> </w:t>
      </w:r>
      <w:r w:rsidR="0043739C" w:rsidRPr="00F51E4A">
        <w:rPr>
          <w:rFonts w:ascii="Times New Roman" w:hAnsi="Times New Roman" w:cs="Times New Roman"/>
          <w:spacing w:val="-3"/>
        </w:rPr>
        <w:t>Records with potential incomplete information (</w:t>
      </w:r>
      <w:r w:rsidR="00A748A9" w:rsidRPr="00F51E4A">
        <w:rPr>
          <w:rFonts w:ascii="Times New Roman" w:hAnsi="Times New Roman" w:cs="Times New Roman"/>
        </w:rPr>
        <w:t>4</w:t>
      </w:r>
      <w:r w:rsidR="0043739C" w:rsidRPr="00F51E4A">
        <w:rPr>
          <w:rFonts w:ascii="Times New Roman" w:hAnsi="Times New Roman" w:cs="Times New Roman"/>
        </w:rPr>
        <w:t>,</w:t>
      </w:r>
      <w:r w:rsidR="00A748A9" w:rsidRPr="00F51E4A">
        <w:rPr>
          <w:rFonts w:ascii="Times New Roman" w:hAnsi="Times New Roman" w:cs="Times New Roman"/>
        </w:rPr>
        <w:t>842</w:t>
      </w:r>
      <w:r w:rsidR="0043739C" w:rsidRPr="00F51E4A">
        <w:rPr>
          <w:rFonts w:ascii="Times New Roman" w:hAnsi="Times New Roman" w:cs="Times New Roman"/>
        </w:rPr>
        <w:t>) due to low number of reports are excluded from the analysis. The method to determine the number of reports cutoff is describe</w:t>
      </w:r>
      <w:r w:rsidR="000A17AB" w:rsidRPr="00F51E4A">
        <w:rPr>
          <w:rFonts w:ascii="Times New Roman" w:hAnsi="Times New Roman" w:cs="Times New Roman"/>
        </w:rPr>
        <w:t>d</w:t>
      </w:r>
      <w:r w:rsidR="0043739C" w:rsidRPr="00F51E4A">
        <w:rPr>
          <w:rFonts w:ascii="Times New Roman" w:hAnsi="Times New Roman" w:cs="Times New Roman"/>
        </w:rPr>
        <w:t xml:space="preserve"> in </w:t>
      </w:r>
      <w:r w:rsidR="00711E75" w:rsidRPr="00F51E4A">
        <w:rPr>
          <w:rFonts w:ascii="Times New Roman" w:hAnsi="Times New Roman" w:cs="Times New Roman"/>
        </w:rPr>
        <w:t>Appendix</w:t>
      </w:r>
      <w:r w:rsidR="00F25208" w:rsidRPr="00F51E4A">
        <w:rPr>
          <w:rFonts w:ascii="Times New Roman" w:hAnsi="Times New Roman" w:cs="Times New Roman"/>
        </w:rPr>
        <w:t xml:space="preserve"> 2</w:t>
      </w:r>
      <w:r w:rsidR="0043739C" w:rsidRPr="00F51E4A">
        <w:rPr>
          <w:rFonts w:ascii="Times New Roman" w:hAnsi="Times New Roman" w:cs="Times New Roman"/>
        </w:rPr>
        <w:t>.</w:t>
      </w:r>
      <w:r w:rsidR="00744F4A" w:rsidRPr="00F51E4A">
        <w:rPr>
          <w:rFonts w:ascii="Times New Roman" w:hAnsi="Times New Roman" w:cs="Times New Roman"/>
        </w:rPr>
        <w:t xml:space="preserve"> </w:t>
      </w:r>
      <w:r w:rsidR="00B81446" w:rsidRPr="00F51E4A">
        <w:rPr>
          <w:rFonts w:ascii="Times New Roman" w:hAnsi="Times New Roman" w:cs="Times New Roman"/>
        </w:rPr>
        <w:t>Records without curre</w:t>
      </w:r>
      <w:r w:rsidR="00744F4A" w:rsidRPr="00F51E4A">
        <w:rPr>
          <w:rFonts w:ascii="Times New Roman" w:hAnsi="Times New Roman" w:cs="Times New Roman"/>
        </w:rPr>
        <w:t>nt validated profile information (1,433)</w:t>
      </w:r>
      <w:r w:rsidR="00B81446" w:rsidRPr="00F51E4A">
        <w:rPr>
          <w:rFonts w:ascii="Times New Roman" w:hAnsi="Times New Roman" w:cs="Times New Roman"/>
        </w:rPr>
        <w:t xml:space="preserve"> and </w:t>
      </w:r>
      <w:r w:rsidR="00A33D5E" w:rsidRPr="00F51E4A">
        <w:rPr>
          <w:rFonts w:ascii="Times New Roman" w:hAnsi="Times New Roman" w:cs="Times New Roman"/>
        </w:rPr>
        <w:t xml:space="preserve">from ISPs </w:t>
      </w:r>
      <w:r w:rsidR="00744F4A" w:rsidRPr="00F51E4A">
        <w:rPr>
          <w:rFonts w:ascii="Times New Roman" w:hAnsi="Times New Roman" w:cs="Times New Roman"/>
        </w:rPr>
        <w:t xml:space="preserve">not part of MBA program (2,766) are </w:t>
      </w:r>
      <w:r w:rsidR="00744F4A" w:rsidRPr="00F51E4A">
        <w:rPr>
          <w:rFonts w:ascii="Times New Roman" w:hAnsi="Times New Roman" w:cs="Times New Roman"/>
        </w:rPr>
        <w:lastRenderedPageBreak/>
        <w:t>exclude</w:t>
      </w:r>
      <w:r w:rsidR="00D8212D" w:rsidRPr="00F51E4A">
        <w:rPr>
          <w:rFonts w:ascii="Times New Roman" w:hAnsi="Times New Roman" w:cs="Times New Roman"/>
        </w:rPr>
        <w:t>d</w:t>
      </w:r>
      <w:r w:rsidR="00744F4A" w:rsidRPr="00F51E4A">
        <w:rPr>
          <w:rFonts w:ascii="Times New Roman" w:hAnsi="Times New Roman" w:cs="Times New Roman"/>
        </w:rPr>
        <w:t>.</w:t>
      </w:r>
      <w:r w:rsidR="00B81446" w:rsidRPr="00F51E4A">
        <w:rPr>
          <w:rFonts w:ascii="Times New Roman" w:hAnsi="Times New Roman" w:cs="Times New Roman"/>
        </w:rPr>
        <w:t xml:space="preserve"> </w:t>
      </w:r>
      <w:r w:rsidR="00A748A9" w:rsidRPr="00F51E4A">
        <w:rPr>
          <w:rFonts w:ascii="Times New Roman" w:hAnsi="Times New Roman" w:cs="Times New Roman"/>
          <w:spacing w:val="-3"/>
        </w:rPr>
        <w:t xml:space="preserve">In addition, our analysis </w:t>
      </w:r>
      <w:r w:rsidR="0069527A" w:rsidRPr="00F51E4A">
        <w:rPr>
          <w:rFonts w:ascii="Times New Roman" w:hAnsi="Times New Roman" w:cs="Times New Roman"/>
          <w:spacing w:val="-3"/>
        </w:rPr>
        <w:t xml:space="preserve">for purposes of developing a usage allowance for fixed broadband service </w:t>
      </w:r>
      <w:r w:rsidR="00A748A9" w:rsidRPr="00F51E4A">
        <w:rPr>
          <w:rFonts w:ascii="Times New Roman" w:hAnsi="Times New Roman" w:cs="Times New Roman"/>
          <w:spacing w:val="-3"/>
        </w:rPr>
        <w:t>only includes records with download speeds equal to or less than 25 Mbps</w:t>
      </w:r>
      <w:r w:rsidR="000A17AB" w:rsidRPr="00F51E4A">
        <w:rPr>
          <w:rFonts w:ascii="Times New Roman" w:hAnsi="Times New Roman" w:cs="Times New Roman"/>
          <w:spacing w:val="-3"/>
        </w:rPr>
        <w:t xml:space="preserve"> </w:t>
      </w:r>
      <w:r w:rsidR="00412A40" w:rsidRPr="00F51E4A">
        <w:rPr>
          <w:rFonts w:ascii="Times New Roman" w:hAnsi="Times New Roman" w:cs="Times New Roman"/>
          <w:spacing w:val="-3"/>
        </w:rPr>
        <w:t>from</w:t>
      </w:r>
      <w:r w:rsidR="000A17AB" w:rsidRPr="00F51E4A">
        <w:rPr>
          <w:rFonts w:ascii="Times New Roman" w:hAnsi="Times New Roman" w:cs="Times New Roman"/>
          <w:spacing w:val="-3"/>
        </w:rPr>
        <w:t xml:space="preserve"> cable, DSL, </w:t>
      </w:r>
      <w:r w:rsidR="004C65BF" w:rsidRPr="00F51E4A">
        <w:rPr>
          <w:rFonts w:ascii="Times New Roman" w:hAnsi="Times New Roman" w:cs="Times New Roman"/>
          <w:spacing w:val="-3"/>
        </w:rPr>
        <w:t xml:space="preserve">and </w:t>
      </w:r>
      <w:r w:rsidR="000A17AB" w:rsidRPr="00F51E4A">
        <w:rPr>
          <w:rFonts w:ascii="Times New Roman" w:hAnsi="Times New Roman" w:cs="Times New Roman"/>
          <w:spacing w:val="-3"/>
        </w:rPr>
        <w:t>fiber</w:t>
      </w:r>
      <w:r w:rsidR="004C65BF" w:rsidRPr="00F51E4A">
        <w:rPr>
          <w:rFonts w:ascii="Times New Roman" w:hAnsi="Times New Roman" w:cs="Times New Roman"/>
          <w:spacing w:val="-3"/>
        </w:rPr>
        <w:t xml:space="preserve"> </w:t>
      </w:r>
      <w:r w:rsidR="00412A40" w:rsidRPr="00F51E4A">
        <w:rPr>
          <w:rFonts w:ascii="Times New Roman" w:eastAsia="Times New Roman" w:hAnsi="Times New Roman" w:cs="Times New Roman"/>
          <w:color w:val="000000"/>
        </w:rPr>
        <w:t>services</w:t>
      </w:r>
      <w:r w:rsidR="00A748A9" w:rsidRPr="00F51E4A">
        <w:rPr>
          <w:rFonts w:ascii="Times New Roman" w:hAnsi="Times New Roman" w:cs="Times New Roman"/>
          <w:spacing w:val="-3"/>
        </w:rPr>
        <w:t>.</w:t>
      </w:r>
      <w:r w:rsidR="008D0E9C" w:rsidRPr="00F51E4A">
        <w:rPr>
          <w:rFonts w:ascii="Times New Roman" w:hAnsi="Times New Roman" w:cs="Times New Roman"/>
          <w:spacing w:val="-3"/>
        </w:rPr>
        <w:t xml:space="preserve"> </w:t>
      </w:r>
      <w:r w:rsidR="00A748A9" w:rsidRPr="00F51E4A">
        <w:rPr>
          <w:rFonts w:ascii="Times New Roman" w:hAnsi="Times New Roman" w:cs="Times New Roman"/>
          <w:spacing w:val="-3"/>
        </w:rPr>
        <w:t xml:space="preserve">Therefore, </w:t>
      </w:r>
      <w:r w:rsidR="000A17AB" w:rsidRPr="00F51E4A">
        <w:rPr>
          <w:rFonts w:ascii="Times New Roman" w:hAnsi="Times New Roman" w:cs="Times New Roman"/>
          <w:spacing w:val="-3"/>
        </w:rPr>
        <w:t>15,937</w:t>
      </w:r>
      <w:r w:rsidR="00A748A9" w:rsidRPr="00F51E4A">
        <w:rPr>
          <w:rFonts w:ascii="Times New Roman" w:hAnsi="Times New Roman" w:cs="Times New Roman"/>
          <w:spacing w:val="-3"/>
        </w:rPr>
        <w:t xml:space="preserve"> records are out of scope for analysis</w:t>
      </w:r>
      <w:r w:rsidR="009F367B" w:rsidRPr="00F51E4A">
        <w:rPr>
          <w:rFonts w:ascii="Times New Roman" w:hAnsi="Times New Roman" w:cs="Times New Roman"/>
          <w:spacing w:val="-3"/>
        </w:rPr>
        <w:t xml:space="preserve"> based on download speed</w:t>
      </w:r>
      <w:r w:rsidR="00A748A9" w:rsidRPr="00F51E4A">
        <w:rPr>
          <w:rFonts w:ascii="Times New Roman" w:hAnsi="Times New Roman" w:cs="Times New Roman"/>
          <w:spacing w:val="-3"/>
        </w:rPr>
        <w:t>.</w:t>
      </w:r>
      <w:r w:rsidR="008D0E9C" w:rsidRPr="00F51E4A">
        <w:rPr>
          <w:rFonts w:ascii="Times New Roman" w:hAnsi="Times New Roman" w:cs="Times New Roman"/>
          <w:spacing w:val="-3"/>
        </w:rPr>
        <w:t xml:space="preserve"> </w:t>
      </w:r>
      <w:r w:rsidR="00412A40" w:rsidRPr="00F51E4A">
        <w:rPr>
          <w:rFonts w:ascii="Times New Roman" w:hAnsi="Times New Roman" w:cs="Times New Roman"/>
          <w:spacing w:val="-3"/>
        </w:rPr>
        <w:t xml:space="preserve">The table below shows the number of </w:t>
      </w:r>
      <w:r w:rsidR="00342911" w:rsidRPr="00F51E4A">
        <w:rPr>
          <w:rFonts w:ascii="Times New Roman" w:hAnsi="Times New Roman" w:cs="Times New Roman"/>
          <w:spacing w:val="-3"/>
        </w:rPr>
        <w:t xml:space="preserve">qualifying monthly </w:t>
      </w:r>
      <w:r w:rsidR="00412A40" w:rsidRPr="00F51E4A">
        <w:rPr>
          <w:rFonts w:ascii="Times New Roman" w:hAnsi="Times New Roman" w:cs="Times New Roman"/>
          <w:spacing w:val="-3"/>
        </w:rPr>
        <w:t xml:space="preserve">records by technology </w:t>
      </w:r>
      <w:r w:rsidR="00342911" w:rsidRPr="00F51E4A">
        <w:rPr>
          <w:rFonts w:ascii="Times New Roman" w:hAnsi="Times New Roman" w:cs="Times New Roman"/>
          <w:spacing w:val="-3"/>
        </w:rPr>
        <w:t>by</w:t>
      </w:r>
      <w:r w:rsidR="00412A40" w:rsidRPr="00F51E4A">
        <w:rPr>
          <w:rFonts w:ascii="Times New Roman" w:hAnsi="Times New Roman" w:cs="Times New Roman"/>
          <w:spacing w:val="-3"/>
        </w:rPr>
        <w:t xml:space="preserve"> month for analysis</w:t>
      </w:r>
      <w:r w:rsidR="007B7064" w:rsidRPr="00F51E4A">
        <w:rPr>
          <w:rFonts w:ascii="Times New Roman" w:hAnsi="Times New Roman" w:cs="Times New Roman"/>
          <w:spacing w:val="-3"/>
        </w:rPr>
        <w:t>.</w:t>
      </w:r>
    </w:p>
    <w:tbl>
      <w:tblPr>
        <w:tblW w:w="6640" w:type="dxa"/>
        <w:jc w:val="center"/>
        <w:tblLook w:val="04A0" w:firstRow="1" w:lastRow="0" w:firstColumn="1" w:lastColumn="0" w:noHBand="0" w:noVBand="1"/>
      </w:tblPr>
      <w:tblGrid>
        <w:gridCol w:w="1660"/>
        <w:gridCol w:w="1660"/>
        <w:gridCol w:w="1660"/>
        <w:gridCol w:w="1660"/>
      </w:tblGrid>
      <w:tr w:rsidR="005D01C0" w:rsidRPr="00F51E4A" w14:paraId="1D50ECEA" w14:textId="77777777" w:rsidTr="009B779C">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E241C" w14:textId="52E9E220" w:rsidR="009B779C" w:rsidRPr="00F51E4A" w:rsidRDefault="009B779C" w:rsidP="00C365F3">
            <w:pPr>
              <w:spacing w:after="0" w:line="240" w:lineRule="auto"/>
              <w:jc w:val="center"/>
              <w:rPr>
                <w:rFonts w:ascii="Times New Roman" w:eastAsia="Times New Roman" w:hAnsi="Times New Roman" w:cs="Times New Roman"/>
                <w:sz w:val="20"/>
                <w:szCs w:val="20"/>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03C1D9C"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CABLE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D48E8E6"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DSL</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11BA9E2"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FIBER</w:t>
            </w:r>
          </w:p>
        </w:tc>
      </w:tr>
      <w:tr w:rsidR="005D01C0" w:rsidRPr="00F51E4A" w14:paraId="2A99D703"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49D8E1F"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7/1/2015</w:t>
            </w:r>
          </w:p>
        </w:tc>
        <w:tc>
          <w:tcPr>
            <w:tcW w:w="1660" w:type="dxa"/>
            <w:tcBorders>
              <w:top w:val="nil"/>
              <w:left w:val="nil"/>
              <w:bottom w:val="single" w:sz="4" w:space="0" w:color="auto"/>
              <w:right w:val="single" w:sz="4" w:space="0" w:color="auto"/>
            </w:tcBorders>
            <w:shd w:val="clear" w:color="auto" w:fill="auto"/>
            <w:noWrap/>
            <w:vAlign w:val="bottom"/>
            <w:hideMark/>
          </w:tcPr>
          <w:p w14:paraId="6B621AA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668</w:t>
            </w:r>
          </w:p>
        </w:tc>
        <w:tc>
          <w:tcPr>
            <w:tcW w:w="1660" w:type="dxa"/>
            <w:tcBorders>
              <w:top w:val="nil"/>
              <w:left w:val="nil"/>
              <w:bottom w:val="single" w:sz="4" w:space="0" w:color="auto"/>
              <w:right w:val="single" w:sz="4" w:space="0" w:color="auto"/>
            </w:tcBorders>
            <w:shd w:val="clear" w:color="auto" w:fill="auto"/>
            <w:noWrap/>
            <w:vAlign w:val="bottom"/>
            <w:hideMark/>
          </w:tcPr>
          <w:p w14:paraId="2DA67E72"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470</w:t>
            </w:r>
          </w:p>
        </w:tc>
        <w:tc>
          <w:tcPr>
            <w:tcW w:w="1660" w:type="dxa"/>
            <w:tcBorders>
              <w:top w:val="nil"/>
              <w:left w:val="nil"/>
              <w:bottom w:val="single" w:sz="4" w:space="0" w:color="auto"/>
              <w:right w:val="single" w:sz="4" w:space="0" w:color="auto"/>
            </w:tcBorders>
            <w:shd w:val="clear" w:color="auto" w:fill="auto"/>
            <w:noWrap/>
            <w:vAlign w:val="bottom"/>
            <w:hideMark/>
          </w:tcPr>
          <w:p w14:paraId="674DB15B"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55</w:t>
            </w:r>
          </w:p>
        </w:tc>
      </w:tr>
      <w:tr w:rsidR="005D01C0" w:rsidRPr="00F51E4A" w14:paraId="5C3C838F"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ADA5798"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8/1/2015</w:t>
            </w:r>
          </w:p>
        </w:tc>
        <w:tc>
          <w:tcPr>
            <w:tcW w:w="1660" w:type="dxa"/>
            <w:tcBorders>
              <w:top w:val="nil"/>
              <w:left w:val="nil"/>
              <w:bottom w:val="single" w:sz="4" w:space="0" w:color="auto"/>
              <w:right w:val="single" w:sz="4" w:space="0" w:color="auto"/>
            </w:tcBorders>
            <w:shd w:val="clear" w:color="auto" w:fill="auto"/>
            <w:noWrap/>
            <w:vAlign w:val="bottom"/>
            <w:hideMark/>
          </w:tcPr>
          <w:p w14:paraId="555F4353"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659</w:t>
            </w:r>
          </w:p>
        </w:tc>
        <w:tc>
          <w:tcPr>
            <w:tcW w:w="1660" w:type="dxa"/>
            <w:tcBorders>
              <w:top w:val="nil"/>
              <w:left w:val="nil"/>
              <w:bottom w:val="single" w:sz="4" w:space="0" w:color="auto"/>
              <w:right w:val="single" w:sz="4" w:space="0" w:color="auto"/>
            </w:tcBorders>
            <w:shd w:val="clear" w:color="auto" w:fill="auto"/>
            <w:noWrap/>
            <w:vAlign w:val="bottom"/>
            <w:hideMark/>
          </w:tcPr>
          <w:p w14:paraId="42A6B094"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461</w:t>
            </w:r>
          </w:p>
        </w:tc>
        <w:tc>
          <w:tcPr>
            <w:tcW w:w="1660" w:type="dxa"/>
            <w:tcBorders>
              <w:top w:val="nil"/>
              <w:left w:val="nil"/>
              <w:bottom w:val="single" w:sz="4" w:space="0" w:color="auto"/>
              <w:right w:val="single" w:sz="4" w:space="0" w:color="auto"/>
            </w:tcBorders>
            <w:shd w:val="clear" w:color="auto" w:fill="auto"/>
            <w:noWrap/>
            <w:vAlign w:val="bottom"/>
            <w:hideMark/>
          </w:tcPr>
          <w:p w14:paraId="0FD0E70C"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56</w:t>
            </w:r>
          </w:p>
        </w:tc>
      </w:tr>
      <w:tr w:rsidR="005D01C0" w:rsidRPr="00F51E4A" w14:paraId="6706443F"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8FFABD"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9/1/2015</w:t>
            </w:r>
          </w:p>
        </w:tc>
        <w:tc>
          <w:tcPr>
            <w:tcW w:w="1660" w:type="dxa"/>
            <w:tcBorders>
              <w:top w:val="nil"/>
              <w:left w:val="nil"/>
              <w:bottom w:val="single" w:sz="4" w:space="0" w:color="auto"/>
              <w:right w:val="single" w:sz="4" w:space="0" w:color="auto"/>
            </w:tcBorders>
            <w:shd w:val="clear" w:color="auto" w:fill="auto"/>
            <w:noWrap/>
            <w:vAlign w:val="bottom"/>
            <w:hideMark/>
          </w:tcPr>
          <w:p w14:paraId="6692ECD0"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650</w:t>
            </w:r>
          </w:p>
        </w:tc>
        <w:tc>
          <w:tcPr>
            <w:tcW w:w="1660" w:type="dxa"/>
            <w:tcBorders>
              <w:top w:val="nil"/>
              <w:left w:val="nil"/>
              <w:bottom w:val="single" w:sz="4" w:space="0" w:color="auto"/>
              <w:right w:val="single" w:sz="4" w:space="0" w:color="auto"/>
            </w:tcBorders>
            <w:shd w:val="clear" w:color="auto" w:fill="auto"/>
            <w:noWrap/>
            <w:vAlign w:val="bottom"/>
            <w:hideMark/>
          </w:tcPr>
          <w:p w14:paraId="2D93E4B2"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462</w:t>
            </w:r>
          </w:p>
        </w:tc>
        <w:tc>
          <w:tcPr>
            <w:tcW w:w="1660" w:type="dxa"/>
            <w:tcBorders>
              <w:top w:val="nil"/>
              <w:left w:val="nil"/>
              <w:bottom w:val="single" w:sz="4" w:space="0" w:color="auto"/>
              <w:right w:val="single" w:sz="4" w:space="0" w:color="auto"/>
            </w:tcBorders>
            <w:shd w:val="clear" w:color="auto" w:fill="auto"/>
            <w:noWrap/>
            <w:vAlign w:val="bottom"/>
            <w:hideMark/>
          </w:tcPr>
          <w:p w14:paraId="1DB9412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54</w:t>
            </w:r>
          </w:p>
        </w:tc>
      </w:tr>
      <w:tr w:rsidR="005D01C0" w:rsidRPr="00F51E4A" w14:paraId="58A1E56B"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6750A1D"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10/1/2015</w:t>
            </w:r>
          </w:p>
        </w:tc>
        <w:tc>
          <w:tcPr>
            <w:tcW w:w="1660" w:type="dxa"/>
            <w:tcBorders>
              <w:top w:val="nil"/>
              <w:left w:val="nil"/>
              <w:bottom w:val="single" w:sz="4" w:space="0" w:color="auto"/>
              <w:right w:val="single" w:sz="4" w:space="0" w:color="auto"/>
            </w:tcBorders>
            <w:shd w:val="clear" w:color="auto" w:fill="auto"/>
            <w:noWrap/>
            <w:vAlign w:val="bottom"/>
            <w:hideMark/>
          </w:tcPr>
          <w:p w14:paraId="0311E397"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636</w:t>
            </w:r>
          </w:p>
        </w:tc>
        <w:tc>
          <w:tcPr>
            <w:tcW w:w="1660" w:type="dxa"/>
            <w:tcBorders>
              <w:top w:val="nil"/>
              <w:left w:val="nil"/>
              <w:bottom w:val="single" w:sz="4" w:space="0" w:color="auto"/>
              <w:right w:val="single" w:sz="4" w:space="0" w:color="auto"/>
            </w:tcBorders>
            <w:shd w:val="clear" w:color="auto" w:fill="auto"/>
            <w:noWrap/>
            <w:vAlign w:val="bottom"/>
            <w:hideMark/>
          </w:tcPr>
          <w:p w14:paraId="6054BE71"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454</w:t>
            </w:r>
          </w:p>
        </w:tc>
        <w:tc>
          <w:tcPr>
            <w:tcW w:w="1660" w:type="dxa"/>
            <w:tcBorders>
              <w:top w:val="nil"/>
              <w:left w:val="nil"/>
              <w:bottom w:val="single" w:sz="4" w:space="0" w:color="auto"/>
              <w:right w:val="single" w:sz="4" w:space="0" w:color="auto"/>
            </w:tcBorders>
            <w:shd w:val="clear" w:color="auto" w:fill="auto"/>
            <w:noWrap/>
            <w:vAlign w:val="bottom"/>
            <w:hideMark/>
          </w:tcPr>
          <w:p w14:paraId="2E1AE3CC"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54</w:t>
            </w:r>
          </w:p>
        </w:tc>
      </w:tr>
      <w:tr w:rsidR="005D01C0" w:rsidRPr="00F51E4A" w14:paraId="173E23E3"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5EB31A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11/1/2015</w:t>
            </w:r>
          </w:p>
        </w:tc>
        <w:tc>
          <w:tcPr>
            <w:tcW w:w="1660" w:type="dxa"/>
            <w:tcBorders>
              <w:top w:val="nil"/>
              <w:left w:val="nil"/>
              <w:bottom w:val="single" w:sz="4" w:space="0" w:color="auto"/>
              <w:right w:val="single" w:sz="4" w:space="0" w:color="auto"/>
            </w:tcBorders>
            <w:shd w:val="clear" w:color="auto" w:fill="auto"/>
            <w:noWrap/>
            <w:vAlign w:val="bottom"/>
            <w:hideMark/>
          </w:tcPr>
          <w:p w14:paraId="3ADDCB0F"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629</w:t>
            </w:r>
          </w:p>
        </w:tc>
        <w:tc>
          <w:tcPr>
            <w:tcW w:w="1660" w:type="dxa"/>
            <w:tcBorders>
              <w:top w:val="nil"/>
              <w:left w:val="nil"/>
              <w:bottom w:val="single" w:sz="4" w:space="0" w:color="auto"/>
              <w:right w:val="single" w:sz="4" w:space="0" w:color="auto"/>
            </w:tcBorders>
            <w:shd w:val="clear" w:color="auto" w:fill="auto"/>
            <w:noWrap/>
            <w:vAlign w:val="bottom"/>
            <w:hideMark/>
          </w:tcPr>
          <w:p w14:paraId="69C3D909"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441</w:t>
            </w:r>
          </w:p>
        </w:tc>
        <w:tc>
          <w:tcPr>
            <w:tcW w:w="1660" w:type="dxa"/>
            <w:tcBorders>
              <w:top w:val="nil"/>
              <w:left w:val="nil"/>
              <w:bottom w:val="single" w:sz="4" w:space="0" w:color="auto"/>
              <w:right w:val="single" w:sz="4" w:space="0" w:color="auto"/>
            </w:tcBorders>
            <w:shd w:val="clear" w:color="auto" w:fill="auto"/>
            <w:noWrap/>
            <w:vAlign w:val="bottom"/>
            <w:hideMark/>
          </w:tcPr>
          <w:p w14:paraId="196A1F44"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54</w:t>
            </w:r>
          </w:p>
        </w:tc>
      </w:tr>
      <w:tr w:rsidR="005D01C0" w:rsidRPr="00F51E4A" w14:paraId="645C82B5"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5F36713"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1/1/2016</w:t>
            </w:r>
          </w:p>
        </w:tc>
        <w:tc>
          <w:tcPr>
            <w:tcW w:w="1660" w:type="dxa"/>
            <w:tcBorders>
              <w:top w:val="nil"/>
              <w:left w:val="nil"/>
              <w:bottom w:val="single" w:sz="4" w:space="0" w:color="auto"/>
              <w:right w:val="single" w:sz="4" w:space="0" w:color="auto"/>
            </w:tcBorders>
            <w:shd w:val="clear" w:color="auto" w:fill="auto"/>
            <w:noWrap/>
            <w:vAlign w:val="bottom"/>
            <w:hideMark/>
          </w:tcPr>
          <w:p w14:paraId="25C612C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592</w:t>
            </w:r>
          </w:p>
        </w:tc>
        <w:tc>
          <w:tcPr>
            <w:tcW w:w="1660" w:type="dxa"/>
            <w:tcBorders>
              <w:top w:val="nil"/>
              <w:left w:val="nil"/>
              <w:bottom w:val="single" w:sz="4" w:space="0" w:color="auto"/>
              <w:right w:val="single" w:sz="4" w:space="0" w:color="auto"/>
            </w:tcBorders>
            <w:shd w:val="clear" w:color="auto" w:fill="auto"/>
            <w:noWrap/>
            <w:vAlign w:val="bottom"/>
            <w:hideMark/>
          </w:tcPr>
          <w:p w14:paraId="3ACC2694"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419</w:t>
            </w:r>
          </w:p>
        </w:tc>
        <w:tc>
          <w:tcPr>
            <w:tcW w:w="1660" w:type="dxa"/>
            <w:tcBorders>
              <w:top w:val="nil"/>
              <w:left w:val="nil"/>
              <w:bottom w:val="single" w:sz="4" w:space="0" w:color="auto"/>
              <w:right w:val="single" w:sz="4" w:space="0" w:color="auto"/>
            </w:tcBorders>
            <w:shd w:val="clear" w:color="auto" w:fill="auto"/>
            <w:noWrap/>
            <w:vAlign w:val="bottom"/>
            <w:hideMark/>
          </w:tcPr>
          <w:p w14:paraId="44F0C904"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49</w:t>
            </w:r>
          </w:p>
        </w:tc>
      </w:tr>
      <w:tr w:rsidR="005D01C0" w:rsidRPr="00F51E4A" w14:paraId="4CD19A61"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C0F34F1"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2/1/2016</w:t>
            </w:r>
          </w:p>
        </w:tc>
        <w:tc>
          <w:tcPr>
            <w:tcW w:w="1660" w:type="dxa"/>
            <w:tcBorders>
              <w:top w:val="nil"/>
              <w:left w:val="nil"/>
              <w:bottom w:val="single" w:sz="4" w:space="0" w:color="auto"/>
              <w:right w:val="single" w:sz="4" w:space="0" w:color="auto"/>
            </w:tcBorders>
            <w:shd w:val="clear" w:color="auto" w:fill="auto"/>
            <w:noWrap/>
            <w:vAlign w:val="bottom"/>
            <w:hideMark/>
          </w:tcPr>
          <w:p w14:paraId="7E6EDD8F"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581</w:t>
            </w:r>
          </w:p>
        </w:tc>
        <w:tc>
          <w:tcPr>
            <w:tcW w:w="1660" w:type="dxa"/>
            <w:tcBorders>
              <w:top w:val="nil"/>
              <w:left w:val="nil"/>
              <w:bottom w:val="single" w:sz="4" w:space="0" w:color="auto"/>
              <w:right w:val="single" w:sz="4" w:space="0" w:color="auto"/>
            </w:tcBorders>
            <w:shd w:val="clear" w:color="auto" w:fill="auto"/>
            <w:noWrap/>
            <w:vAlign w:val="bottom"/>
            <w:hideMark/>
          </w:tcPr>
          <w:p w14:paraId="7E36B93F"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417</w:t>
            </w:r>
          </w:p>
        </w:tc>
        <w:tc>
          <w:tcPr>
            <w:tcW w:w="1660" w:type="dxa"/>
            <w:tcBorders>
              <w:top w:val="nil"/>
              <w:left w:val="nil"/>
              <w:bottom w:val="single" w:sz="4" w:space="0" w:color="auto"/>
              <w:right w:val="single" w:sz="4" w:space="0" w:color="auto"/>
            </w:tcBorders>
            <w:shd w:val="clear" w:color="auto" w:fill="auto"/>
            <w:noWrap/>
            <w:vAlign w:val="bottom"/>
            <w:hideMark/>
          </w:tcPr>
          <w:p w14:paraId="146DA14C"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55</w:t>
            </w:r>
          </w:p>
        </w:tc>
      </w:tr>
      <w:tr w:rsidR="005D01C0" w:rsidRPr="00F51E4A" w14:paraId="62A42983"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1C56C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3/1/2016</w:t>
            </w:r>
          </w:p>
        </w:tc>
        <w:tc>
          <w:tcPr>
            <w:tcW w:w="1660" w:type="dxa"/>
            <w:tcBorders>
              <w:top w:val="nil"/>
              <w:left w:val="nil"/>
              <w:bottom w:val="single" w:sz="4" w:space="0" w:color="auto"/>
              <w:right w:val="single" w:sz="4" w:space="0" w:color="auto"/>
            </w:tcBorders>
            <w:shd w:val="clear" w:color="auto" w:fill="auto"/>
            <w:noWrap/>
            <w:vAlign w:val="bottom"/>
            <w:hideMark/>
          </w:tcPr>
          <w:p w14:paraId="7A3ACEF6"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567</w:t>
            </w:r>
          </w:p>
        </w:tc>
        <w:tc>
          <w:tcPr>
            <w:tcW w:w="1660" w:type="dxa"/>
            <w:tcBorders>
              <w:top w:val="nil"/>
              <w:left w:val="nil"/>
              <w:bottom w:val="single" w:sz="4" w:space="0" w:color="auto"/>
              <w:right w:val="single" w:sz="4" w:space="0" w:color="auto"/>
            </w:tcBorders>
            <w:shd w:val="clear" w:color="auto" w:fill="auto"/>
            <w:noWrap/>
            <w:vAlign w:val="bottom"/>
            <w:hideMark/>
          </w:tcPr>
          <w:p w14:paraId="3D22A110"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404</w:t>
            </w:r>
          </w:p>
        </w:tc>
        <w:tc>
          <w:tcPr>
            <w:tcW w:w="1660" w:type="dxa"/>
            <w:tcBorders>
              <w:top w:val="nil"/>
              <w:left w:val="nil"/>
              <w:bottom w:val="single" w:sz="4" w:space="0" w:color="auto"/>
              <w:right w:val="single" w:sz="4" w:space="0" w:color="auto"/>
            </w:tcBorders>
            <w:shd w:val="clear" w:color="auto" w:fill="auto"/>
            <w:noWrap/>
            <w:vAlign w:val="bottom"/>
            <w:hideMark/>
          </w:tcPr>
          <w:p w14:paraId="7489B9A7"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56</w:t>
            </w:r>
          </w:p>
        </w:tc>
      </w:tr>
      <w:tr w:rsidR="005D01C0" w:rsidRPr="00F51E4A" w14:paraId="5F54CD1D"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ED96B85"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4/1/2016</w:t>
            </w:r>
          </w:p>
        </w:tc>
        <w:tc>
          <w:tcPr>
            <w:tcW w:w="1660" w:type="dxa"/>
            <w:tcBorders>
              <w:top w:val="nil"/>
              <w:left w:val="nil"/>
              <w:bottom w:val="single" w:sz="4" w:space="0" w:color="auto"/>
              <w:right w:val="single" w:sz="4" w:space="0" w:color="auto"/>
            </w:tcBorders>
            <w:shd w:val="clear" w:color="auto" w:fill="auto"/>
            <w:noWrap/>
            <w:vAlign w:val="bottom"/>
            <w:hideMark/>
          </w:tcPr>
          <w:p w14:paraId="05FE9A7F"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560</w:t>
            </w:r>
          </w:p>
        </w:tc>
        <w:tc>
          <w:tcPr>
            <w:tcW w:w="1660" w:type="dxa"/>
            <w:tcBorders>
              <w:top w:val="nil"/>
              <w:left w:val="nil"/>
              <w:bottom w:val="single" w:sz="4" w:space="0" w:color="auto"/>
              <w:right w:val="single" w:sz="4" w:space="0" w:color="auto"/>
            </w:tcBorders>
            <w:shd w:val="clear" w:color="auto" w:fill="auto"/>
            <w:noWrap/>
            <w:vAlign w:val="bottom"/>
            <w:hideMark/>
          </w:tcPr>
          <w:p w14:paraId="1379B110"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404</w:t>
            </w:r>
          </w:p>
        </w:tc>
        <w:tc>
          <w:tcPr>
            <w:tcW w:w="1660" w:type="dxa"/>
            <w:tcBorders>
              <w:top w:val="nil"/>
              <w:left w:val="nil"/>
              <w:bottom w:val="single" w:sz="4" w:space="0" w:color="auto"/>
              <w:right w:val="single" w:sz="4" w:space="0" w:color="auto"/>
            </w:tcBorders>
            <w:shd w:val="clear" w:color="auto" w:fill="auto"/>
            <w:noWrap/>
            <w:vAlign w:val="bottom"/>
            <w:hideMark/>
          </w:tcPr>
          <w:p w14:paraId="3E8A6BC2"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54</w:t>
            </w:r>
          </w:p>
        </w:tc>
      </w:tr>
      <w:tr w:rsidR="005D01C0" w:rsidRPr="00F51E4A" w14:paraId="6FCFF0BF"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34DB0F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5/1/2016</w:t>
            </w:r>
          </w:p>
        </w:tc>
        <w:tc>
          <w:tcPr>
            <w:tcW w:w="1660" w:type="dxa"/>
            <w:tcBorders>
              <w:top w:val="nil"/>
              <w:left w:val="nil"/>
              <w:bottom w:val="single" w:sz="4" w:space="0" w:color="auto"/>
              <w:right w:val="single" w:sz="4" w:space="0" w:color="auto"/>
            </w:tcBorders>
            <w:shd w:val="clear" w:color="auto" w:fill="auto"/>
            <w:noWrap/>
            <w:vAlign w:val="bottom"/>
            <w:hideMark/>
          </w:tcPr>
          <w:p w14:paraId="668BE9D8"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555</w:t>
            </w:r>
          </w:p>
        </w:tc>
        <w:tc>
          <w:tcPr>
            <w:tcW w:w="1660" w:type="dxa"/>
            <w:tcBorders>
              <w:top w:val="nil"/>
              <w:left w:val="nil"/>
              <w:bottom w:val="single" w:sz="4" w:space="0" w:color="auto"/>
              <w:right w:val="single" w:sz="4" w:space="0" w:color="auto"/>
            </w:tcBorders>
            <w:shd w:val="clear" w:color="auto" w:fill="auto"/>
            <w:noWrap/>
            <w:vAlign w:val="bottom"/>
            <w:hideMark/>
          </w:tcPr>
          <w:p w14:paraId="2097010D"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385</w:t>
            </w:r>
          </w:p>
        </w:tc>
        <w:tc>
          <w:tcPr>
            <w:tcW w:w="1660" w:type="dxa"/>
            <w:tcBorders>
              <w:top w:val="nil"/>
              <w:left w:val="nil"/>
              <w:bottom w:val="single" w:sz="4" w:space="0" w:color="auto"/>
              <w:right w:val="single" w:sz="4" w:space="0" w:color="auto"/>
            </w:tcBorders>
            <w:shd w:val="clear" w:color="auto" w:fill="auto"/>
            <w:noWrap/>
            <w:vAlign w:val="bottom"/>
            <w:hideMark/>
          </w:tcPr>
          <w:p w14:paraId="5C1013A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53</w:t>
            </w:r>
          </w:p>
        </w:tc>
      </w:tr>
      <w:tr w:rsidR="005D01C0" w:rsidRPr="00F51E4A" w14:paraId="429D45E9"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753B6D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7/1/2016</w:t>
            </w:r>
          </w:p>
        </w:tc>
        <w:tc>
          <w:tcPr>
            <w:tcW w:w="1660" w:type="dxa"/>
            <w:tcBorders>
              <w:top w:val="nil"/>
              <w:left w:val="nil"/>
              <w:bottom w:val="single" w:sz="4" w:space="0" w:color="auto"/>
              <w:right w:val="single" w:sz="4" w:space="0" w:color="auto"/>
            </w:tcBorders>
            <w:shd w:val="clear" w:color="auto" w:fill="auto"/>
            <w:noWrap/>
            <w:vAlign w:val="bottom"/>
            <w:hideMark/>
          </w:tcPr>
          <w:p w14:paraId="019B1049"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522</w:t>
            </w:r>
          </w:p>
        </w:tc>
        <w:tc>
          <w:tcPr>
            <w:tcW w:w="1660" w:type="dxa"/>
            <w:tcBorders>
              <w:top w:val="nil"/>
              <w:left w:val="nil"/>
              <w:bottom w:val="single" w:sz="4" w:space="0" w:color="auto"/>
              <w:right w:val="single" w:sz="4" w:space="0" w:color="auto"/>
            </w:tcBorders>
            <w:shd w:val="clear" w:color="auto" w:fill="auto"/>
            <w:noWrap/>
            <w:vAlign w:val="bottom"/>
            <w:hideMark/>
          </w:tcPr>
          <w:p w14:paraId="34CC6563"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374</w:t>
            </w:r>
          </w:p>
        </w:tc>
        <w:tc>
          <w:tcPr>
            <w:tcW w:w="1660" w:type="dxa"/>
            <w:tcBorders>
              <w:top w:val="nil"/>
              <w:left w:val="nil"/>
              <w:bottom w:val="single" w:sz="4" w:space="0" w:color="auto"/>
              <w:right w:val="single" w:sz="4" w:space="0" w:color="auto"/>
            </w:tcBorders>
            <w:shd w:val="clear" w:color="auto" w:fill="auto"/>
            <w:noWrap/>
            <w:vAlign w:val="bottom"/>
            <w:hideMark/>
          </w:tcPr>
          <w:p w14:paraId="205A4888"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52</w:t>
            </w:r>
          </w:p>
        </w:tc>
      </w:tr>
      <w:tr w:rsidR="005D01C0" w:rsidRPr="00F51E4A" w14:paraId="1B0AD06F" w14:textId="77777777" w:rsidTr="009B779C">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68FDC31"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8/1/2016</w:t>
            </w:r>
          </w:p>
        </w:tc>
        <w:tc>
          <w:tcPr>
            <w:tcW w:w="1660" w:type="dxa"/>
            <w:tcBorders>
              <w:top w:val="nil"/>
              <w:left w:val="nil"/>
              <w:bottom w:val="single" w:sz="4" w:space="0" w:color="auto"/>
              <w:right w:val="single" w:sz="4" w:space="0" w:color="auto"/>
            </w:tcBorders>
            <w:shd w:val="clear" w:color="auto" w:fill="auto"/>
            <w:noWrap/>
            <w:vAlign w:val="bottom"/>
            <w:hideMark/>
          </w:tcPr>
          <w:p w14:paraId="77FF0C2E"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520</w:t>
            </w:r>
          </w:p>
        </w:tc>
        <w:tc>
          <w:tcPr>
            <w:tcW w:w="1660" w:type="dxa"/>
            <w:tcBorders>
              <w:top w:val="nil"/>
              <w:left w:val="nil"/>
              <w:bottom w:val="single" w:sz="4" w:space="0" w:color="auto"/>
              <w:right w:val="single" w:sz="4" w:space="0" w:color="auto"/>
            </w:tcBorders>
            <w:shd w:val="clear" w:color="auto" w:fill="auto"/>
            <w:noWrap/>
            <w:vAlign w:val="bottom"/>
            <w:hideMark/>
          </w:tcPr>
          <w:p w14:paraId="0E832C63"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356</w:t>
            </w:r>
          </w:p>
        </w:tc>
        <w:tc>
          <w:tcPr>
            <w:tcW w:w="1660" w:type="dxa"/>
            <w:tcBorders>
              <w:top w:val="nil"/>
              <w:left w:val="nil"/>
              <w:bottom w:val="single" w:sz="4" w:space="0" w:color="auto"/>
              <w:right w:val="single" w:sz="4" w:space="0" w:color="auto"/>
            </w:tcBorders>
            <w:shd w:val="clear" w:color="auto" w:fill="auto"/>
            <w:noWrap/>
            <w:vAlign w:val="bottom"/>
            <w:hideMark/>
          </w:tcPr>
          <w:p w14:paraId="594A8630" w14:textId="77777777" w:rsidR="009B779C" w:rsidRPr="00F51E4A" w:rsidRDefault="009B779C" w:rsidP="00C365F3">
            <w:pPr>
              <w:spacing w:after="0" w:line="240" w:lineRule="auto"/>
              <w:jc w:val="cente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49</w:t>
            </w:r>
          </w:p>
        </w:tc>
      </w:tr>
    </w:tbl>
    <w:p w14:paraId="6E194C87" w14:textId="77777777" w:rsidR="00BD4529" w:rsidRPr="00F51E4A" w:rsidRDefault="00BD4529">
      <w:pPr>
        <w:rPr>
          <w:rFonts w:ascii="Times New Roman" w:hAnsi="Times New Roman" w:cs="Times New Roman"/>
        </w:rPr>
      </w:pPr>
    </w:p>
    <w:p w14:paraId="0DAF5DFC" w14:textId="77777777" w:rsidR="00AC149C" w:rsidRPr="00F51E4A" w:rsidRDefault="00AC149C" w:rsidP="0036548B">
      <w:pPr>
        <w:keepNext/>
        <w:rPr>
          <w:rFonts w:ascii="Times New Roman" w:hAnsi="Times New Roman" w:cs="Times New Roman"/>
          <w:b/>
        </w:rPr>
      </w:pPr>
      <w:r w:rsidRPr="00F51E4A">
        <w:rPr>
          <w:rFonts w:ascii="Times New Roman" w:hAnsi="Times New Roman" w:cs="Times New Roman"/>
          <w:b/>
        </w:rPr>
        <w:t>Results</w:t>
      </w:r>
    </w:p>
    <w:p w14:paraId="31653A72" w14:textId="1C6D27AF" w:rsidR="001F0435" w:rsidRPr="00F51E4A" w:rsidRDefault="001F0435" w:rsidP="0036548B">
      <w:pPr>
        <w:keepNext/>
        <w:rPr>
          <w:rFonts w:ascii="Times New Roman" w:hAnsi="Times New Roman" w:cs="Times New Roman"/>
        </w:rPr>
      </w:pPr>
      <w:r w:rsidRPr="00F51E4A">
        <w:rPr>
          <w:rFonts w:ascii="Times New Roman" w:hAnsi="Times New Roman" w:cs="Times New Roman"/>
        </w:rPr>
        <w:t xml:space="preserve">The table below shows the mean of monthly data usage </w:t>
      </w:r>
      <w:r w:rsidR="0069527A" w:rsidRPr="00F51E4A">
        <w:rPr>
          <w:rFonts w:ascii="Times New Roman" w:hAnsi="Times New Roman" w:cs="Times New Roman"/>
        </w:rPr>
        <w:t xml:space="preserve">for terrestrial fixed broadband </w:t>
      </w:r>
      <w:r w:rsidRPr="00F51E4A">
        <w:rPr>
          <w:rFonts w:ascii="Times New Roman" w:hAnsi="Times New Roman" w:cs="Times New Roman"/>
        </w:rPr>
        <w:t>by month and technology.  We do not observe a time trend</w:t>
      </w:r>
      <w:r w:rsidR="00D10BF9" w:rsidRPr="00F51E4A">
        <w:rPr>
          <w:rFonts w:ascii="Times New Roman" w:hAnsi="Times New Roman" w:cs="Times New Roman"/>
        </w:rPr>
        <w:t xml:space="preserve"> between July 2015 and August 2016</w:t>
      </w:r>
      <w:r w:rsidRPr="00F51E4A">
        <w:rPr>
          <w:rFonts w:ascii="Times New Roman" w:hAnsi="Times New Roman" w:cs="Times New Roman"/>
        </w:rPr>
        <w:t>.</w:t>
      </w:r>
      <w:r w:rsidR="00D10BF9" w:rsidRPr="00F51E4A">
        <w:rPr>
          <w:rStyle w:val="FootnoteReference"/>
          <w:rFonts w:ascii="Times New Roman" w:hAnsi="Times New Roman" w:cs="Times New Roman"/>
        </w:rPr>
        <w:footnoteReference w:id="9"/>
      </w:r>
      <w:r w:rsidR="00D10BF9" w:rsidRPr="00F51E4A">
        <w:rPr>
          <w:rFonts w:ascii="Times New Roman" w:hAnsi="Times New Roman" w:cs="Times New Roman"/>
        </w:rPr>
        <w:t xml:space="preserve">  </w:t>
      </w:r>
    </w:p>
    <w:tbl>
      <w:tblPr>
        <w:tblW w:w="7804" w:type="dxa"/>
        <w:jc w:val="center"/>
        <w:tblLook w:val="04A0" w:firstRow="1" w:lastRow="0" w:firstColumn="1" w:lastColumn="0" w:noHBand="0" w:noVBand="1"/>
      </w:tblPr>
      <w:tblGrid>
        <w:gridCol w:w="1644"/>
        <w:gridCol w:w="1540"/>
        <w:gridCol w:w="1540"/>
        <w:gridCol w:w="1540"/>
        <w:gridCol w:w="1540"/>
      </w:tblGrid>
      <w:tr w:rsidR="001F0435" w:rsidRPr="00F51E4A" w14:paraId="255A3312" w14:textId="77777777" w:rsidTr="003C18DF">
        <w:trPr>
          <w:trHeight w:val="300"/>
          <w:jc w:val="center"/>
        </w:trPr>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67AA" w14:textId="77777777" w:rsidR="001F0435" w:rsidRPr="00F51E4A" w:rsidRDefault="001F0435" w:rsidP="001F0435">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7DEB5C2" w14:textId="77777777" w:rsidR="001F0435" w:rsidRPr="00F51E4A" w:rsidRDefault="001F0435" w:rsidP="001F0435">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CABLE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5EF9483" w14:textId="77777777" w:rsidR="001F0435" w:rsidRPr="00F51E4A" w:rsidRDefault="001F0435" w:rsidP="001F0435">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DSL</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32158E7" w14:textId="77777777" w:rsidR="001F0435" w:rsidRPr="00F51E4A" w:rsidRDefault="001F0435" w:rsidP="001F0435">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FIBER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15C84AA" w14:textId="14E0F442" w:rsidR="001F0435" w:rsidRPr="00F51E4A" w:rsidRDefault="001F1239" w:rsidP="001F0435">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Overall Average</w:t>
            </w:r>
          </w:p>
        </w:tc>
      </w:tr>
      <w:tr w:rsidR="00711833" w:rsidRPr="00F51E4A" w14:paraId="0E17ABDE"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065EDB1" w14:textId="113CC72F"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7/1/2015</w:t>
            </w:r>
          </w:p>
        </w:tc>
        <w:tc>
          <w:tcPr>
            <w:tcW w:w="1540" w:type="dxa"/>
            <w:tcBorders>
              <w:top w:val="nil"/>
              <w:left w:val="nil"/>
              <w:bottom w:val="single" w:sz="4" w:space="0" w:color="auto"/>
              <w:right w:val="single" w:sz="4" w:space="0" w:color="auto"/>
            </w:tcBorders>
            <w:shd w:val="clear" w:color="auto" w:fill="auto"/>
            <w:noWrap/>
            <w:vAlign w:val="bottom"/>
            <w:hideMark/>
          </w:tcPr>
          <w:p w14:paraId="315C62F6" w14:textId="5356CA3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201.28</w:t>
            </w:r>
          </w:p>
        </w:tc>
        <w:tc>
          <w:tcPr>
            <w:tcW w:w="1540" w:type="dxa"/>
            <w:tcBorders>
              <w:top w:val="nil"/>
              <w:left w:val="nil"/>
              <w:bottom w:val="single" w:sz="4" w:space="0" w:color="auto"/>
              <w:right w:val="single" w:sz="4" w:space="0" w:color="auto"/>
            </w:tcBorders>
            <w:shd w:val="clear" w:color="auto" w:fill="auto"/>
            <w:noWrap/>
            <w:vAlign w:val="bottom"/>
            <w:hideMark/>
          </w:tcPr>
          <w:p w14:paraId="404D5208" w14:textId="4398B4B7"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109.07</w:t>
            </w:r>
          </w:p>
        </w:tc>
        <w:tc>
          <w:tcPr>
            <w:tcW w:w="1540" w:type="dxa"/>
            <w:tcBorders>
              <w:top w:val="nil"/>
              <w:left w:val="nil"/>
              <w:bottom w:val="single" w:sz="4" w:space="0" w:color="auto"/>
              <w:right w:val="single" w:sz="4" w:space="0" w:color="auto"/>
            </w:tcBorders>
            <w:shd w:val="clear" w:color="auto" w:fill="auto"/>
            <w:noWrap/>
            <w:vAlign w:val="bottom"/>
            <w:hideMark/>
          </w:tcPr>
          <w:p w14:paraId="7150CE80" w14:textId="5459994F"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139.73</w:t>
            </w:r>
          </w:p>
        </w:tc>
        <w:tc>
          <w:tcPr>
            <w:tcW w:w="1540" w:type="dxa"/>
            <w:tcBorders>
              <w:top w:val="nil"/>
              <w:left w:val="nil"/>
              <w:bottom w:val="single" w:sz="4" w:space="0" w:color="auto"/>
              <w:right w:val="single" w:sz="4" w:space="0" w:color="auto"/>
            </w:tcBorders>
            <w:shd w:val="clear" w:color="auto" w:fill="auto"/>
            <w:noWrap/>
            <w:vAlign w:val="bottom"/>
            <w:hideMark/>
          </w:tcPr>
          <w:p w14:paraId="440EFD49" w14:textId="0C5B5AD2"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162.12</w:t>
            </w:r>
          </w:p>
        </w:tc>
      </w:tr>
      <w:tr w:rsidR="00711833" w:rsidRPr="00F51E4A" w14:paraId="38921CA8"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3D292F07" w14:textId="330B7512"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8/1/2015</w:t>
            </w:r>
          </w:p>
        </w:tc>
        <w:tc>
          <w:tcPr>
            <w:tcW w:w="1540" w:type="dxa"/>
            <w:tcBorders>
              <w:top w:val="nil"/>
              <w:left w:val="nil"/>
              <w:bottom w:val="single" w:sz="4" w:space="0" w:color="auto"/>
              <w:right w:val="single" w:sz="4" w:space="0" w:color="auto"/>
            </w:tcBorders>
            <w:shd w:val="clear" w:color="auto" w:fill="auto"/>
            <w:noWrap/>
            <w:vAlign w:val="bottom"/>
            <w:hideMark/>
          </w:tcPr>
          <w:p w14:paraId="6FFDEF0A" w14:textId="27B7EC14"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202.68</w:t>
            </w:r>
          </w:p>
        </w:tc>
        <w:tc>
          <w:tcPr>
            <w:tcW w:w="1540" w:type="dxa"/>
            <w:tcBorders>
              <w:top w:val="nil"/>
              <w:left w:val="nil"/>
              <w:bottom w:val="single" w:sz="4" w:space="0" w:color="auto"/>
              <w:right w:val="single" w:sz="4" w:space="0" w:color="auto"/>
            </w:tcBorders>
            <w:shd w:val="clear" w:color="auto" w:fill="auto"/>
            <w:noWrap/>
            <w:vAlign w:val="bottom"/>
            <w:hideMark/>
          </w:tcPr>
          <w:p w14:paraId="7BC8481E" w14:textId="55E8812C"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110.75</w:t>
            </w:r>
          </w:p>
        </w:tc>
        <w:tc>
          <w:tcPr>
            <w:tcW w:w="1540" w:type="dxa"/>
            <w:tcBorders>
              <w:top w:val="nil"/>
              <w:left w:val="nil"/>
              <w:bottom w:val="single" w:sz="4" w:space="0" w:color="auto"/>
              <w:right w:val="single" w:sz="4" w:space="0" w:color="auto"/>
            </w:tcBorders>
            <w:shd w:val="clear" w:color="auto" w:fill="auto"/>
            <w:noWrap/>
            <w:vAlign w:val="bottom"/>
            <w:hideMark/>
          </w:tcPr>
          <w:p w14:paraId="4D839FE8" w14:textId="53B060E1"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126.37</w:t>
            </w:r>
          </w:p>
        </w:tc>
        <w:tc>
          <w:tcPr>
            <w:tcW w:w="1540" w:type="dxa"/>
            <w:tcBorders>
              <w:top w:val="nil"/>
              <w:left w:val="nil"/>
              <w:bottom w:val="single" w:sz="4" w:space="0" w:color="auto"/>
              <w:right w:val="single" w:sz="4" w:space="0" w:color="auto"/>
            </w:tcBorders>
            <w:shd w:val="clear" w:color="auto" w:fill="auto"/>
            <w:noWrap/>
            <w:vAlign w:val="bottom"/>
            <w:hideMark/>
          </w:tcPr>
          <w:p w14:paraId="4D9A6E9B" w14:textId="3081872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163.01</w:t>
            </w:r>
          </w:p>
        </w:tc>
      </w:tr>
      <w:tr w:rsidR="00711833" w:rsidRPr="00F51E4A" w14:paraId="29184C1C"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58622588" w14:textId="326B286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9/1/2015</w:t>
            </w:r>
          </w:p>
        </w:tc>
        <w:tc>
          <w:tcPr>
            <w:tcW w:w="1540" w:type="dxa"/>
            <w:tcBorders>
              <w:top w:val="nil"/>
              <w:left w:val="nil"/>
              <w:bottom w:val="single" w:sz="4" w:space="0" w:color="auto"/>
              <w:right w:val="single" w:sz="4" w:space="0" w:color="auto"/>
            </w:tcBorders>
            <w:shd w:val="clear" w:color="auto" w:fill="auto"/>
            <w:noWrap/>
            <w:vAlign w:val="bottom"/>
            <w:hideMark/>
          </w:tcPr>
          <w:p w14:paraId="4846BDB4" w14:textId="742AE730"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197.83</w:t>
            </w:r>
          </w:p>
        </w:tc>
        <w:tc>
          <w:tcPr>
            <w:tcW w:w="1540" w:type="dxa"/>
            <w:tcBorders>
              <w:top w:val="nil"/>
              <w:left w:val="nil"/>
              <w:bottom w:val="single" w:sz="4" w:space="0" w:color="auto"/>
              <w:right w:val="single" w:sz="4" w:space="0" w:color="auto"/>
            </w:tcBorders>
            <w:shd w:val="clear" w:color="auto" w:fill="auto"/>
            <w:noWrap/>
            <w:vAlign w:val="bottom"/>
            <w:hideMark/>
          </w:tcPr>
          <w:p w14:paraId="5CE8806D" w14:textId="2CF41E97"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103.77</w:t>
            </w:r>
          </w:p>
        </w:tc>
        <w:tc>
          <w:tcPr>
            <w:tcW w:w="1540" w:type="dxa"/>
            <w:tcBorders>
              <w:top w:val="nil"/>
              <w:left w:val="nil"/>
              <w:bottom w:val="single" w:sz="4" w:space="0" w:color="auto"/>
              <w:right w:val="single" w:sz="4" w:space="0" w:color="auto"/>
            </w:tcBorders>
            <w:shd w:val="clear" w:color="auto" w:fill="auto"/>
            <w:noWrap/>
            <w:vAlign w:val="bottom"/>
            <w:hideMark/>
          </w:tcPr>
          <w:p w14:paraId="5E93ADDD" w14:textId="2C464DF7"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114.86</w:t>
            </w:r>
          </w:p>
        </w:tc>
        <w:tc>
          <w:tcPr>
            <w:tcW w:w="1540" w:type="dxa"/>
            <w:tcBorders>
              <w:top w:val="nil"/>
              <w:left w:val="nil"/>
              <w:bottom w:val="single" w:sz="4" w:space="0" w:color="auto"/>
              <w:right w:val="single" w:sz="4" w:space="0" w:color="auto"/>
            </w:tcBorders>
            <w:shd w:val="clear" w:color="auto" w:fill="auto"/>
            <w:noWrap/>
            <w:vAlign w:val="bottom"/>
            <w:hideMark/>
          </w:tcPr>
          <w:p w14:paraId="6281D013" w14:textId="2029BEAB"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156.72</w:t>
            </w:r>
          </w:p>
        </w:tc>
      </w:tr>
      <w:tr w:rsidR="00711833" w:rsidRPr="00F51E4A" w14:paraId="1343C01C"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242C9488" w14:textId="7937B1F4"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10/1/2015</w:t>
            </w:r>
          </w:p>
        </w:tc>
        <w:tc>
          <w:tcPr>
            <w:tcW w:w="1540" w:type="dxa"/>
            <w:tcBorders>
              <w:top w:val="nil"/>
              <w:left w:val="nil"/>
              <w:bottom w:val="single" w:sz="4" w:space="0" w:color="auto"/>
              <w:right w:val="single" w:sz="4" w:space="0" w:color="auto"/>
            </w:tcBorders>
            <w:shd w:val="clear" w:color="auto" w:fill="auto"/>
            <w:noWrap/>
            <w:vAlign w:val="bottom"/>
            <w:hideMark/>
          </w:tcPr>
          <w:p w14:paraId="5D4AEE63" w14:textId="7C8479F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197.84</w:t>
            </w:r>
          </w:p>
        </w:tc>
        <w:tc>
          <w:tcPr>
            <w:tcW w:w="1540" w:type="dxa"/>
            <w:tcBorders>
              <w:top w:val="nil"/>
              <w:left w:val="nil"/>
              <w:bottom w:val="single" w:sz="4" w:space="0" w:color="auto"/>
              <w:right w:val="single" w:sz="4" w:space="0" w:color="auto"/>
            </w:tcBorders>
            <w:shd w:val="clear" w:color="auto" w:fill="auto"/>
            <w:noWrap/>
            <w:vAlign w:val="bottom"/>
            <w:hideMark/>
          </w:tcPr>
          <w:p w14:paraId="1EA822A9" w14:textId="0147DC64"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110.21</w:t>
            </w:r>
          </w:p>
        </w:tc>
        <w:tc>
          <w:tcPr>
            <w:tcW w:w="1540" w:type="dxa"/>
            <w:tcBorders>
              <w:top w:val="nil"/>
              <w:left w:val="nil"/>
              <w:bottom w:val="single" w:sz="4" w:space="0" w:color="auto"/>
              <w:right w:val="single" w:sz="4" w:space="0" w:color="auto"/>
            </w:tcBorders>
            <w:shd w:val="clear" w:color="auto" w:fill="auto"/>
            <w:noWrap/>
            <w:vAlign w:val="bottom"/>
            <w:hideMark/>
          </w:tcPr>
          <w:p w14:paraId="334666F1" w14:textId="3CDE8BEB"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136.35</w:t>
            </w:r>
          </w:p>
        </w:tc>
        <w:tc>
          <w:tcPr>
            <w:tcW w:w="1540" w:type="dxa"/>
            <w:tcBorders>
              <w:top w:val="nil"/>
              <w:left w:val="nil"/>
              <w:bottom w:val="single" w:sz="4" w:space="0" w:color="auto"/>
              <w:right w:val="single" w:sz="4" w:space="0" w:color="auto"/>
            </w:tcBorders>
            <w:shd w:val="clear" w:color="auto" w:fill="auto"/>
            <w:noWrap/>
            <w:vAlign w:val="bottom"/>
            <w:hideMark/>
          </w:tcPr>
          <w:p w14:paraId="2EE7F236" w14:textId="40AA9AED"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160.16</w:t>
            </w:r>
          </w:p>
        </w:tc>
      </w:tr>
      <w:tr w:rsidR="00711833" w:rsidRPr="00F51E4A" w14:paraId="72F58E4B"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292DB862" w14:textId="459ED21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11/1/2015</w:t>
            </w:r>
          </w:p>
        </w:tc>
        <w:tc>
          <w:tcPr>
            <w:tcW w:w="1540" w:type="dxa"/>
            <w:tcBorders>
              <w:top w:val="nil"/>
              <w:left w:val="nil"/>
              <w:bottom w:val="single" w:sz="4" w:space="0" w:color="auto"/>
              <w:right w:val="single" w:sz="4" w:space="0" w:color="auto"/>
            </w:tcBorders>
            <w:shd w:val="clear" w:color="auto" w:fill="auto"/>
            <w:noWrap/>
            <w:vAlign w:val="bottom"/>
            <w:hideMark/>
          </w:tcPr>
          <w:p w14:paraId="5A0742A5" w14:textId="6C065242"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197.77</w:t>
            </w:r>
          </w:p>
        </w:tc>
        <w:tc>
          <w:tcPr>
            <w:tcW w:w="1540" w:type="dxa"/>
            <w:tcBorders>
              <w:top w:val="nil"/>
              <w:left w:val="nil"/>
              <w:bottom w:val="single" w:sz="4" w:space="0" w:color="auto"/>
              <w:right w:val="single" w:sz="4" w:space="0" w:color="auto"/>
            </w:tcBorders>
            <w:shd w:val="clear" w:color="auto" w:fill="auto"/>
            <w:noWrap/>
            <w:vAlign w:val="bottom"/>
            <w:hideMark/>
          </w:tcPr>
          <w:p w14:paraId="639492E0" w14:textId="498E97DA"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113.03</w:t>
            </w:r>
          </w:p>
        </w:tc>
        <w:tc>
          <w:tcPr>
            <w:tcW w:w="1540" w:type="dxa"/>
            <w:tcBorders>
              <w:top w:val="nil"/>
              <w:left w:val="nil"/>
              <w:bottom w:val="single" w:sz="4" w:space="0" w:color="auto"/>
              <w:right w:val="single" w:sz="4" w:space="0" w:color="auto"/>
            </w:tcBorders>
            <w:shd w:val="clear" w:color="auto" w:fill="auto"/>
            <w:noWrap/>
            <w:vAlign w:val="bottom"/>
            <w:hideMark/>
          </w:tcPr>
          <w:p w14:paraId="55D37A88" w14:textId="7E6452FE"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135.58</w:t>
            </w:r>
          </w:p>
        </w:tc>
        <w:tc>
          <w:tcPr>
            <w:tcW w:w="1540" w:type="dxa"/>
            <w:tcBorders>
              <w:top w:val="nil"/>
              <w:left w:val="nil"/>
              <w:bottom w:val="single" w:sz="4" w:space="0" w:color="auto"/>
              <w:right w:val="single" w:sz="4" w:space="0" w:color="auto"/>
            </w:tcBorders>
            <w:shd w:val="clear" w:color="auto" w:fill="auto"/>
            <w:noWrap/>
            <w:vAlign w:val="bottom"/>
            <w:hideMark/>
          </w:tcPr>
          <w:p w14:paraId="2D10A779" w14:textId="69D0E171"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161.53</w:t>
            </w:r>
          </w:p>
        </w:tc>
      </w:tr>
      <w:tr w:rsidR="00711833" w:rsidRPr="00F51E4A" w14:paraId="04717708"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5160BC12" w14:textId="7752EA6C"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1/1/2016</w:t>
            </w:r>
          </w:p>
        </w:tc>
        <w:tc>
          <w:tcPr>
            <w:tcW w:w="1540" w:type="dxa"/>
            <w:tcBorders>
              <w:top w:val="nil"/>
              <w:left w:val="nil"/>
              <w:bottom w:val="single" w:sz="4" w:space="0" w:color="auto"/>
              <w:right w:val="single" w:sz="4" w:space="0" w:color="auto"/>
            </w:tcBorders>
            <w:shd w:val="clear" w:color="auto" w:fill="auto"/>
            <w:noWrap/>
            <w:vAlign w:val="bottom"/>
            <w:hideMark/>
          </w:tcPr>
          <w:p w14:paraId="071BDCE1" w14:textId="0D659FF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226.79</w:t>
            </w:r>
          </w:p>
        </w:tc>
        <w:tc>
          <w:tcPr>
            <w:tcW w:w="1540" w:type="dxa"/>
            <w:tcBorders>
              <w:top w:val="nil"/>
              <w:left w:val="nil"/>
              <w:bottom w:val="single" w:sz="4" w:space="0" w:color="auto"/>
              <w:right w:val="single" w:sz="4" w:space="0" w:color="auto"/>
            </w:tcBorders>
            <w:shd w:val="clear" w:color="auto" w:fill="auto"/>
            <w:noWrap/>
            <w:vAlign w:val="bottom"/>
            <w:hideMark/>
          </w:tcPr>
          <w:p w14:paraId="52F54B26" w14:textId="0EB6A07F"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122.12</w:t>
            </w:r>
          </w:p>
        </w:tc>
        <w:tc>
          <w:tcPr>
            <w:tcW w:w="1540" w:type="dxa"/>
            <w:tcBorders>
              <w:top w:val="nil"/>
              <w:left w:val="nil"/>
              <w:bottom w:val="single" w:sz="4" w:space="0" w:color="auto"/>
              <w:right w:val="single" w:sz="4" w:space="0" w:color="auto"/>
            </w:tcBorders>
            <w:shd w:val="clear" w:color="auto" w:fill="auto"/>
            <w:noWrap/>
            <w:vAlign w:val="bottom"/>
            <w:hideMark/>
          </w:tcPr>
          <w:p w14:paraId="2750DF7A" w14:textId="0F37F2D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150.46</w:t>
            </w:r>
          </w:p>
        </w:tc>
        <w:tc>
          <w:tcPr>
            <w:tcW w:w="1540" w:type="dxa"/>
            <w:tcBorders>
              <w:top w:val="nil"/>
              <w:left w:val="nil"/>
              <w:bottom w:val="single" w:sz="4" w:space="0" w:color="auto"/>
              <w:right w:val="single" w:sz="4" w:space="0" w:color="auto"/>
            </w:tcBorders>
            <w:shd w:val="clear" w:color="auto" w:fill="auto"/>
            <w:noWrap/>
            <w:vAlign w:val="bottom"/>
            <w:hideMark/>
          </w:tcPr>
          <w:p w14:paraId="649A09A9" w14:textId="706BFF9D"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181.88</w:t>
            </w:r>
          </w:p>
        </w:tc>
      </w:tr>
      <w:tr w:rsidR="00711833" w:rsidRPr="00F51E4A" w14:paraId="3613F9FE"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0FF03132" w14:textId="4A49FCE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2/1/2016</w:t>
            </w:r>
          </w:p>
        </w:tc>
        <w:tc>
          <w:tcPr>
            <w:tcW w:w="1540" w:type="dxa"/>
            <w:tcBorders>
              <w:top w:val="nil"/>
              <w:left w:val="nil"/>
              <w:bottom w:val="single" w:sz="4" w:space="0" w:color="auto"/>
              <w:right w:val="single" w:sz="4" w:space="0" w:color="auto"/>
            </w:tcBorders>
            <w:shd w:val="clear" w:color="auto" w:fill="auto"/>
            <w:noWrap/>
            <w:vAlign w:val="bottom"/>
            <w:hideMark/>
          </w:tcPr>
          <w:p w14:paraId="0C9C02FD" w14:textId="7A3A1E3F"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201.61</w:t>
            </w:r>
          </w:p>
        </w:tc>
        <w:tc>
          <w:tcPr>
            <w:tcW w:w="1540" w:type="dxa"/>
            <w:tcBorders>
              <w:top w:val="nil"/>
              <w:left w:val="nil"/>
              <w:bottom w:val="single" w:sz="4" w:space="0" w:color="auto"/>
              <w:right w:val="single" w:sz="4" w:space="0" w:color="auto"/>
            </w:tcBorders>
            <w:shd w:val="clear" w:color="auto" w:fill="auto"/>
            <w:noWrap/>
            <w:vAlign w:val="bottom"/>
            <w:hideMark/>
          </w:tcPr>
          <w:p w14:paraId="582B63BF" w14:textId="22A74C9A"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109.26</w:t>
            </w:r>
          </w:p>
        </w:tc>
        <w:tc>
          <w:tcPr>
            <w:tcW w:w="1540" w:type="dxa"/>
            <w:tcBorders>
              <w:top w:val="nil"/>
              <w:left w:val="nil"/>
              <w:bottom w:val="single" w:sz="4" w:space="0" w:color="auto"/>
              <w:right w:val="single" w:sz="4" w:space="0" w:color="auto"/>
            </w:tcBorders>
            <w:shd w:val="clear" w:color="auto" w:fill="auto"/>
            <w:noWrap/>
            <w:vAlign w:val="bottom"/>
            <w:hideMark/>
          </w:tcPr>
          <w:p w14:paraId="139E8D4D" w14:textId="0732713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119.81</w:t>
            </w:r>
          </w:p>
        </w:tc>
        <w:tc>
          <w:tcPr>
            <w:tcW w:w="1540" w:type="dxa"/>
            <w:tcBorders>
              <w:top w:val="nil"/>
              <w:left w:val="nil"/>
              <w:bottom w:val="single" w:sz="4" w:space="0" w:color="auto"/>
              <w:right w:val="single" w:sz="4" w:space="0" w:color="auto"/>
            </w:tcBorders>
            <w:shd w:val="clear" w:color="auto" w:fill="auto"/>
            <w:noWrap/>
            <w:vAlign w:val="bottom"/>
            <w:hideMark/>
          </w:tcPr>
          <w:p w14:paraId="449F8090" w14:textId="352DE01C"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160.77</w:t>
            </w:r>
          </w:p>
        </w:tc>
      </w:tr>
      <w:tr w:rsidR="00711833" w:rsidRPr="00F51E4A" w14:paraId="6A569275"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376A4B68" w14:textId="7E6351C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3/1/2016</w:t>
            </w:r>
          </w:p>
        </w:tc>
        <w:tc>
          <w:tcPr>
            <w:tcW w:w="1540" w:type="dxa"/>
            <w:tcBorders>
              <w:top w:val="nil"/>
              <w:left w:val="nil"/>
              <w:bottom w:val="single" w:sz="4" w:space="0" w:color="auto"/>
              <w:right w:val="single" w:sz="4" w:space="0" w:color="auto"/>
            </w:tcBorders>
            <w:shd w:val="clear" w:color="auto" w:fill="auto"/>
            <w:noWrap/>
            <w:vAlign w:val="bottom"/>
            <w:hideMark/>
          </w:tcPr>
          <w:p w14:paraId="03DBAF39" w14:textId="3BFB748E"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205.63</w:t>
            </w:r>
          </w:p>
        </w:tc>
        <w:tc>
          <w:tcPr>
            <w:tcW w:w="1540" w:type="dxa"/>
            <w:tcBorders>
              <w:top w:val="nil"/>
              <w:left w:val="nil"/>
              <w:bottom w:val="single" w:sz="4" w:space="0" w:color="auto"/>
              <w:right w:val="single" w:sz="4" w:space="0" w:color="auto"/>
            </w:tcBorders>
            <w:shd w:val="clear" w:color="auto" w:fill="auto"/>
            <w:noWrap/>
            <w:vAlign w:val="bottom"/>
            <w:hideMark/>
          </w:tcPr>
          <w:p w14:paraId="1DDDDA67" w14:textId="38B33205"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114.60</w:t>
            </w:r>
          </w:p>
        </w:tc>
        <w:tc>
          <w:tcPr>
            <w:tcW w:w="1540" w:type="dxa"/>
            <w:tcBorders>
              <w:top w:val="nil"/>
              <w:left w:val="nil"/>
              <w:bottom w:val="single" w:sz="4" w:space="0" w:color="auto"/>
              <w:right w:val="single" w:sz="4" w:space="0" w:color="auto"/>
            </w:tcBorders>
            <w:shd w:val="clear" w:color="auto" w:fill="auto"/>
            <w:noWrap/>
            <w:vAlign w:val="bottom"/>
            <w:hideMark/>
          </w:tcPr>
          <w:p w14:paraId="631059D6" w14:textId="4D92B9C4"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115.63</w:t>
            </w:r>
          </w:p>
        </w:tc>
        <w:tc>
          <w:tcPr>
            <w:tcW w:w="1540" w:type="dxa"/>
            <w:tcBorders>
              <w:top w:val="nil"/>
              <w:left w:val="nil"/>
              <w:bottom w:val="single" w:sz="4" w:space="0" w:color="auto"/>
              <w:right w:val="single" w:sz="4" w:space="0" w:color="auto"/>
            </w:tcBorders>
            <w:shd w:val="clear" w:color="auto" w:fill="auto"/>
            <w:noWrap/>
            <w:vAlign w:val="bottom"/>
            <w:hideMark/>
          </w:tcPr>
          <w:p w14:paraId="05535E55" w14:textId="10ED66C7"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164.91</w:t>
            </w:r>
          </w:p>
        </w:tc>
      </w:tr>
      <w:tr w:rsidR="00711833" w:rsidRPr="00F51E4A" w14:paraId="09819F41"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163D7975" w14:textId="78BE1525"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4/1/2016</w:t>
            </w:r>
          </w:p>
        </w:tc>
        <w:tc>
          <w:tcPr>
            <w:tcW w:w="1540" w:type="dxa"/>
            <w:tcBorders>
              <w:top w:val="nil"/>
              <w:left w:val="nil"/>
              <w:bottom w:val="single" w:sz="4" w:space="0" w:color="auto"/>
              <w:right w:val="single" w:sz="4" w:space="0" w:color="auto"/>
            </w:tcBorders>
            <w:shd w:val="clear" w:color="auto" w:fill="auto"/>
            <w:noWrap/>
            <w:vAlign w:val="bottom"/>
            <w:hideMark/>
          </w:tcPr>
          <w:p w14:paraId="4F694702" w14:textId="7E8C9A3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190.10</w:t>
            </w:r>
          </w:p>
        </w:tc>
        <w:tc>
          <w:tcPr>
            <w:tcW w:w="1540" w:type="dxa"/>
            <w:tcBorders>
              <w:top w:val="nil"/>
              <w:left w:val="nil"/>
              <w:bottom w:val="single" w:sz="4" w:space="0" w:color="auto"/>
              <w:right w:val="single" w:sz="4" w:space="0" w:color="auto"/>
            </w:tcBorders>
            <w:shd w:val="clear" w:color="auto" w:fill="auto"/>
            <w:noWrap/>
            <w:vAlign w:val="bottom"/>
            <w:hideMark/>
          </w:tcPr>
          <w:p w14:paraId="14D5F8D6" w14:textId="7304F31D"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109.33</w:t>
            </w:r>
          </w:p>
        </w:tc>
        <w:tc>
          <w:tcPr>
            <w:tcW w:w="1540" w:type="dxa"/>
            <w:tcBorders>
              <w:top w:val="nil"/>
              <w:left w:val="nil"/>
              <w:bottom w:val="single" w:sz="4" w:space="0" w:color="auto"/>
              <w:right w:val="single" w:sz="4" w:space="0" w:color="auto"/>
            </w:tcBorders>
            <w:shd w:val="clear" w:color="auto" w:fill="auto"/>
            <w:noWrap/>
            <w:vAlign w:val="bottom"/>
            <w:hideMark/>
          </w:tcPr>
          <w:p w14:paraId="6FB7ECCD" w14:textId="1FEF962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98.39</w:t>
            </w:r>
          </w:p>
        </w:tc>
        <w:tc>
          <w:tcPr>
            <w:tcW w:w="1540" w:type="dxa"/>
            <w:tcBorders>
              <w:top w:val="nil"/>
              <w:left w:val="nil"/>
              <w:bottom w:val="single" w:sz="4" w:space="0" w:color="auto"/>
              <w:right w:val="single" w:sz="4" w:space="0" w:color="auto"/>
            </w:tcBorders>
            <w:shd w:val="clear" w:color="auto" w:fill="auto"/>
            <w:noWrap/>
            <w:vAlign w:val="bottom"/>
            <w:hideMark/>
          </w:tcPr>
          <w:p w14:paraId="7E04641D" w14:textId="455FF7F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153.18</w:t>
            </w:r>
          </w:p>
        </w:tc>
      </w:tr>
      <w:tr w:rsidR="00711833" w:rsidRPr="00F51E4A" w14:paraId="0DD69DCF"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4CC737AF" w14:textId="610F7DA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5/1/2016</w:t>
            </w:r>
          </w:p>
        </w:tc>
        <w:tc>
          <w:tcPr>
            <w:tcW w:w="1540" w:type="dxa"/>
            <w:tcBorders>
              <w:top w:val="nil"/>
              <w:left w:val="nil"/>
              <w:bottom w:val="single" w:sz="4" w:space="0" w:color="auto"/>
              <w:right w:val="single" w:sz="4" w:space="0" w:color="auto"/>
            </w:tcBorders>
            <w:shd w:val="clear" w:color="auto" w:fill="auto"/>
            <w:noWrap/>
            <w:vAlign w:val="bottom"/>
            <w:hideMark/>
          </w:tcPr>
          <w:p w14:paraId="11B021D3" w14:textId="0DB86F23"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198.78</w:t>
            </w:r>
          </w:p>
        </w:tc>
        <w:tc>
          <w:tcPr>
            <w:tcW w:w="1540" w:type="dxa"/>
            <w:tcBorders>
              <w:top w:val="nil"/>
              <w:left w:val="nil"/>
              <w:bottom w:val="single" w:sz="4" w:space="0" w:color="auto"/>
              <w:right w:val="single" w:sz="4" w:space="0" w:color="auto"/>
            </w:tcBorders>
            <w:shd w:val="clear" w:color="auto" w:fill="auto"/>
            <w:noWrap/>
            <w:vAlign w:val="bottom"/>
            <w:hideMark/>
          </w:tcPr>
          <w:p w14:paraId="2D0E48B0" w14:textId="778C523A"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113.88</w:t>
            </w:r>
          </w:p>
        </w:tc>
        <w:tc>
          <w:tcPr>
            <w:tcW w:w="1540" w:type="dxa"/>
            <w:tcBorders>
              <w:top w:val="nil"/>
              <w:left w:val="nil"/>
              <w:bottom w:val="single" w:sz="4" w:space="0" w:color="auto"/>
              <w:right w:val="single" w:sz="4" w:space="0" w:color="auto"/>
            </w:tcBorders>
            <w:shd w:val="clear" w:color="auto" w:fill="auto"/>
            <w:noWrap/>
            <w:vAlign w:val="bottom"/>
            <w:hideMark/>
          </w:tcPr>
          <w:p w14:paraId="180741C9" w14:textId="5D3B63F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109.87</w:t>
            </w:r>
          </w:p>
        </w:tc>
        <w:tc>
          <w:tcPr>
            <w:tcW w:w="1540" w:type="dxa"/>
            <w:tcBorders>
              <w:top w:val="nil"/>
              <w:left w:val="nil"/>
              <w:bottom w:val="single" w:sz="4" w:space="0" w:color="auto"/>
              <w:right w:val="single" w:sz="4" w:space="0" w:color="auto"/>
            </w:tcBorders>
            <w:shd w:val="clear" w:color="auto" w:fill="auto"/>
            <w:noWrap/>
            <w:vAlign w:val="bottom"/>
            <w:hideMark/>
          </w:tcPr>
          <w:p w14:paraId="6973782F" w14:textId="4A770652"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161.12</w:t>
            </w:r>
          </w:p>
        </w:tc>
      </w:tr>
      <w:tr w:rsidR="00711833" w:rsidRPr="00F51E4A" w14:paraId="27B148CC"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7D70D5E7" w14:textId="0418907C"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7/1/2016</w:t>
            </w:r>
          </w:p>
        </w:tc>
        <w:tc>
          <w:tcPr>
            <w:tcW w:w="1540" w:type="dxa"/>
            <w:tcBorders>
              <w:top w:val="nil"/>
              <w:left w:val="nil"/>
              <w:bottom w:val="single" w:sz="4" w:space="0" w:color="auto"/>
              <w:right w:val="single" w:sz="4" w:space="0" w:color="auto"/>
            </w:tcBorders>
            <w:shd w:val="clear" w:color="auto" w:fill="auto"/>
            <w:noWrap/>
            <w:vAlign w:val="bottom"/>
            <w:hideMark/>
          </w:tcPr>
          <w:p w14:paraId="6CCAF899" w14:textId="533A60D6"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217.13</w:t>
            </w:r>
          </w:p>
        </w:tc>
        <w:tc>
          <w:tcPr>
            <w:tcW w:w="1540" w:type="dxa"/>
            <w:tcBorders>
              <w:top w:val="nil"/>
              <w:left w:val="nil"/>
              <w:bottom w:val="single" w:sz="4" w:space="0" w:color="auto"/>
              <w:right w:val="single" w:sz="4" w:space="0" w:color="auto"/>
            </w:tcBorders>
            <w:shd w:val="clear" w:color="auto" w:fill="auto"/>
            <w:noWrap/>
            <w:vAlign w:val="bottom"/>
            <w:hideMark/>
          </w:tcPr>
          <w:p w14:paraId="41B0052F" w14:textId="01A1E4E9"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114.57</w:t>
            </w:r>
          </w:p>
        </w:tc>
        <w:tc>
          <w:tcPr>
            <w:tcW w:w="1540" w:type="dxa"/>
            <w:tcBorders>
              <w:top w:val="nil"/>
              <w:left w:val="nil"/>
              <w:bottom w:val="single" w:sz="4" w:space="0" w:color="auto"/>
              <w:right w:val="single" w:sz="4" w:space="0" w:color="auto"/>
            </w:tcBorders>
            <w:shd w:val="clear" w:color="auto" w:fill="auto"/>
            <w:noWrap/>
            <w:vAlign w:val="bottom"/>
            <w:hideMark/>
          </w:tcPr>
          <w:p w14:paraId="18C3C2CE" w14:textId="3AD77917"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151.25</w:t>
            </w:r>
          </w:p>
        </w:tc>
        <w:tc>
          <w:tcPr>
            <w:tcW w:w="1540" w:type="dxa"/>
            <w:tcBorders>
              <w:top w:val="nil"/>
              <w:left w:val="nil"/>
              <w:bottom w:val="single" w:sz="4" w:space="0" w:color="auto"/>
              <w:right w:val="single" w:sz="4" w:space="0" w:color="auto"/>
            </w:tcBorders>
            <w:shd w:val="clear" w:color="auto" w:fill="auto"/>
            <w:noWrap/>
            <w:vAlign w:val="bottom"/>
            <w:hideMark/>
          </w:tcPr>
          <w:p w14:paraId="29150D70" w14:textId="774D34E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173.06</w:t>
            </w:r>
          </w:p>
        </w:tc>
      </w:tr>
      <w:tr w:rsidR="00711833" w:rsidRPr="00F51E4A" w14:paraId="156201D1"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57427C0C" w14:textId="22618515"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8/1/2016</w:t>
            </w:r>
          </w:p>
        </w:tc>
        <w:tc>
          <w:tcPr>
            <w:tcW w:w="1540" w:type="dxa"/>
            <w:tcBorders>
              <w:top w:val="nil"/>
              <w:left w:val="nil"/>
              <w:bottom w:val="single" w:sz="4" w:space="0" w:color="auto"/>
              <w:right w:val="single" w:sz="4" w:space="0" w:color="auto"/>
            </w:tcBorders>
            <w:shd w:val="clear" w:color="auto" w:fill="auto"/>
            <w:noWrap/>
            <w:vAlign w:val="bottom"/>
            <w:hideMark/>
          </w:tcPr>
          <w:p w14:paraId="2C9DAC35" w14:textId="67F38D82"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215.78</w:t>
            </w:r>
          </w:p>
        </w:tc>
        <w:tc>
          <w:tcPr>
            <w:tcW w:w="1540" w:type="dxa"/>
            <w:tcBorders>
              <w:top w:val="nil"/>
              <w:left w:val="nil"/>
              <w:bottom w:val="single" w:sz="4" w:space="0" w:color="auto"/>
              <w:right w:val="single" w:sz="4" w:space="0" w:color="auto"/>
            </w:tcBorders>
            <w:shd w:val="clear" w:color="auto" w:fill="auto"/>
            <w:noWrap/>
            <w:vAlign w:val="bottom"/>
            <w:hideMark/>
          </w:tcPr>
          <w:p w14:paraId="37E42A8C" w14:textId="05889D5B"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124.69</w:t>
            </w:r>
          </w:p>
        </w:tc>
        <w:tc>
          <w:tcPr>
            <w:tcW w:w="1540" w:type="dxa"/>
            <w:tcBorders>
              <w:top w:val="nil"/>
              <w:left w:val="nil"/>
              <w:bottom w:val="single" w:sz="4" w:space="0" w:color="auto"/>
              <w:right w:val="single" w:sz="4" w:space="0" w:color="auto"/>
            </w:tcBorders>
            <w:shd w:val="clear" w:color="auto" w:fill="auto"/>
            <w:noWrap/>
            <w:vAlign w:val="bottom"/>
            <w:hideMark/>
          </w:tcPr>
          <w:p w14:paraId="474106AA" w14:textId="65095977"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145.31</w:t>
            </w:r>
          </w:p>
        </w:tc>
        <w:tc>
          <w:tcPr>
            <w:tcW w:w="1540" w:type="dxa"/>
            <w:tcBorders>
              <w:top w:val="nil"/>
              <w:left w:val="nil"/>
              <w:bottom w:val="single" w:sz="4" w:space="0" w:color="auto"/>
              <w:right w:val="single" w:sz="4" w:space="0" w:color="auto"/>
            </w:tcBorders>
            <w:shd w:val="clear" w:color="auto" w:fill="auto"/>
            <w:noWrap/>
            <w:vAlign w:val="bottom"/>
            <w:hideMark/>
          </w:tcPr>
          <w:p w14:paraId="24A97E60" w14:textId="32BA06EB"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176.99</w:t>
            </w:r>
          </w:p>
        </w:tc>
      </w:tr>
      <w:tr w:rsidR="00711833" w:rsidRPr="00F51E4A" w14:paraId="60004A77" w14:textId="77777777" w:rsidTr="003C18DF">
        <w:trPr>
          <w:trHeight w:val="300"/>
          <w:jc w:val="center"/>
        </w:trPr>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6BEC79B4" w14:textId="161C00BF"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eastAsia="Times New Roman" w:hAnsi="Times New Roman" w:cs="Times New Roman"/>
                <w:color w:val="000000"/>
                <w:sz w:val="20"/>
                <w:szCs w:val="20"/>
              </w:rPr>
              <w:t>Overall Average</w:t>
            </w:r>
          </w:p>
        </w:tc>
        <w:tc>
          <w:tcPr>
            <w:tcW w:w="1540" w:type="dxa"/>
            <w:tcBorders>
              <w:top w:val="nil"/>
              <w:left w:val="nil"/>
              <w:bottom w:val="single" w:sz="4" w:space="0" w:color="auto"/>
              <w:right w:val="single" w:sz="4" w:space="0" w:color="auto"/>
            </w:tcBorders>
            <w:shd w:val="clear" w:color="auto" w:fill="auto"/>
            <w:noWrap/>
            <w:vAlign w:val="bottom"/>
            <w:hideMark/>
          </w:tcPr>
          <w:p w14:paraId="6A05D2DE" w14:textId="25A8334C"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204.11</w:t>
            </w:r>
          </w:p>
        </w:tc>
        <w:tc>
          <w:tcPr>
            <w:tcW w:w="1540" w:type="dxa"/>
            <w:tcBorders>
              <w:top w:val="nil"/>
              <w:left w:val="nil"/>
              <w:bottom w:val="single" w:sz="4" w:space="0" w:color="auto"/>
              <w:right w:val="single" w:sz="4" w:space="0" w:color="auto"/>
            </w:tcBorders>
            <w:shd w:val="clear" w:color="auto" w:fill="auto"/>
            <w:noWrap/>
            <w:vAlign w:val="bottom"/>
            <w:hideMark/>
          </w:tcPr>
          <w:p w14:paraId="7C777ED0" w14:textId="40C4C0DA"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112.63</w:t>
            </w:r>
          </w:p>
        </w:tc>
        <w:tc>
          <w:tcPr>
            <w:tcW w:w="1540" w:type="dxa"/>
            <w:tcBorders>
              <w:top w:val="nil"/>
              <w:left w:val="nil"/>
              <w:bottom w:val="single" w:sz="4" w:space="0" w:color="auto"/>
              <w:right w:val="single" w:sz="4" w:space="0" w:color="auto"/>
            </w:tcBorders>
            <w:shd w:val="clear" w:color="auto" w:fill="auto"/>
            <w:noWrap/>
            <w:vAlign w:val="bottom"/>
            <w:hideMark/>
          </w:tcPr>
          <w:p w14:paraId="0F48EE8C" w14:textId="572747A8"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128.25</w:t>
            </w:r>
          </w:p>
        </w:tc>
        <w:tc>
          <w:tcPr>
            <w:tcW w:w="1540" w:type="dxa"/>
            <w:tcBorders>
              <w:top w:val="nil"/>
              <w:left w:val="nil"/>
              <w:bottom w:val="single" w:sz="4" w:space="0" w:color="auto"/>
              <w:right w:val="single" w:sz="4" w:space="0" w:color="auto"/>
            </w:tcBorders>
            <w:shd w:val="clear" w:color="auto" w:fill="auto"/>
            <w:noWrap/>
            <w:vAlign w:val="bottom"/>
            <w:hideMark/>
          </w:tcPr>
          <w:p w14:paraId="7BF4236F" w14:textId="18F4D76B" w:rsidR="00711833" w:rsidRPr="00F51E4A" w:rsidRDefault="00711833" w:rsidP="00711833">
            <w:pPr>
              <w:spacing w:after="0" w:line="240" w:lineRule="auto"/>
              <w:jc w:val="center"/>
              <w:rPr>
                <w:rFonts w:ascii="Times New Roman" w:eastAsia="Times New Roman" w:hAnsi="Times New Roman" w:cs="Times New Roman"/>
                <w:color w:val="000000"/>
                <w:sz w:val="20"/>
                <w:szCs w:val="20"/>
              </w:rPr>
            </w:pPr>
            <w:r w:rsidRPr="00F51E4A">
              <w:rPr>
                <w:rFonts w:ascii="Times New Roman" w:hAnsi="Times New Roman" w:cs="Times New Roman"/>
                <w:color w:val="000000"/>
                <w:sz w:val="20"/>
                <w:szCs w:val="20"/>
              </w:rPr>
              <w:t>164.32</w:t>
            </w:r>
          </w:p>
        </w:tc>
      </w:tr>
    </w:tbl>
    <w:p w14:paraId="692A054F" w14:textId="77777777" w:rsidR="001F0435" w:rsidRPr="00F51E4A" w:rsidRDefault="001F0435">
      <w:pPr>
        <w:rPr>
          <w:rFonts w:ascii="Times New Roman" w:hAnsi="Times New Roman" w:cs="Times New Roman"/>
        </w:rPr>
      </w:pPr>
    </w:p>
    <w:p w14:paraId="1BB5553B" w14:textId="5E3459E4" w:rsidR="00AC149C" w:rsidRPr="00F51E4A" w:rsidRDefault="00AC149C">
      <w:pPr>
        <w:rPr>
          <w:rFonts w:ascii="Times New Roman" w:hAnsi="Times New Roman" w:cs="Times New Roman"/>
        </w:rPr>
      </w:pPr>
      <w:r w:rsidRPr="00F51E4A">
        <w:rPr>
          <w:rFonts w:ascii="Times New Roman" w:hAnsi="Times New Roman" w:cs="Times New Roman"/>
        </w:rPr>
        <w:lastRenderedPageBreak/>
        <w:t xml:space="preserve">The estimated average monthly data usage is </w:t>
      </w:r>
      <w:r w:rsidR="0019360E" w:rsidRPr="00F51E4A">
        <w:rPr>
          <w:rFonts w:ascii="Times New Roman" w:hAnsi="Times New Roman" w:cs="Times New Roman"/>
        </w:rPr>
        <w:t>16</w:t>
      </w:r>
      <w:r w:rsidR="00563972" w:rsidRPr="00F51E4A">
        <w:rPr>
          <w:rFonts w:ascii="Times New Roman" w:hAnsi="Times New Roman" w:cs="Times New Roman"/>
        </w:rPr>
        <w:t>4</w:t>
      </w:r>
      <w:r w:rsidR="0019360E" w:rsidRPr="00F51E4A">
        <w:rPr>
          <w:rFonts w:ascii="Times New Roman" w:hAnsi="Times New Roman" w:cs="Times New Roman"/>
        </w:rPr>
        <w:t>GB</w:t>
      </w:r>
      <w:r w:rsidR="00660D36" w:rsidRPr="00F51E4A">
        <w:rPr>
          <w:rFonts w:ascii="Times New Roman" w:hAnsi="Times New Roman" w:cs="Times New Roman"/>
        </w:rPr>
        <w:t xml:space="preserve"> with a 95% confidence interval of (</w:t>
      </w:r>
      <w:r w:rsidR="00563972" w:rsidRPr="00F51E4A">
        <w:rPr>
          <w:rFonts w:ascii="Times New Roman" w:hAnsi="Times New Roman" w:cs="Times New Roman"/>
        </w:rPr>
        <w:t>160.75</w:t>
      </w:r>
      <w:r w:rsidR="00DE163D" w:rsidRPr="00F51E4A">
        <w:rPr>
          <w:rFonts w:ascii="Times New Roman" w:hAnsi="Times New Roman" w:cs="Times New Roman"/>
        </w:rPr>
        <w:t xml:space="preserve">, </w:t>
      </w:r>
      <w:r w:rsidR="00563972" w:rsidRPr="00F51E4A">
        <w:rPr>
          <w:rFonts w:ascii="Times New Roman" w:hAnsi="Times New Roman" w:cs="Times New Roman"/>
        </w:rPr>
        <w:t>167.90</w:t>
      </w:r>
      <w:r w:rsidR="00660D36" w:rsidRPr="00F51E4A">
        <w:rPr>
          <w:rFonts w:ascii="Times New Roman" w:hAnsi="Times New Roman" w:cs="Times New Roman"/>
        </w:rPr>
        <w:t>).</w:t>
      </w:r>
    </w:p>
    <w:p w14:paraId="035F2145" w14:textId="25164AD9" w:rsidR="007B7064" w:rsidRPr="00F51E4A" w:rsidRDefault="007B7064">
      <w:pPr>
        <w:rPr>
          <w:rFonts w:ascii="Times New Roman" w:hAnsi="Times New Roman" w:cs="Times New Roman"/>
        </w:rPr>
      </w:pPr>
    </w:p>
    <w:p w14:paraId="31B94EA5" w14:textId="77777777" w:rsidR="006176AE" w:rsidRPr="00F51E4A" w:rsidRDefault="006176AE">
      <w:pPr>
        <w:rPr>
          <w:rFonts w:ascii="Times New Roman" w:hAnsi="Times New Roman" w:cs="Times New Roman"/>
          <w:b/>
        </w:rPr>
      </w:pPr>
      <w:r w:rsidRPr="00F51E4A">
        <w:rPr>
          <w:rFonts w:ascii="Times New Roman" w:hAnsi="Times New Roman" w:cs="Times New Roman"/>
          <w:b/>
        </w:rPr>
        <w:t>Limitation</w:t>
      </w:r>
      <w:r w:rsidR="00C85EC5" w:rsidRPr="00F51E4A">
        <w:rPr>
          <w:rFonts w:ascii="Times New Roman" w:hAnsi="Times New Roman" w:cs="Times New Roman"/>
          <w:b/>
        </w:rPr>
        <w:t>s</w:t>
      </w:r>
    </w:p>
    <w:p w14:paraId="2D0AD51A" w14:textId="377BFAC1" w:rsidR="006176AE" w:rsidRPr="00F51E4A" w:rsidRDefault="009B757B">
      <w:pPr>
        <w:rPr>
          <w:rFonts w:ascii="Times New Roman" w:hAnsi="Times New Roman" w:cs="Times New Roman"/>
        </w:rPr>
      </w:pPr>
      <w:r w:rsidRPr="00F51E4A">
        <w:rPr>
          <w:rFonts w:ascii="Times New Roman" w:hAnsi="Times New Roman" w:cs="Times New Roman"/>
        </w:rPr>
        <w:t>The data used for our analysis is subject to selection bias.</w:t>
      </w:r>
      <w:r w:rsidR="008D0E9C" w:rsidRPr="00F51E4A">
        <w:rPr>
          <w:rFonts w:ascii="Times New Roman" w:hAnsi="Times New Roman" w:cs="Times New Roman"/>
        </w:rPr>
        <w:t xml:space="preserve"> </w:t>
      </w:r>
      <w:r w:rsidRPr="00F51E4A">
        <w:rPr>
          <w:rFonts w:ascii="Times New Roman" w:hAnsi="Times New Roman" w:cs="Times New Roman"/>
        </w:rPr>
        <w:t>The MBA reporting units are randomly samp</w:t>
      </w:r>
      <w:r w:rsidR="009505E8" w:rsidRPr="00F51E4A">
        <w:rPr>
          <w:rFonts w:ascii="Times New Roman" w:hAnsi="Times New Roman" w:cs="Times New Roman"/>
        </w:rPr>
        <w:t>led from a list of volunteers. The volunteers may not represent the population nationwide.</w:t>
      </w:r>
      <w:r w:rsidR="008D0E9C" w:rsidRPr="00F51E4A">
        <w:rPr>
          <w:rFonts w:ascii="Times New Roman" w:hAnsi="Times New Roman" w:cs="Times New Roman"/>
        </w:rPr>
        <w:t xml:space="preserve"> </w:t>
      </w:r>
      <w:r w:rsidR="009505E8" w:rsidRPr="00F51E4A">
        <w:rPr>
          <w:rFonts w:ascii="Times New Roman" w:hAnsi="Times New Roman" w:cs="Times New Roman"/>
        </w:rPr>
        <w:t xml:space="preserve">In addition, the usage data is not currently collected from newly installed </w:t>
      </w:r>
      <w:proofErr w:type="spellStart"/>
      <w:r w:rsidR="009505E8" w:rsidRPr="00F51E4A">
        <w:rPr>
          <w:rFonts w:ascii="Times New Roman" w:hAnsi="Times New Roman" w:cs="Times New Roman"/>
        </w:rPr>
        <w:t>whiteboxes</w:t>
      </w:r>
      <w:proofErr w:type="spellEnd"/>
      <w:r w:rsidR="00221966" w:rsidRPr="00F51E4A">
        <w:rPr>
          <w:rFonts w:ascii="Times New Roman" w:hAnsi="Times New Roman" w:cs="Times New Roman"/>
        </w:rPr>
        <w:t xml:space="preserve"> because either these </w:t>
      </w:r>
      <w:proofErr w:type="spellStart"/>
      <w:r w:rsidR="00221966" w:rsidRPr="00F51E4A">
        <w:rPr>
          <w:rFonts w:ascii="Times New Roman" w:hAnsi="Times New Roman" w:cs="Times New Roman"/>
        </w:rPr>
        <w:t>whiteboxes</w:t>
      </w:r>
      <w:proofErr w:type="spellEnd"/>
      <w:r w:rsidR="00221966" w:rsidRPr="00F51E4A">
        <w:rPr>
          <w:rFonts w:ascii="Times New Roman" w:hAnsi="Times New Roman" w:cs="Times New Roman"/>
        </w:rPr>
        <w:t xml:space="preserve"> do not support the data collection system</w:t>
      </w:r>
      <w:r w:rsidR="009F367B" w:rsidRPr="00F51E4A">
        <w:rPr>
          <w:rFonts w:ascii="Times New Roman" w:hAnsi="Times New Roman" w:cs="Times New Roman"/>
        </w:rPr>
        <w:t>,</w:t>
      </w:r>
      <w:r w:rsidR="00221966" w:rsidRPr="00F51E4A">
        <w:rPr>
          <w:rFonts w:ascii="Times New Roman" w:hAnsi="Times New Roman" w:cs="Times New Roman"/>
        </w:rPr>
        <w:t xml:space="preserve"> or these </w:t>
      </w:r>
      <w:proofErr w:type="spellStart"/>
      <w:r w:rsidR="00221966" w:rsidRPr="00F51E4A">
        <w:rPr>
          <w:rFonts w:ascii="Times New Roman" w:hAnsi="Times New Roman" w:cs="Times New Roman"/>
        </w:rPr>
        <w:t>whiteboxes</w:t>
      </w:r>
      <w:proofErr w:type="spellEnd"/>
      <w:r w:rsidR="00221966" w:rsidRPr="00F51E4A">
        <w:rPr>
          <w:rFonts w:ascii="Times New Roman" w:hAnsi="Times New Roman" w:cs="Times New Roman"/>
        </w:rPr>
        <w:t xml:space="preserve"> are not configured/set up for</w:t>
      </w:r>
      <w:r w:rsidR="001F50A6" w:rsidRPr="00F51E4A">
        <w:rPr>
          <w:rFonts w:ascii="Times New Roman" w:hAnsi="Times New Roman" w:cs="Times New Roman"/>
        </w:rPr>
        <w:t xml:space="preserve"> collecting</w:t>
      </w:r>
      <w:r w:rsidR="00221966" w:rsidRPr="00F51E4A">
        <w:rPr>
          <w:rFonts w:ascii="Times New Roman" w:hAnsi="Times New Roman" w:cs="Times New Roman"/>
        </w:rPr>
        <w:t xml:space="preserve"> </w:t>
      </w:r>
      <w:r w:rsidR="00253B56" w:rsidRPr="00F51E4A">
        <w:rPr>
          <w:rFonts w:ascii="Times New Roman" w:hAnsi="Times New Roman" w:cs="Times New Roman"/>
        </w:rPr>
        <w:t xml:space="preserve">usage </w:t>
      </w:r>
      <w:r w:rsidR="00221966" w:rsidRPr="00F51E4A">
        <w:rPr>
          <w:rFonts w:ascii="Times New Roman" w:hAnsi="Times New Roman" w:cs="Times New Roman"/>
        </w:rPr>
        <w:t xml:space="preserve">data. </w:t>
      </w:r>
      <w:r w:rsidR="001F50A6" w:rsidRPr="00F51E4A">
        <w:rPr>
          <w:rFonts w:ascii="Times New Roman" w:hAnsi="Times New Roman" w:cs="Times New Roman"/>
        </w:rPr>
        <w:t xml:space="preserve">A </w:t>
      </w:r>
      <w:proofErr w:type="spellStart"/>
      <w:r w:rsidR="001F50A6" w:rsidRPr="00F51E4A">
        <w:rPr>
          <w:rFonts w:ascii="Times New Roman" w:hAnsi="Times New Roman" w:cs="Times New Roman"/>
        </w:rPr>
        <w:t>whitebox</w:t>
      </w:r>
      <w:proofErr w:type="spellEnd"/>
      <w:r w:rsidR="001F50A6" w:rsidRPr="00F51E4A">
        <w:rPr>
          <w:rFonts w:ascii="Times New Roman" w:hAnsi="Times New Roman" w:cs="Times New Roman"/>
        </w:rPr>
        <w:t xml:space="preserve"> may be replaced because the </w:t>
      </w:r>
      <w:proofErr w:type="spellStart"/>
      <w:r w:rsidR="001F50A6" w:rsidRPr="00F51E4A">
        <w:rPr>
          <w:rFonts w:ascii="Times New Roman" w:hAnsi="Times New Roman" w:cs="Times New Roman"/>
        </w:rPr>
        <w:t>whitebox</w:t>
      </w:r>
      <w:proofErr w:type="spellEnd"/>
      <w:r w:rsidR="001F50A6" w:rsidRPr="00F51E4A">
        <w:rPr>
          <w:rFonts w:ascii="Times New Roman" w:hAnsi="Times New Roman" w:cs="Times New Roman"/>
        </w:rPr>
        <w:t xml:space="preserve"> malfunctioned, the reporting unit was a newly selected supplemental sample, or the service provider has alternated the services. The attrition rate of the legacy </w:t>
      </w:r>
      <w:proofErr w:type="spellStart"/>
      <w:r w:rsidR="001F50A6" w:rsidRPr="00F51E4A">
        <w:rPr>
          <w:rFonts w:ascii="Times New Roman" w:hAnsi="Times New Roman" w:cs="Times New Roman"/>
        </w:rPr>
        <w:t>whiteboxes</w:t>
      </w:r>
      <w:proofErr w:type="spellEnd"/>
      <w:r w:rsidR="001F50A6" w:rsidRPr="00F51E4A">
        <w:rPr>
          <w:rFonts w:ascii="Times New Roman" w:hAnsi="Times New Roman" w:cs="Times New Roman"/>
        </w:rPr>
        <w:t xml:space="preserve"> was an average of 2% per month between July 2015 and August 2016.  Assuming the trend continues, the estimated number of </w:t>
      </w:r>
      <w:proofErr w:type="spellStart"/>
      <w:r w:rsidR="001F50A6" w:rsidRPr="00F51E4A">
        <w:rPr>
          <w:rFonts w:ascii="Times New Roman" w:hAnsi="Times New Roman" w:cs="Times New Roman"/>
        </w:rPr>
        <w:t>whiteboxes</w:t>
      </w:r>
      <w:proofErr w:type="spellEnd"/>
      <w:r w:rsidR="001F50A6" w:rsidRPr="00F51E4A">
        <w:rPr>
          <w:rFonts w:ascii="Times New Roman" w:hAnsi="Times New Roman" w:cs="Times New Roman"/>
        </w:rPr>
        <w:t xml:space="preserve"> in January 2017 would be about 34% less than it was in July 2015</w:t>
      </w:r>
      <w:r w:rsidR="0039783A" w:rsidRPr="00F51E4A">
        <w:rPr>
          <w:rFonts w:ascii="Times New Roman" w:hAnsi="Times New Roman" w:cs="Times New Roman"/>
        </w:rPr>
        <w:t>,</w:t>
      </w:r>
      <w:r w:rsidR="001F50A6" w:rsidRPr="00F51E4A">
        <w:rPr>
          <w:rFonts w:ascii="Times New Roman" w:hAnsi="Times New Roman" w:cs="Times New Roman"/>
        </w:rPr>
        <w:t xml:space="preserve"> and the estimated number of </w:t>
      </w:r>
      <w:proofErr w:type="spellStart"/>
      <w:r w:rsidR="001F50A6" w:rsidRPr="00F51E4A">
        <w:rPr>
          <w:rFonts w:ascii="Times New Roman" w:hAnsi="Times New Roman" w:cs="Times New Roman"/>
        </w:rPr>
        <w:t>whiteboxes</w:t>
      </w:r>
      <w:proofErr w:type="spellEnd"/>
      <w:r w:rsidR="001F50A6" w:rsidRPr="00F51E4A">
        <w:rPr>
          <w:rFonts w:ascii="Times New Roman" w:hAnsi="Times New Roman" w:cs="Times New Roman"/>
        </w:rPr>
        <w:t xml:space="preserve"> by the end of 2017 would be about 53% less than it was in July 2015. </w:t>
      </w:r>
      <w:r w:rsidR="00FF294D" w:rsidRPr="00F51E4A">
        <w:rPr>
          <w:rFonts w:ascii="Times New Roman" w:hAnsi="Times New Roman" w:cs="Times New Roman"/>
        </w:rPr>
        <w:t xml:space="preserve">All </w:t>
      </w:r>
      <w:r w:rsidR="00EE37BC" w:rsidRPr="00F51E4A">
        <w:rPr>
          <w:rFonts w:ascii="Times New Roman" w:hAnsi="Times New Roman" w:cs="Times New Roman"/>
        </w:rPr>
        <w:t>of the</w:t>
      </w:r>
      <w:r w:rsidR="00FF294D" w:rsidRPr="00F51E4A">
        <w:rPr>
          <w:rFonts w:ascii="Times New Roman" w:hAnsi="Times New Roman" w:cs="Times New Roman"/>
        </w:rPr>
        <w:t xml:space="preserve"> above may introduce selection bias into the data.</w:t>
      </w:r>
      <w:r w:rsidR="009505E8" w:rsidRPr="00F51E4A">
        <w:rPr>
          <w:rFonts w:ascii="Times New Roman" w:hAnsi="Times New Roman" w:cs="Times New Roman"/>
        </w:rPr>
        <w:t xml:space="preserve"> </w:t>
      </w:r>
    </w:p>
    <w:p w14:paraId="139E1306" w14:textId="77777777" w:rsidR="00C85EC5" w:rsidRPr="00F51E4A" w:rsidRDefault="00C85EC5">
      <w:pPr>
        <w:rPr>
          <w:rFonts w:ascii="Times New Roman" w:hAnsi="Times New Roman" w:cs="Times New Roman"/>
        </w:rPr>
      </w:pPr>
    </w:p>
    <w:p w14:paraId="29A3DFDE" w14:textId="77777777" w:rsidR="00F25C11" w:rsidRPr="00F51E4A" w:rsidRDefault="00F25C11">
      <w:pPr>
        <w:rPr>
          <w:rFonts w:ascii="Times New Roman" w:hAnsi="Times New Roman" w:cs="Times New Roman"/>
          <w:b/>
        </w:rPr>
      </w:pPr>
      <w:r w:rsidRPr="00F51E4A">
        <w:rPr>
          <w:rFonts w:ascii="Times New Roman" w:hAnsi="Times New Roman" w:cs="Times New Roman"/>
          <w:b/>
        </w:rPr>
        <w:br w:type="page"/>
      </w:r>
    </w:p>
    <w:p w14:paraId="388919F3" w14:textId="0F83A142" w:rsidR="001B4FF5" w:rsidRPr="00F51E4A" w:rsidRDefault="00F51E4A" w:rsidP="001B4FF5">
      <w:pPr>
        <w:jc w:val="center"/>
        <w:rPr>
          <w:rFonts w:ascii="Times New Roman" w:hAnsi="Times New Roman" w:cs="Times New Roman"/>
          <w:b/>
        </w:rPr>
      </w:pPr>
      <w:r w:rsidRPr="00F51E4A">
        <w:rPr>
          <w:rFonts w:ascii="Times New Roman" w:hAnsi="Times New Roman" w:cs="Times New Roman"/>
          <w:b/>
        </w:rPr>
        <w:lastRenderedPageBreak/>
        <w:t xml:space="preserve">APPENDIX </w:t>
      </w:r>
      <w:r>
        <w:rPr>
          <w:rFonts w:ascii="Times New Roman" w:hAnsi="Times New Roman" w:cs="Times New Roman"/>
          <w:b/>
        </w:rPr>
        <w:t>A</w:t>
      </w:r>
    </w:p>
    <w:p w14:paraId="7EB55F7B" w14:textId="77777777" w:rsidR="001B4FF5" w:rsidRPr="00F51E4A" w:rsidRDefault="001B4FF5" w:rsidP="001B4FF5">
      <w:pPr>
        <w:jc w:val="center"/>
        <w:rPr>
          <w:rFonts w:ascii="Times New Roman" w:hAnsi="Times New Roman" w:cs="Times New Roman"/>
          <w:b/>
        </w:rPr>
      </w:pPr>
      <w:r w:rsidRPr="00F51E4A">
        <w:rPr>
          <w:rFonts w:ascii="Times New Roman" w:hAnsi="Times New Roman" w:cs="Times New Roman"/>
          <w:b/>
        </w:rPr>
        <w:t>Labels for NetUsage-Analysis-File.csv</w:t>
      </w:r>
    </w:p>
    <w:tbl>
      <w:tblPr>
        <w:tblStyle w:val="TableGrid"/>
        <w:tblW w:w="5000" w:type="pct"/>
        <w:tblLook w:val="04A0" w:firstRow="1" w:lastRow="0" w:firstColumn="1" w:lastColumn="0" w:noHBand="0" w:noVBand="1"/>
      </w:tblPr>
      <w:tblGrid>
        <w:gridCol w:w="1938"/>
        <w:gridCol w:w="7412"/>
      </w:tblGrid>
      <w:tr w:rsidR="001B4FF5" w:rsidRPr="00F51E4A" w14:paraId="716AEA4A" w14:textId="77777777" w:rsidTr="00C14CF4">
        <w:trPr>
          <w:trHeight w:val="340"/>
        </w:trPr>
        <w:tc>
          <w:tcPr>
            <w:tcW w:w="513" w:type="pct"/>
            <w:shd w:val="clear" w:color="auto" w:fill="auto"/>
            <w:hideMark/>
          </w:tcPr>
          <w:p w14:paraId="0F1CFA95"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unit_id</w:t>
            </w:r>
            <w:proofErr w:type="spellEnd"/>
          </w:p>
        </w:tc>
        <w:tc>
          <w:tcPr>
            <w:tcW w:w="4487" w:type="pct"/>
            <w:shd w:val="clear" w:color="auto" w:fill="auto"/>
            <w:hideMark/>
          </w:tcPr>
          <w:p w14:paraId="65C5D435"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Unique identifier for an individual unit </w:t>
            </w:r>
          </w:p>
        </w:tc>
      </w:tr>
      <w:tr w:rsidR="001B4FF5" w:rsidRPr="00F51E4A" w14:paraId="7D0EA08A" w14:textId="77777777" w:rsidTr="00C14CF4">
        <w:trPr>
          <w:trHeight w:val="340"/>
        </w:trPr>
        <w:tc>
          <w:tcPr>
            <w:tcW w:w="513" w:type="pct"/>
            <w:shd w:val="clear" w:color="auto" w:fill="auto"/>
            <w:hideMark/>
          </w:tcPr>
          <w:p w14:paraId="2DAB0E72"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reports</w:t>
            </w:r>
          </w:p>
        </w:tc>
        <w:tc>
          <w:tcPr>
            <w:tcW w:w="4487" w:type="pct"/>
            <w:shd w:val="clear" w:color="auto" w:fill="auto"/>
            <w:hideMark/>
          </w:tcPr>
          <w:p w14:paraId="1656051B"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Count of the individual reports submitted by a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to the data collection system</w:t>
            </w:r>
          </w:p>
        </w:tc>
      </w:tr>
      <w:tr w:rsidR="001B4FF5" w:rsidRPr="00F51E4A" w14:paraId="4C0CF0E6" w14:textId="77777777" w:rsidTr="00C14CF4">
        <w:trPr>
          <w:trHeight w:val="340"/>
        </w:trPr>
        <w:tc>
          <w:tcPr>
            <w:tcW w:w="513" w:type="pct"/>
            <w:shd w:val="clear" w:color="auto" w:fill="auto"/>
            <w:hideMark/>
          </w:tcPr>
          <w:p w14:paraId="3531D621"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data_year</w:t>
            </w:r>
            <w:proofErr w:type="spellEnd"/>
          </w:p>
        </w:tc>
        <w:tc>
          <w:tcPr>
            <w:tcW w:w="4487" w:type="pct"/>
            <w:shd w:val="clear" w:color="auto" w:fill="auto"/>
            <w:hideMark/>
          </w:tcPr>
          <w:p w14:paraId="53F07D8A"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Calendar year of the record</w:t>
            </w:r>
          </w:p>
        </w:tc>
      </w:tr>
      <w:tr w:rsidR="001B4FF5" w:rsidRPr="00F51E4A" w14:paraId="349F2843" w14:textId="77777777" w:rsidTr="00C14CF4">
        <w:trPr>
          <w:trHeight w:val="340"/>
        </w:trPr>
        <w:tc>
          <w:tcPr>
            <w:tcW w:w="513" w:type="pct"/>
            <w:shd w:val="clear" w:color="auto" w:fill="auto"/>
            <w:hideMark/>
          </w:tcPr>
          <w:p w14:paraId="27827243"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data_month</w:t>
            </w:r>
            <w:proofErr w:type="spellEnd"/>
          </w:p>
        </w:tc>
        <w:tc>
          <w:tcPr>
            <w:tcW w:w="4487" w:type="pct"/>
            <w:shd w:val="clear" w:color="auto" w:fill="auto"/>
            <w:hideMark/>
          </w:tcPr>
          <w:p w14:paraId="52662B7C"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Calendar month of the record</w:t>
            </w:r>
          </w:p>
        </w:tc>
      </w:tr>
      <w:tr w:rsidR="001B4FF5" w:rsidRPr="00F51E4A" w14:paraId="3F292068" w14:textId="77777777" w:rsidTr="00C14CF4">
        <w:trPr>
          <w:trHeight w:val="340"/>
        </w:trPr>
        <w:tc>
          <w:tcPr>
            <w:tcW w:w="513" w:type="pct"/>
            <w:shd w:val="clear" w:color="auto" w:fill="auto"/>
            <w:hideMark/>
          </w:tcPr>
          <w:p w14:paraId="58D8619D"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jun_exclusion</w:t>
            </w:r>
            <w:proofErr w:type="spellEnd"/>
          </w:p>
        </w:tc>
        <w:tc>
          <w:tcPr>
            <w:tcW w:w="4487" w:type="pct"/>
            <w:shd w:val="clear" w:color="auto" w:fill="auto"/>
            <w:hideMark/>
          </w:tcPr>
          <w:p w14:paraId="0025A49F"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Flag to indicate the record is excluded because it was a June 2016 measurement</w:t>
            </w:r>
          </w:p>
        </w:tc>
      </w:tr>
      <w:tr w:rsidR="001B4FF5" w:rsidRPr="00F51E4A" w14:paraId="6442F0F3" w14:textId="77777777" w:rsidTr="00C14CF4">
        <w:trPr>
          <w:trHeight w:val="340"/>
        </w:trPr>
        <w:tc>
          <w:tcPr>
            <w:tcW w:w="513" w:type="pct"/>
            <w:shd w:val="clear" w:color="auto" w:fill="auto"/>
            <w:hideMark/>
          </w:tcPr>
          <w:p w14:paraId="27CD1BE9"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dec_exclusion</w:t>
            </w:r>
            <w:proofErr w:type="spellEnd"/>
          </w:p>
        </w:tc>
        <w:tc>
          <w:tcPr>
            <w:tcW w:w="4487" w:type="pct"/>
            <w:shd w:val="clear" w:color="auto" w:fill="auto"/>
            <w:hideMark/>
          </w:tcPr>
          <w:p w14:paraId="02B4919D"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Flag to indicate the record is excluded because it was a December 2015 measurement</w:t>
            </w:r>
          </w:p>
        </w:tc>
      </w:tr>
      <w:tr w:rsidR="001B4FF5" w:rsidRPr="00F51E4A" w14:paraId="28550B28" w14:textId="77777777" w:rsidTr="00C14CF4">
        <w:trPr>
          <w:trHeight w:val="340"/>
        </w:trPr>
        <w:tc>
          <w:tcPr>
            <w:tcW w:w="513" w:type="pct"/>
            <w:shd w:val="clear" w:color="auto" w:fill="auto"/>
            <w:hideMark/>
          </w:tcPr>
          <w:p w14:paraId="77228DF7"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download too high</w:t>
            </w:r>
          </w:p>
        </w:tc>
        <w:tc>
          <w:tcPr>
            <w:tcW w:w="4487" w:type="pct"/>
            <w:shd w:val="clear" w:color="auto" w:fill="auto"/>
            <w:hideMark/>
          </w:tcPr>
          <w:p w14:paraId="03AD3EF6"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Flag to indicate the record is excluded because it was a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with a download speed tier &gt; 25 Mbps</w:t>
            </w:r>
          </w:p>
        </w:tc>
      </w:tr>
      <w:tr w:rsidR="001B4FF5" w:rsidRPr="00F51E4A" w14:paraId="0B368E31" w14:textId="77777777" w:rsidTr="00C14CF4">
        <w:trPr>
          <w:trHeight w:val="320"/>
        </w:trPr>
        <w:tc>
          <w:tcPr>
            <w:tcW w:w="513" w:type="pct"/>
            <w:shd w:val="clear" w:color="auto" w:fill="auto"/>
            <w:hideMark/>
          </w:tcPr>
          <w:p w14:paraId="6199C250"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to_few_reports</w:t>
            </w:r>
            <w:proofErr w:type="spellEnd"/>
          </w:p>
        </w:tc>
        <w:tc>
          <w:tcPr>
            <w:tcW w:w="4487" w:type="pct"/>
            <w:shd w:val="clear" w:color="auto" w:fill="auto"/>
            <w:hideMark/>
          </w:tcPr>
          <w:p w14:paraId="62C06D86"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Flag to indicate the record is excluded because it was a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with too few hourly report in the month</w:t>
            </w:r>
          </w:p>
        </w:tc>
      </w:tr>
      <w:tr w:rsidR="001B4FF5" w:rsidRPr="00F51E4A" w14:paraId="3C44AB3F" w14:textId="77777777" w:rsidTr="00C14CF4">
        <w:trPr>
          <w:trHeight w:val="300"/>
        </w:trPr>
        <w:tc>
          <w:tcPr>
            <w:tcW w:w="513" w:type="pct"/>
            <w:shd w:val="clear" w:color="auto" w:fill="auto"/>
            <w:hideMark/>
          </w:tcPr>
          <w:p w14:paraId="46F99F7A"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negative_number</w:t>
            </w:r>
            <w:proofErr w:type="spellEnd"/>
          </w:p>
        </w:tc>
        <w:tc>
          <w:tcPr>
            <w:tcW w:w="4487" w:type="pct"/>
            <w:shd w:val="clear" w:color="auto" w:fill="auto"/>
            <w:hideMark/>
          </w:tcPr>
          <w:p w14:paraId="7167F591"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Flag to indicate the record is excluded because it was a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with negative result from (</w:t>
            </w:r>
            <w:proofErr w:type="spellStart"/>
            <w:r w:rsidRPr="00F51E4A">
              <w:rPr>
                <w:rFonts w:ascii="Times New Roman" w:eastAsia="Times New Roman" w:hAnsi="Times New Roman" w:cs="Times New Roman"/>
                <w:sz w:val="20"/>
                <w:szCs w:val="20"/>
              </w:rPr>
              <w:t>wan_total_GB</w:t>
            </w:r>
            <w:proofErr w:type="spellEnd"/>
            <w:r w:rsidRPr="00F51E4A">
              <w:rPr>
                <w:rFonts w:ascii="Times New Roman" w:eastAsia="Times New Roman" w:hAnsi="Times New Roman" w:cs="Times New Roman"/>
                <w:sz w:val="20"/>
                <w:szCs w:val="20"/>
              </w:rPr>
              <w:t xml:space="preserve"> - </w:t>
            </w:r>
            <w:proofErr w:type="spellStart"/>
            <w:r w:rsidRPr="00F51E4A">
              <w:rPr>
                <w:rFonts w:ascii="Times New Roman" w:eastAsia="Times New Roman" w:hAnsi="Times New Roman" w:cs="Times New Roman"/>
                <w:sz w:val="20"/>
                <w:szCs w:val="20"/>
              </w:rPr>
              <w:t>sk_total_GB</w:t>
            </w:r>
            <w:proofErr w:type="spellEnd"/>
            <w:r w:rsidRPr="00F51E4A">
              <w:rPr>
                <w:rFonts w:ascii="Times New Roman" w:eastAsia="Times New Roman" w:hAnsi="Times New Roman" w:cs="Times New Roman"/>
                <w:sz w:val="20"/>
                <w:szCs w:val="20"/>
              </w:rPr>
              <w:t>)</w:t>
            </w:r>
          </w:p>
        </w:tc>
      </w:tr>
      <w:tr w:rsidR="001B4FF5" w:rsidRPr="00F51E4A" w14:paraId="2ED88BDF" w14:textId="77777777" w:rsidTr="00C14CF4">
        <w:trPr>
          <w:trHeight w:val="300"/>
        </w:trPr>
        <w:tc>
          <w:tcPr>
            <w:tcW w:w="513" w:type="pct"/>
            <w:shd w:val="clear" w:color="auto" w:fill="auto"/>
            <w:hideMark/>
          </w:tcPr>
          <w:p w14:paraId="316A5532"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use_code</w:t>
            </w:r>
            <w:proofErr w:type="spellEnd"/>
          </w:p>
        </w:tc>
        <w:tc>
          <w:tcPr>
            <w:tcW w:w="4487" w:type="pct"/>
            <w:shd w:val="clear" w:color="auto" w:fill="auto"/>
            <w:hideMark/>
          </w:tcPr>
          <w:p w14:paraId="575339AD"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Summary flag that includes all other flags if they occurred for that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to allow visibility where multiple reasons excluded a </w:t>
            </w:r>
            <w:proofErr w:type="spellStart"/>
            <w:r w:rsidRPr="00F51E4A">
              <w:rPr>
                <w:rFonts w:ascii="Times New Roman" w:eastAsia="Times New Roman" w:hAnsi="Times New Roman" w:cs="Times New Roman"/>
                <w:sz w:val="20"/>
                <w:szCs w:val="20"/>
              </w:rPr>
              <w:t>whitebox</w:t>
            </w:r>
            <w:proofErr w:type="spellEnd"/>
          </w:p>
        </w:tc>
      </w:tr>
      <w:tr w:rsidR="001B4FF5" w:rsidRPr="00F51E4A" w14:paraId="5B7CD1D5" w14:textId="77777777" w:rsidTr="00C14CF4">
        <w:trPr>
          <w:trHeight w:val="300"/>
        </w:trPr>
        <w:tc>
          <w:tcPr>
            <w:tcW w:w="513" w:type="pct"/>
            <w:shd w:val="clear" w:color="auto" w:fill="auto"/>
            <w:hideMark/>
          </w:tcPr>
          <w:p w14:paraId="447AC4AD"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wan_rx_bytes</w:t>
            </w:r>
            <w:proofErr w:type="spellEnd"/>
          </w:p>
        </w:tc>
        <w:tc>
          <w:tcPr>
            <w:tcW w:w="4487" w:type="pct"/>
            <w:shd w:val="clear" w:color="auto" w:fill="auto"/>
            <w:hideMark/>
          </w:tcPr>
          <w:p w14:paraId="34D7F272"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Total bytes received via the WAN interface on the unit (incl. Ethernet/IP headers) </w:t>
            </w:r>
          </w:p>
        </w:tc>
      </w:tr>
      <w:tr w:rsidR="001B4FF5" w:rsidRPr="00F51E4A" w14:paraId="7F683DCB" w14:textId="77777777" w:rsidTr="00C14CF4">
        <w:trPr>
          <w:trHeight w:val="300"/>
        </w:trPr>
        <w:tc>
          <w:tcPr>
            <w:tcW w:w="513" w:type="pct"/>
            <w:shd w:val="clear" w:color="auto" w:fill="auto"/>
            <w:hideMark/>
          </w:tcPr>
          <w:p w14:paraId="5E8AD116"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wan_tx_bytes</w:t>
            </w:r>
            <w:proofErr w:type="spellEnd"/>
          </w:p>
        </w:tc>
        <w:tc>
          <w:tcPr>
            <w:tcW w:w="4487" w:type="pct"/>
            <w:shd w:val="clear" w:color="auto" w:fill="auto"/>
            <w:hideMark/>
          </w:tcPr>
          <w:p w14:paraId="0E842ABD"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Total bytes transmitted via the WAN interface on the unit (incl. Ethernet/IP headers) </w:t>
            </w:r>
          </w:p>
        </w:tc>
      </w:tr>
      <w:tr w:rsidR="001B4FF5" w:rsidRPr="00F51E4A" w14:paraId="1D47C04E" w14:textId="77777777" w:rsidTr="00C14CF4">
        <w:trPr>
          <w:trHeight w:val="300"/>
        </w:trPr>
        <w:tc>
          <w:tcPr>
            <w:tcW w:w="513" w:type="pct"/>
            <w:shd w:val="clear" w:color="auto" w:fill="auto"/>
            <w:hideMark/>
          </w:tcPr>
          <w:p w14:paraId="5D178A3B"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sk_rx_bytes</w:t>
            </w:r>
            <w:proofErr w:type="spellEnd"/>
          </w:p>
        </w:tc>
        <w:tc>
          <w:tcPr>
            <w:tcW w:w="4487" w:type="pct"/>
            <w:shd w:val="clear" w:color="auto" w:fill="auto"/>
            <w:hideMark/>
          </w:tcPr>
          <w:p w14:paraId="6B1EF271"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Bytes received as a result of active performance measurements </w:t>
            </w:r>
          </w:p>
        </w:tc>
      </w:tr>
      <w:tr w:rsidR="001B4FF5" w:rsidRPr="00F51E4A" w14:paraId="392AC221" w14:textId="77777777" w:rsidTr="00C14CF4">
        <w:trPr>
          <w:trHeight w:val="300"/>
        </w:trPr>
        <w:tc>
          <w:tcPr>
            <w:tcW w:w="513" w:type="pct"/>
            <w:shd w:val="clear" w:color="auto" w:fill="auto"/>
            <w:hideMark/>
          </w:tcPr>
          <w:p w14:paraId="64A92F80"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sk_tx_bytes</w:t>
            </w:r>
            <w:proofErr w:type="spellEnd"/>
          </w:p>
        </w:tc>
        <w:tc>
          <w:tcPr>
            <w:tcW w:w="4487" w:type="pct"/>
            <w:shd w:val="clear" w:color="auto" w:fill="auto"/>
            <w:hideMark/>
          </w:tcPr>
          <w:p w14:paraId="4990200F"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Bytes transmitted as a result of active performance measurements </w:t>
            </w:r>
          </w:p>
        </w:tc>
      </w:tr>
      <w:tr w:rsidR="001B4FF5" w:rsidRPr="00F51E4A" w14:paraId="09EFA1FA" w14:textId="77777777" w:rsidTr="00C14CF4">
        <w:trPr>
          <w:trHeight w:val="300"/>
        </w:trPr>
        <w:tc>
          <w:tcPr>
            <w:tcW w:w="513" w:type="pct"/>
            <w:shd w:val="clear" w:color="auto" w:fill="auto"/>
            <w:hideMark/>
          </w:tcPr>
          <w:p w14:paraId="38664E4C"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wan_total_GB</w:t>
            </w:r>
            <w:proofErr w:type="spellEnd"/>
          </w:p>
        </w:tc>
        <w:tc>
          <w:tcPr>
            <w:tcW w:w="4487" w:type="pct"/>
            <w:shd w:val="clear" w:color="auto" w:fill="auto"/>
            <w:hideMark/>
          </w:tcPr>
          <w:p w14:paraId="47D67913"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Calendar month total of all usage - Summation of (</w:t>
            </w:r>
            <w:proofErr w:type="spellStart"/>
            <w:r w:rsidRPr="00F51E4A">
              <w:rPr>
                <w:rFonts w:ascii="Times New Roman" w:eastAsia="Times New Roman" w:hAnsi="Times New Roman" w:cs="Times New Roman"/>
                <w:sz w:val="20"/>
                <w:szCs w:val="20"/>
              </w:rPr>
              <w:t>wan_tx_bytes</w:t>
            </w:r>
            <w:proofErr w:type="spellEnd"/>
            <w:r w:rsidRPr="00F51E4A">
              <w:rPr>
                <w:rFonts w:ascii="Times New Roman" w:eastAsia="Times New Roman" w:hAnsi="Times New Roman" w:cs="Times New Roman"/>
                <w:sz w:val="20"/>
                <w:szCs w:val="20"/>
              </w:rPr>
              <w:t xml:space="preserve"> + </w:t>
            </w:r>
            <w:proofErr w:type="spellStart"/>
            <w:r w:rsidRPr="00F51E4A">
              <w:rPr>
                <w:rFonts w:ascii="Times New Roman" w:eastAsia="Times New Roman" w:hAnsi="Times New Roman" w:cs="Times New Roman"/>
                <w:sz w:val="20"/>
                <w:szCs w:val="20"/>
              </w:rPr>
              <w:t>wan_rx_bytes</w:t>
            </w:r>
            <w:proofErr w:type="spellEnd"/>
            <w:r w:rsidRPr="00F51E4A">
              <w:rPr>
                <w:rFonts w:ascii="Times New Roman" w:eastAsia="Times New Roman" w:hAnsi="Times New Roman" w:cs="Times New Roman"/>
                <w:sz w:val="20"/>
                <w:szCs w:val="20"/>
              </w:rPr>
              <w:t>)</w:t>
            </w:r>
          </w:p>
        </w:tc>
      </w:tr>
      <w:tr w:rsidR="001B4FF5" w:rsidRPr="00F51E4A" w14:paraId="6E8DD2B2" w14:textId="77777777" w:rsidTr="00C14CF4">
        <w:trPr>
          <w:trHeight w:val="300"/>
        </w:trPr>
        <w:tc>
          <w:tcPr>
            <w:tcW w:w="513" w:type="pct"/>
            <w:shd w:val="clear" w:color="auto" w:fill="auto"/>
            <w:hideMark/>
          </w:tcPr>
          <w:p w14:paraId="49259FA7"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sk_total_GB</w:t>
            </w:r>
            <w:proofErr w:type="spellEnd"/>
          </w:p>
        </w:tc>
        <w:tc>
          <w:tcPr>
            <w:tcW w:w="4487" w:type="pct"/>
            <w:shd w:val="clear" w:color="auto" w:fill="auto"/>
            <w:hideMark/>
          </w:tcPr>
          <w:p w14:paraId="436AAD79"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Calendar month total of all usage - Summation of (</w:t>
            </w:r>
            <w:proofErr w:type="spellStart"/>
            <w:r w:rsidRPr="00F51E4A">
              <w:rPr>
                <w:rFonts w:ascii="Times New Roman" w:eastAsia="Times New Roman" w:hAnsi="Times New Roman" w:cs="Times New Roman"/>
                <w:sz w:val="20"/>
                <w:szCs w:val="20"/>
              </w:rPr>
              <w:t>sk_tx_bytes</w:t>
            </w:r>
            <w:proofErr w:type="spellEnd"/>
            <w:r w:rsidRPr="00F51E4A">
              <w:rPr>
                <w:rFonts w:ascii="Times New Roman" w:eastAsia="Times New Roman" w:hAnsi="Times New Roman" w:cs="Times New Roman"/>
                <w:sz w:val="20"/>
                <w:szCs w:val="20"/>
              </w:rPr>
              <w:t xml:space="preserve"> + </w:t>
            </w:r>
            <w:proofErr w:type="spellStart"/>
            <w:r w:rsidRPr="00F51E4A">
              <w:rPr>
                <w:rFonts w:ascii="Times New Roman" w:eastAsia="Times New Roman" w:hAnsi="Times New Roman" w:cs="Times New Roman"/>
                <w:sz w:val="20"/>
                <w:szCs w:val="20"/>
              </w:rPr>
              <w:t>sk_rx_bytes</w:t>
            </w:r>
            <w:proofErr w:type="spellEnd"/>
            <w:r w:rsidRPr="00F51E4A">
              <w:rPr>
                <w:rFonts w:ascii="Times New Roman" w:eastAsia="Times New Roman" w:hAnsi="Times New Roman" w:cs="Times New Roman"/>
                <w:sz w:val="20"/>
                <w:szCs w:val="20"/>
              </w:rPr>
              <w:t>)</w:t>
            </w:r>
          </w:p>
        </w:tc>
      </w:tr>
      <w:tr w:rsidR="001B4FF5" w:rsidRPr="00F51E4A" w14:paraId="6502BDA5" w14:textId="77777777" w:rsidTr="00C14CF4">
        <w:trPr>
          <w:trHeight w:val="300"/>
        </w:trPr>
        <w:tc>
          <w:tcPr>
            <w:tcW w:w="513" w:type="pct"/>
            <w:shd w:val="clear" w:color="auto" w:fill="auto"/>
            <w:hideMark/>
          </w:tcPr>
          <w:p w14:paraId="51D8EB67"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wan_sk_total_GB</w:t>
            </w:r>
            <w:proofErr w:type="spellEnd"/>
          </w:p>
        </w:tc>
        <w:tc>
          <w:tcPr>
            <w:tcW w:w="4487" w:type="pct"/>
            <w:shd w:val="clear" w:color="auto" w:fill="auto"/>
            <w:hideMark/>
          </w:tcPr>
          <w:p w14:paraId="09CBA843"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Calendar month total of consumer usage by taking out MBA test usage (</w:t>
            </w:r>
            <w:proofErr w:type="spellStart"/>
            <w:r w:rsidRPr="00F51E4A">
              <w:rPr>
                <w:rFonts w:ascii="Times New Roman" w:eastAsia="Times New Roman" w:hAnsi="Times New Roman" w:cs="Times New Roman"/>
                <w:sz w:val="20"/>
                <w:szCs w:val="20"/>
              </w:rPr>
              <w:t>wan_total_GB</w:t>
            </w:r>
            <w:proofErr w:type="spellEnd"/>
            <w:r w:rsidRPr="00F51E4A">
              <w:rPr>
                <w:rFonts w:ascii="Times New Roman" w:eastAsia="Times New Roman" w:hAnsi="Times New Roman" w:cs="Times New Roman"/>
                <w:sz w:val="20"/>
                <w:szCs w:val="20"/>
              </w:rPr>
              <w:t xml:space="preserve"> - </w:t>
            </w:r>
            <w:proofErr w:type="spellStart"/>
            <w:r w:rsidRPr="00F51E4A">
              <w:rPr>
                <w:rFonts w:ascii="Times New Roman" w:eastAsia="Times New Roman" w:hAnsi="Times New Roman" w:cs="Times New Roman"/>
                <w:sz w:val="20"/>
                <w:szCs w:val="20"/>
              </w:rPr>
              <w:t>sk_total_GB</w:t>
            </w:r>
            <w:proofErr w:type="spellEnd"/>
            <w:r w:rsidRPr="00F51E4A">
              <w:rPr>
                <w:rFonts w:ascii="Times New Roman" w:eastAsia="Times New Roman" w:hAnsi="Times New Roman" w:cs="Times New Roman"/>
                <w:sz w:val="20"/>
                <w:szCs w:val="20"/>
              </w:rPr>
              <w:t>)</w:t>
            </w:r>
          </w:p>
        </w:tc>
      </w:tr>
      <w:tr w:rsidR="001B4FF5" w:rsidRPr="00F51E4A" w14:paraId="698B3A94" w14:textId="77777777" w:rsidTr="00C14CF4">
        <w:trPr>
          <w:trHeight w:val="300"/>
        </w:trPr>
        <w:tc>
          <w:tcPr>
            <w:tcW w:w="513" w:type="pct"/>
            <w:shd w:val="clear" w:color="auto" w:fill="auto"/>
            <w:hideMark/>
          </w:tcPr>
          <w:p w14:paraId="353262B2"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isp</w:t>
            </w:r>
            <w:proofErr w:type="spellEnd"/>
          </w:p>
        </w:tc>
        <w:tc>
          <w:tcPr>
            <w:tcW w:w="4487" w:type="pct"/>
            <w:shd w:val="clear" w:color="auto" w:fill="auto"/>
            <w:hideMark/>
          </w:tcPr>
          <w:p w14:paraId="690114E3"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Internet Service Provider network the </w:t>
            </w:r>
            <w:proofErr w:type="spellStart"/>
            <w:r w:rsidRPr="00F51E4A">
              <w:rPr>
                <w:rFonts w:ascii="Times New Roman" w:eastAsia="Times New Roman" w:hAnsi="Times New Roman" w:cs="Times New Roman"/>
                <w:sz w:val="20"/>
                <w:szCs w:val="20"/>
              </w:rPr>
              <w:t>the</w:t>
            </w:r>
            <w:proofErr w:type="spellEnd"/>
            <w:r w:rsidRPr="00F51E4A">
              <w:rPr>
                <w:rFonts w:ascii="Times New Roman" w:eastAsia="Times New Roman" w:hAnsi="Times New Roman" w:cs="Times New Roman"/>
                <w:sz w:val="20"/>
                <w:szCs w:val="20"/>
              </w:rPr>
              <w:t xml:space="preserve">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uses</w:t>
            </w:r>
          </w:p>
        </w:tc>
      </w:tr>
      <w:tr w:rsidR="001B4FF5" w:rsidRPr="00F51E4A" w14:paraId="339158D2" w14:textId="77777777" w:rsidTr="00C14CF4">
        <w:trPr>
          <w:trHeight w:val="300"/>
        </w:trPr>
        <w:tc>
          <w:tcPr>
            <w:tcW w:w="513" w:type="pct"/>
            <w:shd w:val="clear" w:color="auto" w:fill="auto"/>
            <w:hideMark/>
          </w:tcPr>
          <w:p w14:paraId="1D53321C"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download</w:t>
            </w:r>
          </w:p>
        </w:tc>
        <w:tc>
          <w:tcPr>
            <w:tcW w:w="4487" w:type="pct"/>
            <w:shd w:val="clear" w:color="auto" w:fill="auto"/>
            <w:hideMark/>
          </w:tcPr>
          <w:p w14:paraId="1BB616B2"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Advertised download speed tier for the </w:t>
            </w:r>
            <w:proofErr w:type="spellStart"/>
            <w:r w:rsidRPr="00F51E4A">
              <w:rPr>
                <w:rFonts w:ascii="Times New Roman" w:eastAsia="Times New Roman" w:hAnsi="Times New Roman" w:cs="Times New Roman"/>
                <w:sz w:val="20"/>
                <w:szCs w:val="20"/>
              </w:rPr>
              <w:t>whitebox</w:t>
            </w:r>
            <w:proofErr w:type="spellEnd"/>
          </w:p>
        </w:tc>
      </w:tr>
      <w:tr w:rsidR="001B4FF5" w:rsidRPr="00F51E4A" w14:paraId="4711F3E8" w14:textId="77777777" w:rsidTr="00C14CF4">
        <w:trPr>
          <w:trHeight w:val="300"/>
        </w:trPr>
        <w:tc>
          <w:tcPr>
            <w:tcW w:w="513" w:type="pct"/>
            <w:shd w:val="clear" w:color="auto" w:fill="auto"/>
            <w:hideMark/>
          </w:tcPr>
          <w:p w14:paraId="6A0945EE"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upload</w:t>
            </w:r>
          </w:p>
        </w:tc>
        <w:tc>
          <w:tcPr>
            <w:tcW w:w="4487" w:type="pct"/>
            <w:shd w:val="clear" w:color="auto" w:fill="auto"/>
            <w:hideMark/>
          </w:tcPr>
          <w:p w14:paraId="00CCACE8"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Advertised upload speed tier for the </w:t>
            </w:r>
            <w:proofErr w:type="spellStart"/>
            <w:r w:rsidRPr="00F51E4A">
              <w:rPr>
                <w:rFonts w:ascii="Times New Roman" w:eastAsia="Times New Roman" w:hAnsi="Times New Roman" w:cs="Times New Roman"/>
                <w:sz w:val="20"/>
                <w:szCs w:val="20"/>
              </w:rPr>
              <w:t>whitebox</w:t>
            </w:r>
            <w:proofErr w:type="spellEnd"/>
          </w:p>
        </w:tc>
      </w:tr>
      <w:tr w:rsidR="001B4FF5" w:rsidRPr="00F51E4A" w14:paraId="492CFB02" w14:textId="77777777" w:rsidTr="00C14CF4">
        <w:trPr>
          <w:trHeight w:val="300"/>
        </w:trPr>
        <w:tc>
          <w:tcPr>
            <w:tcW w:w="513" w:type="pct"/>
            <w:shd w:val="clear" w:color="auto" w:fill="auto"/>
            <w:hideMark/>
          </w:tcPr>
          <w:p w14:paraId="16C6EAE5"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technology</w:t>
            </w:r>
          </w:p>
        </w:tc>
        <w:tc>
          <w:tcPr>
            <w:tcW w:w="4487" w:type="pct"/>
            <w:shd w:val="clear" w:color="auto" w:fill="auto"/>
            <w:hideMark/>
          </w:tcPr>
          <w:p w14:paraId="682E0970"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Last-mile technology for the </w:t>
            </w:r>
            <w:proofErr w:type="spellStart"/>
            <w:r w:rsidRPr="00F51E4A">
              <w:rPr>
                <w:rFonts w:ascii="Times New Roman" w:eastAsia="Times New Roman" w:hAnsi="Times New Roman" w:cs="Times New Roman"/>
                <w:sz w:val="20"/>
                <w:szCs w:val="20"/>
              </w:rPr>
              <w:t>whitebox</w:t>
            </w:r>
            <w:proofErr w:type="spellEnd"/>
          </w:p>
        </w:tc>
      </w:tr>
      <w:tr w:rsidR="001B4FF5" w:rsidRPr="00F51E4A" w14:paraId="5AB5ADF4" w14:textId="77777777" w:rsidTr="00C14CF4">
        <w:trPr>
          <w:trHeight w:val="300"/>
        </w:trPr>
        <w:tc>
          <w:tcPr>
            <w:tcW w:w="513" w:type="pct"/>
            <w:shd w:val="clear" w:color="auto" w:fill="auto"/>
            <w:hideMark/>
          </w:tcPr>
          <w:p w14:paraId="5DA65617"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state</w:t>
            </w:r>
          </w:p>
        </w:tc>
        <w:tc>
          <w:tcPr>
            <w:tcW w:w="4487" w:type="pct"/>
            <w:shd w:val="clear" w:color="auto" w:fill="auto"/>
            <w:hideMark/>
          </w:tcPr>
          <w:p w14:paraId="51418C71"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State where the </w:t>
            </w:r>
            <w:proofErr w:type="spellStart"/>
            <w:r w:rsidRPr="00F51E4A">
              <w:rPr>
                <w:rFonts w:ascii="Times New Roman" w:eastAsia="Times New Roman" w:hAnsi="Times New Roman" w:cs="Times New Roman"/>
                <w:sz w:val="20"/>
                <w:szCs w:val="20"/>
              </w:rPr>
              <w:t>whitebox</w:t>
            </w:r>
            <w:proofErr w:type="spellEnd"/>
            <w:r w:rsidRPr="00F51E4A">
              <w:rPr>
                <w:rFonts w:ascii="Times New Roman" w:eastAsia="Times New Roman" w:hAnsi="Times New Roman" w:cs="Times New Roman"/>
                <w:sz w:val="20"/>
                <w:szCs w:val="20"/>
              </w:rPr>
              <w:t xml:space="preserve"> is located</w:t>
            </w:r>
          </w:p>
        </w:tc>
      </w:tr>
      <w:tr w:rsidR="001B4FF5" w:rsidRPr="00F51E4A" w14:paraId="2B897C97" w14:textId="77777777" w:rsidTr="00C14CF4">
        <w:trPr>
          <w:trHeight w:val="300"/>
        </w:trPr>
        <w:tc>
          <w:tcPr>
            <w:tcW w:w="513" w:type="pct"/>
            <w:shd w:val="clear" w:color="auto" w:fill="auto"/>
            <w:hideMark/>
          </w:tcPr>
          <w:p w14:paraId="06DF60DB"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city_nearest_name</w:t>
            </w:r>
            <w:proofErr w:type="spellEnd"/>
          </w:p>
        </w:tc>
        <w:tc>
          <w:tcPr>
            <w:tcW w:w="4487" w:type="pct"/>
            <w:shd w:val="clear" w:color="auto" w:fill="auto"/>
            <w:hideMark/>
          </w:tcPr>
          <w:p w14:paraId="429364A9"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Nearest city to the </w:t>
            </w:r>
            <w:proofErr w:type="spellStart"/>
            <w:r w:rsidRPr="00F51E4A">
              <w:rPr>
                <w:rFonts w:ascii="Times New Roman" w:eastAsia="Times New Roman" w:hAnsi="Times New Roman" w:cs="Times New Roman"/>
                <w:sz w:val="20"/>
                <w:szCs w:val="20"/>
              </w:rPr>
              <w:t>whitebox</w:t>
            </w:r>
            <w:proofErr w:type="spellEnd"/>
          </w:p>
        </w:tc>
      </w:tr>
      <w:tr w:rsidR="001B4FF5" w:rsidRPr="00F51E4A" w14:paraId="24CC3534" w14:textId="77777777" w:rsidTr="00C14CF4">
        <w:trPr>
          <w:trHeight w:val="300"/>
        </w:trPr>
        <w:tc>
          <w:tcPr>
            <w:tcW w:w="513" w:type="pct"/>
            <w:shd w:val="clear" w:color="auto" w:fill="auto"/>
            <w:hideMark/>
          </w:tcPr>
          <w:p w14:paraId="547D747C"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city_nearest_distance</w:t>
            </w:r>
            <w:proofErr w:type="spellEnd"/>
          </w:p>
        </w:tc>
        <w:tc>
          <w:tcPr>
            <w:tcW w:w="4487" w:type="pct"/>
            <w:shd w:val="clear" w:color="auto" w:fill="auto"/>
            <w:hideMark/>
          </w:tcPr>
          <w:p w14:paraId="6BEAABC2"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 xml:space="preserve">Distance to the nearest city from the </w:t>
            </w:r>
            <w:proofErr w:type="spellStart"/>
            <w:r w:rsidRPr="00F51E4A">
              <w:rPr>
                <w:rFonts w:ascii="Times New Roman" w:eastAsia="Times New Roman" w:hAnsi="Times New Roman" w:cs="Times New Roman"/>
                <w:sz w:val="20"/>
                <w:szCs w:val="20"/>
              </w:rPr>
              <w:t>whitebox</w:t>
            </w:r>
            <w:proofErr w:type="spellEnd"/>
          </w:p>
        </w:tc>
      </w:tr>
      <w:tr w:rsidR="001B4FF5" w:rsidRPr="00F51E4A" w14:paraId="26F3B150" w14:textId="77777777" w:rsidTr="00C14CF4">
        <w:trPr>
          <w:trHeight w:val="320"/>
        </w:trPr>
        <w:tc>
          <w:tcPr>
            <w:tcW w:w="513" w:type="pct"/>
            <w:shd w:val="clear" w:color="auto" w:fill="auto"/>
            <w:hideMark/>
          </w:tcPr>
          <w:p w14:paraId="4921CBF4" w14:textId="77777777" w:rsidR="001B4FF5" w:rsidRPr="00F51E4A" w:rsidRDefault="001B4FF5" w:rsidP="00C14CF4">
            <w:pPr>
              <w:rPr>
                <w:rFonts w:ascii="Times New Roman" w:eastAsia="Times New Roman" w:hAnsi="Times New Roman" w:cs="Times New Roman"/>
                <w:sz w:val="20"/>
                <w:szCs w:val="20"/>
              </w:rPr>
            </w:pPr>
            <w:proofErr w:type="spellStart"/>
            <w:r w:rsidRPr="00F51E4A">
              <w:rPr>
                <w:rFonts w:ascii="Times New Roman" w:eastAsia="Times New Roman" w:hAnsi="Times New Roman" w:cs="Times New Roman"/>
                <w:sz w:val="20"/>
                <w:szCs w:val="20"/>
              </w:rPr>
              <w:t>mba_isp</w:t>
            </w:r>
            <w:proofErr w:type="spellEnd"/>
          </w:p>
        </w:tc>
        <w:tc>
          <w:tcPr>
            <w:tcW w:w="4487" w:type="pct"/>
            <w:shd w:val="clear" w:color="auto" w:fill="auto"/>
            <w:hideMark/>
          </w:tcPr>
          <w:p w14:paraId="309A3518" w14:textId="77777777" w:rsidR="001B4FF5" w:rsidRPr="00F51E4A" w:rsidRDefault="001B4FF5" w:rsidP="00C14CF4">
            <w:pPr>
              <w:rPr>
                <w:rFonts w:ascii="Times New Roman" w:eastAsia="Times New Roman" w:hAnsi="Times New Roman" w:cs="Times New Roman"/>
                <w:sz w:val="20"/>
                <w:szCs w:val="20"/>
              </w:rPr>
            </w:pPr>
            <w:r w:rsidRPr="00F51E4A">
              <w:rPr>
                <w:rFonts w:ascii="Times New Roman" w:eastAsia="Times New Roman" w:hAnsi="Times New Roman" w:cs="Times New Roman"/>
                <w:sz w:val="20"/>
                <w:szCs w:val="20"/>
              </w:rPr>
              <w:t>Flag to indicate if the ISP is an MBA ISP as identified in the 2016 MBA Report</w:t>
            </w:r>
          </w:p>
        </w:tc>
      </w:tr>
    </w:tbl>
    <w:p w14:paraId="6DE60A80" w14:textId="77777777" w:rsidR="001B4FF5" w:rsidRPr="00F51E4A" w:rsidRDefault="001B4FF5" w:rsidP="001B4FF5">
      <w:pPr>
        <w:jc w:val="right"/>
        <w:rPr>
          <w:rFonts w:ascii="Times New Roman" w:hAnsi="Times New Roman" w:cs="Times New Roman"/>
        </w:rPr>
      </w:pPr>
    </w:p>
    <w:p w14:paraId="2D2DB26F" w14:textId="3809AE55" w:rsidR="001B4FF5" w:rsidRPr="00F51E4A" w:rsidRDefault="001B4FF5">
      <w:pPr>
        <w:rPr>
          <w:rFonts w:ascii="Times New Roman" w:hAnsi="Times New Roman" w:cs="Times New Roman"/>
        </w:rPr>
      </w:pPr>
      <w:r w:rsidRPr="00F51E4A">
        <w:rPr>
          <w:rFonts w:ascii="Times New Roman" w:hAnsi="Times New Roman" w:cs="Times New Roman"/>
        </w:rPr>
        <w:br w:type="page"/>
      </w:r>
    </w:p>
    <w:p w14:paraId="51C7AFC0" w14:textId="2F187829" w:rsidR="0036548B" w:rsidRPr="00F51E4A" w:rsidRDefault="00F51E4A" w:rsidP="0036548B">
      <w:pPr>
        <w:jc w:val="center"/>
        <w:rPr>
          <w:rFonts w:ascii="Times New Roman" w:hAnsi="Times New Roman" w:cs="Times New Roman"/>
          <w:b/>
        </w:rPr>
      </w:pPr>
      <w:r w:rsidRPr="00F51E4A">
        <w:rPr>
          <w:rFonts w:ascii="Times New Roman" w:hAnsi="Times New Roman" w:cs="Times New Roman"/>
          <w:b/>
        </w:rPr>
        <w:lastRenderedPageBreak/>
        <w:t xml:space="preserve">APPENDIX </w:t>
      </w:r>
      <w:r>
        <w:rPr>
          <w:rFonts w:ascii="Times New Roman" w:hAnsi="Times New Roman" w:cs="Times New Roman"/>
          <w:b/>
        </w:rPr>
        <w:t>B</w:t>
      </w:r>
    </w:p>
    <w:p w14:paraId="324C9915" w14:textId="74AE4518" w:rsidR="00711E75" w:rsidRPr="00F51E4A" w:rsidRDefault="00711E75" w:rsidP="0036548B">
      <w:pPr>
        <w:jc w:val="center"/>
        <w:rPr>
          <w:rFonts w:ascii="Times New Roman" w:hAnsi="Times New Roman" w:cs="Times New Roman"/>
          <w:b/>
        </w:rPr>
      </w:pPr>
      <w:r w:rsidRPr="00F51E4A">
        <w:rPr>
          <w:rFonts w:ascii="Times New Roman" w:hAnsi="Times New Roman" w:cs="Times New Roman"/>
          <w:b/>
        </w:rPr>
        <w:t>Number of Reports Cutoff</w:t>
      </w:r>
    </w:p>
    <w:p w14:paraId="5588A12A" w14:textId="33AAF62E" w:rsidR="00F0173A" w:rsidRPr="00F51E4A" w:rsidRDefault="00711E75" w:rsidP="00711E75">
      <w:pPr>
        <w:rPr>
          <w:rFonts w:ascii="Times New Roman" w:hAnsi="Times New Roman" w:cs="Times New Roman"/>
        </w:rPr>
      </w:pPr>
      <w:r w:rsidRPr="00F51E4A">
        <w:rPr>
          <w:rFonts w:ascii="Times New Roman" w:hAnsi="Times New Roman" w:cs="Times New Roman"/>
        </w:rPr>
        <w:t xml:space="preserve">The data collection system is designed to collect </w:t>
      </w:r>
      <w:r w:rsidR="00343E21" w:rsidRPr="00F51E4A">
        <w:rPr>
          <w:rFonts w:ascii="Times New Roman" w:hAnsi="Times New Roman" w:cs="Times New Roman"/>
        </w:rPr>
        <w:t xml:space="preserve">and report </w:t>
      </w:r>
      <w:r w:rsidRPr="00F51E4A">
        <w:rPr>
          <w:rFonts w:ascii="Times New Roman" w:hAnsi="Times New Roman" w:cs="Times New Roman"/>
        </w:rPr>
        <w:t xml:space="preserve">data </w:t>
      </w:r>
      <w:r w:rsidR="00CF39CD" w:rsidRPr="00F51E4A">
        <w:rPr>
          <w:rFonts w:ascii="Times New Roman" w:hAnsi="Times New Roman" w:cs="Times New Roman"/>
        </w:rPr>
        <w:t xml:space="preserve">usage </w:t>
      </w:r>
      <w:r w:rsidRPr="00F51E4A">
        <w:rPr>
          <w:rFonts w:ascii="Times New Roman" w:hAnsi="Times New Roman" w:cs="Times New Roman"/>
        </w:rPr>
        <w:t xml:space="preserve">from each </w:t>
      </w:r>
      <w:proofErr w:type="spellStart"/>
      <w:r w:rsidRPr="00F51E4A">
        <w:rPr>
          <w:rFonts w:ascii="Times New Roman" w:hAnsi="Times New Roman" w:cs="Times New Roman"/>
        </w:rPr>
        <w:t>whitebox</w:t>
      </w:r>
      <w:proofErr w:type="spellEnd"/>
      <w:r w:rsidRPr="00F51E4A">
        <w:rPr>
          <w:rFonts w:ascii="Times New Roman" w:hAnsi="Times New Roman" w:cs="Times New Roman"/>
        </w:rPr>
        <w:t xml:space="preserve"> once per</w:t>
      </w:r>
      <w:r w:rsidR="00EE37BC" w:rsidRPr="00F51E4A">
        <w:rPr>
          <w:rFonts w:ascii="Times New Roman" w:hAnsi="Times New Roman" w:cs="Times New Roman"/>
        </w:rPr>
        <w:t xml:space="preserve"> hour.</w:t>
      </w:r>
      <w:r w:rsidR="008D0E9C" w:rsidRPr="00F51E4A">
        <w:rPr>
          <w:rFonts w:ascii="Times New Roman" w:hAnsi="Times New Roman" w:cs="Times New Roman"/>
        </w:rPr>
        <w:t xml:space="preserve"> </w:t>
      </w:r>
      <w:r w:rsidR="00EE37BC" w:rsidRPr="00F51E4A">
        <w:rPr>
          <w:rFonts w:ascii="Times New Roman" w:hAnsi="Times New Roman" w:cs="Times New Roman"/>
        </w:rPr>
        <w:t xml:space="preserve">There would normally be </w:t>
      </w:r>
      <w:r w:rsidR="00CF39CD" w:rsidRPr="00F51E4A">
        <w:rPr>
          <w:rFonts w:ascii="Times New Roman" w:hAnsi="Times New Roman" w:cs="Times New Roman"/>
        </w:rPr>
        <w:t xml:space="preserve">up to a </w:t>
      </w:r>
      <w:r w:rsidR="00EE37BC" w:rsidRPr="00F51E4A">
        <w:rPr>
          <w:rFonts w:ascii="Times New Roman" w:hAnsi="Times New Roman" w:cs="Times New Roman"/>
        </w:rPr>
        <w:t>total</w:t>
      </w:r>
      <w:r w:rsidRPr="00F51E4A">
        <w:rPr>
          <w:rFonts w:ascii="Times New Roman" w:hAnsi="Times New Roman" w:cs="Times New Roman"/>
        </w:rPr>
        <w:t xml:space="preserve"> of 744 (24 x 31) reports from one </w:t>
      </w:r>
      <w:proofErr w:type="spellStart"/>
      <w:r w:rsidRPr="00F51E4A">
        <w:rPr>
          <w:rFonts w:ascii="Times New Roman" w:hAnsi="Times New Roman" w:cs="Times New Roman"/>
        </w:rPr>
        <w:t>whitebox</w:t>
      </w:r>
      <w:proofErr w:type="spellEnd"/>
      <w:r w:rsidRPr="00F51E4A">
        <w:rPr>
          <w:rFonts w:ascii="Times New Roman" w:hAnsi="Times New Roman" w:cs="Times New Roman"/>
        </w:rPr>
        <w:t xml:space="preserve"> in a 31-day month (720 reports in a 30-day month).</w:t>
      </w:r>
      <w:r w:rsidR="008D0E9C" w:rsidRPr="00F51E4A">
        <w:rPr>
          <w:rFonts w:ascii="Times New Roman" w:hAnsi="Times New Roman" w:cs="Times New Roman"/>
        </w:rPr>
        <w:t xml:space="preserve"> </w:t>
      </w:r>
      <w:r w:rsidRPr="00F51E4A">
        <w:rPr>
          <w:rFonts w:ascii="Times New Roman" w:hAnsi="Times New Roman" w:cs="Times New Roman"/>
        </w:rPr>
        <w:t>In the case of skipped reports, the system is designed to capture the data in between reports in the next report.</w:t>
      </w:r>
      <w:r w:rsidR="008D0E9C" w:rsidRPr="00F51E4A">
        <w:rPr>
          <w:rFonts w:ascii="Times New Roman" w:hAnsi="Times New Roman" w:cs="Times New Roman"/>
        </w:rPr>
        <w:t xml:space="preserve"> </w:t>
      </w:r>
      <w:r w:rsidRPr="00F51E4A">
        <w:rPr>
          <w:rFonts w:ascii="Times New Roman" w:hAnsi="Times New Roman" w:cs="Times New Roman"/>
        </w:rPr>
        <w:t xml:space="preserve">Therefore, the number of reports </w:t>
      </w:r>
      <w:r w:rsidR="0039783A" w:rsidRPr="00F51E4A">
        <w:rPr>
          <w:rFonts w:ascii="Times New Roman" w:hAnsi="Times New Roman" w:cs="Times New Roman"/>
        </w:rPr>
        <w:t>should not be correlated with</w:t>
      </w:r>
      <w:r w:rsidRPr="00F51E4A">
        <w:rPr>
          <w:rFonts w:ascii="Times New Roman" w:hAnsi="Times New Roman" w:cs="Times New Roman"/>
        </w:rPr>
        <w:t xml:space="preserve"> the monthly data usage if the data collection system functions properly all times.</w:t>
      </w:r>
      <w:r w:rsidR="008D0E9C" w:rsidRPr="00F51E4A">
        <w:rPr>
          <w:rFonts w:ascii="Times New Roman" w:hAnsi="Times New Roman" w:cs="Times New Roman"/>
        </w:rPr>
        <w:t xml:space="preserve"> </w:t>
      </w:r>
      <w:r w:rsidRPr="00F51E4A">
        <w:rPr>
          <w:rFonts w:ascii="Times New Roman" w:hAnsi="Times New Roman" w:cs="Times New Roman"/>
        </w:rPr>
        <w:t>However, our data suggests the opposite.</w:t>
      </w:r>
      <w:r w:rsidR="008D0E9C" w:rsidRPr="00F51E4A">
        <w:rPr>
          <w:rFonts w:ascii="Times New Roman" w:hAnsi="Times New Roman" w:cs="Times New Roman"/>
        </w:rPr>
        <w:t xml:space="preserve"> </w:t>
      </w:r>
      <w:r w:rsidRPr="00F51E4A">
        <w:rPr>
          <w:rFonts w:ascii="Times New Roman" w:hAnsi="Times New Roman" w:cs="Times New Roman"/>
        </w:rPr>
        <w:t xml:space="preserve">The monthly data usage per number of reports does not appear to be random (see </w:t>
      </w:r>
      <w:r w:rsidR="0039783A" w:rsidRPr="00F51E4A">
        <w:rPr>
          <w:rFonts w:ascii="Times New Roman" w:hAnsi="Times New Roman" w:cs="Times New Roman"/>
        </w:rPr>
        <w:t xml:space="preserve">Figure </w:t>
      </w:r>
      <w:r w:rsidRPr="00F51E4A">
        <w:rPr>
          <w:rFonts w:ascii="Times New Roman" w:hAnsi="Times New Roman" w:cs="Times New Roman"/>
        </w:rPr>
        <w:t>1</w:t>
      </w:r>
      <w:r w:rsidR="0039783A" w:rsidRPr="00F51E4A">
        <w:rPr>
          <w:rFonts w:ascii="Times New Roman" w:hAnsi="Times New Roman" w:cs="Times New Roman"/>
        </w:rPr>
        <w:t>, below</w:t>
      </w:r>
      <w:r w:rsidRPr="00F51E4A">
        <w:rPr>
          <w:rFonts w:ascii="Times New Roman" w:hAnsi="Times New Roman" w:cs="Times New Roman"/>
        </w:rPr>
        <w:t>).</w:t>
      </w:r>
      <w:r w:rsidR="007B7064" w:rsidRPr="00F51E4A">
        <w:rPr>
          <w:rFonts w:ascii="Times New Roman" w:hAnsi="Times New Roman" w:cs="Times New Roman"/>
        </w:rPr>
        <w:t xml:space="preserve"> </w:t>
      </w:r>
      <w:r w:rsidRPr="00F51E4A">
        <w:rPr>
          <w:rFonts w:ascii="Times New Roman" w:hAnsi="Times New Roman" w:cs="Times New Roman"/>
        </w:rPr>
        <w:t xml:space="preserve">A possible reason would be that the reports from a given </w:t>
      </w:r>
      <w:proofErr w:type="spellStart"/>
      <w:r w:rsidRPr="00F51E4A">
        <w:rPr>
          <w:rFonts w:ascii="Times New Roman" w:hAnsi="Times New Roman" w:cs="Times New Roman"/>
        </w:rPr>
        <w:t>whitebox</w:t>
      </w:r>
      <w:proofErr w:type="spellEnd"/>
      <w:r w:rsidRPr="00F51E4A">
        <w:rPr>
          <w:rFonts w:ascii="Times New Roman" w:hAnsi="Times New Roman" w:cs="Times New Roman"/>
        </w:rPr>
        <w:t xml:space="preserve"> were sent, received, or processed incompletely for unknown reasons, or the </w:t>
      </w:r>
      <w:proofErr w:type="spellStart"/>
      <w:r w:rsidRPr="00F51E4A">
        <w:rPr>
          <w:rFonts w:ascii="Times New Roman" w:hAnsi="Times New Roman" w:cs="Times New Roman"/>
        </w:rPr>
        <w:t>whitebox</w:t>
      </w:r>
      <w:proofErr w:type="spellEnd"/>
      <w:r w:rsidRPr="00F51E4A">
        <w:rPr>
          <w:rFonts w:ascii="Times New Roman" w:hAnsi="Times New Roman" w:cs="Times New Roman"/>
        </w:rPr>
        <w:t xml:space="preserve"> was malfunction</w:t>
      </w:r>
      <w:r w:rsidR="00EE37BC" w:rsidRPr="00F51E4A">
        <w:rPr>
          <w:rFonts w:ascii="Times New Roman" w:hAnsi="Times New Roman" w:cs="Times New Roman"/>
        </w:rPr>
        <w:t>ing</w:t>
      </w:r>
      <w:r w:rsidRPr="00F51E4A">
        <w:rPr>
          <w:rFonts w:ascii="Times New Roman" w:hAnsi="Times New Roman" w:cs="Times New Roman"/>
        </w:rPr>
        <w:t>.</w:t>
      </w:r>
      <w:r w:rsidR="008D0E9C" w:rsidRPr="00F51E4A">
        <w:rPr>
          <w:rFonts w:ascii="Times New Roman" w:hAnsi="Times New Roman" w:cs="Times New Roman"/>
        </w:rPr>
        <w:t xml:space="preserve"> </w:t>
      </w:r>
      <w:r w:rsidRPr="00F51E4A">
        <w:rPr>
          <w:rFonts w:ascii="Times New Roman" w:hAnsi="Times New Roman" w:cs="Times New Roman"/>
        </w:rPr>
        <w:t xml:space="preserve">Therefore, the usage data from the </w:t>
      </w:r>
      <w:proofErr w:type="spellStart"/>
      <w:r w:rsidRPr="00F51E4A">
        <w:rPr>
          <w:rFonts w:ascii="Times New Roman" w:hAnsi="Times New Roman" w:cs="Times New Roman"/>
        </w:rPr>
        <w:t>whitebox</w:t>
      </w:r>
      <w:proofErr w:type="spellEnd"/>
      <w:r w:rsidRPr="00F51E4A">
        <w:rPr>
          <w:rFonts w:ascii="Times New Roman" w:hAnsi="Times New Roman" w:cs="Times New Roman"/>
        </w:rPr>
        <w:t xml:space="preserve"> was only collected partially in a given month.</w:t>
      </w:r>
    </w:p>
    <w:p w14:paraId="27F62A4A" w14:textId="77777777" w:rsidR="00F0173A" w:rsidRPr="00F51E4A" w:rsidRDefault="00F0173A" w:rsidP="00711E75">
      <w:pPr>
        <w:rPr>
          <w:rFonts w:ascii="Times New Roman" w:hAnsi="Times New Roman" w:cs="Times New Roman"/>
        </w:rPr>
      </w:pPr>
    </w:p>
    <w:p w14:paraId="125F3227" w14:textId="77777777" w:rsidR="00711E75" w:rsidRPr="00F51E4A" w:rsidRDefault="00711E75" w:rsidP="00711E75">
      <w:pPr>
        <w:rPr>
          <w:rFonts w:ascii="Times New Roman" w:hAnsi="Times New Roman" w:cs="Times New Roman"/>
        </w:rPr>
      </w:pPr>
      <w:r w:rsidRPr="00F51E4A">
        <w:rPr>
          <w:rFonts w:ascii="Times New Roman" w:hAnsi="Times New Roman" w:cs="Times New Roman"/>
        </w:rPr>
        <w:t>Figure 1.</w:t>
      </w:r>
    </w:p>
    <w:p w14:paraId="6913BB09" w14:textId="77777777" w:rsidR="00711E75" w:rsidRPr="00F51E4A" w:rsidRDefault="00711E75" w:rsidP="00711E75">
      <w:pPr>
        <w:rPr>
          <w:rFonts w:ascii="Times New Roman" w:hAnsi="Times New Roman" w:cs="Times New Roman"/>
        </w:rPr>
      </w:pPr>
      <w:r w:rsidRPr="00F51E4A">
        <w:rPr>
          <w:rFonts w:ascii="Times New Roman" w:hAnsi="Times New Roman" w:cs="Times New Roman"/>
          <w:noProof/>
        </w:rPr>
        <w:drawing>
          <wp:inline distT="0" distB="0" distL="0" distR="0" wp14:anchorId="33DD8FF9" wp14:editId="55E91C05">
            <wp:extent cx="2542540" cy="2542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2542540"/>
                    </a:xfrm>
                    <a:prstGeom prst="rect">
                      <a:avLst/>
                    </a:prstGeom>
                    <a:noFill/>
                  </pic:spPr>
                </pic:pic>
              </a:graphicData>
            </a:graphic>
          </wp:inline>
        </w:drawing>
      </w:r>
      <w:r w:rsidRPr="00F51E4A">
        <w:rPr>
          <w:rFonts w:ascii="Times New Roman" w:hAnsi="Times New Roman" w:cs="Times New Roman"/>
          <w:noProof/>
        </w:rPr>
        <w:drawing>
          <wp:inline distT="0" distB="0" distL="0" distR="0" wp14:anchorId="6AE4E07A" wp14:editId="6984A167">
            <wp:extent cx="2542540" cy="2542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2542540"/>
                    </a:xfrm>
                    <a:prstGeom prst="rect">
                      <a:avLst/>
                    </a:prstGeom>
                    <a:noFill/>
                  </pic:spPr>
                </pic:pic>
              </a:graphicData>
            </a:graphic>
          </wp:inline>
        </w:drawing>
      </w:r>
    </w:p>
    <w:p w14:paraId="167CFFAA" w14:textId="40B31C40" w:rsidR="00F25C11" w:rsidRPr="00F51E4A" w:rsidRDefault="0039783A" w:rsidP="00711E75">
      <w:pPr>
        <w:rPr>
          <w:rFonts w:ascii="Times New Roman" w:hAnsi="Times New Roman" w:cs="Times New Roman"/>
        </w:rPr>
      </w:pPr>
      <w:r w:rsidRPr="00F51E4A">
        <w:rPr>
          <w:rFonts w:ascii="Times New Roman" w:hAnsi="Times New Roman" w:cs="Times New Roman"/>
        </w:rPr>
        <w:t>To</w:t>
      </w:r>
      <w:r w:rsidR="00711E75" w:rsidRPr="00F51E4A">
        <w:rPr>
          <w:rFonts w:ascii="Times New Roman" w:hAnsi="Times New Roman" w:cs="Times New Roman"/>
        </w:rPr>
        <w:t xml:space="preserve"> filter out possible partially collected usage data, we evaluated the randomness of monthly data usage with different levels of cutoffs, based on the deviance of a linear model that log monthly data usage is a function of log number of reports in a month.</w:t>
      </w:r>
      <w:r w:rsidR="00EE37BC" w:rsidRPr="00F51E4A">
        <w:rPr>
          <w:rStyle w:val="FootnoteReference"/>
          <w:rFonts w:ascii="Times New Roman" w:hAnsi="Times New Roman" w:cs="Times New Roman"/>
        </w:rPr>
        <w:footnoteReference w:id="10"/>
      </w:r>
      <w:r w:rsidR="00711E75" w:rsidRPr="00F51E4A">
        <w:rPr>
          <w:rFonts w:ascii="Times New Roman" w:hAnsi="Times New Roman" w:cs="Times New Roman"/>
        </w:rPr>
        <w:t xml:space="preserve"> The randomness is approximated using the ratio of residual deviance and null deviance of the model, ranging from 0 to 1.</w:t>
      </w:r>
      <w:r w:rsidR="008D0E9C" w:rsidRPr="00F51E4A">
        <w:rPr>
          <w:rFonts w:ascii="Times New Roman" w:hAnsi="Times New Roman" w:cs="Times New Roman"/>
        </w:rPr>
        <w:t xml:space="preserve"> </w:t>
      </w:r>
      <w:r w:rsidR="00711E75" w:rsidRPr="00F51E4A">
        <w:rPr>
          <w:rFonts w:ascii="Times New Roman" w:hAnsi="Times New Roman" w:cs="Times New Roman"/>
        </w:rPr>
        <w:t xml:space="preserve">When this ratio is closer to 1, the monthly data usage is closer to </w:t>
      </w:r>
      <w:r w:rsidR="00EE37BC" w:rsidRPr="00F51E4A">
        <w:rPr>
          <w:rFonts w:ascii="Times New Roman" w:hAnsi="Times New Roman" w:cs="Times New Roman"/>
        </w:rPr>
        <w:t xml:space="preserve">a </w:t>
      </w:r>
      <w:r w:rsidR="00711E75" w:rsidRPr="00F51E4A">
        <w:rPr>
          <w:rFonts w:ascii="Times New Roman" w:hAnsi="Times New Roman" w:cs="Times New Roman"/>
        </w:rPr>
        <w:t xml:space="preserve">random distribution over </w:t>
      </w:r>
      <w:r w:rsidR="00EE37BC" w:rsidRPr="00F51E4A">
        <w:rPr>
          <w:rFonts w:ascii="Times New Roman" w:hAnsi="Times New Roman" w:cs="Times New Roman"/>
        </w:rPr>
        <w:t xml:space="preserve">the </w:t>
      </w:r>
      <w:r w:rsidR="00711E75" w:rsidRPr="00F51E4A">
        <w:rPr>
          <w:rFonts w:ascii="Times New Roman" w:hAnsi="Times New Roman" w:cs="Times New Roman"/>
        </w:rPr>
        <w:t>number of reports. The optimal number of reports cutoff for each month is determined by maximizing monthly data usage randomness. Figure 2 shows the ratio of residual deviance and null deviance</w:t>
      </w:r>
      <w:r w:rsidR="00F014BA" w:rsidRPr="00F51E4A">
        <w:rPr>
          <w:rFonts w:ascii="Times New Roman" w:hAnsi="Times New Roman" w:cs="Times New Roman"/>
        </w:rPr>
        <w:t xml:space="preserve">, as an approximation of randomness, </w:t>
      </w:r>
      <w:r w:rsidR="00711E75" w:rsidRPr="00F51E4A">
        <w:rPr>
          <w:rFonts w:ascii="Times New Roman" w:hAnsi="Times New Roman" w:cs="Times New Roman"/>
        </w:rPr>
        <w:t>by levels of cutoffs for multiple months. The blue lines graph where the o</w:t>
      </w:r>
      <w:r w:rsidR="00EE37BC" w:rsidRPr="00F51E4A">
        <w:rPr>
          <w:rFonts w:ascii="Times New Roman" w:hAnsi="Times New Roman" w:cs="Times New Roman"/>
        </w:rPr>
        <w:t>ptimal number of reports cutoff</w:t>
      </w:r>
      <w:r w:rsidR="00711E75" w:rsidRPr="00F51E4A">
        <w:rPr>
          <w:rFonts w:ascii="Times New Roman" w:hAnsi="Times New Roman" w:cs="Times New Roman"/>
        </w:rPr>
        <w:t xml:space="preserve"> </w:t>
      </w:r>
      <w:r w:rsidR="00EE37BC" w:rsidRPr="00F51E4A">
        <w:rPr>
          <w:rFonts w:ascii="Times New Roman" w:hAnsi="Times New Roman" w:cs="Times New Roman"/>
        </w:rPr>
        <w:t>is</w:t>
      </w:r>
      <w:r w:rsidR="00711E75" w:rsidRPr="00F51E4A">
        <w:rPr>
          <w:rFonts w:ascii="Times New Roman" w:hAnsi="Times New Roman" w:cs="Times New Roman"/>
        </w:rPr>
        <w:t xml:space="preserve"> for different months. </w:t>
      </w:r>
      <w:r w:rsidR="00EE37BC" w:rsidRPr="00F51E4A">
        <w:rPr>
          <w:rFonts w:ascii="Times New Roman" w:hAnsi="Times New Roman" w:cs="Times New Roman"/>
        </w:rPr>
        <w:t xml:space="preserve">Above this number of reports cutoff, the number of reports has </w:t>
      </w:r>
      <w:r w:rsidR="00F014BA" w:rsidRPr="00F51E4A">
        <w:rPr>
          <w:rFonts w:ascii="Times New Roman" w:hAnsi="Times New Roman" w:cs="Times New Roman"/>
        </w:rPr>
        <w:t xml:space="preserve">minimum </w:t>
      </w:r>
      <w:r w:rsidR="00EE37BC" w:rsidRPr="00F51E4A">
        <w:rPr>
          <w:rFonts w:ascii="Times New Roman" w:hAnsi="Times New Roman" w:cs="Times New Roman"/>
        </w:rPr>
        <w:t xml:space="preserve">correlation with the monthly data usage. </w:t>
      </w:r>
      <w:r w:rsidR="00711E75" w:rsidRPr="00F51E4A">
        <w:rPr>
          <w:rFonts w:ascii="Times New Roman" w:hAnsi="Times New Roman" w:cs="Times New Roman"/>
        </w:rPr>
        <w:t>The distribution of the optimal cutoffs is fairly normal with a mean of 576.4.</w:t>
      </w:r>
      <w:r w:rsidR="008D0E9C" w:rsidRPr="00F51E4A">
        <w:rPr>
          <w:rFonts w:ascii="Times New Roman" w:hAnsi="Times New Roman" w:cs="Times New Roman"/>
        </w:rPr>
        <w:t xml:space="preserve"> </w:t>
      </w:r>
      <w:r w:rsidR="00711E75" w:rsidRPr="00F51E4A">
        <w:rPr>
          <w:rFonts w:ascii="Times New Roman" w:hAnsi="Times New Roman" w:cs="Times New Roman"/>
        </w:rPr>
        <w:lastRenderedPageBreak/>
        <w:t>The number of reports cutoff for our analysis is then set to be 576.</w:t>
      </w:r>
      <w:r w:rsidR="008D0E9C" w:rsidRPr="00F51E4A">
        <w:rPr>
          <w:rFonts w:ascii="Times New Roman" w:hAnsi="Times New Roman" w:cs="Times New Roman"/>
        </w:rPr>
        <w:t xml:space="preserve"> </w:t>
      </w:r>
      <w:r w:rsidR="00711E75" w:rsidRPr="00F51E4A">
        <w:rPr>
          <w:rFonts w:ascii="Times New Roman" w:hAnsi="Times New Roman" w:cs="Times New Roman"/>
        </w:rPr>
        <w:t xml:space="preserve">Records with </w:t>
      </w:r>
      <w:r w:rsidR="00EE37BC" w:rsidRPr="00F51E4A">
        <w:rPr>
          <w:rFonts w:ascii="Times New Roman" w:hAnsi="Times New Roman" w:cs="Times New Roman"/>
        </w:rPr>
        <w:t xml:space="preserve">a </w:t>
      </w:r>
      <w:r w:rsidR="00711E75" w:rsidRPr="00F51E4A">
        <w:rPr>
          <w:rFonts w:ascii="Times New Roman" w:hAnsi="Times New Roman" w:cs="Times New Roman"/>
        </w:rPr>
        <w:t>number of reports less than 576 are excluded from the analysis.</w:t>
      </w:r>
    </w:p>
    <w:p w14:paraId="2651C48E" w14:textId="5CA0BB50" w:rsidR="00711E75" w:rsidRPr="00F51E4A" w:rsidRDefault="00F25C11" w:rsidP="00711E75">
      <w:pPr>
        <w:rPr>
          <w:rFonts w:ascii="Times New Roman" w:hAnsi="Times New Roman" w:cs="Times New Roman"/>
        </w:rPr>
      </w:pPr>
      <w:r w:rsidRPr="00F51E4A">
        <w:rPr>
          <w:rFonts w:ascii="Times New Roman" w:hAnsi="Times New Roman" w:cs="Times New Roman"/>
        </w:rPr>
        <w:t xml:space="preserve"> </w:t>
      </w:r>
      <w:r w:rsidR="00711E75" w:rsidRPr="00F51E4A">
        <w:rPr>
          <w:rFonts w:ascii="Times New Roman" w:hAnsi="Times New Roman" w:cs="Times New Roman"/>
        </w:rPr>
        <w:t>Figure 2</w:t>
      </w:r>
    </w:p>
    <w:p w14:paraId="29EE3E6C" w14:textId="77777777" w:rsidR="006176AE" w:rsidRPr="00F51E4A" w:rsidRDefault="00711E75">
      <w:pPr>
        <w:rPr>
          <w:rFonts w:ascii="Times New Roman" w:hAnsi="Times New Roman" w:cs="Times New Roman"/>
        </w:rPr>
      </w:pPr>
      <w:r w:rsidRPr="00F51E4A">
        <w:rPr>
          <w:rFonts w:ascii="Times New Roman" w:hAnsi="Times New Roman" w:cs="Times New Roman"/>
          <w:noProof/>
        </w:rPr>
        <w:drawing>
          <wp:inline distT="0" distB="0" distL="0" distR="0" wp14:anchorId="2030DAA4" wp14:editId="0D40807A">
            <wp:extent cx="2542032" cy="2542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2032" cy="2542032"/>
                    </a:xfrm>
                    <a:prstGeom prst="rect">
                      <a:avLst/>
                    </a:prstGeom>
                    <a:noFill/>
                  </pic:spPr>
                </pic:pic>
              </a:graphicData>
            </a:graphic>
          </wp:inline>
        </w:drawing>
      </w:r>
      <w:bookmarkStart w:id="0" w:name="_GoBack"/>
      <w:bookmarkEnd w:id="0"/>
    </w:p>
    <w:p w14:paraId="4D93ACE1" w14:textId="25566457" w:rsidR="00F25C11" w:rsidRPr="00F51E4A" w:rsidRDefault="00F25C11">
      <w:pPr>
        <w:rPr>
          <w:rFonts w:ascii="Times New Roman" w:hAnsi="Times New Roman" w:cs="Times New Roman"/>
        </w:rPr>
      </w:pPr>
    </w:p>
    <w:sectPr w:rsidR="00F25C11" w:rsidRPr="00F51E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E4C9D" w14:textId="77777777" w:rsidR="00752564" w:rsidRDefault="00752564" w:rsidP="001D78CC">
      <w:pPr>
        <w:spacing w:after="0" w:line="240" w:lineRule="auto"/>
      </w:pPr>
      <w:r>
        <w:separator/>
      </w:r>
    </w:p>
  </w:endnote>
  <w:endnote w:type="continuationSeparator" w:id="0">
    <w:p w14:paraId="5138B710" w14:textId="77777777" w:rsidR="00752564" w:rsidRDefault="00752564" w:rsidP="001D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1772949"/>
      <w:docPartObj>
        <w:docPartGallery w:val="Page Numbers (Bottom of Page)"/>
        <w:docPartUnique/>
      </w:docPartObj>
    </w:sdtPr>
    <w:sdtEndPr>
      <w:rPr>
        <w:noProof/>
      </w:rPr>
    </w:sdtEndPr>
    <w:sdtContent>
      <w:p w14:paraId="65DBCBEB" w14:textId="520F52F4" w:rsidR="000369E4" w:rsidRPr="00C365F3" w:rsidRDefault="000369E4">
        <w:pPr>
          <w:pStyle w:val="Footer"/>
          <w:jc w:val="center"/>
          <w:rPr>
            <w:rFonts w:ascii="Times New Roman" w:hAnsi="Times New Roman" w:cs="Times New Roman"/>
          </w:rPr>
        </w:pPr>
        <w:r w:rsidRPr="00C365F3">
          <w:rPr>
            <w:rFonts w:ascii="Times New Roman" w:hAnsi="Times New Roman" w:cs="Times New Roman"/>
          </w:rPr>
          <w:fldChar w:fldCharType="begin"/>
        </w:r>
        <w:r w:rsidRPr="00C365F3">
          <w:rPr>
            <w:rFonts w:ascii="Times New Roman" w:hAnsi="Times New Roman" w:cs="Times New Roman"/>
          </w:rPr>
          <w:instrText xml:space="preserve"> PAGE   \* MERGEFORMAT </w:instrText>
        </w:r>
        <w:r w:rsidRPr="00C365F3">
          <w:rPr>
            <w:rFonts w:ascii="Times New Roman" w:hAnsi="Times New Roman" w:cs="Times New Roman"/>
          </w:rPr>
          <w:fldChar w:fldCharType="separate"/>
        </w:r>
        <w:r w:rsidR="00F51E4A">
          <w:rPr>
            <w:rFonts w:ascii="Times New Roman" w:hAnsi="Times New Roman" w:cs="Times New Roman"/>
            <w:noProof/>
          </w:rPr>
          <w:t>7</w:t>
        </w:r>
        <w:r w:rsidRPr="00C365F3">
          <w:rPr>
            <w:rFonts w:ascii="Times New Roman" w:hAnsi="Times New Roman" w:cs="Times New Roman"/>
            <w:noProof/>
          </w:rPr>
          <w:fldChar w:fldCharType="end"/>
        </w:r>
      </w:p>
    </w:sdtContent>
  </w:sdt>
  <w:p w14:paraId="4277D827" w14:textId="77777777" w:rsidR="000369E4" w:rsidRDefault="00036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96256" w14:textId="77777777" w:rsidR="00752564" w:rsidRDefault="00752564" w:rsidP="001D78CC">
      <w:pPr>
        <w:spacing w:after="0" w:line="240" w:lineRule="auto"/>
      </w:pPr>
      <w:r>
        <w:separator/>
      </w:r>
    </w:p>
  </w:footnote>
  <w:footnote w:type="continuationSeparator" w:id="0">
    <w:p w14:paraId="565A4049" w14:textId="77777777" w:rsidR="00752564" w:rsidRDefault="00752564" w:rsidP="001D78CC">
      <w:pPr>
        <w:spacing w:after="0" w:line="240" w:lineRule="auto"/>
      </w:pPr>
      <w:r>
        <w:continuationSeparator/>
      </w:r>
    </w:p>
  </w:footnote>
  <w:footnote w:id="1">
    <w:p w14:paraId="3CE6A062" w14:textId="33A36905" w:rsidR="000369E4" w:rsidRPr="00F51E4A" w:rsidRDefault="000369E4"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We will use the following terms synonymously: consumer; customer; panelist; and </w:t>
      </w:r>
      <w:proofErr w:type="spellStart"/>
      <w:r w:rsidRPr="00F51E4A">
        <w:rPr>
          <w:rFonts w:ascii="Times New Roman" w:hAnsi="Times New Roman" w:cs="Times New Roman"/>
        </w:rPr>
        <w:t>whitebox</w:t>
      </w:r>
      <w:proofErr w:type="spellEnd"/>
      <w:r w:rsidRPr="00F51E4A">
        <w:rPr>
          <w:rFonts w:ascii="Times New Roman" w:hAnsi="Times New Roman" w:cs="Times New Roman"/>
        </w:rPr>
        <w:t>. These terms represent the MBA consumer/customer premises data collection device known as a “</w:t>
      </w:r>
      <w:proofErr w:type="spellStart"/>
      <w:r w:rsidRPr="00F51E4A">
        <w:rPr>
          <w:rFonts w:ascii="Times New Roman" w:hAnsi="Times New Roman" w:cs="Times New Roman"/>
        </w:rPr>
        <w:t>whitebox</w:t>
      </w:r>
      <w:proofErr w:type="spellEnd"/>
      <w:r w:rsidR="006912DE" w:rsidRPr="00F51E4A">
        <w:rPr>
          <w:rFonts w:ascii="Times New Roman" w:hAnsi="Times New Roman" w:cs="Times New Roman"/>
        </w:rPr>
        <w:t>.</w:t>
      </w:r>
      <w:r w:rsidRPr="00F51E4A">
        <w:rPr>
          <w:rFonts w:ascii="Times New Roman" w:hAnsi="Times New Roman" w:cs="Times New Roman"/>
        </w:rPr>
        <w:t>”</w:t>
      </w:r>
    </w:p>
  </w:footnote>
  <w:footnote w:id="2">
    <w:p w14:paraId="1ED59E24" w14:textId="77777777" w:rsidR="00C57885" w:rsidRPr="00F51E4A" w:rsidRDefault="00C57885"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MBA website address at: https://www.fcc.gov/general/measuring-broadband-america</w:t>
      </w:r>
    </w:p>
  </w:footnote>
  <w:footnote w:id="3">
    <w:p w14:paraId="53AB6425" w14:textId="23C6CB2C" w:rsidR="006912DE" w:rsidRPr="00F51E4A" w:rsidRDefault="006912DE"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This document identifies the various details of each test unit, including </w:t>
      </w:r>
      <w:r w:rsidR="0069527A" w:rsidRPr="00F51E4A">
        <w:rPr>
          <w:rFonts w:ascii="Times New Roman" w:hAnsi="Times New Roman" w:cs="Times New Roman"/>
        </w:rPr>
        <w:t>Internet service provider (</w:t>
      </w:r>
      <w:r w:rsidRPr="00F51E4A">
        <w:rPr>
          <w:rFonts w:ascii="Times New Roman" w:hAnsi="Times New Roman" w:cs="Times New Roman"/>
        </w:rPr>
        <w:t>ISP</w:t>
      </w:r>
      <w:r w:rsidR="0069527A" w:rsidRPr="00F51E4A">
        <w:rPr>
          <w:rFonts w:ascii="Times New Roman" w:hAnsi="Times New Roman" w:cs="Times New Roman"/>
        </w:rPr>
        <w:t>)</w:t>
      </w:r>
      <w:r w:rsidRPr="00F51E4A">
        <w:rPr>
          <w:rFonts w:ascii="Times New Roman" w:hAnsi="Times New Roman" w:cs="Times New Roman"/>
        </w:rPr>
        <w:t>, technology, service tier, and general location. Each unit re</w:t>
      </w:r>
      <w:r w:rsidR="00C57885" w:rsidRPr="00F51E4A">
        <w:rPr>
          <w:rFonts w:ascii="Times New Roman" w:hAnsi="Times New Roman" w:cs="Times New Roman"/>
        </w:rPr>
        <w:t>presents one volunteer panelist</w:t>
      </w:r>
      <w:r w:rsidRPr="00F51E4A">
        <w:rPr>
          <w:rFonts w:ascii="Times New Roman" w:hAnsi="Times New Roman" w:cs="Times New Roman"/>
        </w:rPr>
        <w:t>. The unit ID</w:t>
      </w:r>
      <w:r w:rsidR="00C57885" w:rsidRPr="00F51E4A">
        <w:rPr>
          <w:rFonts w:ascii="Times New Roman" w:hAnsi="Times New Roman" w:cs="Times New Roman"/>
        </w:rPr>
        <w:t>’</w:t>
      </w:r>
      <w:r w:rsidRPr="00F51E4A">
        <w:rPr>
          <w:rFonts w:ascii="Times New Roman" w:hAnsi="Times New Roman" w:cs="Times New Roman"/>
        </w:rPr>
        <w:t xml:space="preserve">s were </w:t>
      </w:r>
      <w:r w:rsidR="00C57885" w:rsidRPr="00F51E4A">
        <w:rPr>
          <w:rFonts w:ascii="Times New Roman" w:hAnsi="Times New Roman" w:cs="Times New Roman"/>
        </w:rPr>
        <w:t>randomly generated, which serves</w:t>
      </w:r>
      <w:r w:rsidRPr="00F51E4A">
        <w:rPr>
          <w:rFonts w:ascii="Times New Roman" w:hAnsi="Times New Roman" w:cs="Times New Roman"/>
        </w:rPr>
        <w:t xml:space="preserve"> to protect the anonymity of the volunteer panelists.</w:t>
      </w:r>
      <w:r w:rsidR="00C57885" w:rsidRPr="00F51E4A">
        <w:rPr>
          <w:rFonts w:ascii="Times New Roman" w:hAnsi="Times New Roman" w:cs="Times New Roman"/>
        </w:rPr>
        <w:t xml:space="preserve">  We note that the Profile information is for the Sept/Oct 2015 time period. However, for the purpose of this analysis it provides sufficiently recent data to identify records as to their technology and download speed tier.</w:t>
      </w:r>
    </w:p>
  </w:footnote>
  <w:footnote w:id="4">
    <w:p w14:paraId="21D50DAF" w14:textId="688E125A" w:rsidR="000369E4" w:rsidRPr="00F51E4A" w:rsidRDefault="000369E4"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w:t>
      </w:r>
      <w:r w:rsidRPr="00F51E4A">
        <w:rPr>
          <w:rFonts w:ascii="Times New Roman" w:hAnsi="Times New Roman" w:cs="Times New Roman"/>
          <w:i/>
        </w:rPr>
        <w:t>See</w:t>
      </w:r>
      <w:r w:rsidRPr="00F51E4A">
        <w:rPr>
          <w:rFonts w:ascii="Times New Roman" w:hAnsi="Times New Roman" w:cs="Times New Roman"/>
        </w:rPr>
        <w:t xml:space="preserve"> </w:t>
      </w:r>
      <w:r w:rsidR="00E142DD" w:rsidRPr="00F51E4A">
        <w:rPr>
          <w:rFonts w:ascii="Times New Roman" w:hAnsi="Times New Roman" w:cs="Times New Roman"/>
        </w:rPr>
        <w:t xml:space="preserve">FCC’s Office of Engineering and Technology and Consumer and Governmental Affairs Bureau, Measuring Broadband America, Measuring Fixed Broadband Report -- 2016, </w:t>
      </w:r>
      <w:hyperlink r:id="rId1" w:history="1">
        <w:r w:rsidR="00E142DD" w:rsidRPr="00F51E4A">
          <w:rPr>
            <w:rStyle w:val="Hyperlink"/>
            <w:rFonts w:ascii="Times New Roman" w:hAnsi="Times New Roman" w:cs="Times New Roman"/>
          </w:rPr>
          <w:t>https://www.fcc.gov/general/measuring-broadband-america</w:t>
        </w:r>
      </w:hyperlink>
    </w:p>
  </w:footnote>
  <w:footnote w:id="5">
    <w:p w14:paraId="49D52A2F" w14:textId="603D84AE" w:rsidR="00C57885" w:rsidRPr="00F51E4A" w:rsidRDefault="00C57885"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See </w:t>
      </w:r>
      <w:r w:rsidR="00E142DD" w:rsidRPr="00F51E4A">
        <w:rPr>
          <w:rFonts w:ascii="Times New Roman" w:hAnsi="Times New Roman" w:cs="Times New Roman"/>
        </w:rPr>
        <w:t xml:space="preserve">FCC’s Office of Engineering and Technology and Consumer and Governmental Affairs Bureau, </w:t>
      </w:r>
      <w:r w:rsidR="00A13040" w:rsidRPr="00F51E4A">
        <w:rPr>
          <w:rFonts w:ascii="Times New Roman" w:hAnsi="Times New Roman" w:cs="Times New Roman"/>
        </w:rPr>
        <w:t>Ra</w:t>
      </w:r>
      <w:r w:rsidR="00E142DD" w:rsidRPr="00F51E4A">
        <w:rPr>
          <w:rFonts w:ascii="Times New Roman" w:hAnsi="Times New Roman" w:cs="Times New Roman"/>
        </w:rPr>
        <w:t>w Data - Measuring Broadband America 2016,</w:t>
      </w:r>
      <w:r w:rsidRPr="00F51E4A">
        <w:rPr>
          <w:rFonts w:ascii="Times New Roman" w:hAnsi="Times New Roman" w:cs="Times New Roman"/>
        </w:rPr>
        <w:t xml:space="preserve"> </w:t>
      </w:r>
      <w:hyperlink r:id="rId2" w:anchor="block-menu-block-4" w:history="1">
        <w:r w:rsidRPr="00F51E4A">
          <w:rPr>
            <w:rStyle w:val="Hyperlink"/>
            <w:rFonts w:ascii="Times New Roman" w:hAnsi="Times New Roman" w:cs="Times New Roman"/>
          </w:rPr>
          <w:t>https://www.fcc.gov/reports-research/reports/measuring-broadband-america/raw-data-measuring-broadband-america-2016#block-menu-block-4</w:t>
        </w:r>
      </w:hyperlink>
    </w:p>
  </w:footnote>
  <w:footnote w:id="6">
    <w:p w14:paraId="648373E0" w14:textId="473045E1" w:rsidR="000369E4" w:rsidRPr="00F51E4A" w:rsidRDefault="000369E4"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w:t>
      </w:r>
      <w:r w:rsidRPr="00F51E4A">
        <w:rPr>
          <w:rFonts w:ascii="Times New Roman" w:hAnsi="Times New Roman" w:cs="Times New Roman"/>
          <w:color w:val="000000" w:themeColor="text1"/>
          <w:spacing w:val="-3"/>
        </w:rPr>
        <w:t xml:space="preserve">Total </w:t>
      </w:r>
      <w:proofErr w:type="spellStart"/>
      <w:r w:rsidRPr="00F51E4A">
        <w:rPr>
          <w:rFonts w:ascii="Times New Roman" w:hAnsi="Times New Roman" w:cs="Times New Roman"/>
          <w:color w:val="000000" w:themeColor="text1"/>
          <w:spacing w:val="-3"/>
        </w:rPr>
        <w:t>NetUsage</w:t>
      </w:r>
      <w:proofErr w:type="spellEnd"/>
      <w:r w:rsidRPr="00F51E4A">
        <w:rPr>
          <w:rFonts w:ascii="Times New Roman" w:hAnsi="Times New Roman" w:cs="Times New Roman"/>
          <w:color w:val="000000" w:themeColor="text1"/>
          <w:spacing w:val="-3"/>
        </w:rPr>
        <w:t xml:space="preserve"> numbers do include layer 2 and 3 protocol headers such as IP and Ethernet headers.</w:t>
      </w:r>
    </w:p>
  </w:footnote>
  <w:footnote w:id="7">
    <w:p w14:paraId="27310398" w14:textId="4DE615B6" w:rsidR="00D90DEF" w:rsidRPr="00F51E4A" w:rsidRDefault="00D90DEF"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Occurs when the usage numbers reported for active testing exceed the WAN total usage.</w:t>
      </w:r>
    </w:p>
  </w:footnote>
  <w:footnote w:id="8">
    <w:p w14:paraId="0A5F2D32" w14:textId="4F5B4341" w:rsidR="00A33D5E" w:rsidRPr="00F51E4A" w:rsidRDefault="00A33D5E"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Dec 2015 </w:t>
      </w:r>
      <w:proofErr w:type="spellStart"/>
      <w:r w:rsidRPr="00F51E4A">
        <w:rPr>
          <w:rFonts w:ascii="Times New Roman" w:hAnsi="Times New Roman" w:cs="Times New Roman"/>
        </w:rPr>
        <w:t>NetUsage</w:t>
      </w:r>
      <w:proofErr w:type="spellEnd"/>
      <w:r w:rsidRPr="00F51E4A">
        <w:rPr>
          <w:rFonts w:ascii="Times New Roman" w:hAnsi="Times New Roman" w:cs="Times New Roman"/>
        </w:rPr>
        <w:t xml:space="preserve"> file is missing dates 29 through 31, while Jun 2016 file is missing dates 24 through 30.  Dates are inclusive.</w:t>
      </w:r>
    </w:p>
  </w:footnote>
  <w:footnote w:id="9">
    <w:p w14:paraId="3E55CFBB" w14:textId="1A793892" w:rsidR="00D10BF9" w:rsidRPr="00F51E4A" w:rsidRDefault="00D10BF9" w:rsidP="00277D2F">
      <w:pPr>
        <w:pStyle w:val="FootnoteText"/>
        <w:spacing w:after="120"/>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There might be seasonality in monthly data usage. However, we </w:t>
      </w:r>
      <w:r w:rsidR="009F367B" w:rsidRPr="00F51E4A">
        <w:rPr>
          <w:rFonts w:ascii="Times New Roman" w:hAnsi="Times New Roman" w:cs="Times New Roman"/>
        </w:rPr>
        <w:t xml:space="preserve">would </w:t>
      </w:r>
      <w:r w:rsidRPr="00F51E4A">
        <w:rPr>
          <w:rFonts w:ascii="Times New Roman" w:hAnsi="Times New Roman" w:cs="Times New Roman"/>
        </w:rPr>
        <w:t>need more time points of data to examine the seasonality.</w:t>
      </w:r>
    </w:p>
  </w:footnote>
  <w:footnote w:id="10">
    <w:p w14:paraId="2C2D5D80" w14:textId="78A7FB55" w:rsidR="000369E4" w:rsidRPr="00F51E4A" w:rsidRDefault="000369E4" w:rsidP="004670EF">
      <w:pPr>
        <w:pStyle w:val="FootnoteText"/>
        <w:rPr>
          <w:rFonts w:ascii="Times New Roman" w:hAnsi="Times New Roman" w:cs="Times New Roman"/>
        </w:rPr>
      </w:pPr>
      <w:r w:rsidRPr="00F51E4A">
        <w:rPr>
          <w:rStyle w:val="FootnoteReference"/>
          <w:rFonts w:ascii="Times New Roman" w:hAnsi="Times New Roman" w:cs="Times New Roman"/>
        </w:rPr>
        <w:footnoteRef/>
      </w:r>
      <w:r w:rsidRPr="00F51E4A">
        <w:rPr>
          <w:rFonts w:ascii="Times New Roman" w:hAnsi="Times New Roman" w:cs="Times New Roman"/>
        </w:rPr>
        <w:t xml:space="preserve"> Deviance is a generalized quality-of-fit statistic of models. The null deviance shows how well the response is predicted by an </w:t>
      </w:r>
      <w:r w:rsidR="0039783A" w:rsidRPr="00F51E4A">
        <w:rPr>
          <w:rFonts w:ascii="Times New Roman" w:hAnsi="Times New Roman" w:cs="Times New Roman"/>
        </w:rPr>
        <w:t>intercept-</w:t>
      </w:r>
      <w:r w:rsidRPr="00F51E4A">
        <w:rPr>
          <w:rFonts w:ascii="Times New Roman" w:hAnsi="Times New Roman" w:cs="Times New Roman"/>
        </w:rPr>
        <w:t>only model (null model). The residual deviance shows how well the response is predicted by the model when the predictors are included. Small null deviance indicates the null model explains the data better than large null deviance</w:t>
      </w:r>
      <w:r w:rsidR="0039783A" w:rsidRPr="00F51E4A">
        <w:rPr>
          <w:rFonts w:ascii="Times New Roman" w:hAnsi="Times New Roman" w:cs="Times New Roman"/>
        </w:rPr>
        <w:t>, and l</w:t>
      </w:r>
      <w:r w:rsidRPr="00F51E4A">
        <w:rPr>
          <w:rFonts w:ascii="Times New Roman" w:hAnsi="Times New Roman" w:cs="Times New Roman"/>
        </w:rPr>
        <w:t>ikewise with residual deviance.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3397" w14:textId="7B679CF5" w:rsidR="000369E4" w:rsidRPr="00911584" w:rsidRDefault="00911584" w:rsidP="00C365F3">
    <w:pPr>
      <w:pStyle w:val="Header"/>
      <w:jc w:val="center"/>
      <w:rPr>
        <w:rFonts w:ascii="Times New Roman" w:hAnsi="Times New Roman" w:cs="Times New Roman"/>
      </w:rPr>
    </w:pPr>
    <w:r w:rsidRPr="00911584">
      <w:rPr>
        <w:rFonts w:ascii="Times New Roman" w:hAnsi="Times New Roman" w:cs="Times New Roman"/>
      </w:rPr>
      <w:t>Non-Public – For Internal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AE"/>
    <w:rsid w:val="000369E4"/>
    <w:rsid w:val="00050CEE"/>
    <w:rsid w:val="00077E45"/>
    <w:rsid w:val="00094CD2"/>
    <w:rsid w:val="000A17AB"/>
    <w:rsid w:val="000A3D92"/>
    <w:rsid w:val="000B5A0A"/>
    <w:rsid w:val="000E145B"/>
    <w:rsid w:val="00101634"/>
    <w:rsid w:val="001373FD"/>
    <w:rsid w:val="00181689"/>
    <w:rsid w:val="0019360E"/>
    <w:rsid w:val="001B4FF5"/>
    <w:rsid w:val="001D0367"/>
    <w:rsid w:val="001D78CC"/>
    <w:rsid w:val="001E09E5"/>
    <w:rsid w:val="001E3383"/>
    <w:rsid w:val="001E7242"/>
    <w:rsid w:val="001F0435"/>
    <w:rsid w:val="001F1239"/>
    <w:rsid w:val="001F50A6"/>
    <w:rsid w:val="00204940"/>
    <w:rsid w:val="00221966"/>
    <w:rsid w:val="00230D66"/>
    <w:rsid w:val="00253B56"/>
    <w:rsid w:val="00277D2F"/>
    <w:rsid w:val="002A7B33"/>
    <w:rsid w:val="002B5D0B"/>
    <w:rsid w:val="002E133D"/>
    <w:rsid w:val="0032621C"/>
    <w:rsid w:val="00342911"/>
    <w:rsid w:val="00343E21"/>
    <w:rsid w:val="0034565A"/>
    <w:rsid w:val="0036548B"/>
    <w:rsid w:val="00386D9C"/>
    <w:rsid w:val="0039783A"/>
    <w:rsid w:val="003A5E30"/>
    <w:rsid w:val="003B2D0F"/>
    <w:rsid w:val="003C18DF"/>
    <w:rsid w:val="00412A40"/>
    <w:rsid w:val="0043739C"/>
    <w:rsid w:val="00452D0C"/>
    <w:rsid w:val="004670EF"/>
    <w:rsid w:val="00474848"/>
    <w:rsid w:val="004A772A"/>
    <w:rsid w:val="004C5861"/>
    <w:rsid w:val="004C65BF"/>
    <w:rsid w:val="004F02CE"/>
    <w:rsid w:val="00516616"/>
    <w:rsid w:val="00563972"/>
    <w:rsid w:val="00594329"/>
    <w:rsid w:val="00595D5B"/>
    <w:rsid w:val="005D01C0"/>
    <w:rsid w:val="0060797B"/>
    <w:rsid w:val="00613FD3"/>
    <w:rsid w:val="006176AE"/>
    <w:rsid w:val="006277ED"/>
    <w:rsid w:val="00660D36"/>
    <w:rsid w:val="006912DE"/>
    <w:rsid w:val="0069527A"/>
    <w:rsid w:val="006A05AD"/>
    <w:rsid w:val="006D0806"/>
    <w:rsid w:val="00702A1D"/>
    <w:rsid w:val="00704130"/>
    <w:rsid w:val="00711833"/>
    <w:rsid w:val="00711E75"/>
    <w:rsid w:val="00744F4A"/>
    <w:rsid w:val="00752564"/>
    <w:rsid w:val="00761529"/>
    <w:rsid w:val="0077318B"/>
    <w:rsid w:val="00797279"/>
    <w:rsid w:val="007B7064"/>
    <w:rsid w:val="007C0293"/>
    <w:rsid w:val="007C6207"/>
    <w:rsid w:val="007D5949"/>
    <w:rsid w:val="007E025B"/>
    <w:rsid w:val="0083502C"/>
    <w:rsid w:val="00887D9B"/>
    <w:rsid w:val="008C517F"/>
    <w:rsid w:val="008D0E9C"/>
    <w:rsid w:val="00911584"/>
    <w:rsid w:val="009259B8"/>
    <w:rsid w:val="00931B24"/>
    <w:rsid w:val="00937059"/>
    <w:rsid w:val="009505E8"/>
    <w:rsid w:val="0097205D"/>
    <w:rsid w:val="009A1713"/>
    <w:rsid w:val="009A61F6"/>
    <w:rsid w:val="009B757B"/>
    <w:rsid w:val="009B779C"/>
    <w:rsid w:val="009E7022"/>
    <w:rsid w:val="009F367B"/>
    <w:rsid w:val="00A13040"/>
    <w:rsid w:val="00A33D5E"/>
    <w:rsid w:val="00A748A9"/>
    <w:rsid w:val="00AC149C"/>
    <w:rsid w:val="00AD2B16"/>
    <w:rsid w:val="00AF5448"/>
    <w:rsid w:val="00B2091B"/>
    <w:rsid w:val="00B43C2A"/>
    <w:rsid w:val="00B66148"/>
    <w:rsid w:val="00B743E5"/>
    <w:rsid w:val="00B81446"/>
    <w:rsid w:val="00BB1EB8"/>
    <w:rsid w:val="00BC5654"/>
    <w:rsid w:val="00BD2C7F"/>
    <w:rsid w:val="00BD32FF"/>
    <w:rsid w:val="00BD4529"/>
    <w:rsid w:val="00C365F3"/>
    <w:rsid w:val="00C5085F"/>
    <w:rsid w:val="00C57885"/>
    <w:rsid w:val="00C85EC5"/>
    <w:rsid w:val="00C97EC8"/>
    <w:rsid w:val="00CF39CD"/>
    <w:rsid w:val="00D02E29"/>
    <w:rsid w:val="00D02F0B"/>
    <w:rsid w:val="00D10BF9"/>
    <w:rsid w:val="00D140EF"/>
    <w:rsid w:val="00D735CE"/>
    <w:rsid w:val="00D8212D"/>
    <w:rsid w:val="00D90DEF"/>
    <w:rsid w:val="00DC56DC"/>
    <w:rsid w:val="00DC7501"/>
    <w:rsid w:val="00DE163D"/>
    <w:rsid w:val="00DE6D02"/>
    <w:rsid w:val="00DF21AA"/>
    <w:rsid w:val="00E142DD"/>
    <w:rsid w:val="00E436A2"/>
    <w:rsid w:val="00E60EAD"/>
    <w:rsid w:val="00E65FFC"/>
    <w:rsid w:val="00E82A67"/>
    <w:rsid w:val="00E966FB"/>
    <w:rsid w:val="00EB635D"/>
    <w:rsid w:val="00EC03E1"/>
    <w:rsid w:val="00EE37BC"/>
    <w:rsid w:val="00EE4788"/>
    <w:rsid w:val="00F00EA5"/>
    <w:rsid w:val="00F014BA"/>
    <w:rsid w:val="00F0173A"/>
    <w:rsid w:val="00F25208"/>
    <w:rsid w:val="00F25C11"/>
    <w:rsid w:val="00F51E4A"/>
    <w:rsid w:val="00F63C8A"/>
    <w:rsid w:val="00F85711"/>
    <w:rsid w:val="00FB0C4C"/>
    <w:rsid w:val="00FB2FC7"/>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D1FE"/>
  <w15:chartTrackingRefBased/>
  <w15:docId w15:val="{4B50CDE9-44ED-4154-AEEB-599809E6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78CC"/>
    <w:pPr>
      <w:spacing w:after="0" w:line="240" w:lineRule="auto"/>
    </w:pPr>
    <w:rPr>
      <w:sz w:val="20"/>
      <w:szCs w:val="20"/>
    </w:rPr>
  </w:style>
  <w:style w:type="character" w:customStyle="1" w:styleId="FootnoteTextChar">
    <w:name w:val="Footnote Text Char"/>
    <w:basedOn w:val="DefaultParagraphFont"/>
    <w:link w:val="FootnoteText"/>
    <w:uiPriority w:val="99"/>
    <w:rsid w:val="001D78CC"/>
    <w:rPr>
      <w:sz w:val="20"/>
      <w:szCs w:val="20"/>
    </w:rPr>
  </w:style>
  <w:style w:type="character" w:styleId="FootnoteReference">
    <w:name w:val="footnote reference"/>
    <w:basedOn w:val="DefaultParagraphFont"/>
    <w:uiPriority w:val="99"/>
    <w:unhideWhenUsed/>
    <w:rsid w:val="001D78CC"/>
    <w:rPr>
      <w:vertAlign w:val="superscript"/>
    </w:rPr>
  </w:style>
  <w:style w:type="character" w:styleId="CommentReference">
    <w:name w:val="annotation reference"/>
    <w:basedOn w:val="DefaultParagraphFont"/>
    <w:uiPriority w:val="99"/>
    <w:semiHidden/>
    <w:unhideWhenUsed/>
    <w:rsid w:val="0097205D"/>
    <w:rPr>
      <w:sz w:val="16"/>
      <w:szCs w:val="16"/>
    </w:rPr>
  </w:style>
  <w:style w:type="paragraph" w:styleId="CommentText">
    <w:name w:val="annotation text"/>
    <w:basedOn w:val="Normal"/>
    <w:link w:val="CommentTextChar"/>
    <w:uiPriority w:val="99"/>
    <w:semiHidden/>
    <w:unhideWhenUsed/>
    <w:rsid w:val="0097205D"/>
    <w:pPr>
      <w:spacing w:line="240" w:lineRule="auto"/>
    </w:pPr>
    <w:rPr>
      <w:sz w:val="20"/>
      <w:szCs w:val="20"/>
    </w:rPr>
  </w:style>
  <w:style w:type="character" w:customStyle="1" w:styleId="CommentTextChar">
    <w:name w:val="Comment Text Char"/>
    <w:basedOn w:val="DefaultParagraphFont"/>
    <w:link w:val="CommentText"/>
    <w:uiPriority w:val="99"/>
    <w:semiHidden/>
    <w:rsid w:val="0097205D"/>
    <w:rPr>
      <w:sz w:val="20"/>
      <w:szCs w:val="20"/>
    </w:rPr>
  </w:style>
  <w:style w:type="paragraph" w:styleId="CommentSubject">
    <w:name w:val="annotation subject"/>
    <w:basedOn w:val="CommentText"/>
    <w:next w:val="CommentText"/>
    <w:link w:val="CommentSubjectChar"/>
    <w:uiPriority w:val="99"/>
    <w:semiHidden/>
    <w:unhideWhenUsed/>
    <w:rsid w:val="0097205D"/>
    <w:rPr>
      <w:b/>
      <w:bCs/>
    </w:rPr>
  </w:style>
  <w:style w:type="character" w:customStyle="1" w:styleId="CommentSubjectChar">
    <w:name w:val="Comment Subject Char"/>
    <w:basedOn w:val="CommentTextChar"/>
    <w:link w:val="CommentSubject"/>
    <w:uiPriority w:val="99"/>
    <w:semiHidden/>
    <w:rsid w:val="0097205D"/>
    <w:rPr>
      <w:b/>
      <w:bCs/>
      <w:sz w:val="20"/>
      <w:szCs w:val="20"/>
    </w:rPr>
  </w:style>
  <w:style w:type="paragraph" w:styleId="BalloonText">
    <w:name w:val="Balloon Text"/>
    <w:basedOn w:val="Normal"/>
    <w:link w:val="BalloonTextChar"/>
    <w:uiPriority w:val="99"/>
    <w:semiHidden/>
    <w:unhideWhenUsed/>
    <w:rsid w:val="00972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5D"/>
    <w:rPr>
      <w:rFonts w:ascii="Segoe UI" w:hAnsi="Segoe UI" w:cs="Segoe UI"/>
      <w:sz w:val="18"/>
      <w:szCs w:val="18"/>
    </w:rPr>
  </w:style>
  <w:style w:type="paragraph" w:customStyle="1" w:styleId="xmsonormal">
    <w:name w:val="x_msonormal"/>
    <w:basedOn w:val="Normal"/>
    <w:rsid w:val="00613FD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613FD3"/>
  </w:style>
  <w:style w:type="character" w:styleId="Hyperlink">
    <w:name w:val="Hyperlink"/>
    <w:basedOn w:val="DefaultParagraphFont"/>
    <w:uiPriority w:val="99"/>
    <w:unhideWhenUsed/>
    <w:rsid w:val="00EE4788"/>
    <w:rPr>
      <w:color w:val="0563C1" w:themeColor="hyperlink"/>
      <w:u w:val="single"/>
    </w:rPr>
  </w:style>
  <w:style w:type="character" w:customStyle="1" w:styleId="Heading1Char">
    <w:name w:val="Heading 1 Char"/>
    <w:basedOn w:val="DefaultParagraphFont"/>
    <w:link w:val="Heading1"/>
    <w:uiPriority w:val="9"/>
    <w:rsid w:val="00F85711"/>
    <w:rPr>
      <w:rFonts w:asciiTheme="majorHAnsi" w:eastAsiaTheme="majorEastAsia" w:hAnsiTheme="majorHAnsi" w:cstheme="majorBidi"/>
      <w:color w:val="2E74B5" w:themeColor="accent1" w:themeShade="BF"/>
      <w:sz w:val="32"/>
      <w:szCs w:val="32"/>
    </w:rPr>
  </w:style>
  <w:style w:type="table" w:styleId="GridTable1Light-Accent3">
    <w:name w:val="Grid Table 1 Light Accent 3"/>
    <w:basedOn w:val="TableNormal"/>
    <w:uiPriority w:val="46"/>
    <w:rsid w:val="001D036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1D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67"/>
  </w:style>
  <w:style w:type="paragraph" w:styleId="Footer">
    <w:name w:val="footer"/>
    <w:basedOn w:val="Normal"/>
    <w:link w:val="FooterChar"/>
    <w:uiPriority w:val="99"/>
    <w:unhideWhenUsed/>
    <w:rsid w:val="001D0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89">
      <w:bodyDiv w:val="1"/>
      <w:marLeft w:val="0"/>
      <w:marRight w:val="0"/>
      <w:marTop w:val="0"/>
      <w:marBottom w:val="0"/>
      <w:divBdr>
        <w:top w:val="none" w:sz="0" w:space="0" w:color="auto"/>
        <w:left w:val="none" w:sz="0" w:space="0" w:color="auto"/>
        <w:bottom w:val="none" w:sz="0" w:space="0" w:color="auto"/>
        <w:right w:val="none" w:sz="0" w:space="0" w:color="auto"/>
      </w:divBdr>
    </w:div>
    <w:div w:id="16850907">
      <w:bodyDiv w:val="1"/>
      <w:marLeft w:val="0"/>
      <w:marRight w:val="0"/>
      <w:marTop w:val="0"/>
      <w:marBottom w:val="0"/>
      <w:divBdr>
        <w:top w:val="none" w:sz="0" w:space="0" w:color="auto"/>
        <w:left w:val="none" w:sz="0" w:space="0" w:color="auto"/>
        <w:bottom w:val="none" w:sz="0" w:space="0" w:color="auto"/>
        <w:right w:val="none" w:sz="0" w:space="0" w:color="auto"/>
      </w:divBdr>
    </w:div>
    <w:div w:id="166407304">
      <w:bodyDiv w:val="1"/>
      <w:marLeft w:val="0"/>
      <w:marRight w:val="0"/>
      <w:marTop w:val="0"/>
      <w:marBottom w:val="0"/>
      <w:divBdr>
        <w:top w:val="none" w:sz="0" w:space="0" w:color="auto"/>
        <w:left w:val="none" w:sz="0" w:space="0" w:color="auto"/>
        <w:bottom w:val="none" w:sz="0" w:space="0" w:color="auto"/>
        <w:right w:val="none" w:sz="0" w:space="0" w:color="auto"/>
      </w:divBdr>
    </w:div>
    <w:div w:id="297611920">
      <w:bodyDiv w:val="1"/>
      <w:marLeft w:val="0"/>
      <w:marRight w:val="0"/>
      <w:marTop w:val="0"/>
      <w:marBottom w:val="0"/>
      <w:divBdr>
        <w:top w:val="none" w:sz="0" w:space="0" w:color="auto"/>
        <w:left w:val="none" w:sz="0" w:space="0" w:color="auto"/>
        <w:bottom w:val="none" w:sz="0" w:space="0" w:color="auto"/>
        <w:right w:val="none" w:sz="0" w:space="0" w:color="auto"/>
      </w:divBdr>
    </w:div>
    <w:div w:id="429545976">
      <w:bodyDiv w:val="1"/>
      <w:marLeft w:val="0"/>
      <w:marRight w:val="0"/>
      <w:marTop w:val="0"/>
      <w:marBottom w:val="0"/>
      <w:divBdr>
        <w:top w:val="none" w:sz="0" w:space="0" w:color="auto"/>
        <w:left w:val="none" w:sz="0" w:space="0" w:color="auto"/>
        <w:bottom w:val="none" w:sz="0" w:space="0" w:color="auto"/>
        <w:right w:val="none" w:sz="0" w:space="0" w:color="auto"/>
      </w:divBdr>
    </w:div>
    <w:div w:id="477652678">
      <w:bodyDiv w:val="1"/>
      <w:marLeft w:val="0"/>
      <w:marRight w:val="0"/>
      <w:marTop w:val="0"/>
      <w:marBottom w:val="0"/>
      <w:divBdr>
        <w:top w:val="none" w:sz="0" w:space="0" w:color="auto"/>
        <w:left w:val="none" w:sz="0" w:space="0" w:color="auto"/>
        <w:bottom w:val="none" w:sz="0" w:space="0" w:color="auto"/>
        <w:right w:val="none" w:sz="0" w:space="0" w:color="auto"/>
      </w:divBdr>
    </w:div>
    <w:div w:id="531000520">
      <w:bodyDiv w:val="1"/>
      <w:marLeft w:val="0"/>
      <w:marRight w:val="0"/>
      <w:marTop w:val="0"/>
      <w:marBottom w:val="0"/>
      <w:divBdr>
        <w:top w:val="none" w:sz="0" w:space="0" w:color="auto"/>
        <w:left w:val="none" w:sz="0" w:space="0" w:color="auto"/>
        <w:bottom w:val="none" w:sz="0" w:space="0" w:color="auto"/>
        <w:right w:val="none" w:sz="0" w:space="0" w:color="auto"/>
      </w:divBdr>
    </w:div>
    <w:div w:id="576670793">
      <w:bodyDiv w:val="1"/>
      <w:marLeft w:val="0"/>
      <w:marRight w:val="0"/>
      <w:marTop w:val="0"/>
      <w:marBottom w:val="0"/>
      <w:divBdr>
        <w:top w:val="none" w:sz="0" w:space="0" w:color="auto"/>
        <w:left w:val="none" w:sz="0" w:space="0" w:color="auto"/>
        <w:bottom w:val="none" w:sz="0" w:space="0" w:color="auto"/>
        <w:right w:val="none" w:sz="0" w:space="0" w:color="auto"/>
      </w:divBdr>
    </w:div>
    <w:div w:id="822090835">
      <w:bodyDiv w:val="1"/>
      <w:marLeft w:val="0"/>
      <w:marRight w:val="0"/>
      <w:marTop w:val="0"/>
      <w:marBottom w:val="0"/>
      <w:divBdr>
        <w:top w:val="none" w:sz="0" w:space="0" w:color="auto"/>
        <w:left w:val="none" w:sz="0" w:space="0" w:color="auto"/>
        <w:bottom w:val="none" w:sz="0" w:space="0" w:color="auto"/>
        <w:right w:val="none" w:sz="0" w:space="0" w:color="auto"/>
      </w:divBdr>
    </w:div>
    <w:div w:id="834957418">
      <w:bodyDiv w:val="1"/>
      <w:marLeft w:val="0"/>
      <w:marRight w:val="0"/>
      <w:marTop w:val="0"/>
      <w:marBottom w:val="0"/>
      <w:divBdr>
        <w:top w:val="none" w:sz="0" w:space="0" w:color="auto"/>
        <w:left w:val="none" w:sz="0" w:space="0" w:color="auto"/>
        <w:bottom w:val="none" w:sz="0" w:space="0" w:color="auto"/>
        <w:right w:val="none" w:sz="0" w:space="0" w:color="auto"/>
      </w:divBdr>
    </w:div>
    <w:div w:id="838233724">
      <w:bodyDiv w:val="1"/>
      <w:marLeft w:val="0"/>
      <w:marRight w:val="0"/>
      <w:marTop w:val="0"/>
      <w:marBottom w:val="0"/>
      <w:divBdr>
        <w:top w:val="none" w:sz="0" w:space="0" w:color="auto"/>
        <w:left w:val="none" w:sz="0" w:space="0" w:color="auto"/>
        <w:bottom w:val="none" w:sz="0" w:space="0" w:color="auto"/>
        <w:right w:val="none" w:sz="0" w:space="0" w:color="auto"/>
      </w:divBdr>
    </w:div>
    <w:div w:id="1144813061">
      <w:bodyDiv w:val="1"/>
      <w:marLeft w:val="0"/>
      <w:marRight w:val="0"/>
      <w:marTop w:val="0"/>
      <w:marBottom w:val="0"/>
      <w:divBdr>
        <w:top w:val="none" w:sz="0" w:space="0" w:color="auto"/>
        <w:left w:val="none" w:sz="0" w:space="0" w:color="auto"/>
        <w:bottom w:val="none" w:sz="0" w:space="0" w:color="auto"/>
        <w:right w:val="none" w:sz="0" w:space="0" w:color="auto"/>
      </w:divBdr>
    </w:div>
    <w:div w:id="1209605662">
      <w:bodyDiv w:val="1"/>
      <w:marLeft w:val="0"/>
      <w:marRight w:val="0"/>
      <w:marTop w:val="0"/>
      <w:marBottom w:val="0"/>
      <w:divBdr>
        <w:top w:val="none" w:sz="0" w:space="0" w:color="auto"/>
        <w:left w:val="none" w:sz="0" w:space="0" w:color="auto"/>
        <w:bottom w:val="none" w:sz="0" w:space="0" w:color="auto"/>
        <w:right w:val="none" w:sz="0" w:space="0" w:color="auto"/>
      </w:divBdr>
    </w:div>
    <w:div w:id="1339119935">
      <w:bodyDiv w:val="1"/>
      <w:marLeft w:val="0"/>
      <w:marRight w:val="0"/>
      <w:marTop w:val="0"/>
      <w:marBottom w:val="0"/>
      <w:divBdr>
        <w:top w:val="none" w:sz="0" w:space="0" w:color="auto"/>
        <w:left w:val="none" w:sz="0" w:space="0" w:color="auto"/>
        <w:bottom w:val="none" w:sz="0" w:space="0" w:color="auto"/>
        <w:right w:val="none" w:sz="0" w:space="0" w:color="auto"/>
      </w:divBdr>
    </w:div>
    <w:div w:id="1360936971">
      <w:bodyDiv w:val="1"/>
      <w:marLeft w:val="0"/>
      <w:marRight w:val="0"/>
      <w:marTop w:val="0"/>
      <w:marBottom w:val="0"/>
      <w:divBdr>
        <w:top w:val="none" w:sz="0" w:space="0" w:color="auto"/>
        <w:left w:val="none" w:sz="0" w:space="0" w:color="auto"/>
        <w:bottom w:val="none" w:sz="0" w:space="0" w:color="auto"/>
        <w:right w:val="none" w:sz="0" w:space="0" w:color="auto"/>
      </w:divBdr>
    </w:div>
    <w:div w:id="1369454024">
      <w:bodyDiv w:val="1"/>
      <w:marLeft w:val="0"/>
      <w:marRight w:val="0"/>
      <w:marTop w:val="0"/>
      <w:marBottom w:val="0"/>
      <w:divBdr>
        <w:top w:val="none" w:sz="0" w:space="0" w:color="auto"/>
        <w:left w:val="none" w:sz="0" w:space="0" w:color="auto"/>
        <w:bottom w:val="none" w:sz="0" w:space="0" w:color="auto"/>
        <w:right w:val="none" w:sz="0" w:space="0" w:color="auto"/>
      </w:divBdr>
    </w:div>
    <w:div w:id="1823811045">
      <w:bodyDiv w:val="1"/>
      <w:marLeft w:val="0"/>
      <w:marRight w:val="0"/>
      <w:marTop w:val="0"/>
      <w:marBottom w:val="0"/>
      <w:divBdr>
        <w:top w:val="none" w:sz="0" w:space="0" w:color="auto"/>
        <w:left w:val="none" w:sz="0" w:space="0" w:color="auto"/>
        <w:bottom w:val="none" w:sz="0" w:space="0" w:color="auto"/>
        <w:right w:val="none" w:sz="0" w:space="0" w:color="auto"/>
      </w:divBdr>
    </w:div>
    <w:div w:id="1994748463">
      <w:bodyDiv w:val="1"/>
      <w:marLeft w:val="0"/>
      <w:marRight w:val="0"/>
      <w:marTop w:val="0"/>
      <w:marBottom w:val="0"/>
      <w:divBdr>
        <w:top w:val="none" w:sz="0" w:space="0" w:color="auto"/>
        <w:left w:val="none" w:sz="0" w:space="0" w:color="auto"/>
        <w:bottom w:val="none" w:sz="0" w:space="0" w:color="auto"/>
        <w:right w:val="none" w:sz="0" w:space="0" w:color="auto"/>
      </w:divBdr>
    </w:div>
    <w:div w:id="20431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fcc.gov/reports-research/reports/measuring-broadband-america/raw-data-measuring-broadband-america-2016" TargetMode="External"/><Relationship Id="rId1" Type="http://schemas.openxmlformats.org/officeDocument/2006/relationships/hyperlink" Target="https://www.fcc.gov/general/measuring-broadband-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7F66-86D3-44B6-A79D-5B7A78AE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Cha-Chi Fan</dc:creator>
  <cp:keywords/>
  <dc:description/>
  <cp:lastModifiedBy>Dana Zelman</cp:lastModifiedBy>
  <cp:revision>2</cp:revision>
  <cp:lastPrinted>2017-01-25T16:25:00Z</cp:lastPrinted>
  <dcterms:created xsi:type="dcterms:W3CDTF">2017-02-08T16:16:00Z</dcterms:created>
  <dcterms:modified xsi:type="dcterms:W3CDTF">2017-02-08T16:16:00Z</dcterms:modified>
</cp:coreProperties>
</file>