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7A8" w:rsidRDefault="000847A8" w:rsidP="00FF61EE">
      <w:bookmarkStart w:id="0" w:name="_GoBack"/>
      <w:bookmarkEnd w:id="0"/>
      <w:r>
        <w:t>After a roll call</w:t>
      </w:r>
      <w:r w:rsidR="005F519C">
        <w:t xml:space="preserve"> led by Co-Chairs Susan Mazrui and Claude Stout,</w:t>
      </w:r>
      <w:r>
        <w:t xml:space="preserve"> Karen Peltz Strauss, Deputy Chief of the Consumer and Governmental Affairs Bureau, </w:t>
      </w:r>
      <w:r w:rsidR="005F519C">
        <w:t xml:space="preserve">opened the DAC February 23, 2016 meeting with brief opening remarks. </w:t>
      </w:r>
      <w:r>
        <w:t xml:space="preserve">Thomas Wlodkowski of Comcast </w:t>
      </w:r>
      <w:r w:rsidR="005F519C">
        <w:t xml:space="preserve">then </w:t>
      </w:r>
      <w:r>
        <w:t xml:space="preserve">gave a presentation in memory of DAC subcommittee member Robert Pearson of Accessible Media, Inc., remembering </w:t>
      </w:r>
      <w:r w:rsidR="005F519C">
        <w:t>Mr. Pearson</w:t>
      </w:r>
      <w:r>
        <w:t xml:space="preserve"> as a “great champion and recognized thought leader” of video description services. </w:t>
      </w:r>
    </w:p>
    <w:p w:rsidR="000847A8" w:rsidRDefault="000847A8" w:rsidP="00FF61EE"/>
    <w:p w:rsidR="000847A8" w:rsidRDefault="000847A8" w:rsidP="00FF61EE">
      <w:r>
        <w:t>Next, FCC staff presented updates of significant Commissio</w:t>
      </w:r>
      <w:r w:rsidR="008C2576">
        <w:t xml:space="preserve">n action relevant to the DAC since the </w:t>
      </w:r>
      <w:r w:rsidR="003224AF">
        <w:t>October 8, 2015</w:t>
      </w:r>
      <w:r w:rsidR="008C2576">
        <w:t xml:space="preserve"> meeting</w:t>
      </w:r>
      <w:r w:rsidR="00A83195">
        <w:t>. Greg Hlibok, Chief of the Disability Rights Office</w:t>
      </w:r>
      <w:r w:rsidR="005369F3">
        <w:t>,</w:t>
      </w:r>
      <w:r w:rsidR="00A83195">
        <w:t xml:space="preserve"> reported on </w:t>
      </w:r>
      <w:r w:rsidR="003224AF">
        <w:t xml:space="preserve">several </w:t>
      </w:r>
      <w:r w:rsidR="00A83195">
        <w:t>important items,</w:t>
      </w:r>
      <w:r w:rsidR="005369F3">
        <w:t xml:space="preserve"> including a Summit on the Telecommunication Needs of People with Cognitive Disabilities, a N</w:t>
      </w:r>
      <w:r w:rsidR="009A72B0">
        <w:t>otice of Proposed Rulemaking (NPRM) on Video Relay Service, an Order addressing Inmate Calling Services, which specifically addresses access and rates for inmates with communication disabilities, a roundtable event to discuss closed captioning of public educational and government access programming, an NPRM on Emergency Alerting Services on wireless devices, a report and order and NPRM addressing issues concerning user interfaces on video devices like television set top boxes, and the selection of the Mitre Corporation to serve</w:t>
      </w:r>
      <w:r w:rsidR="003224AF">
        <w:t xml:space="preserve"> as coordinator of the Internet-</w:t>
      </w:r>
      <w:r w:rsidR="009A72B0">
        <w:t>based National Outreach Program</w:t>
      </w:r>
      <w:r w:rsidR="003224AF">
        <w:t>,</w:t>
      </w:r>
      <w:r w:rsidR="009A72B0" w:rsidRPr="009A72B0">
        <w:t xml:space="preserve"> </w:t>
      </w:r>
      <w:r w:rsidR="009A72B0">
        <w:t>to educate the public about the purposes and functions of Telecommunication Relay Services.</w:t>
      </w:r>
      <w:r w:rsidR="00A83195">
        <w:t xml:space="preserve">  Karen Peltz Strauss then reported on the Commission’s February 18</w:t>
      </w:r>
      <w:r w:rsidR="00A83195" w:rsidRPr="00A83195">
        <w:rPr>
          <w:vertAlign w:val="superscript"/>
        </w:rPr>
        <w:t>th</w:t>
      </w:r>
      <w:r w:rsidR="00A83195">
        <w:t xml:space="preserve"> adoption of new caption quality rules and discussed the impact on the disability community of a new item that would allow television viewers to obtain set top boxes from </w:t>
      </w:r>
      <w:r w:rsidR="003224AF">
        <w:t xml:space="preserve">sources </w:t>
      </w:r>
      <w:r w:rsidR="00A83195">
        <w:t>other than their multi</w:t>
      </w:r>
      <w:r w:rsidR="00A83195">
        <w:noBreakHyphen/>
        <w:t>video programming distributor.</w:t>
      </w:r>
      <w:r w:rsidR="00310434">
        <w:t xml:space="preserve"> Ms. Strauss also reported on an NPRM to update the Commission’s hearing aid compatibility </w:t>
      </w:r>
      <w:r w:rsidR="00133389">
        <w:t xml:space="preserve">standards, as well as Real Time Text issues.  She announced the March 31, 2016 deadline for nominations for the annual Chairman’s Advancements in Accessibility Awards, </w:t>
      </w:r>
      <w:r w:rsidR="003224AF">
        <w:t>which will be presented on June 13</w:t>
      </w:r>
      <w:r w:rsidR="003224AF" w:rsidRPr="00133389">
        <w:rPr>
          <w:vertAlign w:val="superscript"/>
        </w:rPr>
        <w:t>th</w:t>
      </w:r>
      <w:r w:rsidR="003224AF">
        <w:t xml:space="preserve"> at the M-Enabling Conference.  Ms. Strauss noted that, </w:t>
      </w:r>
      <w:r w:rsidR="00133389">
        <w:t>this year</w:t>
      </w:r>
      <w:r w:rsidR="003224AF">
        <w:t>, the awards</w:t>
      </w:r>
      <w:r w:rsidR="00133389">
        <w:t xml:space="preserve"> will have a focus on innovations that have made communications more accessible to people with cognitive disabilities</w:t>
      </w:r>
      <w:r w:rsidR="003224AF">
        <w:t xml:space="preserve">.  </w:t>
      </w:r>
      <w:r w:rsidR="00133389">
        <w:t xml:space="preserve">Ms. Strauss </w:t>
      </w:r>
      <w:r w:rsidR="003224AF">
        <w:t xml:space="preserve">also </w:t>
      </w:r>
      <w:r w:rsidR="00133389">
        <w:t>discussed the work that has progressed to follow up on the Summit on the Telecommunication Needs of People with Cognitive Disabilities</w:t>
      </w:r>
    </w:p>
    <w:p w:rsidR="00133389" w:rsidRDefault="00133389" w:rsidP="00FF61EE"/>
    <w:p w:rsidR="00B014FA" w:rsidRDefault="00133389" w:rsidP="006046B4">
      <w:r>
        <w:t xml:space="preserve">The DAC heard next from Mr. Mark Hill, President of the Cerebral Palsy and Deaf Organization.  Mr. Hill </w:t>
      </w:r>
      <w:r w:rsidR="006046B4">
        <w:t xml:space="preserve">reported his organization’s position that people who have mobility impairments and who are deaf are not </w:t>
      </w:r>
      <w:r w:rsidR="003224AF">
        <w:t xml:space="preserve">presently </w:t>
      </w:r>
      <w:r w:rsidR="006046B4">
        <w:t>being adequately served by TRS, and are therefore not receiving equivalent telecommunication services. He explained that the problems that this population have with TRS include misinterpretations and misunderstandings of signs and voice, the s</w:t>
      </w:r>
      <w:r w:rsidR="000A43BD" w:rsidRPr="006046B4">
        <w:t xml:space="preserve">pecial needs </w:t>
      </w:r>
      <w:r w:rsidR="006046B4">
        <w:t>of those</w:t>
      </w:r>
      <w:r w:rsidR="000A43BD" w:rsidRPr="006046B4">
        <w:t xml:space="preserve"> who are not able to sign but </w:t>
      </w:r>
      <w:r w:rsidR="006046B4">
        <w:t xml:space="preserve">who are </w:t>
      </w:r>
      <w:r w:rsidR="000A43BD" w:rsidRPr="006046B4">
        <w:t xml:space="preserve">able to speak for </w:t>
      </w:r>
      <w:r w:rsidR="006046B4">
        <w:t>themselves, and the d</w:t>
      </w:r>
      <w:r w:rsidR="000A43BD" w:rsidRPr="006046B4">
        <w:t xml:space="preserve">ifficulties </w:t>
      </w:r>
      <w:r w:rsidR="006046B4">
        <w:t>in</w:t>
      </w:r>
      <w:r w:rsidR="000A43BD" w:rsidRPr="006046B4">
        <w:t xml:space="preserve"> access</w:t>
      </w:r>
      <w:r w:rsidR="006046B4">
        <w:t>ing</w:t>
      </w:r>
      <w:r w:rsidR="000A43BD" w:rsidRPr="006046B4">
        <w:t xml:space="preserve"> videophone or a videoconference software</w:t>
      </w:r>
      <w:r w:rsidR="006046B4">
        <w:t>. He presented a number of solutions, including special or skill based routing of Communications Assistants, increasing the numbers of interpreters with expertise in this type of communication, the use of Certified Deaf Interpreters, and introduction of t</w:t>
      </w:r>
      <w:r w:rsidR="000A43BD" w:rsidRPr="006046B4">
        <w:t>hree-way or dual VRS connection</w:t>
      </w:r>
      <w:r w:rsidR="003224AF">
        <w:t>s</w:t>
      </w:r>
      <w:r w:rsidR="000A43BD" w:rsidRPr="006046B4">
        <w:t xml:space="preserve">. </w:t>
      </w:r>
      <w:r w:rsidR="0019618C">
        <w:t xml:space="preserve"> At the end of Mr. Hill’s presentation, it was announced that an invitation-only meeting on the needs of people who are deaf and who have mobility impairments will be held at the Commission on March 17</w:t>
      </w:r>
      <w:r w:rsidR="0019618C" w:rsidRPr="0019618C">
        <w:rPr>
          <w:vertAlign w:val="superscript"/>
        </w:rPr>
        <w:t>th</w:t>
      </w:r>
      <w:r w:rsidR="0019618C">
        <w:t>.</w:t>
      </w:r>
    </w:p>
    <w:p w:rsidR="0019618C" w:rsidRDefault="0019618C" w:rsidP="006046B4"/>
    <w:p w:rsidR="0019618C" w:rsidRPr="006046B4" w:rsidRDefault="0019618C" w:rsidP="006046B4"/>
    <w:p w:rsidR="006046B4" w:rsidRPr="006046B4" w:rsidRDefault="006046B4" w:rsidP="006046B4">
      <w:r w:rsidRPr="006046B4">
        <w:lastRenderedPageBreak/>
        <w:t xml:space="preserve"> </w:t>
      </w:r>
    </w:p>
    <w:p w:rsidR="00133389" w:rsidRDefault="00133389" w:rsidP="00FF61EE"/>
    <w:p w:rsidR="00213956" w:rsidRDefault="00213956" w:rsidP="00213956">
      <w:r>
        <w:t xml:space="preserve">Zainab Alkebsi, Chair of the Technology Transitions Subcommittee, next presented that </w:t>
      </w:r>
      <w:r w:rsidR="003224AF">
        <w:t>s</w:t>
      </w:r>
      <w:r>
        <w:t xml:space="preserve">ubcommittee’s further recommendations on </w:t>
      </w:r>
      <w:r w:rsidR="004500C1">
        <w:t xml:space="preserve">the transition to </w:t>
      </w:r>
      <w:r>
        <w:t xml:space="preserve">real time text for consideration for adoption by the DAC.  After discussion, a motion was made and seconded to hold a vote on adopting the </w:t>
      </w:r>
      <w:r w:rsidR="003224AF">
        <w:t>s</w:t>
      </w:r>
      <w:r w:rsidR="004500C1">
        <w:t>ubcommittee’s</w:t>
      </w:r>
      <w:r>
        <w:t xml:space="preserve"> recommendation. The motion was passed, and the recommendation was adopted by the DAC.</w:t>
      </w:r>
    </w:p>
    <w:p w:rsidR="00213956" w:rsidRDefault="00213956" w:rsidP="00213956"/>
    <w:p w:rsidR="00F075E4" w:rsidRPr="00F075E4" w:rsidRDefault="00213956" w:rsidP="00F075E4">
      <w:r>
        <w:t>Thomas Wlodkowski</w:t>
      </w:r>
      <w:r w:rsidR="00585CE0">
        <w:t xml:space="preserve">, Co-Chair of the Video Programming Subcommittee, </w:t>
      </w:r>
      <w:r>
        <w:t xml:space="preserve">next </w:t>
      </w:r>
      <w:r w:rsidR="003224AF">
        <w:t>reported on the activities of that s</w:t>
      </w:r>
      <w:r w:rsidR="00585CE0">
        <w:t>ubcommittee</w:t>
      </w:r>
      <w:r>
        <w:t>.</w:t>
      </w:r>
      <w:r w:rsidR="00F075E4">
        <w:t xml:space="preserve"> </w:t>
      </w:r>
      <w:r w:rsidR="00585CE0">
        <w:t>Mr. Wlodkowski</w:t>
      </w:r>
      <w:r w:rsidR="003224AF">
        <w:t xml:space="preserve"> explained that the s</w:t>
      </w:r>
      <w:r w:rsidR="00F075E4">
        <w:t>ubcommittee had two recommendat</w:t>
      </w:r>
      <w:r w:rsidR="007735B3">
        <w:t>ions</w:t>
      </w:r>
      <w:r w:rsidR="003224AF">
        <w:t xml:space="preserve"> for DAC consideration</w:t>
      </w:r>
      <w:r w:rsidR="007735B3">
        <w:t xml:space="preserve">.  The first recommendation was </w:t>
      </w:r>
      <w:r w:rsidR="004500C1">
        <w:t>drafted by</w:t>
      </w:r>
      <w:r w:rsidR="003224AF">
        <w:t xml:space="preserve"> the s</w:t>
      </w:r>
      <w:r w:rsidR="007735B3">
        <w:t>ubcommittee’s Video Description Working Group.  This recommendation,</w:t>
      </w:r>
      <w:r w:rsidR="00F075E4">
        <w:t xml:space="preserve"> on </w:t>
      </w:r>
      <w:r w:rsidR="00F075E4" w:rsidRPr="00F075E4">
        <w:t xml:space="preserve">issues for the Commission to consider in an upcoming rulemaking addressing video description on television programming, </w:t>
      </w:r>
      <w:r w:rsidR="00F075E4">
        <w:t xml:space="preserve">was presented to the DAC members.  After discussion, a motion was made and seconded to hold a vote on adopting the </w:t>
      </w:r>
      <w:r w:rsidR="003224AF">
        <w:t>s</w:t>
      </w:r>
      <w:r w:rsidR="004500C1">
        <w:t>ubcommittee’s</w:t>
      </w:r>
      <w:r w:rsidR="00F075E4">
        <w:t xml:space="preserve"> recommendation. The motion was passed, and the recommendation was adopted by the DAC.</w:t>
      </w:r>
      <w:r w:rsidR="000A43BD">
        <w:t xml:space="preserve">  It was announced </w:t>
      </w:r>
      <w:r w:rsidR="004500C1">
        <w:t xml:space="preserve">at this time </w:t>
      </w:r>
      <w:r w:rsidR="000A43BD">
        <w:t>that the new co-chairs of the Video Programming Subcommittee’s Video Description Working Group would be Joshua Pila of the National Association of Broadcasters and Brian Charles, an alternate DAC member representing the American Council of the Blind.</w:t>
      </w:r>
    </w:p>
    <w:p w:rsidR="00213956" w:rsidRDefault="00213956" w:rsidP="00213956"/>
    <w:p w:rsidR="00F075E4" w:rsidRDefault="00585CE0" w:rsidP="00F075E4">
      <w:r>
        <w:t xml:space="preserve">The other Co-Chair of the Video Programming Subcommittee, </w:t>
      </w:r>
      <w:r w:rsidR="00213956">
        <w:t>Lise Hamlin</w:t>
      </w:r>
      <w:r>
        <w:t>,</w:t>
      </w:r>
      <w:r w:rsidR="00213956">
        <w:t xml:space="preserve"> next presented a</w:t>
      </w:r>
      <w:r w:rsidR="007735B3">
        <w:t xml:space="preserve"> </w:t>
      </w:r>
      <w:r w:rsidR="003224AF">
        <w:t>s</w:t>
      </w:r>
      <w:r w:rsidR="004500C1">
        <w:t xml:space="preserve">ubcommittee </w:t>
      </w:r>
      <w:r w:rsidR="007735B3">
        <w:t>recommendation</w:t>
      </w:r>
      <w:r w:rsidR="004500C1">
        <w:t>,</w:t>
      </w:r>
      <w:r w:rsidR="007735B3">
        <w:t xml:space="preserve"> </w:t>
      </w:r>
      <w:r w:rsidR="004500C1">
        <w:t>drafted by the</w:t>
      </w:r>
      <w:r w:rsidR="00213956">
        <w:t xml:space="preserve"> </w:t>
      </w:r>
      <w:r w:rsidR="003224AF">
        <w:t>s</w:t>
      </w:r>
      <w:r w:rsidR="00213956">
        <w:t>ubcommittee</w:t>
      </w:r>
      <w:r w:rsidR="00F075E4">
        <w:t>’s Closed Captioning Working Group</w:t>
      </w:r>
      <w:r>
        <w:t>,</w:t>
      </w:r>
      <w:r w:rsidR="00F075E4">
        <w:t xml:space="preserve"> on the need for </w:t>
      </w:r>
      <w:r>
        <w:t xml:space="preserve">FCC </w:t>
      </w:r>
      <w:r w:rsidR="00F075E4" w:rsidRPr="00F075E4">
        <w:t>collaboration with other federal agencies to address access to captioning and video description in places of public accommodation, such as hotels and hospitals, and other venues, such as aircraft, where video programming may be shown</w:t>
      </w:r>
      <w:r w:rsidR="00F075E4">
        <w:t>.  After discussion, a motion was made and seconded to hold a vote on adopting th</w:t>
      </w:r>
      <w:r w:rsidR="003224AF">
        <w:t>is r</w:t>
      </w:r>
      <w:r w:rsidR="00F075E4">
        <w:t>ecommendation. The motion was passed, and the recommendation was adopted by the DAC.</w:t>
      </w:r>
    </w:p>
    <w:p w:rsidR="00213956" w:rsidRDefault="00213956" w:rsidP="00213956"/>
    <w:p w:rsidR="00213956" w:rsidRDefault="00FD1BA9" w:rsidP="00213956">
      <w:r>
        <w:t>The Communications Subcommittee Co-Chair</w:t>
      </w:r>
      <w:r w:rsidR="00A9394E">
        <w:t>s</w:t>
      </w:r>
      <w:r>
        <w:t xml:space="preserve">, </w:t>
      </w:r>
      <w:r w:rsidR="00A9394E">
        <w:t xml:space="preserve">Susan Mazrui and </w:t>
      </w:r>
      <w:r>
        <w:t xml:space="preserve">Mark Richert, next presented a report </w:t>
      </w:r>
      <w:r w:rsidR="003224AF">
        <w:t>from that s</w:t>
      </w:r>
      <w:r>
        <w:t>ubcommittee</w:t>
      </w:r>
      <w:r w:rsidR="00A9394E">
        <w:t>, describing its work i</w:t>
      </w:r>
      <w:r w:rsidR="00A9394E" w:rsidRPr="00A9394E">
        <w:t>n the area of health information technology.</w:t>
      </w:r>
    </w:p>
    <w:p w:rsidR="00213956" w:rsidRDefault="00213956" w:rsidP="00FF61EE"/>
    <w:p w:rsidR="004500C1" w:rsidRDefault="004230E6" w:rsidP="004500C1">
      <w:r>
        <w:t>Following a</w:t>
      </w:r>
      <w:r w:rsidR="0070411D">
        <w:t xml:space="preserve"> lunch </w:t>
      </w:r>
      <w:r>
        <w:t xml:space="preserve">break, </w:t>
      </w:r>
      <w:r w:rsidR="003C2EEF">
        <w:t xml:space="preserve">Marcia Brooks and Angie Officer, </w:t>
      </w:r>
      <w:r w:rsidR="00585CE0">
        <w:t>Co-Chair</w:t>
      </w:r>
      <w:r w:rsidR="003C2EEF">
        <w:t>s</w:t>
      </w:r>
      <w:r w:rsidR="00585CE0">
        <w:t xml:space="preserve"> of the Relay and Equipment Distribution Subcommittee</w:t>
      </w:r>
      <w:r w:rsidR="003224AF">
        <w:t>, reported on the work of</w:t>
      </w:r>
      <w:r w:rsidR="003C2EEF">
        <w:t xml:space="preserve"> the t</w:t>
      </w:r>
      <w:r w:rsidR="003224AF">
        <w:t>hree Working Groups under this s</w:t>
      </w:r>
      <w:r w:rsidR="003C2EEF">
        <w:t xml:space="preserve">ubcommittee. </w:t>
      </w:r>
      <w:r w:rsidR="003224AF">
        <w:t xml:space="preserve"> </w:t>
      </w:r>
      <w:r w:rsidR="003C2EEF">
        <w:t>They</w:t>
      </w:r>
      <w:r w:rsidR="004500C1">
        <w:t xml:space="preserve"> </w:t>
      </w:r>
      <w:r w:rsidR="003C2EEF">
        <w:t xml:space="preserve">then </w:t>
      </w:r>
      <w:r w:rsidR="003224AF">
        <w:t>presented the s</w:t>
      </w:r>
      <w:r w:rsidR="004500C1">
        <w:t>ubcommittee’s</w:t>
      </w:r>
      <w:r w:rsidR="00585CE0">
        <w:t xml:space="preserve"> recommendation, on </w:t>
      </w:r>
      <w:r w:rsidR="00585CE0" w:rsidRPr="00585CE0">
        <w:t>the compatibility of the Commission’s Accessible Communication for Everyone (“A</w:t>
      </w:r>
      <w:r w:rsidR="004500C1">
        <w:t xml:space="preserve">CE”) platform with 911 services.  After discussion, a motion was made and seconded to hold a vote on adopting the </w:t>
      </w:r>
      <w:r w:rsidR="003224AF">
        <w:t>s</w:t>
      </w:r>
      <w:r w:rsidR="004500C1">
        <w:t>ubcommittee’s recommendation. The motion was passed, and the recommendation was adopted by the DAC.</w:t>
      </w:r>
    </w:p>
    <w:p w:rsidR="00585CE0" w:rsidRDefault="00585CE0" w:rsidP="00585CE0">
      <w:pPr>
        <w:pStyle w:val="NormalWeb"/>
        <w:shd w:val="clear" w:color="auto" w:fill="FFFFFF"/>
        <w:spacing w:before="0" w:beforeAutospacing="0" w:after="0" w:afterAutospacing="0"/>
        <w:rPr>
          <w:rFonts w:ascii="Calibri" w:hAnsi="Calibri" w:cs="Calibri"/>
          <w:sz w:val="22"/>
          <w:szCs w:val="22"/>
        </w:rPr>
      </w:pPr>
    </w:p>
    <w:p w:rsidR="00671D41" w:rsidRDefault="00620C8D" w:rsidP="00671D41">
      <w:r w:rsidRPr="00620C8D">
        <w:t xml:space="preserve">Next, the Co-Chairs of the Emergency Communications Subcommittee, Richard Ray and Toni Dunne, </w:t>
      </w:r>
      <w:r w:rsidR="003224AF">
        <w:t>presented a report from that s</w:t>
      </w:r>
      <w:r w:rsidRPr="00620C8D">
        <w:t>ubcommittee</w:t>
      </w:r>
      <w:r w:rsidR="0005135D">
        <w:t xml:space="preserve"> on its ongoing work.  Subcommittee member Helena Mitchell, of the Rehabilitation Center for Wireless Technologies at Georgia Institute of Technology, reported on </w:t>
      </w:r>
      <w:r w:rsidR="00F9079F">
        <w:t xml:space="preserve">work that is being done on </w:t>
      </w:r>
      <w:r w:rsidR="0005135D">
        <w:t>accessib</w:t>
      </w:r>
      <w:r w:rsidR="00F9079F">
        <w:t xml:space="preserve">le Wireless Emergency Alerts.  </w:t>
      </w:r>
      <w:r w:rsidR="00F9079F">
        <w:lastRenderedPageBreak/>
        <w:t xml:space="preserve">Next, the Co-Chairs presented </w:t>
      </w:r>
      <w:r w:rsidR="0003304E">
        <w:t>a recommendation from the s</w:t>
      </w:r>
      <w:r w:rsidRPr="00620C8D">
        <w:t xml:space="preserve">ubcommittee on </w:t>
      </w:r>
      <w:r w:rsidR="004500C1" w:rsidRPr="00620C8D">
        <w:t>the provision of N-1-1 services through te</w:t>
      </w:r>
      <w:r w:rsidR="0005135D">
        <w:t>lecommunications relay services.</w:t>
      </w:r>
      <w:r w:rsidR="00F9079F">
        <w:t xml:space="preserve">  After discussion, a friendly amendment was offered to the recommendation, to </w:t>
      </w:r>
      <w:r w:rsidR="00671D41">
        <w:t xml:space="preserve">include a </w:t>
      </w:r>
      <w:r w:rsidR="00F9079F">
        <w:t>recommend</w:t>
      </w:r>
      <w:r w:rsidR="00671D41">
        <w:t>ation</w:t>
      </w:r>
      <w:r w:rsidR="00F9079F">
        <w:t xml:space="preserve"> that the Commission </w:t>
      </w:r>
      <w:r w:rsidR="00DE59A6">
        <w:t>provide clarification of current TRS rules, and remind TR</w:t>
      </w:r>
      <w:r w:rsidR="00F9079F">
        <w:t xml:space="preserve">S providers </w:t>
      </w:r>
      <w:r w:rsidR="00DE59A6">
        <w:t>of their obligation to handle N-1-1 calls.</w:t>
      </w:r>
      <w:r w:rsidR="0003304E">
        <w:t xml:space="preserve">  During a break, s</w:t>
      </w:r>
      <w:r w:rsidR="00671D41">
        <w:t xml:space="preserve">ubcommittee </w:t>
      </w:r>
      <w:r w:rsidR="0003304E">
        <w:t xml:space="preserve">members </w:t>
      </w:r>
      <w:r w:rsidR="00671D41">
        <w:t xml:space="preserve">agreed upon this amendment.  Following the break, and after discussion, a motion was made and seconded to hold a vote on adopting the </w:t>
      </w:r>
      <w:r w:rsidR="0003304E">
        <w:t>s</w:t>
      </w:r>
      <w:r w:rsidR="00671D41">
        <w:t>ubcommittee’s amended recommendation. The motion was passed, and the recommendation as amended was adopted by the DAC.</w:t>
      </w:r>
    </w:p>
    <w:p w:rsidR="004500C1" w:rsidRDefault="004500C1" w:rsidP="00F9079F"/>
    <w:p w:rsidR="003C2EEF" w:rsidRDefault="00671D41" w:rsidP="00671D41">
      <w:r>
        <w:t>The next agenda item, New Business, was introduced by Susan Mazrui.  Karen Peltz Strauss discussed new items, including the re</w:t>
      </w:r>
      <w:r w:rsidR="009547EE">
        <w:t>-authoriza</w:t>
      </w:r>
      <w:r>
        <w:t xml:space="preserve">tion of the DAC in 2017, and a new technology for improving captioning on local news.  Discussion was held on both items.  </w:t>
      </w:r>
    </w:p>
    <w:p w:rsidR="00671D41" w:rsidRDefault="00671D41" w:rsidP="00671D41"/>
    <w:p w:rsidR="00671D41" w:rsidRDefault="00671D41" w:rsidP="00671D41">
      <w:r>
        <w:t>The public comment period was opened.  There were no comments from the</w:t>
      </w:r>
      <w:r w:rsidR="009547EE">
        <w:t xml:space="preserve"> audience or from the</w:t>
      </w:r>
      <w:r>
        <w:t xml:space="preserve"> </w:t>
      </w:r>
      <w:hyperlink r:id="rId7" w:history="1">
        <w:r w:rsidRPr="00E70D52">
          <w:rPr>
            <w:rStyle w:val="Hyperlink"/>
          </w:rPr>
          <w:t>livequestions@fcc.gov</w:t>
        </w:r>
      </w:hyperlink>
      <w:r>
        <w:t xml:space="preserve"> mailbox.  </w:t>
      </w:r>
      <w:r w:rsidR="00734757">
        <w:t>Mark Hill thanked the Committee for inviting him and his organization to present their concerns</w:t>
      </w:r>
      <w:r w:rsidR="009547EE">
        <w:t xml:space="preserve"> before the DAC</w:t>
      </w:r>
      <w:r w:rsidR="00734757">
        <w:t xml:space="preserve">.  </w:t>
      </w:r>
      <w:r>
        <w:t xml:space="preserve">No further public comments were made. </w:t>
      </w:r>
    </w:p>
    <w:p w:rsidR="00671D41" w:rsidRDefault="00671D41" w:rsidP="00671D41"/>
    <w:p w:rsidR="00671D41" w:rsidRPr="004230E6" w:rsidRDefault="00671D41" w:rsidP="00671D41">
      <w:r>
        <w:t xml:space="preserve">An announcement was made that meetings of </w:t>
      </w:r>
      <w:r w:rsidR="00734757">
        <w:t>Technology Transitions</w:t>
      </w:r>
      <w:r w:rsidRPr="007F74D0">
        <w:t xml:space="preserve"> </w:t>
      </w:r>
      <w:r>
        <w:t xml:space="preserve">Subcommittee </w:t>
      </w:r>
      <w:r w:rsidRPr="007F74D0">
        <w:t xml:space="preserve">and the Emergency Communications Subcommittee </w:t>
      </w:r>
      <w:r>
        <w:t>would</w:t>
      </w:r>
      <w:r w:rsidRPr="007F74D0">
        <w:t xml:space="preserve"> occur </w:t>
      </w:r>
      <w:r>
        <w:t>immediately following</w:t>
      </w:r>
      <w:r w:rsidRPr="007F74D0">
        <w:t xml:space="preserve"> </w:t>
      </w:r>
      <w:r>
        <w:t>the</w:t>
      </w:r>
      <w:r w:rsidRPr="007F74D0">
        <w:t xml:space="preserve"> meeting</w:t>
      </w:r>
      <w:r>
        <w:t>’s adjournment</w:t>
      </w:r>
      <w:r w:rsidRPr="007F74D0">
        <w:t>.</w:t>
      </w:r>
      <w:r>
        <w:t xml:space="preserve">  The meeting was adjourned at approximately 3:15 PM.</w:t>
      </w:r>
    </w:p>
    <w:p w:rsidR="00671D41" w:rsidRDefault="00671D41" w:rsidP="00671D41">
      <w:pPr>
        <w:spacing w:after="160" w:line="259" w:lineRule="auto"/>
      </w:pPr>
      <w:r>
        <w:br w:type="page"/>
      </w:r>
    </w:p>
    <w:p w:rsidR="007A67F8" w:rsidRPr="001A111C" w:rsidRDefault="007A67F8" w:rsidP="007A67F8">
      <w:pPr>
        <w:jc w:val="center"/>
      </w:pPr>
      <w:r w:rsidRPr="001A111C">
        <w:lastRenderedPageBreak/>
        <w:t>Appendix A</w:t>
      </w:r>
    </w:p>
    <w:p w:rsidR="007A67F8" w:rsidRPr="001A111C" w:rsidRDefault="007A67F8" w:rsidP="007A67F8">
      <w:pPr>
        <w:jc w:val="center"/>
      </w:pPr>
      <w:r w:rsidRPr="001A111C">
        <w:t>Disability Advisory Committee Members in Attendance</w:t>
      </w:r>
    </w:p>
    <w:p w:rsidR="007A67F8" w:rsidRPr="001A111C" w:rsidRDefault="004F7030" w:rsidP="007A67F8">
      <w:pPr>
        <w:jc w:val="center"/>
      </w:pPr>
      <w:r>
        <w:t>February 23, 2016</w:t>
      </w:r>
    </w:p>
    <w:tbl>
      <w:tblPr>
        <w:tblStyle w:val="TableGrid"/>
        <w:tblW w:w="10525" w:type="dxa"/>
        <w:tblLook w:val="04A0" w:firstRow="1" w:lastRow="0" w:firstColumn="1" w:lastColumn="0" w:noHBand="0" w:noVBand="1"/>
      </w:tblPr>
      <w:tblGrid>
        <w:gridCol w:w="2335"/>
        <w:gridCol w:w="1620"/>
        <w:gridCol w:w="6570"/>
      </w:tblGrid>
      <w:tr w:rsidR="007A67F8" w:rsidRPr="001A111C" w:rsidTr="0003130A">
        <w:trPr>
          <w:trHeight w:val="300"/>
        </w:trPr>
        <w:tc>
          <w:tcPr>
            <w:tcW w:w="2335" w:type="dxa"/>
            <w:noWrap/>
          </w:tcPr>
          <w:p w:rsidR="007A67F8" w:rsidRPr="00B52530" w:rsidRDefault="007A67F8" w:rsidP="0034226F">
            <w:pPr>
              <w:rPr>
                <w:b/>
              </w:rPr>
            </w:pPr>
            <w:r w:rsidRPr="00B52530">
              <w:tab/>
            </w:r>
            <w:r w:rsidRPr="00B52530">
              <w:rPr>
                <w:b/>
              </w:rPr>
              <w:t>Last Name</w:t>
            </w:r>
          </w:p>
        </w:tc>
        <w:tc>
          <w:tcPr>
            <w:tcW w:w="1620" w:type="dxa"/>
            <w:noWrap/>
          </w:tcPr>
          <w:p w:rsidR="007A67F8" w:rsidRPr="001A111C" w:rsidRDefault="007A67F8" w:rsidP="0034226F">
            <w:pPr>
              <w:rPr>
                <w:b/>
              </w:rPr>
            </w:pPr>
            <w:r w:rsidRPr="001A111C">
              <w:rPr>
                <w:b/>
              </w:rPr>
              <w:t>First Name</w:t>
            </w:r>
          </w:p>
        </w:tc>
        <w:tc>
          <w:tcPr>
            <w:tcW w:w="6570" w:type="dxa"/>
          </w:tcPr>
          <w:p w:rsidR="007A67F8" w:rsidRPr="001A111C" w:rsidRDefault="007A67F8" w:rsidP="0034226F">
            <w:pPr>
              <w:rPr>
                <w:b/>
              </w:rPr>
            </w:pPr>
            <w:r w:rsidRPr="001A111C">
              <w:rPr>
                <w:b/>
              </w:rPr>
              <w:t>Organization Represented</w:t>
            </w:r>
          </w:p>
        </w:tc>
      </w:tr>
      <w:tr w:rsidR="004D6292" w:rsidRPr="001A111C" w:rsidTr="0003130A">
        <w:trPr>
          <w:trHeight w:val="300"/>
        </w:trPr>
        <w:tc>
          <w:tcPr>
            <w:tcW w:w="2335" w:type="dxa"/>
            <w:noWrap/>
          </w:tcPr>
          <w:p w:rsidR="004D6292" w:rsidRPr="001A111C" w:rsidRDefault="004D6292" w:rsidP="004D6292">
            <w:r>
              <w:t>Alkebsi</w:t>
            </w:r>
          </w:p>
        </w:tc>
        <w:tc>
          <w:tcPr>
            <w:tcW w:w="1620" w:type="dxa"/>
            <w:noWrap/>
          </w:tcPr>
          <w:p w:rsidR="004D6292" w:rsidRPr="001A111C" w:rsidRDefault="004D6292" w:rsidP="004D6292">
            <w:r>
              <w:t>Zainab</w:t>
            </w:r>
          </w:p>
        </w:tc>
        <w:tc>
          <w:tcPr>
            <w:tcW w:w="6570" w:type="dxa"/>
          </w:tcPr>
          <w:p w:rsidR="004D6292" w:rsidRPr="001A111C" w:rsidRDefault="004D6292" w:rsidP="004D6292">
            <w:r w:rsidRPr="001A111C">
              <w:t>National Association of the Deaf (NAD)</w:t>
            </w:r>
          </w:p>
        </w:tc>
      </w:tr>
      <w:tr w:rsidR="007A67F8" w:rsidRPr="001A111C" w:rsidTr="0003130A">
        <w:trPr>
          <w:trHeight w:val="300"/>
        </w:trPr>
        <w:tc>
          <w:tcPr>
            <w:tcW w:w="2335" w:type="dxa"/>
            <w:noWrap/>
          </w:tcPr>
          <w:p w:rsidR="007A67F8" w:rsidRPr="001A111C" w:rsidRDefault="0003130A" w:rsidP="0034226F">
            <w:r>
              <w:t>Brooks (alternate)</w:t>
            </w:r>
          </w:p>
        </w:tc>
        <w:tc>
          <w:tcPr>
            <w:tcW w:w="1620" w:type="dxa"/>
            <w:noWrap/>
          </w:tcPr>
          <w:p w:rsidR="007A67F8" w:rsidRPr="001A111C" w:rsidRDefault="0003130A" w:rsidP="0003130A">
            <w:r>
              <w:t xml:space="preserve">Marcia </w:t>
            </w:r>
          </w:p>
        </w:tc>
        <w:tc>
          <w:tcPr>
            <w:tcW w:w="6570" w:type="dxa"/>
          </w:tcPr>
          <w:p w:rsidR="007A67F8" w:rsidRPr="001A111C" w:rsidRDefault="007A67F8" w:rsidP="0034226F">
            <w:r w:rsidRPr="001A111C">
              <w:t>Perkins School for the Blind</w:t>
            </w:r>
          </w:p>
        </w:tc>
      </w:tr>
      <w:tr w:rsidR="007A67F8" w:rsidRPr="001A111C" w:rsidTr="0003130A">
        <w:trPr>
          <w:trHeight w:val="300"/>
        </w:trPr>
        <w:tc>
          <w:tcPr>
            <w:tcW w:w="2335" w:type="dxa"/>
            <w:noWrap/>
            <w:hideMark/>
          </w:tcPr>
          <w:p w:rsidR="007A67F8" w:rsidRPr="001A111C" w:rsidRDefault="007A67F8" w:rsidP="0034226F">
            <w:r w:rsidRPr="001A111C">
              <w:t>Bibler</w:t>
            </w:r>
          </w:p>
        </w:tc>
        <w:tc>
          <w:tcPr>
            <w:tcW w:w="1620" w:type="dxa"/>
            <w:noWrap/>
            <w:hideMark/>
          </w:tcPr>
          <w:p w:rsidR="007A67F8" w:rsidRPr="001A111C" w:rsidRDefault="007A67F8" w:rsidP="0034226F">
            <w:r w:rsidRPr="001A111C">
              <w:t>Ron</w:t>
            </w:r>
          </w:p>
        </w:tc>
        <w:tc>
          <w:tcPr>
            <w:tcW w:w="6570" w:type="dxa"/>
          </w:tcPr>
          <w:p w:rsidR="007A67F8" w:rsidRPr="001A111C" w:rsidRDefault="007A67F8" w:rsidP="0034226F">
            <w:r w:rsidRPr="001A111C">
              <w:t>Consumer</w:t>
            </w:r>
          </w:p>
        </w:tc>
      </w:tr>
      <w:tr w:rsidR="00F450E4" w:rsidRPr="001A111C" w:rsidTr="004F7030">
        <w:trPr>
          <w:trHeight w:val="300"/>
        </w:trPr>
        <w:tc>
          <w:tcPr>
            <w:tcW w:w="2335" w:type="dxa"/>
            <w:noWrap/>
          </w:tcPr>
          <w:p w:rsidR="00F450E4" w:rsidRPr="001A111C" w:rsidRDefault="00F450E4" w:rsidP="00F450E4">
            <w:r w:rsidRPr="001A111C">
              <w:t>Creagan</w:t>
            </w:r>
          </w:p>
        </w:tc>
        <w:tc>
          <w:tcPr>
            <w:tcW w:w="1620" w:type="dxa"/>
            <w:noWrap/>
          </w:tcPr>
          <w:p w:rsidR="00F450E4" w:rsidRPr="001A111C" w:rsidRDefault="00F450E4" w:rsidP="00F450E4">
            <w:r w:rsidRPr="001A111C">
              <w:t>Timothy P.</w:t>
            </w:r>
          </w:p>
        </w:tc>
        <w:tc>
          <w:tcPr>
            <w:tcW w:w="6570" w:type="dxa"/>
          </w:tcPr>
          <w:p w:rsidR="00F450E4" w:rsidRPr="001A111C" w:rsidRDefault="00F450E4" w:rsidP="00F450E4">
            <w:r w:rsidRPr="001A111C">
              <w:t>U.S. Access Board (</w:t>
            </w:r>
            <w:r w:rsidRPr="001A111C">
              <w:rPr>
                <w:i/>
              </w:rPr>
              <w:t>ex officio</w:t>
            </w:r>
            <w:r w:rsidRPr="001A111C">
              <w:t>)</w:t>
            </w:r>
          </w:p>
        </w:tc>
      </w:tr>
      <w:tr w:rsidR="00F450E4" w:rsidRPr="001A111C" w:rsidTr="0003130A">
        <w:trPr>
          <w:trHeight w:val="288"/>
        </w:trPr>
        <w:tc>
          <w:tcPr>
            <w:tcW w:w="2335" w:type="dxa"/>
            <w:noWrap/>
          </w:tcPr>
          <w:p w:rsidR="00F450E4" w:rsidRPr="001A111C" w:rsidRDefault="00F450E4" w:rsidP="00F450E4">
            <w:r>
              <w:t>Dillner</w:t>
            </w:r>
          </w:p>
        </w:tc>
        <w:tc>
          <w:tcPr>
            <w:tcW w:w="1620" w:type="dxa"/>
            <w:noWrap/>
          </w:tcPr>
          <w:p w:rsidR="00F450E4" w:rsidRPr="001A111C" w:rsidRDefault="00F450E4" w:rsidP="00F450E4">
            <w:r>
              <w:t>Ian</w:t>
            </w:r>
          </w:p>
        </w:tc>
        <w:tc>
          <w:tcPr>
            <w:tcW w:w="6570" w:type="dxa"/>
          </w:tcPr>
          <w:p w:rsidR="00F450E4" w:rsidRPr="001A111C" w:rsidRDefault="00F450E4" w:rsidP="00F450E4">
            <w:r w:rsidRPr="001A111C">
              <w:t>Verizon</w:t>
            </w:r>
          </w:p>
        </w:tc>
      </w:tr>
      <w:tr w:rsidR="00F450E4" w:rsidRPr="001A111C" w:rsidTr="0003130A">
        <w:trPr>
          <w:trHeight w:val="300"/>
        </w:trPr>
        <w:tc>
          <w:tcPr>
            <w:tcW w:w="2335" w:type="dxa"/>
            <w:noWrap/>
            <w:hideMark/>
          </w:tcPr>
          <w:p w:rsidR="00F450E4" w:rsidRPr="001A111C" w:rsidRDefault="00F450E4" w:rsidP="00F450E4">
            <w:r w:rsidRPr="001A111C">
              <w:t>Dunne</w:t>
            </w:r>
          </w:p>
        </w:tc>
        <w:tc>
          <w:tcPr>
            <w:tcW w:w="1620" w:type="dxa"/>
            <w:noWrap/>
            <w:hideMark/>
          </w:tcPr>
          <w:p w:rsidR="00F450E4" w:rsidRPr="001A111C" w:rsidRDefault="00F450E4" w:rsidP="00F450E4">
            <w:r w:rsidRPr="001A111C">
              <w:t>Toni</w:t>
            </w:r>
          </w:p>
        </w:tc>
        <w:tc>
          <w:tcPr>
            <w:tcW w:w="6570" w:type="dxa"/>
          </w:tcPr>
          <w:p w:rsidR="00F450E4" w:rsidRPr="001A111C" w:rsidRDefault="00F450E4" w:rsidP="00F450E4">
            <w:r>
              <w:t>West Safety Services</w:t>
            </w:r>
          </w:p>
        </w:tc>
      </w:tr>
      <w:tr w:rsidR="00F450E4" w:rsidRPr="001A111C" w:rsidTr="0003130A">
        <w:trPr>
          <w:trHeight w:val="288"/>
        </w:trPr>
        <w:tc>
          <w:tcPr>
            <w:tcW w:w="2335" w:type="dxa"/>
            <w:noWrap/>
          </w:tcPr>
          <w:p w:rsidR="00F450E4" w:rsidRPr="001A111C" w:rsidRDefault="00F450E4" w:rsidP="00F450E4">
            <w:r>
              <w:t>Ekman</w:t>
            </w:r>
          </w:p>
        </w:tc>
        <w:tc>
          <w:tcPr>
            <w:tcW w:w="1620" w:type="dxa"/>
            <w:noWrap/>
          </w:tcPr>
          <w:p w:rsidR="00F450E4" w:rsidRPr="001A111C" w:rsidRDefault="00F450E4" w:rsidP="00F450E4">
            <w:r>
              <w:t>Lisa</w:t>
            </w:r>
          </w:p>
        </w:tc>
        <w:tc>
          <w:tcPr>
            <w:tcW w:w="6570" w:type="dxa"/>
          </w:tcPr>
          <w:p w:rsidR="00F450E4" w:rsidRPr="001A111C" w:rsidRDefault="00F450E4" w:rsidP="00F450E4">
            <w:r w:rsidRPr="001A111C">
              <w:t>American Association of People with Disabilities (AAPD)</w:t>
            </w:r>
          </w:p>
        </w:tc>
      </w:tr>
      <w:tr w:rsidR="00F450E4" w:rsidRPr="001A111C" w:rsidTr="0003130A">
        <w:trPr>
          <w:trHeight w:val="288"/>
        </w:trPr>
        <w:tc>
          <w:tcPr>
            <w:tcW w:w="2335" w:type="dxa"/>
            <w:noWrap/>
            <w:hideMark/>
          </w:tcPr>
          <w:p w:rsidR="00F450E4" w:rsidRPr="001A111C" w:rsidRDefault="00F450E4" w:rsidP="00F450E4">
            <w:r w:rsidRPr="001A111C">
              <w:t>Fields (alternate)</w:t>
            </w:r>
          </w:p>
        </w:tc>
        <w:tc>
          <w:tcPr>
            <w:tcW w:w="1620" w:type="dxa"/>
            <w:noWrap/>
            <w:hideMark/>
          </w:tcPr>
          <w:p w:rsidR="00F450E4" w:rsidRPr="001A111C" w:rsidRDefault="00F450E4" w:rsidP="00F450E4">
            <w:r w:rsidRPr="001A111C">
              <w:t xml:space="preserve">Sabrina </w:t>
            </w:r>
          </w:p>
        </w:tc>
        <w:tc>
          <w:tcPr>
            <w:tcW w:w="6570" w:type="dxa"/>
          </w:tcPr>
          <w:p w:rsidR="00F450E4" w:rsidRPr="001A111C" w:rsidRDefault="00F450E4" w:rsidP="00F450E4">
            <w:r w:rsidRPr="001A111C">
              <w:t>Telecommunication Equipment Distribution Program Association</w:t>
            </w:r>
          </w:p>
        </w:tc>
      </w:tr>
      <w:tr w:rsidR="00F450E4" w:rsidRPr="001A111C" w:rsidTr="0003130A">
        <w:trPr>
          <w:trHeight w:val="300"/>
        </w:trPr>
        <w:tc>
          <w:tcPr>
            <w:tcW w:w="2335" w:type="dxa"/>
            <w:noWrap/>
            <w:hideMark/>
          </w:tcPr>
          <w:p w:rsidR="00F450E4" w:rsidRPr="001A111C" w:rsidRDefault="00F450E4" w:rsidP="00F450E4">
            <w:r w:rsidRPr="001A111C">
              <w:t>Gerst</w:t>
            </w:r>
          </w:p>
        </w:tc>
        <w:tc>
          <w:tcPr>
            <w:tcW w:w="1620" w:type="dxa"/>
            <w:noWrap/>
            <w:hideMark/>
          </w:tcPr>
          <w:p w:rsidR="00F450E4" w:rsidRPr="001A111C" w:rsidRDefault="00F450E4" w:rsidP="00F450E4">
            <w:r w:rsidRPr="001A111C">
              <w:t>Matthew</w:t>
            </w:r>
          </w:p>
        </w:tc>
        <w:tc>
          <w:tcPr>
            <w:tcW w:w="6570" w:type="dxa"/>
          </w:tcPr>
          <w:p w:rsidR="00F450E4" w:rsidRPr="001A111C" w:rsidRDefault="00F450E4" w:rsidP="00F450E4">
            <w:r w:rsidRPr="001A111C">
              <w:t>CTIA - the Wireless Association</w:t>
            </w:r>
          </w:p>
        </w:tc>
      </w:tr>
      <w:tr w:rsidR="00783000" w:rsidRPr="001A111C" w:rsidTr="0003130A">
        <w:trPr>
          <w:trHeight w:val="300"/>
        </w:trPr>
        <w:tc>
          <w:tcPr>
            <w:tcW w:w="2335" w:type="dxa"/>
            <w:noWrap/>
          </w:tcPr>
          <w:p w:rsidR="00783000" w:rsidRPr="001A111C" w:rsidRDefault="00783000" w:rsidP="00F450E4">
            <w:r>
              <w:t>Goldberg</w:t>
            </w:r>
          </w:p>
        </w:tc>
        <w:tc>
          <w:tcPr>
            <w:tcW w:w="1620" w:type="dxa"/>
            <w:noWrap/>
          </w:tcPr>
          <w:p w:rsidR="00783000" w:rsidRPr="001A111C" w:rsidRDefault="00783000" w:rsidP="00F450E4">
            <w:r>
              <w:t>Larry</w:t>
            </w:r>
          </w:p>
        </w:tc>
        <w:tc>
          <w:tcPr>
            <w:tcW w:w="6570" w:type="dxa"/>
          </w:tcPr>
          <w:p w:rsidR="00783000" w:rsidRPr="001A111C" w:rsidRDefault="00783000" w:rsidP="00F450E4">
            <w:r>
              <w:t>YAHOO</w:t>
            </w:r>
          </w:p>
        </w:tc>
      </w:tr>
      <w:tr w:rsidR="00F450E4" w:rsidRPr="001A111C" w:rsidTr="0003130A">
        <w:trPr>
          <w:trHeight w:val="300"/>
        </w:trPr>
        <w:tc>
          <w:tcPr>
            <w:tcW w:w="2335" w:type="dxa"/>
            <w:noWrap/>
            <w:hideMark/>
          </w:tcPr>
          <w:p w:rsidR="00F450E4" w:rsidRPr="001A111C" w:rsidRDefault="00F450E4" w:rsidP="00F450E4">
            <w:r w:rsidRPr="001A111C">
              <w:t>Hamlin</w:t>
            </w:r>
          </w:p>
        </w:tc>
        <w:tc>
          <w:tcPr>
            <w:tcW w:w="1620" w:type="dxa"/>
            <w:noWrap/>
            <w:hideMark/>
          </w:tcPr>
          <w:p w:rsidR="00F450E4" w:rsidRPr="001A111C" w:rsidRDefault="00F450E4" w:rsidP="00F450E4">
            <w:r w:rsidRPr="001A111C">
              <w:t>Lise</w:t>
            </w:r>
          </w:p>
        </w:tc>
        <w:tc>
          <w:tcPr>
            <w:tcW w:w="6570" w:type="dxa"/>
          </w:tcPr>
          <w:p w:rsidR="00F450E4" w:rsidRPr="001A111C" w:rsidRDefault="00F450E4" w:rsidP="00F450E4">
            <w:r w:rsidRPr="001A111C">
              <w:t>Hearing Loss Association of America</w:t>
            </w:r>
          </w:p>
        </w:tc>
      </w:tr>
      <w:tr w:rsidR="00F450E4" w:rsidRPr="001A111C" w:rsidTr="0003130A">
        <w:trPr>
          <w:trHeight w:val="288"/>
        </w:trPr>
        <w:tc>
          <w:tcPr>
            <w:tcW w:w="2335" w:type="dxa"/>
            <w:noWrap/>
            <w:hideMark/>
          </w:tcPr>
          <w:p w:rsidR="00F450E4" w:rsidRPr="001A111C" w:rsidRDefault="00F450E4" w:rsidP="00F450E4">
            <w:r w:rsidRPr="001A111C">
              <w:t>Joehl</w:t>
            </w:r>
          </w:p>
        </w:tc>
        <w:tc>
          <w:tcPr>
            <w:tcW w:w="1620" w:type="dxa"/>
            <w:noWrap/>
            <w:hideMark/>
          </w:tcPr>
          <w:p w:rsidR="00F450E4" w:rsidRPr="001A111C" w:rsidRDefault="00F450E4" w:rsidP="00F450E4">
            <w:r w:rsidRPr="001A111C">
              <w:t>Sam</w:t>
            </w:r>
          </w:p>
        </w:tc>
        <w:tc>
          <w:tcPr>
            <w:tcW w:w="6570" w:type="dxa"/>
          </w:tcPr>
          <w:p w:rsidR="00F450E4" w:rsidRPr="001A111C" w:rsidRDefault="00F450E4" w:rsidP="00F450E4">
            <w:r w:rsidRPr="001A111C">
              <w:t>SSB BART Group</w:t>
            </w:r>
          </w:p>
        </w:tc>
      </w:tr>
      <w:tr w:rsidR="00F450E4" w:rsidRPr="001A111C" w:rsidTr="0003130A">
        <w:trPr>
          <w:trHeight w:val="300"/>
        </w:trPr>
        <w:tc>
          <w:tcPr>
            <w:tcW w:w="2335" w:type="dxa"/>
            <w:noWrap/>
          </w:tcPr>
          <w:p w:rsidR="00F450E4" w:rsidRPr="001A111C" w:rsidRDefault="00F450E4" w:rsidP="00F450E4">
            <w:r>
              <w:t>Jones</w:t>
            </w:r>
          </w:p>
        </w:tc>
        <w:tc>
          <w:tcPr>
            <w:tcW w:w="1620" w:type="dxa"/>
            <w:noWrap/>
          </w:tcPr>
          <w:p w:rsidR="00F450E4" w:rsidRPr="001A111C" w:rsidRDefault="00F450E4" w:rsidP="00F450E4">
            <w:r>
              <w:t>Gay</w:t>
            </w:r>
          </w:p>
        </w:tc>
        <w:tc>
          <w:tcPr>
            <w:tcW w:w="6570" w:type="dxa"/>
          </w:tcPr>
          <w:p w:rsidR="00F450E4" w:rsidRPr="001A111C" w:rsidRDefault="00F450E4" w:rsidP="00F450E4">
            <w:r w:rsidRPr="001A111C">
              <w:t>U.S. Department of Homeland Security (</w:t>
            </w:r>
            <w:r w:rsidRPr="001A111C">
              <w:rPr>
                <w:i/>
              </w:rPr>
              <w:t>ex officio</w:t>
            </w:r>
            <w:r w:rsidRPr="001A111C">
              <w:t>)</w:t>
            </w:r>
          </w:p>
        </w:tc>
      </w:tr>
      <w:tr w:rsidR="00F450E4" w:rsidRPr="001A111C" w:rsidTr="0003130A">
        <w:trPr>
          <w:trHeight w:val="300"/>
        </w:trPr>
        <w:tc>
          <w:tcPr>
            <w:tcW w:w="2335" w:type="dxa"/>
            <w:noWrap/>
          </w:tcPr>
          <w:p w:rsidR="00F450E4" w:rsidRPr="001A111C" w:rsidRDefault="00F450E4" w:rsidP="00F450E4">
            <w:r>
              <w:t>Kelly-Frye</w:t>
            </w:r>
          </w:p>
        </w:tc>
        <w:tc>
          <w:tcPr>
            <w:tcW w:w="1620" w:type="dxa"/>
            <w:noWrap/>
          </w:tcPr>
          <w:p w:rsidR="00F450E4" w:rsidRPr="001A111C" w:rsidRDefault="00F450E4" w:rsidP="00F450E4">
            <w:r>
              <w:t>Brenda</w:t>
            </w:r>
          </w:p>
        </w:tc>
        <w:tc>
          <w:tcPr>
            <w:tcW w:w="6570" w:type="dxa"/>
          </w:tcPr>
          <w:p w:rsidR="00F450E4" w:rsidRPr="001A111C" w:rsidRDefault="00F450E4" w:rsidP="00F450E4">
            <w:r>
              <w:t>Telecommunications Equipment Distribution Program (TEDPA)</w:t>
            </w:r>
          </w:p>
        </w:tc>
      </w:tr>
      <w:tr w:rsidR="00F450E4" w:rsidRPr="001A111C" w:rsidTr="0003130A">
        <w:trPr>
          <w:trHeight w:val="300"/>
        </w:trPr>
        <w:tc>
          <w:tcPr>
            <w:tcW w:w="2335" w:type="dxa"/>
            <w:noWrap/>
            <w:hideMark/>
          </w:tcPr>
          <w:p w:rsidR="00F450E4" w:rsidRPr="001A111C" w:rsidRDefault="00F450E4" w:rsidP="00F450E4">
            <w:r w:rsidRPr="001A111C">
              <w:t>Knife</w:t>
            </w:r>
          </w:p>
        </w:tc>
        <w:tc>
          <w:tcPr>
            <w:tcW w:w="1620" w:type="dxa"/>
            <w:noWrap/>
            <w:hideMark/>
          </w:tcPr>
          <w:p w:rsidR="00F450E4" w:rsidRPr="001A111C" w:rsidRDefault="00F450E4" w:rsidP="00F450E4">
            <w:r w:rsidRPr="001A111C">
              <w:t>Lee</w:t>
            </w:r>
          </w:p>
        </w:tc>
        <w:tc>
          <w:tcPr>
            <w:tcW w:w="6570" w:type="dxa"/>
          </w:tcPr>
          <w:p w:rsidR="00F450E4" w:rsidRPr="001A111C" w:rsidRDefault="00F450E4" w:rsidP="00F450E4">
            <w:r w:rsidRPr="001A111C">
              <w:t>Digital Media Assoc</w:t>
            </w:r>
            <w:r>
              <w:t>i</w:t>
            </w:r>
            <w:r w:rsidRPr="001A111C">
              <w:t>ation (DiMA)</w:t>
            </w:r>
          </w:p>
        </w:tc>
      </w:tr>
      <w:tr w:rsidR="00F450E4" w:rsidRPr="001A111C" w:rsidTr="0003130A">
        <w:trPr>
          <w:trHeight w:val="300"/>
        </w:trPr>
        <w:tc>
          <w:tcPr>
            <w:tcW w:w="2335" w:type="dxa"/>
            <w:noWrap/>
          </w:tcPr>
          <w:p w:rsidR="00F450E4" w:rsidRPr="001A111C" w:rsidRDefault="00F450E4" w:rsidP="00F450E4">
            <w:r>
              <w:t>Burstein</w:t>
            </w:r>
          </w:p>
        </w:tc>
        <w:tc>
          <w:tcPr>
            <w:tcW w:w="1620" w:type="dxa"/>
            <w:noWrap/>
          </w:tcPr>
          <w:p w:rsidR="00F450E4" w:rsidRPr="001A111C" w:rsidRDefault="00F450E4" w:rsidP="00F450E4">
            <w:r>
              <w:t>Diane</w:t>
            </w:r>
          </w:p>
        </w:tc>
        <w:tc>
          <w:tcPr>
            <w:tcW w:w="6570" w:type="dxa"/>
          </w:tcPr>
          <w:p w:rsidR="00F450E4" w:rsidRPr="001A111C" w:rsidRDefault="00F450E4" w:rsidP="00F450E4">
            <w:r w:rsidRPr="0003130A">
              <w:t>National Cable &amp; Telecommunications Association (NCTA)</w:t>
            </w:r>
          </w:p>
        </w:tc>
      </w:tr>
      <w:tr w:rsidR="00F450E4" w:rsidRPr="001A111C" w:rsidTr="0003130A">
        <w:trPr>
          <w:trHeight w:val="300"/>
        </w:trPr>
        <w:tc>
          <w:tcPr>
            <w:tcW w:w="2335" w:type="dxa"/>
            <w:noWrap/>
            <w:hideMark/>
          </w:tcPr>
          <w:p w:rsidR="00F450E4" w:rsidRPr="001A111C" w:rsidRDefault="00F450E4" w:rsidP="00F450E4">
            <w:r w:rsidRPr="001A111C">
              <w:t>Martinez</w:t>
            </w:r>
          </w:p>
        </w:tc>
        <w:tc>
          <w:tcPr>
            <w:tcW w:w="1620" w:type="dxa"/>
            <w:noWrap/>
            <w:hideMark/>
          </w:tcPr>
          <w:p w:rsidR="00F450E4" w:rsidRPr="001A111C" w:rsidRDefault="00F450E4" w:rsidP="00F450E4">
            <w:r w:rsidRPr="001A111C">
              <w:t>Eddie</w:t>
            </w:r>
          </w:p>
        </w:tc>
        <w:tc>
          <w:tcPr>
            <w:tcW w:w="6570" w:type="dxa"/>
          </w:tcPr>
          <w:p w:rsidR="00F450E4" w:rsidRPr="001A111C" w:rsidRDefault="00F450E4" w:rsidP="00F450E4">
            <w:r w:rsidRPr="001A111C">
              <w:t>Columbia Lighthouse for the Blind</w:t>
            </w:r>
          </w:p>
        </w:tc>
      </w:tr>
      <w:tr w:rsidR="00F450E4" w:rsidRPr="001A111C" w:rsidTr="0003130A">
        <w:trPr>
          <w:trHeight w:val="300"/>
        </w:trPr>
        <w:tc>
          <w:tcPr>
            <w:tcW w:w="2335" w:type="dxa"/>
            <w:noWrap/>
            <w:hideMark/>
          </w:tcPr>
          <w:p w:rsidR="00F450E4" w:rsidRPr="001A111C" w:rsidRDefault="00F450E4" w:rsidP="00F450E4">
            <w:r w:rsidRPr="001A111C">
              <w:t>Mazrui</w:t>
            </w:r>
          </w:p>
        </w:tc>
        <w:tc>
          <w:tcPr>
            <w:tcW w:w="1620" w:type="dxa"/>
            <w:noWrap/>
            <w:hideMark/>
          </w:tcPr>
          <w:p w:rsidR="00F450E4" w:rsidRPr="001A111C" w:rsidRDefault="00F450E4" w:rsidP="00F450E4">
            <w:r w:rsidRPr="001A111C">
              <w:t>Susan</w:t>
            </w:r>
          </w:p>
        </w:tc>
        <w:tc>
          <w:tcPr>
            <w:tcW w:w="6570" w:type="dxa"/>
          </w:tcPr>
          <w:p w:rsidR="00F450E4" w:rsidRPr="001A111C" w:rsidRDefault="00F450E4" w:rsidP="00F450E4">
            <w:r w:rsidRPr="001A111C">
              <w:t>AT&amp;T Services, Inc.</w:t>
            </w:r>
          </w:p>
        </w:tc>
      </w:tr>
      <w:tr w:rsidR="00F450E4" w:rsidRPr="001A111C" w:rsidTr="0003130A">
        <w:trPr>
          <w:trHeight w:val="300"/>
        </w:trPr>
        <w:tc>
          <w:tcPr>
            <w:tcW w:w="2335" w:type="dxa"/>
            <w:noWrap/>
            <w:hideMark/>
          </w:tcPr>
          <w:p w:rsidR="00F450E4" w:rsidRPr="001A111C" w:rsidRDefault="00F450E4" w:rsidP="00F450E4">
            <w:r w:rsidRPr="001A111C">
              <w:t>Michaelis</w:t>
            </w:r>
          </w:p>
        </w:tc>
        <w:tc>
          <w:tcPr>
            <w:tcW w:w="1620" w:type="dxa"/>
            <w:noWrap/>
            <w:hideMark/>
          </w:tcPr>
          <w:p w:rsidR="00F450E4" w:rsidRPr="001A111C" w:rsidRDefault="00F450E4" w:rsidP="00F450E4">
            <w:r w:rsidRPr="001A111C">
              <w:t>Paul</w:t>
            </w:r>
          </w:p>
        </w:tc>
        <w:tc>
          <w:tcPr>
            <w:tcW w:w="6570" w:type="dxa"/>
          </w:tcPr>
          <w:p w:rsidR="00F450E4" w:rsidRPr="001A111C" w:rsidRDefault="00F450E4" w:rsidP="00F450E4">
            <w:r w:rsidRPr="001A111C">
              <w:t>Avaya, Inc.</w:t>
            </w:r>
          </w:p>
        </w:tc>
      </w:tr>
      <w:tr w:rsidR="00F450E4" w:rsidRPr="001A111C" w:rsidTr="0003130A">
        <w:trPr>
          <w:trHeight w:val="300"/>
        </w:trPr>
        <w:tc>
          <w:tcPr>
            <w:tcW w:w="2335" w:type="dxa"/>
            <w:noWrap/>
            <w:hideMark/>
          </w:tcPr>
          <w:p w:rsidR="00F450E4" w:rsidRPr="001A111C" w:rsidRDefault="00F450E4" w:rsidP="00F450E4">
            <w:r w:rsidRPr="001A111C">
              <w:t>Mitchell</w:t>
            </w:r>
          </w:p>
        </w:tc>
        <w:tc>
          <w:tcPr>
            <w:tcW w:w="1620" w:type="dxa"/>
            <w:noWrap/>
            <w:hideMark/>
          </w:tcPr>
          <w:p w:rsidR="00F450E4" w:rsidRPr="001A111C" w:rsidRDefault="00F450E4" w:rsidP="00F450E4">
            <w:r w:rsidRPr="001A111C">
              <w:t>Helena</w:t>
            </w:r>
          </w:p>
        </w:tc>
        <w:tc>
          <w:tcPr>
            <w:tcW w:w="6570" w:type="dxa"/>
          </w:tcPr>
          <w:p w:rsidR="00F450E4" w:rsidRPr="001A111C" w:rsidRDefault="00F450E4" w:rsidP="00F450E4">
            <w:r w:rsidRPr="001A111C">
              <w:t>Wireless RERC</w:t>
            </w:r>
          </w:p>
        </w:tc>
      </w:tr>
      <w:tr w:rsidR="00F450E4" w:rsidRPr="001A111C" w:rsidTr="0003130A">
        <w:trPr>
          <w:trHeight w:val="300"/>
        </w:trPr>
        <w:tc>
          <w:tcPr>
            <w:tcW w:w="2335" w:type="dxa"/>
            <w:noWrap/>
            <w:hideMark/>
          </w:tcPr>
          <w:p w:rsidR="00F450E4" w:rsidRPr="001A111C" w:rsidRDefault="00F450E4" w:rsidP="00F450E4">
            <w:r w:rsidRPr="001A111C">
              <w:t>Pila</w:t>
            </w:r>
          </w:p>
        </w:tc>
        <w:tc>
          <w:tcPr>
            <w:tcW w:w="1620" w:type="dxa"/>
            <w:noWrap/>
            <w:hideMark/>
          </w:tcPr>
          <w:p w:rsidR="00F450E4" w:rsidRPr="001A111C" w:rsidRDefault="00F450E4" w:rsidP="00F450E4">
            <w:r w:rsidRPr="001A111C">
              <w:t>Joshua</w:t>
            </w:r>
          </w:p>
        </w:tc>
        <w:tc>
          <w:tcPr>
            <w:tcW w:w="6570" w:type="dxa"/>
          </w:tcPr>
          <w:p w:rsidR="00F450E4" w:rsidRPr="001A111C" w:rsidRDefault="00F450E4" w:rsidP="00F450E4">
            <w:r w:rsidRPr="001A111C">
              <w:t>National Association of Broadcasters (NAB)</w:t>
            </w:r>
          </w:p>
        </w:tc>
      </w:tr>
      <w:tr w:rsidR="00F450E4" w:rsidRPr="001A111C" w:rsidTr="0003130A">
        <w:trPr>
          <w:trHeight w:val="300"/>
        </w:trPr>
        <w:tc>
          <w:tcPr>
            <w:tcW w:w="2335" w:type="dxa"/>
            <w:noWrap/>
            <w:hideMark/>
          </w:tcPr>
          <w:p w:rsidR="00F450E4" w:rsidRPr="001A111C" w:rsidRDefault="00F450E4" w:rsidP="00F450E4">
            <w:r w:rsidRPr="001A111C">
              <w:t>Rafi</w:t>
            </w:r>
          </w:p>
        </w:tc>
        <w:tc>
          <w:tcPr>
            <w:tcW w:w="1620" w:type="dxa"/>
            <w:noWrap/>
            <w:hideMark/>
          </w:tcPr>
          <w:p w:rsidR="00F450E4" w:rsidRPr="001A111C" w:rsidRDefault="00F450E4" w:rsidP="00F450E4">
            <w:r w:rsidRPr="001A111C">
              <w:t>Abe</w:t>
            </w:r>
          </w:p>
        </w:tc>
        <w:tc>
          <w:tcPr>
            <w:tcW w:w="6570" w:type="dxa"/>
          </w:tcPr>
          <w:p w:rsidR="00F450E4" w:rsidRPr="001A111C" w:rsidRDefault="00F450E4" w:rsidP="00F450E4">
            <w:r w:rsidRPr="001A111C">
              <w:t>The Arc</w:t>
            </w:r>
          </w:p>
        </w:tc>
      </w:tr>
      <w:tr w:rsidR="00F450E4" w:rsidRPr="001A111C" w:rsidTr="0003130A">
        <w:trPr>
          <w:trHeight w:val="300"/>
        </w:trPr>
        <w:tc>
          <w:tcPr>
            <w:tcW w:w="2335" w:type="dxa"/>
            <w:noWrap/>
            <w:hideMark/>
          </w:tcPr>
          <w:p w:rsidR="00F450E4" w:rsidRPr="001A111C" w:rsidRDefault="00F450E4" w:rsidP="00F450E4">
            <w:r w:rsidRPr="001A111C">
              <w:t>Ray</w:t>
            </w:r>
          </w:p>
        </w:tc>
        <w:tc>
          <w:tcPr>
            <w:tcW w:w="1620" w:type="dxa"/>
            <w:noWrap/>
            <w:hideMark/>
          </w:tcPr>
          <w:p w:rsidR="00F450E4" w:rsidRPr="001A111C" w:rsidRDefault="00F450E4" w:rsidP="00F450E4">
            <w:r w:rsidRPr="001A111C">
              <w:t>Richard</w:t>
            </w:r>
          </w:p>
        </w:tc>
        <w:tc>
          <w:tcPr>
            <w:tcW w:w="6570" w:type="dxa"/>
          </w:tcPr>
          <w:p w:rsidR="00F450E4" w:rsidRPr="001A111C" w:rsidRDefault="00F450E4" w:rsidP="00F450E4">
            <w:r w:rsidRPr="001A111C">
              <w:t>City of Los Angeles</w:t>
            </w:r>
          </w:p>
        </w:tc>
      </w:tr>
      <w:tr w:rsidR="00F450E4" w:rsidRPr="001A111C" w:rsidTr="0003130A">
        <w:trPr>
          <w:trHeight w:val="300"/>
        </w:trPr>
        <w:tc>
          <w:tcPr>
            <w:tcW w:w="2335" w:type="dxa"/>
            <w:noWrap/>
            <w:hideMark/>
          </w:tcPr>
          <w:p w:rsidR="00F450E4" w:rsidRPr="001A111C" w:rsidRDefault="00F450E4" w:rsidP="00F450E4">
            <w:r w:rsidRPr="001A111C">
              <w:t>Reynolds</w:t>
            </w:r>
          </w:p>
        </w:tc>
        <w:tc>
          <w:tcPr>
            <w:tcW w:w="1620" w:type="dxa"/>
            <w:noWrap/>
            <w:hideMark/>
          </w:tcPr>
          <w:p w:rsidR="00F450E4" w:rsidRPr="001A111C" w:rsidRDefault="00F450E4" w:rsidP="00F450E4">
            <w:r w:rsidRPr="001A111C">
              <w:t>Alexander</w:t>
            </w:r>
          </w:p>
        </w:tc>
        <w:tc>
          <w:tcPr>
            <w:tcW w:w="6570" w:type="dxa"/>
          </w:tcPr>
          <w:p w:rsidR="00F450E4" w:rsidRPr="001A111C" w:rsidRDefault="00F450E4" w:rsidP="00783000">
            <w:r w:rsidRPr="001A111C">
              <w:t xml:space="preserve">Consumer </w:t>
            </w:r>
            <w:r w:rsidR="00783000">
              <w:t>Technology Association (CT</w:t>
            </w:r>
            <w:r w:rsidRPr="001A111C">
              <w:t>A)</w:t>
            </w:r>
          </w:p>
        </w:tc>
      </w:tr>
      <w:tr w:rsidR="00F450E4" w:rsidRPr="001A111C" w:rsidTr="0003130A">
        <w:trPr>
          <w:trHeight w:val="300"/>
        </w:trPr>
        <w:tc>
          <w:tcPr>
            <w:tcW w:w="2335" w:type="dxa"/>
            <w:noWrap/>
            <w:hideMark/>
          </w:tcPr>
          <w:p w:rsidR="00F450E4" w:rsidRPr="001A111C" w:rsidRDefault="00F450E4" w:rsidP="00F450E4">
            <w:r w:rsidRPr="001A111C">
              <w:t>Richert</w:t>
            </w:r>
          </w:p>
        </w:tc>
        <w:tc>
          <w:tcPr>
            <w:tcW w:w="1620" w:type="dxa"/>
            <w:noWrap/>
            <w:hideMark/>
          </w:tcPr>
          <w:p w:rsidR="00F450E4" w:rsidRPr="001A111C" w:rsidRDefault="00F450E4" w:rsidP="00F450E4">
            <w:r w:rsidRPr="001A111C">
              <w:t>Mark</w:t>
            </w:r>
          </w:p>
        </w:tc>
        <w:tc>
          <w:tcPr>
            <w:tcW w:w="6570" w:type="dxa"/>
          </w:tcPr>
          <w:p w:rsidR="00F450E4" w:rsidRPr="001A111C" w:rsidRDefault="00F450E4" w:rsidP="00F450E4">
            <w:r w:rsidRPr="001A111C">
              <w:t>American Foundation for the Blind (AFB)</w:t>
            </w:r>
          </w:p>
        </w:tc>
      </w:tr>
      <w:tr w:rsidR="00F450E4" w:rsidRPr="001A111C" w:rsidTr="0003130A">
        <w:trPr>
          <w:trHeight w:val="288"/>
        </w:trPr>
        <w:tc>
          <w:tcPr>
            <w:tcW w:w="2335" w:type="dxa"/>
            <w:noWrap/>
            <w:hideMark/>
          </w:tcPr>
          <w:p w:rsidR="00F450E4" w:rsidRPr="001A111C" w:rsidRDefault="00F450E4" w:rsidP="00F450E4">
            <w:r w:rsidRPr="001A111C">
              <w:t>Rohaly</w:t>
            </w:r>
          </w:p>
        </w:tc>
        <w:tc>
          <w:tcPr>
            <w:tcW w:w="1620" w:type="dxa"/>
            <w:noWrap/>
            <w:hideMark/>
          </w:tcPr>
          <w:p w:rsidR="00F450E4" w:rsidRPr="001A111C" w:rsidRDefault="00F450E4" w:rsidP="00F450E4">
            <w:r w:rsidRPr="001A111C">
              <w:t>Ann Marie</w:t>
            </w:r>
          </w:p>
        </w:tc>
        <w:tc>
          <w:tcPr>
            <w:tcW w:w="6570" w:type="dxa"/>
          </w:tcPr>
          <w:p w:rsidR="00F450E4" w:rsidRPr="001A111C" w:rsidRDefault="00F450E4" w:rsidP="00F450E4">
            <w:r w:rsidRPr="001A111C">
              <w:t xml:space="preserve">Telecommunications Industry Association (TIA) </w:t>
            </w:r>
          </w:p>
        </w:tc>
      </w:tr>
      <w:tr w:rsidR="00783000" w:rsidRPr="001A111C" w:rsidTr="0003130A">
        <w:trPr>
          <w:trHeight w:val="288"/>
        </w:trPr>
        <w:tc>
          <w:tcPr>
            <w:tcW w:w="2335" w:type="dxa"/>
            <w:noWrap/>
          </w:tcPr>
          <w:p w:rsidR="00783000" w:rsidRPr="001A111C" w:rsidRDefault="00783000" w:rsidP="00F450E4">
            <w:r>
              <w:t>Sonnenstrahl</w:t>
            </w:r>
          </w:p>
        </w:tc>
        <w:tc>
          <w:tcPr>
            <w:tcW w:w="1620" w:type="dxa"/>
            <w:noWrap/>
          </w:tcPr>
          <w:p w:rsidR="00783000" w:rsidRPr="001A111C" w:rsidRDefault="00783000" w:rsidP="00F450E4">
            <w:r>
              <w:t>Al</w:t>
            </w:r>
          </w:p>
        </w:tc>
        <w:tc>
          <w:tcPr>
            <w:tcW w:w="6570" w:type="dxa"/>
          </w:tcPr>
          <w:p w:rsidR="00783000" w:rsidRPr="001A111C" w:rsidRDefault="00783000" w:rsidP="00F450E4">
            <w:r>
              <w:t>Deaf Seniors of America</w:t>
            </w:r>
          </w:p>
        </w:tc>
      </w:tr>
      <w:tr w:rsidR="00F450E4" w:rsidRPr="001A111C" w:rsidTr="0003130A">
        <w:trPr>
          <w:trHeight w:val="288"/>
        </w:trPr>
        <w:tc>
          <w:tcPr>
            <w:tcW w:w="2335" w:type="dxa"/>
            <w:noWrap/>
            <w:hideMark/>
          </w:tcPr>
          <w:p w:rsidR="00F450E4" w:rsidRPr="001A111C" w:rsidRDefault="00F450E4" w:rsidP="00F450E4">
            <w:r w:rsidRPr="001A111C">
              <w:t>Stout</w:t>
            </w:r>
          </w:p>
        </w:tc>
        <w:tc>
          <w:tcPr>
            <w:tcW w:w="1620" w:type="dxa"/>
            <w:noWrap/>
            <w:hideMark/>
          </w:tcPr>
          <w:p w:rsidR="00F450E4" w:rsidRPr="001A111C" w:rsidRDefault="00F450E4" w:rsidP="00F450E4">
            <w:r w:rsidRPr="001A111C">
              <w:t>Claude</w:t>
            </w:r>
          </w:p>
        </w:tc>
        <w:tc>
          <w:tcPr>
            <w:tcW w:w="6570" w:type="dxa"/>
          </w:tcPr>
          <w:p w:rsidR="00F450E4" w:rsidRPr="001A111C" w:rsidRDefault="00F450E4" w:rsidP="00F450E4">
            <w:r w:rsidRPr="001A111C">
              <w:t>Telecommunications for the Deaf, Inc.</w:t>
            </w:r>
          </w:p>
        </w:tc>
      </w:tr>
      <w:tr w:rsidR="00F450E4" w:rsidRPr="001A111C" w:rsidTr="0003130A">
        <w:trPr>
          <w:trHeight w:val="288"/>
        </w:trPr>
        <w:tc>
          <w:tcPr>
            <w:tcW w:w="2335" w:type="dxa"/>
            <w:noWrap/>
          </w:tcPr>
          <w:p w:rsidR="00F450E4" w:rsidRPr="001A111C" w:rsidRDefault="00F450E4" w:rsidP="00F450E4">
            <w:r w:rsidRPr="001A111C">
              <w:t>Taylor</w:t>
            </w:r>
          </w:p>
        </w:tc>
        <w:tc>
          <w:tcPr>
            <w:tcW w:w="1620" w:type="dxa"/>
            <w:noWrap/>
          </w:tcPr>
          <w:p w:rsidR="00F450E4" w:rsidRPr="001A111C" w:rsidRDefault="00F450E4" w:rsidP="00F450E4">
            <w:r w:rsidRPr="001A111C">
              <w:t>Jamie</w:t>
            </w:r>
          </w:p>
        </w:tc>
        <w:tc>
          <w:tcPr>
            <w:tcW w:w="6570" w:type="dxa"/>
          </w:tcPr>
          <w:p w:rsidR="00F450E4" w:rsidRPr="001A111C" w:rsidRDefault="00F450E4" w:rsidP="00F450E4">
            <w:r w:rsidRPr="001A111C">
              <w:t>Deaf Blind Citizens in Action</w:t>
            </w:r>
          </w:p>
        </w:tc>
      </w:tr>
      <w:tr w:rsidR="00F450E4" w:rsidRPr="001A111C" w:rsidTr="0003130A">
        <w:trPr>
          <w:trHeight w:val="288"/>
        </w:trPr>
        <w:tc>
          <w:tcPr>
            <w:tcW w:w="2335" w:type="dxa"/>
            <w:noWrap/>
            <w:hideMark/>
          </w:tcPr>
          <w:p w:rsidR="00F450E4" w:rsidRPr="001A111C" w:rsidRDefault="00F450E4" w:rsidP="00F450E4">
            <w:r w:rsidRPr="001A111C">
              <w:t>Thompson</w:t>
            </w:r>
          </w:p>
        </w:tc>
        <w:tc>
          <w:tcPr>
            <w:tcW w:w="1620" w:type="dxa"/>
            <w:noWrap/>
            <w:hideMark/>
          </w:tcPr>
          <w:p w:rsidR="00F450E4" w:rsidRPr="001A111C" w:rsidRDefault="00F450E4" w:rsidP="00F450E4">
            <w:r w:rsidRPr="001A111C">
              <w:t>Hannah</w:t>
            </w:r>
          </w:p>
        </w:tc>
        <w:tc>
          <w:tcPr>
            <w:tcW w:w="6570" w:type="dxa"/>
          </w:tcPr>
          <w:p w:rsidR="00F450E4" w:rsidRPr="001A111C" w:rsidRDefault="00F450E4" w:rsidP="00F450E4">
            <w:r w:rsidRPr="001A111C">
              <w:t>Consumer</w:t>
            </w:r>
          </w:p>
        </w:tc>
      </w:tr>
      <w:tr w:rsidR="00F450E4" w:rsidRPr="001A111C" w:rsidTr="0003130A">
        <w:trPr>
          <w:trHeight w:val="300"/>
        </w:trPr>
        <w:tc>
          <w:tcPr>
            <w:tcW w:w="2335" w:type="dxa"/>
            <w:noWrap/>
            <w:hideMark/>
          </w:tcPr>
          <w:p w:rsidR="00F450E4" w:rsidRPr="001A111C" w:rsidRDefault="00F450E4" w:rsidP="00F450E4">
            <w:r w:rsidRPr="001A111C">
              <w:t>Tobias</w:t>
            </w:r>
          </w:p>
        </w:tc>
        <w:tc>
          <w:tcPr>
            <w:tcW w:w="1620" w:type="dxa"/>
            <w:noWrap/>
            <w:hideMark/>
          </w:tcPr>
          <w:p w:rsidR="00F450E4" w:rsidRPr="001A111C" w:rsidRDefault="00F450E4" w:rsidP="00F450E4">
            <w:r w:rsidRPr="001A111C">
              <w:t>Jim</w:t>
            </w:r>
          </w:p>
        </w:tc>
        <w:tc>
          <w:tcPr>
            <w:tcW w:w="6570" w:type="dxa"/>
          </w:tcPr>
          <w:p w:rsidR="00F450E4" w:rsidRPr="001A111C" w:rsidRDefault="00F450E4" w:rsidP="00F450E4">
            <w:r w:rsidRPr="001A111C">
              <w:t>Inclusive Technologies</w:t>
            </w:r>
          </w:p>
        </w:tc>
      </w:tr>
      <w:tr w:rsidR="00F450E4" w:rsidRPr="001A111C" w:rsidTr="0003130A">
        <w:trPr>
          <w:trHeight w:val="300"/>
        </w:trPr>
        <w:tc>
          <w:tcPr>
            <w:tcW w:w="2335" w:type="dxa"/>
            <w:noWrap/>
          </w:tcPr>
          <w:p w:rsidR="00F450E4" w:rsidRPr="001A111C" w:rsidRDefault="00F450E4" w:rsidP="00F450E4">
            <w:r>
              <w:t>Tua-Tupuola</w:t>
            </w:r>
          </w:p>
        </w:tc>
        <w:tc>
          <w:tcPr>
            <w:tcW w:w="1620" w:type="dxa"/>
            <w:noWrap/>
          </w:tcPr>
          <w:p w:rsidR="00F450E4" w:rsidRPr="001A111C" w:rsidRDefault="00F450E4" w:rsidP="00F450E4">
            <w:r>
              <w:t>Tafaimameo</w:t>
            </w:r>
          </w:p>
        </w:tc>
        <w:tc>
          <w:tcPr>
            <w:tcW w:w="6570" w:type="dxa"/>
          </w:tcPr>
          <w:p w:rsidR="00F450E4" w:rsidRPr="001A111C" w:rsidRDefault="00F450E4" w:rsidP="00F450E4">
            <w:r w:rsidRPr="001A111C">
              <w:t>Association of University Centers on Disability</w:t>
            </w:r>
          </w:p>
        </w:tc>
      </w:tr>
      <w:tr w:rsidR="00F450E4" w:rsidRPr="001A111C" w:rsidTr="0003130A">
        <w:trPr>
          <w:trHeight w:val="300"/>
        </w:trPr>
        <w:tc>
          <w:tcPr>
            <w:tcW w:w="2335" w:type="dxa"/>
            <w:noWrap/>
            <w:hideMark/>
          </w:tcPr>
          <w:p w:rsidR="00F450E4" w:rsidRPr="001A111C" w:rsidRDefault="00F450E4" w:rsidP="00F450E4">
            <w:r w:rsidRPr="001A111C">
              <w:t>Vogler</w:t>
            </w:r>
          </w:p>
        </w:tc>
        <w:tc>
          <w:tcPr>
            <w:tcW w:w="1620" w:type="dxa"/>
            <w:noWrap/>
            <w:hideMark/>
          </w:tcPr>
          <w:p w:rsidR="00F450E4" w:rsidRPr="001A111C" w:rsidRDefault="00F450E4" w:rsidP="00F450E4">
            <w:r w:rsidRPr="001A111C">
              <w:t>Christian</w:t>
            </w:r>
          </w:p>
        </w:tc>
        <w:tc>
          <w:tcPr>
            <w:tcW w:w="6570" w:type="dxa"/>
          </w:tcPr>
          <w:p w:rsidR="00F450E4" w:rsidRPr="001A111C" w:rsidRDefault="00F450E4" w:rsidP="00F450E4">
            <w:r w:rsidRPr="001A111C">
              <w:t>Gallaudet RERC</w:t>
            </w:r>
          </w:p>
        </w:tc>
      </w:tr>
      <w:tr w:rsidR="00783000" w:rsidRPr="001A111C" w:rsidTr="0003130A">
        <w:trPr>
          <w:trHeight w:val="300"/>
        </w:trPr>
        <w:tc>
          <w:tcPr>
            <w:tcW w:w="2335" w:type="dxa"/>
            <w:noWrap/>
          </w:tcPr>
          <w:p w:rsidR="00783000" w:rsidRPr="001A111C" w:rsidRDefault="00783000" w:rsidP="00F450E4">
            <w:r>
              <w:t>Wlodkowski</w:t>
            </w:r>
          </w:p>
        </w:tc>
        <w:tc>
          <w:tcPr>
            <w:tcW w:w="1620" w:type="dxa"/>
            <w:noWrap/>
          </w:tcPr>
          <w:p w:rsidR="00783000" w:rsidRPr="001A111C" w:rsidRDefault="00783000" w:rsidP="00F450E4">
            <w:r>
              <w:t>Thomas</w:t>
            </w:r>
          </w:p>
        </w:tc>
        <w:tc>
          <w:tcPr>
            <w:tcW w:w="6570" w:type="dxa"/>
          </w:tcPr>
          <w:p w:rsidR="00783000" w:rsidRPr="001A111C" w:rsidRDefault="00783000" w:rsidP="00F450E4">
            <w:r>
              <w:t>Comcast Cable</w:t>
            </w:r>
          </w:p>
        </w:tc>
      </w:tr>
      <w:tr w:rsidR="00783000" w:rsidRPr="001A111C" w:rsidTr="0003130A">
        <w:trPr>
          <w:trHeight w:val="300"/>
        </w:trPr>
        <w:tc>
          <w:tcPr>
            <w:tcW w:w="2335" w:type="dxa"/>
            <w:noWrap/>
          </w:tcPr>
          <w:p w:rsidR="00783000" w:rsidRDefault="00783000" w:rsidP="00F450E4">
            <w:r>
              <w:t>Yousuf</w:t>
            </w:r>
          </w:p>
        </w:tc>
        <w:tc>
          <w:tcPr>
            <w:tcW w:w="1620" w:type="dxa"/>
            <w:noWrap/>
          </w:tcPr>
          <w:p w:rsidR="00783000" w:rsidRDefault="00783000" w:rsidP="00F450E4">
            <w:r>
              <w:t>Mohammed</w:t>
            </w:r>
          </w:p>
        </w:tc>
        <w:tc>
          <w:tcPr>
            <w:tcW w:w="6570" w:type="dxa"/>
          </w:tcPr>
          <w:p w:rsidR="00783000" w:rsidRPr="00783000" w:rsidRDefault="00783000" w:rsidP="00F450E4">
            <w:r>
              <w:t>U.S. Department of Transportation (</w:t>
            </w:r>
            <w:r>
              <w:rPr>
                <w:i/>
              </w:rPr>
              <w:t>ex officio</w:t>
            </w:r>
            <w:r>
              <w:t>)</w:t>
            </w:r>
          </w:p>
        </w:tc>
      </w:tr>
      <w:tr w:rsidR="00783000" w:rsidRPr="001A111C" w:rsidTr="0003130A">
        <w:trPr>
          <w:trHeight w:val="300"/>
        </w:trPr>
        <w:tc>
          <w:tcPr>
            <w:tcW w:w="2335" w:type="dxa"/>
            <w:noWrap/>
          </w:tcPr>
          <w:p w:rsidR="00783000" w:rsidRDefault="00783000" w:rsidP="00F450E4">
            <w:r>
              <w:t>Yunashko</w:t>
            </w:r>
          </w:p>
        </w:tc>
        <w:tc>
          <w:tcPr>
            <w:tcW w:w="1620" w:type="dxa"/>
            <w:noWrap/>
          </w:tcPr>
          <w:p w:rsidR="00783000" w:rsidRDefault="00783000" w:rsidP="00F450E4">
            <w:r>
              <w:t>Bryen</w:t>
            </w:r>
          </w:p>
        </w:tc>
        <w:tc>
          <w:tcPr>
            <w:tcW w:w="6570" w:type="dxa"/>
          </w:tcPr>
          <w:p w:rsidR="00783000" w:rsidRDefault="00783000" w:rsidP="00F450E4">
            <w:r>
              <w:t>Helen Keller National Center</w:t>
            </w:r>
          </w:p>
        </w:tc>
      </w:tr>
    </w:tbl>
    <w:p w:rsidR="007A67F8" w:rsidRDefault="007A67F8" w:rsidP="007A67F8">
      <w:pPr>
        <w:tabs>
          <w:tab w:val="left" w:pos="5175"/>
        </w:tabs>
      </w:pPr>
    </w:p>
    <w:p w:rsidR="007A67F8" w:rsidRPr="001A111C" w:rsidRDefault="007A67F8" w:rsidP="007A67F8">
      <w:r w:rsidRPr="001A111C">
        <w:rPr>
          <w:u w:val="single"/>
        </w:rPr>
        <w:t>CGB Staff</w:t>
      </w:r>
    </w:p>
    <w:p w:rsidR="007A67F8" w:rsidRDefault="007A67F8" w:rsidP="007A67F8">
      <w:r>
        <w:t>Rosaline Crawford</w:t>
      </w:r>
    </w:p>
    <w:p w:rsidR="007A67F8" w:rsidRDefault="007A67F8" w:rsidP="007A67F8">
      <w:r>
        <w:t>Elaine Gardner</w:t>
      </w:r>
    </w:p>
    <w:p w:rsidR="007A67F8" w:rsidRDefault="007A67F8" w:rsidP="007A67F8">
      <w:r>
        <w:t>Eliot Greenwald</w:t>
      </w:r>
    </w:p>
    <w:p w:rsidR="007A67F8" w:rsidRDefault="007A67F8" w:rsidP="007A67F8">
      <w:r>
        <w:t>Gregory Hlibok</w:t>
      </w:r>
    </w:p>
    <w:p w:rsidR="007A67F8" w:rsidRDefault="007A67F8" w:rsidP="007A67F8">
      <w:r>
        <w:t>Cheryl King</w:t>
      </w:r>
    </w:p>
    <w:p w:rsidR="007A67F8" w:rsidRDefault="007A67F8" w:rsidP="007A67F8">
      <w:r>
        <w:t>Alison Kutler</w:t>
      </w:r>
    </w:p>
    <w:p w:rsidR="007A67F8" w:rsidRDefault="007A67F8" w:rsidP="007A67F8">
      <w:r>
        <w:t>Suzy Rosen Singleton</w:t>
      </w:r>
    </w:p>
    <w:p w:rsidR="007A67F8" w:rsidRDefault="007A67F8" w:rsidP="007A67F8">
      <w:r>
        <w:t>Karen Peltz Strauss</w:t>
      </w:r>
    </w:p>
    <w:p w:rsidR="007A67F8" w:rsidRDefault="007A67F8" w:rsidP="007A67F8"/>
    <w:p w:rsidR="007A67F8" w:rsidRPr="00B52530" w:rsidRDefault="007A67F8" w:rsidP="007A67F8"/>
    <w:p w:rsidR="007A67F8" w:rsidRPr="001A111C" w:rsidRDefault="007A67F8" w:rsidP="007A67F8">
      <w:pPr>
        <w:jc w:val="center"/>
      </w:pPr>
    </w:p>
    <w:p w:rsidR="007A67F8" w:rsidRPr="001A111C" w:rsidRDefault="007A67F8" w:rsidP="007A67F8">
      <w:pPr>
        <w:jc w:val="center"/>
      </w:pPr>
    </w:p>
    <w:p w:rsidR="007A67F8" w:rsidRPr="00230B54" w:rsidRDefault="007A67F8" w:rsidP="00230B54"/>
    <w:sectPr w:rsidR="007A67F8" w:rsidRPr="00230B5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A73" w:rsidRDefault="001A1A73" w:rsidP="00230B54">
      <w:r>
        <w:separator/>
      </w:r>
    </w:p>
  </w:endnote>
  <w:endnote w:type="continuationSeparator" w:id="0">
    <w:p w:rsidR="001A1A73" w:rsidRDefault="001A1A73" w:rsidP="00230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A73" w:rsidRDefault="001A1A73" w:rsidP="00230B54">
      <w:r>
        <w:separator/>
      </w:r>
    </w:p>
  </w:footnote>
  <w:footnote w:type="continuationSeparator" w:id="0">
    <w:p w:rsidR="001A1A73" w:rsidRDefault="001A1A73" w:rsidP="00230B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26F" w:rsidRPr="00230B54" w:rsidRDefault="0034226F" w:rsidP="00230B54">
    <w:pPr>
      <w:pStyle w:val="Default"/>
    </w:pPr>
  </w:p>
  <w:p w:rsidR="0034226F" w:rsidRDefault="0034226F" w:rsidP="00230B54">
    <w:pPr>
      <w:jc w:val="center"/>
    </w:pPr>
    <w:r w:rsidRPr="00230B54">
      <w:t>Disability Advisory Committee (DAC)</w:t>
    </w:r>
  </w:p>
  <w:p w:rsidR="0034226F" w:rsidRDefault="0034226F" w:rsidP="00230B54">
    <w:pPr>
      <w:jc w:val="center"/>
    </w:pPr>
    <w:r w:rsidRPr="00230B54">
      <w:t>Meeting Minutes</w:t>
    </w:r>
  </w:p>
  <w:p w:rsidR="0034226F" w:rsidRPr="00230B54" w:rsidRDefault="000847A8" w:rsidP="00230B54">
    <w:pPr>
      <w:jc w:val="center"/>
    </w:pPr>
    <w:r>
      <w:t>February 23, 2016</w:t>
    </w:r>
  </w:p>
  <w:p w:rsidR="0034226F" w:rsidRDefault="0034226F" w:rsidP="00230B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C25703"/>
    <w:multiLevelType w:val="hybridMultilevel"/>
    <w:tmpl w:val="BEE4CD2E"/>
    <w:lvl w:ilvl="0" w:tplc="FF4472D2">
      <w:start w:val="1"/>
      <w:numFmt w:val="bullet"/>
      <w:lvlText w:val="•"/>
      <w:lvlJc w:val="left"/>
      <w:pPr>
        <w:tabs>
          <w:tab w:val="num" w:pos="720"/>
        </w:tabs>
        <w:ind w:left="720" w:hanging="360"/>
      </w:pPr>
      <w:rPr>
        <w:rFonts w:ascii="Times New Roman" w:hAnsi="Times New Roman" w:hint="default"/>
      </w:rPr>
    </w:lvl>
    <w:lvl w:ilvl="1" w:tplc="41803058" w:tentative="1">
      <w:start w:val="1"/>
      <w:numFmt w:val="bullet"/>
      <w:lvlText w:val="•"/>
      <w:lvlJc w:val="left"/>
      <w:pPr>
        <w:tabs>
          <w:tab w:val="num" w:pos="1440"/>
        </w:tabs>
        <w:ind w:left="1440" w:hanging="360"/>
      </w:pPr>
      <w:rPr>
        <w:rFonts w:ascii="Times New Roman" w:hAnsi="Times New Roman" w:hint="default"/>
      </w:rPr>
    </w:lvl>
    <w:lvl w:ilvl="2" w:tplc="05F03A34" w:tentative="1">
      <w:start w:val="1"/>
      <w:numFmt w:val="bullet"/>
      <w:lvlText w:val="•"/>
      <w:lvlJc w:val="left"/>
      <w:pPr>
        <w:tabs>
          <w:tab w:val="num" w:pos="2160"/>
        </w:tabs>
        <w:ind w:left="2160" w:hanging="360"/>
      </w:pPr>
      <w:rPr>
        <w:rFonts w:ascii="Times New Roman" w:hAnsi="Times New Roman" w:hint="default"/>
      </w:rPr>
    </w:lvl>
    <w:lvl w:ilvl="3" w:tplc="66BEF27E" w:tentative="1">
      <w:start w:val="1"/>
      <w:numFmt w:val="bullet"/>
      <w:lvlText w:val="•"/>
      <w:lvlJc w:val="left"/>
      <w:pPr>
        <w:tabs>
          <w:tab w:val="num" w:pos="2880"/>
        </w:tabs>
        <w:ind w:left="2880" w:hanging="360"/>
      </w:pPr>
      <w:rPr>
        <w:rFonts w:ascii="Times New Roman" w:hAnsi="Times New Roman" w:hint="default"/>
      </w:rPr>
    </w:lvl>
    <w:lvl w:ilvl="4" w:tplc="7B444474" w:tentative="1">
      <w:start w:val="1"/>
      <w:numFmt w:val="bullet"/>
      <w:lvlText w:val="•"/>
      <w:lvlJc w:val="left"/>
      <w:pPr>
        <w:tabs>
          <w:tab w:val="num" w:pos="3600"/>
        </w:tabs>
        <w:ind w:left="3600" w:hanging="360"/>
      </w:pPr>
      <w:rPr>
        <w:rFonts w:ascii="Times New Roman" w:hAnsi="Times New Roman" w:hint="default"/>
      </w:rPr>
    </w:lvl>
    <w:lvl w:ilvl="5" w:tplc="7FEE52BC" w:tentative="1">
      <w:start w:val="1"/>
      <w:numFmt w:val="bullet"/>
      <w:lvlText w:val="•"/>
      <w:lvlJc w:val="left"/>
      <w:pPr>
        <w:tabs>
          <w:tab w:val="num" w:pos="4320"/>
        </w:tabs>
        <w:ind w:left="4320" w:hanging="360"/>
      </w:pPr>
      <w:rPr>
        <w:rFonts w:ascii="Times New Roman" w:hAnsi="Times New Roman" w:hint="default"/>
      </w:rPr>
    </w:lvl>
    <w:lvl w:ilvl="6" w:tplc="679A185A" w:tentative="1">
      <w:start w:val="1"/>
      <w:numFmt w:val="bullet"/>
      <w:lvlText w:val="•"/>
      <w:lvlJc w:val="left"/>
      <w:pPr>
        <w:tabs>
          <w:tab w:val="num" w:pos="5040"/>
        </w:tabs>
        <w:ind w:left="5040" w:hanging="360"/>
      </w:pPr>
      <w:rPr>
        <w:rFonts w:ascii="Times New Roman" w:hAnsi="Times New Roman" w:hint="default"/>
      </w:rPr>
    </w:lvl>
    <w:lvl w:ilvl="7" w:tplc="9D8807B2" w:tentative="1">
      <w:start w:val="1"/>
      <w:numFmt w:val="bullet"/>
      <w:lvlText w:val="•"/>
      <w:lvlJc w:val="left"/>
      <w:pPr>
        <w:tabs>
          <w:tab w:val="num" w:pos="5760"/>
        </w:tabs>
        <w:ind w:left="5760" w:hanging="360"/>
      </w:pPr>
      <w:rPr>
        <w:rFonts w:ascii="Times New Roman" w:hAnsi="Times New Roman" w:hint="default"/>
      </w:rPr>
    </w:lvl>
    <w:lvl w:ilvl="8" w:tplc="8502186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40B10CD1"/>
    <w:multiLevelType w:val="hybridMultilevel"/>
    <w:tmpl w:val="BE3EE3F4"/>
    <w:lvl w:ilvl="0" w:tplc="9B662F46">
      <w:start w:val="1"/>
      <w:numFmt w:val="bullet"/>
      <w:lvlText w:val="•"/>
      <w:lvlJc w:val="left"/>
      <w:pPr>
        <w:tabs>
          <w:tab w:val="num" w:pos="720"/>
        </w:tabs>
        <w:ind w:left="720" w:hanging="360"/>
      </w:pPr>
      <w:rPr>
        <w:rFonts w:ascii="Times New Roman" w:hAnsi="Times New Roman" w:hint="default"/>
      </w:rPr>
    </w:lvl>
    <w:lvl w:ilvl="1" w:tplc="DF38FA3E" w:tentative="1">
      <w:start w:val="1"/>
      <w:numFmt w:val="bullet"/>
      <w:lvlText w:val="•"/>
      <w:lvlJc w:val="left"/>
      <w:pPr>
        <w:tabs>
          <w:tab w:val="num" w:pos="1440"/>
        </w:tabs>
        <w:ind w:left="1440" w:hanging="360"/>
      </w:pPr>
      <w:rPr>
        <w:rFonts w:ascii="Times New Roman" w:hAnsi="Times New Roman" w:hint="default"/>
      </w:rPr>
    </w:lvl>
    <w:lvl w:ilvl="2" w:tplc="9FBA390C" w:tentative="1">
      <w:start w:val="1"/>
      <w:numFmt w:val="bullet"/>
      <w:lvlText w:val="•"/>
      <w:lvlJc w:val="left"/>
      <w:pPr>
        <w:tabs>
          <w:tab w:val="num" w:pos="2160"/>
        </w:tabs>
        <w:ind w:left="2160" w:hanging="360"/>
      </w:pPr>
      <w:rPr>
        <w:rFonts w:ascii="Times New Roman" w:hAnsi="Times New Roman" w:hint="default"/>
      </w:rPr>
    </w:lvl>
    <w:lvl w:ilvl="3" w:tplc="F8764B66" w:tentative="1">
      <w:start w:val="1"/>
      <w:numFmt w:val="bullet"/>
      <w:lvlText w:val="•"/>
      <w:lvlJc w:val="left"/>
      <w:pPr>
        <w:tabs>
          <w:tab w:val="num" w:pos="2880"/>
        </w:tabs>
        <w:ind w:left="2880" w:hanging="360"/>
      </w:pPr>
      <w:rPr>
        <w:rFonts w:ascii="Times New Roman" w:hAnsi="Times New Roman" w:hint="default"/>
      </w:rPr>
    </w:lvl>
    <w:lvl w:ilvl="4" w:tplc="067623D2" w:tentative="1">
      <w:start w:val="1"/>
      <w:numFmt w:val="bullet"/>
      <w:lvlText w:val="•"/>
      <w:lvlJc w:val="left"/>
      <w:pPr>
        <w:tabs>
          <w:tab w:val="num" w:pos="3600"/>
        </w:tabs>
        <w:ind w:left="3600" w:hanging="360"/>
      </w:pPr>
      <w:rPr>
        <w:rFonts w:ascii="Times New Roman" w:hAnsi="Times New Roman" w:hint="default"/>
      </w:rPr>
    </w:lvl>
    <w:lvl w:ilvl="5" w:tplc="70ACFA3A" w:tentative="1">
      <w:start w:val="1"/>
      <w:numFmt w:val="bullet"/>
      <w:lvlText w:val="•"/>
      <w:lvlJc w:val="left"/>
      <w:pPr>
        <w:tabs>
          <w:tab w:val="num" w:pos="4320"/>
        </w:tabs>
        <w:ind w:left="4320" w:hanging="360"/>
      </w:pPr>
      <w:rPr>
        <w:rFonts w:ascii="Times New Roman" w:hAnsi="Times New Roman" w:hint="default"/>
      </w:rPr>
    </w:lvl>
    <w:lvl w:ilvl="6" w:tplc="2230D93E" w:tentative="1">
      <w:start w:val="1"/>
      <w:numFmt w:val="bullet"/>
      <w:lvlText w:val="•"/>
      <w:lvlJc w:val="left"/>
      <w:pPr>
        <w:tabs>
          <w:tab w:val="num" w:pos="5040"/>
        </w:tabs>
        <w:ind w:left="5040" w:hanging="360"/>
      </w:pPr>
      <w:rPr>
        <w:rFonts w:ascii="Times New Roman" w:hAnsi="Times New Roman" w:hint="default"/>
      </w:rPr>
    </w:lvl>
    <w:lvl w:ilvl="7" w:tplc="98D6C744" w:tentative="1">
      <w:start w:val="1"/>
      <w:numFmt w:val="bullet"/>
      <w:lvlText w:val="•"/>
      <w:lvlJc w:val="left"/>
      <w:pPr>
        <w:tabs>
          <w:tab w:val="num" w:pos="5760"/>
        </w:tabs>
        <w:ind w:left="5760" w:hanging="360"/>
      </w:pPr>
      <w:rPr>
        <w:rFonts w:ascii="Times New Roman" w:hAnsi="Times New Roman" w:hint="default"/>
      </w:rPr>
    </w:lvl>
    <w:lvl w:ilvl="8" w:tplc="1CC033F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67450674"/>
    <w:multiLevelType w:val="hybridMultilevel"/>
    <w:tmpl w:val="93B4C682"/>
    <w:lvl w:ilvl="0" w:tplc="FB08F4A6">
      <w:start w:val="1"/>
      <w:numFmt w:val="bullet"/>
      <w:lvlText w:val="•"/>
      <w:lvlJc w:val="left"/>
      <w:pPr>
        <w:tabs>
          <w:tab w:val="num" w:pos="720"/>
        </w:tabs>
        <w:ind w:left="720" w:hanging="360"/>
      </w:pPr>
      <w:rPr>
        <w:rFonts w:ascii="Times New Roman" w:hAnsi="Times New Roman" w:hint="default"/>
      </w:rPr>
    </w:lvl>
    <w:lvl w:ilvl="1" w:tplc="30FEDA40" w:tentative="1">
      <w:start w:val="1"/>
      <w:numFmt w:val="bullet"/>
      <w:lvlText w:val="•"/>
      <w:lvlJc w:val="left"/>
      <w:pPr>
        <w:tabs>
          <w:tab w:val="num" w:pos="1440"/>
        </w:tabs>
        <w:ind w:left="1440" w:hanging="360"/>
      </w:pPr>
      <w:rPr>
        <w:rFonts w:ascii="Times New Roman" w:hAnsi="Times New Roman" w:hint="default"/>
      </w:rPr>
    </w:lvl>
    <w:lvl w:ilvl="2" w:tplc="6C86F122" w:tentative="1">
      <w:start w:val="1"/>
      <w:numFmt w:val="bullet"/>
      <w:lvlText w:val="•"/>
      <w:lvlJc w:val="left"/>
      <w:pPr>
        <w:tabs>
          <w:tab w:val="num" w:pos="2160"/>
        </w:tabs>
        <w:ind w:left="2160" w:hanging="360"/>
      </w:pPr>
      <w:rPr>
        <w:rFonts w:ascii="Times New Roman" w:hAnsi="Times New Roman" w:hint="default"/>
      </w:rPr>
    </w:lvl>
    <w:lvl w:ilvl="3" w:tplc="6492BC00" w:tentative="1">
      <w:start w:val="1"/>
      <w:numFmt w:val="bullet"/>
      <w:lvlText w:val="•"/>
      <w:lvlJc w:val="left"/>
      <w:pPr>
        <w:tabs>
          <w:tab w:val="num" w:pos="2880"/>
        </w:tabs>
        <w:ind w:left="2880" w:hanging="360"/>
      </w:pPr>
      <w:rPr>
        <w:rFonts w:ascii="Times New Roman" w:hAnsi="Times New Roman" w:hint="default"/>
      </w:rPr>
    </w:lvl>
    <w:lvl w:ilvl="4" w:tplc="CCF2D956" w:tentative="1">
      <w:start w:val="1"/>
      <w:numFmt w:val="bullet"/>
      <w:lvlText w:val="•"/>
      <w:lvlJc w:val="left"/>
      <w:pPr>
        <w:tabs>
          <w:tab w:val="num" w:pos="3600"/>
        </w:tabs>
        <w:ind w:left="3600" w:hanging="360"/>
      </w:pPr>
      <w:rPr>
        <w:rFonts w:ascii="Times New Roman" w:hAnsi="Times New Roman" w:hint="default"/>
      </w:rPr>
    </w:lvl>
    <w:lvl w:ilvl="5" w:tplc="6FDCAB08" w:tentative="1">
      <w:start w:val="1"/>
      <w:numFmt w:val="bullet"/>
      <w:lvlText w:val="•"/>
      <w:lvlJc w:val="left"/>
      <w:pPr>
        <w:tabs>
          <w:tab w:val="num" w:pos="4320"/>
        </w:tabs>
        <w:ind w:left="4320" w:hanging="360"/>
      </w:pPr>
      <w:rPr>
        <w:rFonts w:ascii="Times New Roman" w:hAnsi="Times New Roman" w:hint="default"/>
      </w:rPr>
    </w:lvl>
    <w:lvl w:ilvl="6" w:tplc="FA7E789C" w:tentative="1">
      <w:start w:val="1"/>
      <w:numFmt w:val="bullet"/>
      <w:lvlText w:val="•"/>
      <w:lvlJc w:val="left"/>
      <w:pPr>
        <w:tabs>
          <w:tab w:val="num" w:pos="5040"/>
        </w:tabs>
        <w:ind w:left="5040" w:hanging="360"/>
      </w:pPr>
      <w:rPr>
        <w:rFonts w:ascii="Times New Roman" w:hAnsi="Times New Roman" w:hint="default"/>
      </w:rPr>
    </w:lvl>
    <w:lvl w:ilvl="7" w:tplc="6B806EC2" w:tentative="1">
      <w:start w:val="1"/>
      <w:numFmt w:val="bullet"/>
      <w:lvlText w:val="•"/>
      <w:lvlJc w:val="left"/>
      <w:pPr>
        <w:tabs>
          <w:tab w:val="num" w:pos="5760"/>
        </w:tabs>
        <w:ind w:left="5760" w:hanging="360"/>
      </w:pPr>
      <w:rPr>
        <w:rFonts w:ascii="Times New Roman" w:hAnsi="Times New Roman" w:hint="default"/>
      </w:rPr>
    </w:lvl>
    <w:lvl w:ilvl="8" w:tplc="9CF62FF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7D21266A"/>
    <w:multiLevelType w:val="hybridMultilevel"/>
    <w:tmpl w:val="8B525AA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start w:val="1"/>
      <w:numFmt w:val="bullet"/>
      <w:lvlText w:val=""/>
      <w:lvlJc w:val="left"/>
      <w:pPr>
        <w:ind w:left="2265" w:hanging="360"/>
      </w:pPr>
      <w:rPr>
        <w:rFonts w:ascii="Wingdings" w:hAnsi="Wingdings" w:hint="default"/>
      </w:rPr>
    </w:lvl>
    <w:lvl w:ilvl="3" w:tplc="04090001">
      <w:start w:val="1"/>
      <w:numFmt w:val="bullet"/>
      <w:lvlText w:val=""/>
      <w:lvlJc w:val="left"/>
      <w:pPr>
        <w:ind w:left="2985" w:hanging="360"/>
      </w:pPr>
      <w:rPr>
        <w:rFonts w:ascii="Symbol" w:hAnsi="Symbol" w:hint="default"/>
      </w:rPr>
    </w:lvl>
    <w:lvl w:ilvl="4" w:tplc="04090003">
      <w:start w:val="1"/>
      <w:numFmt w:val="bullet"/>
      <w:lvlText w:val="o"/>
      <w:lvlJc w:val="left"/>
      <w:pPr>
        <w:ind w:left="3705" w:hanging="360"/>
      </w:pPr>
      <w:rPr>
        <w:rFonts w:ascii="Courier New" w:hAnsi="Courier New" w:cs="Courier New" w:hint="default"/>
      </w:rPr>
    </w:lvl>
    <w:lvl w:ilvl="5" w:tplc="04090005">
      <w:start w:val="1"/>
      <w:numFmt w:val="bullet"/>
      <w:lvlText w:val=""/>
      <w:lvlJc w:val="left"/>
      <w:pPr>
        <w:ind w:left="4425" w:hanging="360"/>
      </w:pPr>
      <w:rPr>
        <w:rFonts w:ascii="Wingdings" w:hAnsi="Wingdings" w:hint="default"/>
      </w:rPr>
    </w:lvl>
    <w:lvl w:ilvl="6" w:tplc="04090001">
      <w:start w:val="1"/>
      <w:numFmt w:val="bullet"/>
      <w:lvlText w:val=""/>
      <w:lvlJc w:val="left"/>
      <w:pPr>
        <w:ind w:left="5145" w:hanging="360"/>
      </w:pPr>
      <w:rPr>
        <w:rFonts w:ascii="Symbol" w:hAnsi="Symbol" w:hint="default"/>
      </w:rPr>
    </w:lvl>
    <w:lvl w:ilvl="7" w:tplc="04090003">
      <w:start w:val="1"/>
      <w:numFmt w:val="bullet"/>
      <w:lvlText w:val="o"/>
      <w:lvlJc w:val="left"/>
      <w:pPr>
        <w:ind w:left="5865" w:hanging="360"/>
      </w:pPr>
      <w:rPr>
        <w:rFonts w:ascii="Courier New" w:hAnsi="Courier New" w:cs="Courier New" w:hint="default"/>
      </w:rPr>
    </w:lvl>
    <w:lvl w:ilvl="8" w:tplc="04090005">
      <w:start w:val="1"/>
      <w:numFmt w:val="bullet"/>
      <w:lvlText w:val=""/>
      <w:lvlJc w:val="left"/>
      <w:pPr>
        <w:ind w:left="6585"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B54"/>
    <w:rsid w:val="0003130A"/>
    <w:rsid w:val="0003304E"/>
    <w:rsid w:val="0005135D"/>
    <w:rsid w:val="00061388"/>
    <w:rsid w:val="000847A8"/>
    <w:rsid w:val="000A43BD"/>
    <w:rsid w:val="000E7715"/>
    <w:rsid w:val="00110D78"/>
    <w:rsid w:val="00133389"/>
    <w:rsid w:val="0019618C"/>
    <w:rsid w:val="001A1A73"/>
    <w:rsid w:val="001B0E59"/>
    <w:rsid w:val="001B3011"/>
    <w:rsid w:val="00213956"/>
    <w:rsid w:val="00230B54"/>
    <w:rsid w:val="002C3613"/>
    <w:rsid w:val="00305F8A"/>
    <w:rsid w:val="00310434"/>
    <w:rsid w:val="0031172A"/>
    <w:rsid w:val="003224AF"/>
    <w:rsid w:val="0034226F"/>
    <w:rsid w:val="00344535"/>
    <w:rsid w:val="003617DE"/>
    <w:rsid w:val="003664D2"/>
    <w:rsid w:val="003A672D"/>
    <w:rsid w:val="003C2EEF"/>
    <w:rsid w:val="004230E6"/>
    <w:rsid w:val="00441A56"/>
    <w:rsid w:val="004500C1"/>
    <w:rsid w:val="004563F8"/>
    <w:rsid w:val="004B2A8A"/>
    <w:rsid w:val="004C311E"/>
    <w:rsid w:val="004D6292"/>
    <w:rsid w:val="004F7030"/>
    <w:rsid w:val="005369F3"/>
    <w:rsid w:val="0055217B"/>
    <w:rsid w:val="00585CE0"/>
    <w:rsid w:val="005A4507"/>
    <w:rsid w:val="005F519C"/>
    <w:rsid w:val="006046B4"/>
    <w:rsid w:val="00620C8D"/>
    <w:rsid w:val="00651DFE"/>
    <w:rsid w:val="00671D41"/>
    <w:rsid w:val="00703712"/>
    <w:rsid w:val="0070411D"/>
    <w:rsid w:val="00734757"/>
    <w:rsid w:val="007474CF"/>
    <w:rsid w:val="007735B3"/>
    <w:rsid w:val="00783000"/>
    <w:rsid w:val="007A67F8"/>
    <w:rsid w:val="007B2E9F"/>
    <w:rsid w:val="007F74D0"/>
    <w:rsid w:val="00850C8E"/>
    <w:rsid w:val="008868AF"/>
    <w:rsid w:val="008910CD"/>
    <w:rsid w:val="008C2576"/>
    <w:rsid w:val="008F2335"/>
    <w:rsid w:val="009547EE"/>
    <w:rsid w:val="009915E9"/>
    <w:rsid w:val="009A72B0"/>
    <w:rsid w:val="00A83195"/>
    <w:rsid w:val="00A90AB8"/>
    <w:rsid w:val="00A9394E"/>
    <w:rsid w:val="00A96358"/>
    <w:rsid w:val="00AC171E"/>
    <w:rsid w:val="00B014FA"/>
    <w:rsid w:val="00B17984"/>
    <w:rsid w:val="00B51349"/>
    <w:rsid w:val="00B94F51"/>
    <w:rsid w:val="00CA427F"/>
    <w:rsid w:val="00CC05A6"/>
    <w:rsid w:val="00DC2077"/>
    <w:rsid w:val="00DE0E72"/>
    <w:rsid w:val="00DE59A6"/>
    <w:rsid w:val="00DF535A"/>
    <w:rsid w:val="00F075E4"/>
    <w:rsid w:val="00F450E4"/>
    <w:rsid w:val="00F6001B"/>
    <w:rsid w:val="00F82977"/>
    <w:rsid w:val="00F9079F"/>
    <w:rsid w:val="00FD1BA9"/>
    <w:rsid w:val="00FF4A55"/>
    <w:rsid w:val="00FF5625"/>
    <w:rsid w:val="00FF6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6D74EE-0F48-4B6F-B9B0-ACF8A040C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1E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0B5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30B54"/>
    <w:pPr>
      <w:tabs>
        <w:tab w:val="center" w:pos="4680"/>
        <w:tab w:val="right" w:pos="9360"/>
      </w:tabs>
    </w:pPr>
  </w:style>
  <w:style w:type="character" w:customStyle="1" w:styleId="HeaderChar">
    <w:name w:val="Header Char"/>
    <w:basedOn w:val="DefaultParagraphFont"/>
    <w:link w:val="Header"/>
    <w:uiPriority w:val="99"/>
    <w:rsid w:val="00230B54"/>
  </w:style>
  <w:style w:type="paragraph" w:styleId="Footer">
    <w:name w:val="footer"/>
    <w:basedOn w:val="Normal"/>
    <w:link w:val="FooterChar"/>
    <w:uiPriority w:val="99"/>
    <w:unhideWhenUsed/>
    <w:rsid w:val="00230B54"/>
    <w:pPr>
      <w:tabs>
        <w:tab w:val="center" w:pos="4680"/>
        <w:tab w:val="right" w:pos="9360"/>
      </w:tabs>
    </w:pPr>
  </w:style>
  <w:style w:type="character" w:customStyle="1" w:styleId="FooterChar">
    <w:name w:val="Footer Char"/>
    <w:basedOn w:val="DefaultParagraphFont"/>
    <w:link w:val="Footer"/>
    <w:uiPriority w:val="99"/>
    <w:rsid w:val="00230B54"/>
  </w:style>
  <w:style w:type="paragraph" w:styleId="FootnoteText">
    <w:name w:val="footnote text"/>
    <w:basedOn w:val="Normal"/>
    <w:link w:val="FootnoteTextChar"/>
    <w:uiPriority w:val="99"/>
    <w:semiHidden/>
    <w:unhideWhenUsed/>
    <w:rsid w:val="00FF61EE"/>
    <w:rPr>
      <w:sz w:val="20"/>
      <w:szCs w:val="20"/>
    </w:rPr>
  </w:style>
  <w:style w:type="character" w:customStyle="1" w:styleId="FootnoteTextChar">
    <w:name w:val="Footnote Text Char"/>
    <w:basedOn w:val="DefaultParagraphFont"/>
    <w:link w:val="FootnoteText"/>
    <w:uiPriority w:val="99"/>
    <w:semiHidden/>
    <w:rsid w:val="00FF61E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F61EE"/>
    <w:rPr>
      <w:vertAlign w:val="superscript"/>
    </w:rPr>
  </w:style>
  <w:style w:type="table" w:styleId="TableGrid">
    <w:name w:val="Table Grid"/>
    <w:basedOn w:val="TableNormal"/>
    <w:uiPriority w:val="59"/>
    <w:rsid w:val="007A67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67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7F8"/>
    <w:rPr>
      <w:rFonts w:ascii="Segoe UI" w:eastAsia="Times New Roman" w:hAnsi="Segoe UI" w:cs="Segoe UI"/>
      <w:sz w:val="18"/>
      <w:szCs w:val="18"/>
    </w:rPr>
  </w:style>
  <w:style w:type="character" w:styleId="Emphasis">
    <w:name w:val="Emphasis"/>
    <w:basedOn w:val="DefaultParagraphFont"/>
    <w:uiPriority w:val="20"/>
    <w:qFormat/>
    <w:rsid w:val="00CC05A6"/>
    <w:rPr>
      <w:i/>
      <w:iCs/>
    </w:rPr>
  </w:style>
  <w:style w:type="paragraph" w:styleId="ListParagraph">
    <w:name w:val="List Paragraph"/>
    <w:basedOn w:val="Normal"/>
    <w:uiPriority w:val="34"/>
    <w:qFormat/>
    <w:rsid w:val="006046B4"/>
    <w:pPr>
      <w:ind w:left="720"/>
      <w:contextualSpacing/>
    </w:pPr>
  </w:style>
  <w:style w:type="paragraph" w:styleId="NormalWeb">
    <w:name w:val="Normal (Web)"/>
    <w:basedOn w:val="Normal"/>
    <w:uiPriority w:val="99"/>
    <w:unhideWhenUsed/>
    <w:rsid w:val="00F075E4"/>
    <w:pPr>
      <w:spacing w:before="100" w:beforeAutospacing="1" w:after="100" w:afterAutospacing="1"/>
    </w:pPr>
    <w:rPr>
      <w:rFonts w:eastAsiaTheme="minorHAnsi"/>
    </w:rPr>
  </w:style>
  <w:style w:type="paragraph" w:customStyle="1" w:styleId="Colloquy">
    <w:name w:val="Colloquy"/>
    <w:basedOn w:val="Normal"/>
    <w:next w:val="Normal"/>
    <w:uiPriority w:val="99"/>
    <w:rsid w:val="00A9394E"/>
    <w:pPr>
      <w:widowControl w:val="0"/>
      <w:autoSpaceDE w:val="0"/>
      <w:autoSpaceDN w:val="0"/>
      <w:adjustRightInd w:val="0"/>
      <w:spacing w:line="285" w:lineRule="atLeast"/>
      <w:ind w:right="6147"/>
    </w:pPr>
    <w:rPr>
      <w:rFonts w:ascii="Arial" w:eastAsiaTheme="minorEastAsia" w:hAnsi="Arial" w:cs="Arial"/>
    </w:rPr>
  </w:style>
  <w:style w:type="character" w:styleId="Hyperlink">
    <w:name w:val="Hyperlink"/>
    <w:basedOn w:val="DefaultParagraphFont"/>
    <w:uiPriority w:val="99"/>
    <w:unhideWhenUsed/>
    <w:rsid w:val="00671D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72829">
      <w:bodyDiv w:val="1"/>
      <w:marLeft w:val="0"/>
      <w:marRight w:val="0"/>
      <w:marTop w:val="0"/>
      <w:marBottom w:val="0"/>
      <w:divBdr>
        <w:top w:val="none" w:sz="0" w:space="0" w:color="auto"/>
        <w:left w:val="none" w:sz="0" w:space="0" w:color="auto"/>
        <w:bottom w:val="none" w:sz="0" w:space="0" w:color="auto"/>
        <w:right w:val="none" w:sz="0" w:space="0" w:color="auto"/>
      </w:divBdr>
    </w:div>
    <w:div w:id="499807359">
      <w:bodyDiv w:val="1"/>
      <w:marLeft w:val="0"/>
      <w:marRight w:val="0"/>
      <w:marTop w:val="0"/>
      <w:marBottom w:val="0"/>
      <w:divBdr>
        <w:top w:val="none" w:sz="0" w:space="0" w:color="auto"/>
        <w:left w:val="none" w:sz="0" w:space="0" w:color="auto"/>
        <w:bottom w:val="none" w:sz="0" w:space="0" w:color="auto"/>
        <w:right w:val="none" w:sz="0" w:space="0" w:color="auto"/>
      </w:divBdr>
      <w:divsChild>
        <w:div w:id="1078870136">
          <w:marLeft w:val="562"/>
          <w:marRight w:val="0"/>
          <w:marTop w:val="640"/>
          <w:marBottom w:val="0"/>
          <w:divBdr>
            <w:top w:val="none" w:sz="0" w:space="0" w:color="auto"/>
            <w:left w:val="none" w:sz="0" w:space="0" w:color="auto"/>
            <w:bottom w:val="none" w:sz="0" w:space="0" w:color="auto"/>
            <w:right w:val="none" w:sz="0" w:space="0" w:color="auto"/>
          </w:divBdr>
        </w:div>
        <w:div w:id="1680161523">
          <w:marLeft w:val="562"/>
          <w:marRight w:val="0"/>
          <w:marTop w:val="640"/>
          <w:marBottom w:val="0"/>
          <w:divBdr>
            <w:top w:val="none" w:sz="0" w:space="0" w:color="auto"/>
            <w:left w:val="none" w:sz="0" w:space="0" w:color="auto"/>
            <w:bottom w:val="none" w:sz="0" w:space="0" w:color="auto"/>
            <w:right w:val="none" w:sz="0" w:space="0" w:color="auto"/>
          </w:divBdr>
        </w:div>
        <w:div w:id="756945801">
          <w:marLeft w:val="562"/>
          <w:marRight w:val="0"/>
          <w:marTop w:val="640"/>
          <w:marBottom w:val="0"/>
          <w:divBdr>
            <w:top w:val="none" w:sz="0" w:space="0" w:color="auto"/>
            <w:left w:val="none" w:sz="0" w:space="0" w:color="auto"/>
            <w:bottom w:val="none" w:sz="0" w:space="0" w:color="auto"/>
            <w:right w:val="none" w:sz="0" w:space="0" w:color="auto"/>
          </w:divBdr>
        </w:div>
        <w:div w:id="573508536">
          <w:marLeft w:val="562"/>
          <w:marRight w:val="0"/>
          <w:marTop w:val="640"/>
          <w:marBottom w:val="0"/>
          <w:divBdr>
            <w:top w:val="none" w:sz="0" w:space="0" w:color="auto"/>
            <w:left w:val="none" w:sz="0" w:space="0" w:color="auto"/>
            <w:bottom w:val="none" w:sz="0" w:space="0" w:color="auto"/>
            <w:right w:val="none" w:sz="0" w:space="0" w:color="auto"/>
          </w:divBdr>
        </w:div>
      </w:divsChild>
    </w:div>
    <w:div w:id="1125539900">
      <w:bodyDiv w:val="1"/>
      <w:marLeft w:val="0"/>
      <w:marRight w:val="0"/>
      <w:marTop w:val="0"/>
      <w:marBottom w:val="0"/>
      <w:divBdr>
        <w:top w:val="none" w:sz="0" w:space="0" w:color="auto"/>
        <w:left w:val="none" w:sz="0" w:space="0" w:color="auto"/>
        <w:bottom w:val="none" w:sz="0" w:space="0" w:color="auto"/>
        <w:right w:val="none" w:sz="0" w:space="0" w:color="auto"/>
      </w:divBdr>
    </w:div>
    <w:div w:id="2016298278">
      <w:bodyDiv w:val="1"/>
      <w:marLeft w:val="0"/>
      <w:marRight w:val="0"/>
      <w:marTop w:val="0"/>
      <w:marBottom w:val="0"/>
      <w:divBdr>
        <w:top w:val="none" w:sz="0" w:space="0" w:color="auto"/>
        <w:left w:val="none" w:sz="0" w:space="0" w:color="auto"/>
        <w:bottom w:val="none" w:sz="0" w:space="0" w:color="auto"/>
        <w:right w:val="none" w:sz="0" w:space="0" w:color="auto"/>
      </w:divBdr>
      <w:divsChild>
        <w:div w:id="67266949">
          <w:marLeft w:val="605"/>
          <w:marRight w:val="0"/>
          <w:marTop w:val="700"/>
          <w:marBottom w:val="0"/>
          <w:divBdr>
            <w:top w:val="none" w:sz="0" w:space="0" w:color="auto"/>
            <w:left w:val="none" w:sz="0" w:space="0" w:color="auto"/>
            <w:bottom w:val="none" w:sz="0" w:space="0" w:color="auto"/>
            <w:right w:val="none" w:sz="0" w:space="0" w:color="auto"/>
          </w:divBdr>
        </w:div>
        <w:div w:id="202013537">
          <w:marLeft w:val="605"/>
          <w:marRight w:val="0"/>
          <w:marTop w:val="700"/>
          <w:marBottom w:val="0"/>
          <w:divBdr>
            <w:top w:val="none" w:sz="0" w:space="0" w:color="auto"/>
            <w:left w:val="none" w:sz="0" w:space="0" w:color="auto"/>
            <w:bottom w:val="none" w:sz="0" w:space="0" w:color="auto"/>
            <w:right w:val="none" w:sz="0" w:space="0" w:color="auto"/>
          </w:divBdr>
        </w:div>
        <w:div w:id="210270033">
          <w:marLeft w:val="605"/>
          <w:marRight w:val="0"/>
          <w:marTop w:val="700"/>
          <w:marBottom w:val="0"/>
          <w:divBdr>
            <w:top w:val="none" w:sz="0" w:space="0" w:color="auto"/>
            <w:left w:val="none" w:sz="0" w:space="0" w:color="auto"/>
            <w:bottom w:val="none" w:sz="0" w:space="0" w:color="auto"/>
            <w:right w:val="none" w:sz="0" w:space="0" w:color="auto"/>
          </w:divBdr>
        </w:div>
      </w:divsChild>
    </w:div>
    <w:div w:id="2022269790">
      <w:bodyDiv w:val="1"/>
      <w:marLeft w:val="0"/>
      <w:marRight w:val="0"/>
      <w:marTop w:val="0"/>
      <w:marBottom w:val="0"/>
      <w:divBdr>
        <w:top w:val="none" w:sz="0" w:space="0" w:color="auto"/>
        <w:left w:val="none" w:sz="0" w:space="0" w:color="auto"/>
        <w:bottom w:val="none" w:sz="0" w:space="0" w:color="auto"/>
        <w:right w:val="none" w:sz="0" w:space="0" w:color="auto"/>
      </w:divBdr>
      <w:divsChild>
        <w:div w:id="225802627">
          <w:marLeft w:val="677"/>
          <w:marRight w:val="0"/>
          <w:marTop w:val="800"/>
          <w:marBottom w:val="0"/>
          <w:divBdr>
            <w:top w:val="none" w:sz="0" w:space="0" w:color="auto"/>
            <w:left w:val="none" w:sz="0" w:space="0" w:color="auto"/>
            <w:bottom w:val="none" w:sz="0" w:space="0" w:color="auto"/>
            <w:right w:val="none" w:sz="0" w:space="0" w:color="auto"/>
          </w:divBdr>
        </w:div>
        <w:div w:id="608121242">
          <w:marLeft w:val="677"/>
          <w:marRight w:val="0"/>
          <w:marTop w:val="800"/>
          <w:marBottom w:val="0"/>
          <w:divBdr>
            <w:top w:val="none" w:sz="0" w:space="0" w:color="auto"/>
            <w:left w:val="none" w:sz="0" w:space="0" w:color="auto"/>
            <w:bottom w:val="none" w:sz="0" w:space="0" w:color="auto"/>
            <w:right w:val="none" w:sz="0" w:space="0" w:color="auto"/>
          </w:divBdr>
        </w:div>
        <w:div w:id="2092117165">
          <w:marLeft w:val="677"/>
          <w:marRight w:val="0"/>
          <w:marTop w:val="8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vequestions@fc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1493</Words>
  <Characters>8513</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Gardner</dc:creator>
  <cp:keywords/>
  <dc:description/>
  <cp:lastModifiedBy>Elaine Gardner</cp:lastModifiedBy>
  <cp:revision>2</cp:revision>
  <cp:lastPrinted>2015-11-02T16:24:00Z</cp:lastPrinted>
  <dcterms:created xsi:type="dcterms:W3CDTF">2016-03-09T20:16:00Z</dcterms:created>
  <dcterms:modified xsi:type="dcterms:W3CDTF">2016-03-09T20:16:00Z</dcterms:modified>
</cp:coreProperties>
</file>