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65CFE" w14:textId="683446ED" w:rsidR="006830DE" w:rsidRDefault="00B87E4B" w:rsidP="00384B71">
      <w:bookmarkStart w:id="0" w:name="_GoBack"/>
      <w:bookmarkEnd w:id="0"/>
      <w:r>
        <w:t>On</w:t>
      </w:r>
      <w:r w:rsidR="000A108A" w:rsidRPr="009F0072">
        <w:t xml:space="preserve"> </w:t>
      </w:r>
      <w:r w:rsidR="00F34CE8">
        <w:t>October 16, 2017</w:t>
      </w:r>
      <w:r>
        <w:t xml:space="preserve">, the </w:t>
      </w:r>
      <w:r w:rsidR="00F34CE8">
        <w:t xml:space="preserve">third </w:t>
      </w:r>
      <w:r>
        <w:t>meeting of the second term of the DAC</w:t>
      </w:r>
      <w:r w:rsidR="000A108A" w:rsidRPr="009F0072">
        <w:t xml:space="preserve"> </w:t>
      </w:r>
      <w:r w:rsidR="00D30A20" w:rsidRPr="009F0072">
        <w:t xml:space="preserve">was </w:t>
      </w:r>
      <w:r w:rsidR="00433BC6">
        <w:t xml:space="preserve">opened </w:t>
      </w:r>
      <w:r w:rsidR="006830DE">
        <w:t>by the DAC Co-</w:t>
      </w:r>
      <w:r w:rsidR="00330FF0">
        <w:t>C</w:t>
      </w:r>
      <w:r w:rsidR="006830DE">
        <w:t>hairs Lise Hamlin</w:t>
      </w:r>
      <w:r w:rsidR="00330FF0">
        <w:t xml:space="preserve"> of the </w:t>
      </w:r>
      <w:r w:rsidR="006830DE">
        <w:t>Hearing Loss Association of America, and Sam Joehl</w:t>
      </w:r>
      <w:r w:rsidR="00330FF0">
        <w:t xml:space="preserve"> of</w:t>
      </w:r>
      <w:r w:rsidR="006830DE">
        <w:t xml:space="preserve"> Level Access.  Welcoming remarks were given by Karen Peltz Strauss, Deputy Chief of the Commission’s Consumer and Governmental Affairs Bureau.  The DAC Co-</w:t>
      </w:r>
      <w:r w:rsidR="00330FF0">
        <w:t>C</w:t>
      </w:r>
      <w:r w:rsidR="006830DE">
        <w:t xml:space="preserve">hairs then </w:t>
      </w:r>
      <w:r w:rsidR="0001468F">
        <w:t xml:space="preserve">requested a roll call of the members present. </w:t>
      </w:r>
      <w:r w:rsidR="000577C6">
        <w:t xml:space="preserve">The dates of </w:t>
      </w:r>
      <w:r w:rsidR="008F0EE3">
        <w:t xml:space="preserve">February 28, 2018 and June 14, 2018 were announced as the next DAC meeting dates. </w:t>
      </w:r>
    </w:p>
    <w:p w14:paraId="173C21CD" w14:textId="77777777" w:rsidR="006830DE" w:rsidRDefault="006830DE" w:rsidP="00384B71"/>
    <w:p w14:paraId="45953605" w14:textId="24E30FB8" w:rsidR="002915C3" w:rsidRDefault="008F0EE3" w:rsidP="00384B71">
      <w:r>
        <w:t>Next, Suz</w:t>
      </w:r>
      <w:r w:rsidR="000577C6">
        <w:t>y</w:t>
      </w:r>
      <w:r>
        <w:t xml:space="preserve"> Rosen Singleton, </w:t>
      </w:r>
      <w:r w:rsidRPr="009F0072">
        <w:t>Chief of the Disability Rights Office</w:t>
      </w:r>
      <w:r>
        <w:t xml:space="preserve"> (DRO)</w:t>
      </w:r>
      <w:r w:rsidRPr="009F0072">
        <w:t>,</w:t>
      </w:r>
      <w:r>
        <w:t xml:space="preserve"> provided updates on DRO’s recent activities</w:t>
      </w:r>
      <w:r w:rsidR="00D26C3E">
        <w:t>,</w:t>
      </w:r>
      <w:r>
        <w:t xml:space="preserve"> including updates </w:t>
      </w:r>
      <w:r w:rsidR="00D26C3E">
        <w:t>on</w:t>
      </w:r>
      <w:r>
        <w:t xml:space="preserve"> the National DeafBlind Equipment Distribution Program</w:t>
      </w:r>
      <w:r w:rsidR="00D26C3E">
        <w:t>,</w:t>
      </w:r>
      <w:r>
        <w:t xml:space="preserve"> </w:t>
      </w:r>
      <w:r w:rsidR="00D26C3E">
        <w:t>a</w:t>
      </w:r>
      <w:r w:rsidR="005966CF">
        <w:t xml:space="preserve">ccessible </w:t>
      </w:r>
      <w:r w:rsidR="00D26C3E">
        <w:t>v</w:t>
      </w:r>
      <w:r w:rsidR="005966CF">
        <w:t xml:space="preserve">ideo </w:t>
      </w:r>
      <w:r w:rsidR="00D26C3E">
        <w:t>p</w:t>
      </w:r>
      <w:r w:rsidR="005966CF">
        <w:t>rogramming</w:t>
      </w:r>
      <w:r w:rsidR="00D26C3E">
        <w:t>,</w:t>
      </w:r>
      <w:r w:rsidR="005966CF">
        <w:t xml:space="preserve"> </w:t>
      </w:r>
      <w:r w:rsidR="00D26C3E">
        <w:t>a</w:t>
      </w:r>
      <w:r w:rsidR="005966CF">
        <w:t xml:space="preserve">ccessible </w:t>
      </w:r>
      <w:r w:rsidR="00D26C3E">
        <w:t>e</w:t>
      </w:r>
      <w:r w:rsidR="005966CF">
        <w:t xml:space="preserve">mergency </w:t>
      </w:r>
      <w:r w:rsidR="00D26C3E">
        <w:t>a</w:t>
      </w:r>
      <w:r w:rsidR="005966CF">
        <w:t>lerts</w:t>
      </w:r>
      <w:r w:rsidR="00D26C3E">
        <w:t>,</w:t>
      </w:r>
      <w:r w:rsidR="005966CF">
        <w:t xml:space="preserve"> and </w:t>
      </w:r>
      <w:r w:rsidR="00D26C3E">
        <w:t>h</w:t>
      </w:r>
      <w:r w:rsidR="005966CF">
        <w:t xml:space="preserve">earing </w:t>
      </w:r>
      <w:r w:rsidR="00D26C3E">
        <w:t>a</w:t>
      </w:r>
      <w:r w:rsidR="005966CF">
        <w:t xml:space="preserve">id </w:t>
      </w:r>
      <w:r w:rsidR="00D26C3E">
        <w:t>c</w:t>
      </w:r>
      <w:r w:rsidR="005966CF">
        <w:t xml:space="preserve">ompatibility.  </w:t>
      </w:r>
    </w:p>
    <w:p w14:paraId="079B87AD" w14:textId="77777777" w:rsidR="002915C3" w:rsidRDefault="002915C3" w:rsidP="00384B71"/>
    <w:p w14:paraId="74B09B96" w14:textId="54D59423" w:rsidR="002915C3" w:rsidRDefault="002915C3" w:rsidP="00384B71">
      <w:r>
        <w:t>The Federal Communications Commission Chairman</w:t>
      </w:r>
      <w:r w:rsidR="00330FF0">
        <w:t>,</w:t>
      </w:r>
      <w:r>
        <w:t xml:space="preserve"> </w:t>
      </w:r>
      <w:proofErr w:type="spellStart"/>
      <w:r>
        <w:t>Ajit</w:t>
      </w:r>
      <w:proofErr w:type="spellEnd"/>
      <w:r>
        <w:t xml:space="preserve"> </w:t>
      </w:r>
      <w:proofErr w:type="spellStart"/>
      <w:r>
        <w:t>Pai</w:t>
      </w:r>
      <w:proofErr w:type="spellEnd"/>
      <w:r w:rsidR="00330FF0">
        <w:t>,</w:t>
      </w:r>
      <w:r>
        <w:t xml:space="preserve"> addressed the DAC and </w:t>
      </w:r>
      <w:r w:rsidR="00BE1ACB">
        <w:t xml:space="preserve">thanked </w:t>
      </w:r>
      <w:r w:rsidR="00D26C3E">
        <w:t xml:space="preserve">members </w:t>
      </w:r>
      <w:r w:rsidR="00BE1ACB">
        <w:t xml:space="preserve">for their participation. Chairman Pai remarked on the FCC’s commitment to accessibility and the </w:t>
      </w:r>
      <w:r w:rsidR="0062547D">
        <w:t xml:space="preserve">recent </w:t>
      </w:r>
      <w:r w:rsidR="00BE1ACB">
        <w:t xml:space="preserve">implementation of new rules as well as the improvement of existing rules that affect people with disabilities. </w:t>
      </w:r>
      <w:r w:rsidR="00631C63">
        <w:t>The Chairman closed</w:t>
      </w:r>
      <w:r w:rsidR="000577C6">
        <w:t xml:space="preserve"> his remarks</w:t>
      </w:r>
      <w:r w:rsidR="00631C63">
        <w:t xml:space="preserve"> by stating that he looks forward to learning more about the recommendations presented by the DAC </w:t>
      </w:r>
      <w:r w:rsidR="00D26C3E">
        <w:t>at this meeting</w:t>
      </w:r>
      <w:r w:rsidR="00631C63">
        <w:t xml:space="preserve">. </w:t>
      </w:r>
    </w:p>
    <w:p w14:paraId="364DBBFC" w14:textId="77777777" w:rsidR="002915C3" w:rsidRDefault="002915C3" w:rsidP="00384B71"/>
    <w:p w14:paraId="78E96C2B" w14:textId="64C6DEFD" w:rsidR="006830DE" w:rsidRDefault="005966CF" w:rsidP="00384B71">
      <w:r>
        <w:t>Eliot Greenwald, Deputy Chief of the DRO and Special Assistant to the Bureau Chief for Telecommunications Relay Services</w:t>
      </w:r>
      <w:r w:rsidR="00D26C3E">
        <w:t xml:space="preserve"> (TRS)</w:t>
      </w:r>
      <w:r w:rsidR="002915C3">
        <w:t xml:space="preserve"> provided updates on the DRO’s activities</w:t>
      </w:r>
      <w:r w:rsidR="0062547D">
        <w:t xml:space="preserve"> regarding TRS</w:t>
      </w:r>
      <w:r w:rsidR="00D26C3E">
        <w:t>,</w:t>
      </w:r>
      <w:r w:rsidR="000518D3">
        <w:t xml:space="preserve"> </w:t>
      </w:r>
      <w:r w:rsidR="0062547D">
        <w:t xml:space="preserve">including </w:t>
      </w:r>
      <w:r w:rsidR="000518D3">
        <w:t xml:space="preserve">a trial </w:t>
      </w:r>
      <w:r w:rsidR="0062547D">
        <w:t>of skills</w:t>
      </w:r>
      <w:r w:rsidR="00D26C3E">
        <w:t>-</w:t>
      </w:r>
      <w:r w:rsidR="0062547D">
        <w:t xml:space="preserve">based routing and </w:t>
      </w:r>
      <w:r w:rsidR="000518D3">
        <w:t xml:space="preserve">the </w:t>
      </w:r>
      <w:r w:rsidR="0062547D">
        <w:t>setting</w:t>
      </w:r>
      <w:r w:rsidR="00D26C3E">
        <w:t xml:space="preserve"> of</w:t>
      </w:r>
      <w:r w:rsidR="0062547D">
        <w:t xml:space="preserve"> new TRS rates.  </w:t>
      </w:r>
    </w:p>
    <w:p w14:paraId="2DE79E64" w14:textId="77777777" w:rsidR="006830DE" w:rsidRDefault="006830DE" w:rsidP="00384B71"/>
    <w:p w14:paraId="561ABBCF" w14:textId="28BF38DE" w:rsidR="008E12AD" w:rsidRPr="008E12AD" w:rsidRDefault="008E12AD" w:rsidP="008E12AD">
      <w:r>
        <w:t>Richard Ray</w:t>
      </w:r>
      <w:r w:rsidR="00D26C3E">
        <w:t>,</w:t>
      </w:r>
      <w:r w:rsidRPr="008E12AD">
        <w:t xml:space="preserve"> of the </w:t>
      </w:r>
      <w:r>
        <w:t>Disability Rights Office of the City of Los Angeles and</w:t>
      </w:r>
      <w:r w:rsidRPr="008E12AD">
        <w:t xml:space="preserve"> </w:t>
      </w:r>
      <w:r>
        <w:t>Co-</w:t>
      </w:r>
      <w:r w:rsidRPr="008E12AD">
        <w:t xml:space="preserve">Chair of the DAC </w:t>
      </w:r>
      <w:r>
        <w:t xml:space="preserve">Emergency Communications </w:t>
      </w:r>
      <w:r w:rsidRPr="008E12AD">
        <w:t xml:space="preserve">Subcommittee, </w:t>
      </w:r>
      <w:r w:rsidR="000577C6">
        <w:t>then</w:t>
      </w:r>
      <w:r w:rsidR="000577C6" w:rsidRPr="008E12AD">
        <w:t xml:space="preserve"> </w:t>
      </w:r>
      <w:r w:rsidRPr="008E12AD">
        <w:t>gave a report on that subcommittee’s activities</w:t>
      </w:r>
      <w:r w:rsidR="000577C6">
        <w:t xml:space="preserve">.  </w:t>
      </w:r>
      <w:r>
        <w:t xml:space="preserve">Linda </w:t>
      </w:r>
      <w:proofErr w:type="spellStart"/>
      <w:r w:rsidRPr="00E50C2A">
        <w:t>Vandeloop</w:t>
      </w:r>
      <w:proofErr w:type="spellEnd"/>
      <w:r w:rsidR="00D26C3E">
        <w:t>,</w:t>
      </w:r>
      <w:r>
        <w:t xml:space="preserve"> of AT&amp;T Services, Inc., </w:t>
      </w:r>
      <w:r w:rsidRPr="008E12AD">
        <w:t xml:space="preserve">read the subcommittee’s recommendation to the DAC on </w:t>
      </w:r>
      <w:r w:rsidR="0016516C" w:rsidRPr="0016516C">
        <w:t>Accelerating Public Safety Answering Point Adoption of Real-Time Text</w:t>
      </w:r>
      <w:r w:rsidRPr="008E12AD">
        <w:t>.  After discussion, a motion was made and seconded to adopt the subcommittee’s recommendation.  The motion was passed, and the recommendation was adopted by the DAC.</w:t>
      </w:r>
    </w:p>
    <w:p w14:paraId="3AB2C80B" w14:textId="77777777" w:rsidR="00602BBC" w:rsidRDefault="00602BBC" w:rsidP="00953E04"/>
    <w:p w14:paraId="2972D985" w14:textId="40A5F746" w:rsidR="00400AD7" w:rsidRDefault="00216F03" w:rsidP="00953E04">
      <w:r>
        <w:t xml:space="preserve">Following a break, </w:t>
      </w:r>
      <w:r w:rsidR="00400AD7">
        <w:t xml:space="preserve">Thomas </w:t>
      </w:r>
      <w:r w:rsidR="00400AD7" w:rsidRPr="00E50C2A">
        <w:t>Wlodkowski</w:t>
      </w:r>
      <w:r w:rsidR="00400AD7">
        <w:t xml:space="preserve"> of Comcast Cable</w:t>
      </w:r>
      <w:r w:rsidR="00330FF0">
        <w:t xml:space="preserve">, and Co-Chair of the Video Programming Subcommittee, along with </w:t>
      </w:r>
      <w:r w:rsidR="00400AD7" w:rsidRPr="00400AD7">
        <w:t>Anthony Stephens</w:t>
      </w:r>
      <w:r w:rsidR="00400AD7">
        <w:t xml:space="preserve"> of the </w:t>
      </w:r>
      <w:r w:rsidR="00400AD7" w:rsidRPr="00400AD7">
        <w:t>American Council of the Blind</w:t>
      </w:r>
      <w:r w:rsidR="00400AD7">
        <w:t xml:space="preserve">, gave a report </w:t>
      </w:r>
      <w:r w:rsidR="00330FF0">
        <w:t xml:space="preserve">on </w:t>
      </w:r>
      <w:r w:rsidR="00400AD7">
        <w:t>the Video Programming Subcommittee</w:t>
      </w:r>
      <w:r w:rsidR="00330FF0">
        <w:t>’s recent activities</w:t>
      </w:r>
      <w:r w:rsidR="00400AD7">
        <w:t>.</w:t>
      </w:r>
      <w:r w:rsidR="00C33F7C">
        <w:t xml:space="preserve">  The subcommittee expects to have a </w:t>
      </w:r>
      <w:r w:rsidR="00F94338">
        <w:t xml:space="preserve">recommendation at the next DAC meeting regarding how to describe images that display critical details of emergency information </w:t>
      </w:r>
      <w:r w:rsidR="000E11EC">
        <w:t xml:space="preserve">shown </w:t>
      </w:r>
      <w:r w:rsidR="00F94338">
        <w:t xml:space="preserve">on television.  The subcommittee is also looking at other topics such as improving the accuracy of television listings that include audio description and how to best maintain closed caption and audio description files when they are transferred between platforms or content providers.  </w:t>
      </w:r>
    </w:p>
    <w:p w14:paraId="0FADFD79" w14:textId="77777777" w:rsidR="00400AD7" w:rsidRDefault="00400AD7" w:rsidP="00953E04"/>
    <w:p w14:paraId="2E4D7FA1" w14:textId="34DD9DF4" w:rsidR="00807ECF" w:rsidRDefault="00400AD7" w:rsidP="00167F9F">
      <w:r>
        <w:t xml:space="preserve">Next, </w:t>
      </w:r>
      <w:r w:rsidR="00DD4EF9">
        <w:t xml:space="preserve">Gay Jones and Linda </w:t>
      </w:r>
      <w:proofErr w:type="spellStart"/>
      <w:r w:rsidR="00DD4EF9">
        <w:t>Mastandrea</w:t>
      </w:r>
      <w:proofErr w:type="spellEnd"/>
      <w:r w:rsidR="00DD4EF9">
        <w:t xml:space="preserve"> from the Federal Emergency Management Agency (FEMA), </w:t>
      </w:r>
      <w:r w:rsidR="00DD4EF9" w:rsidRPr="00DD4EF9">
        <w:t>Office of Disability Integration and Coordination</w:t>
      </w:r>
      <w:r w:rsidR="00DD4EF9">
        <w:t xml:space="preserve">, gave a </w:t>
      </w:r>
      <w:r w:rsidR="00216F03">
        <w:t xml:space="preserve">presentation on the </w:t>
      </w:r>
      <w:r w:rsidR="0034586F">
        <w:t xml:space="preserve">general </w:t>
      </w:r>
      <w:r w:rsidR="00DD4EF9">
        <w:t>Federal response to recent hurricanes and other disasters</w:t>
      </w:r>
      <w:r w:rsidR="00D26C3E">
        <w:t>,</w:t>
      </w:r>
      <w:r w:rsidR="00DD4EF9">
        <w:t xml:space="preserve"> </w:t>
      </w:r>
      <w:r w:rsidR="00167F9F">
        <w:t xml:space="preserve">including </w:t>
      </w:r>
      <w:r w:rsidR="00DD4EF9">
        <w:t xml:space="preserve">situations on the ground </w:t>
      </w:r>
      <w:r w:rsidR="00D26C3E">
        <w:t xml:space="preserve">and communication access issues </w:t>
      </w:r>
      <w:r w:rsidR="00330FF0">
        <w:t>for people with disabilities</w:t>
      </w:r>
      <w:r w:rsidR="00D26C3E">
        <w:t xml:space="preserve">.  </w:t>
      </w:r>
      <w:r w:rsidR="00167F9F" w:rsidRPr="00167F9F">
        <w:t xml:space="preserve">Wade Witmer from FEMA’s Integrated Public Alert and Warning System (IPAWS) gave a presentation on how the alerting </w:t>
      </w:r>
      <w:r w:rsidR="00167F9F" w:rsidRPr="00167F9F">
        <w:lastRenderedPageBreak/>
        <w:t xml:space="preserve">system works.  </w:t>
      </w:r>
      <w:r w:rsidR="00BF1F4E">
        <w:t>Chris Anderson from the FCC’s Office of Emergency Management discussed the FCC’s response to the hurricanes</w:t>
      </w:r>
      <w:r w:rsidR="0088124B">
        <w:t xml:space="preserve">.  </w:t>
      </w:r>
      <w:r w:rsidR="00DD4EF9">
        <w:t xml:space="preserve">Also, Rochelle Garrow of the National Association of State Relay Administrators shared information about relay service interruptions and actions during the </w:t>
      </w:r>
      <w:r w:rsidR="00167F9F">
        <w:t>hurricanes</w:t>
      </w:r>
      <w:r w:rsidR="0088124B">
        <w:t xml:space="preserve">.  After these presentations, questions and discussion related to the hurricanes and other disasters occurred. </w:t>
      </w:r>
    </w:p>
    <w:p w14:paraId="4396DB59" w14:textId="77777777" w:rsidR="00807ECF" w:rsidRDefault="00807ECF" w:rsidP="00167F9F"/>
    <w:p w14:paraId="0D69BF79" w14:textId="365BC8A1" w:rsidR="00807ECF" w:rsidRDefault="00807ECF" w:rsidP="00167F9F">
      <w:r>
        <w:t xml:space="preserve">FCC </w:t>
      </w:r>
      <w:r w:rsidRPr="00807ECF">
        <w:t xml:space="preserve">Commissioner Brendan </w:t>
      </w:r>
      <w:proofErr w:type="spellStart"/>
      <w:r w:rsidRPr="00807ECF">
        <w:t>Carr</w:t>
      </w:r>
      <w:proofErr w:type="spellEnd"/>
      <w:r>
        <w:t xml:space="preserve"> welcomed the DAC and </w:t>
      </w:r>
      <w:r w:rsidR="00BF1F4E">
        <w:t xml:space="preserve">expressed his appreciation for </w:t>
      </w:r>
      <w:proofErr w:type="gramStart"/>
      <w:r w:rsidR="00BF1F4E">
        <w:t xml:space="preserve">all </w:t>
      </w:r>
      <w:r w:rsidR="0034586F">
        <w:t>of</w:t>
      </w:r>
      <w:proofErr w:type="gramEnd"/>
      <w:r w:rsidR="0034586F">
        <w:t xml:space="preserve"> </w:t>
      </w:r>
      <w:r w:rsidR="00F94338">
        <w:t xml:space="preserve">the </w:t>
      </w:r>
      <w:r w:rsidR="0034586F">
        <w:t xml:space="preserve">DAC’s </w:t>
      </w:r>
      <w:r w:rsidR="00BF1F4E">
        <w:t>hard work and recommendations</w:t>
      </w:r>
      <w:r w:rsidR="0034586F">
        <w:t xml:space="preserve">. </w:t>
      </w:r>
      <w:r w:rsidR="003E6B4F">
        <w:t xml:space="preserve">Commissioner </w:t>
      </w:r>
      <w:proofErr w:type="spellStart"/>
      <w:r w:rsidR="003E6B4F">
        <w:t>Carr</w:t>
      </w:r>
      <w:proofErr w:type="spellEnd"/>
      <w:r w:rsidR="003E6B4F">
        <w:t xml:space="preserve"> </w:t>
      </w:r>
      <w:r w:rsidR="00814772">
        <w:t xml:space="preserve">remarked that he recently was a panel member on an accessibility workshop at an international conference in Argentina.  He </w:t>
      </w:r>
      <w:r w:rsidR="00E005FE">
        <w:t xml:space="preserve">described how </w:t>
      </w:r>
      <w:r w:rsidR="00814772">
        <w:t>he spoke about the DAC and how it provide</w:t>
      </w:r>
      <w:r w:rsidR="00E005FE">
        <w:t>s</w:t>
      </w:r>
      <w:r w:rsidR="00814772">
        <w:t xml:space="preserve"> great value to the FCC</w:t>
      </w:r>
      <w:r w:rsidR="00E005FE">
        <w:t xml:space="preserve"> and helps the United States continue to be a world leader in accessibility. </w:t>
      </w:r>
    </w:p>
    <w:p w14:paraId="51E4C0AE" w14:textId="66802097" w:rsidR="000D2E4B" w:rsidRDefault="000D2E4B" w:rsidP="00167F9F"/>
    <w:p w14:paraId="658BD805" w14:textId="2DEEC304" w:rsidR="00D05CC3" w:rsidRPr="008E12AD" w:rsidRDefault="00D17FE2" w:rsidP="00D05CC3">
      <w:r>
        <w:t>After a break for lunch</w:t>
      </w:r>
      <w:r w:rsidR="0034586F">
        <w:t xml:space="preserve"> that was</w:t>
      </w:r>
      <w:r w:rsidR="00F94338">
        <w:t xml:space="preserve"> </w:t>
      </w:r>
      <w:r>
        <w:t>s</w:t>
      </w:r>
      <w:r w:rsidR="0088124B">
        <w:t>ponsored by Dish Network</w:t>
      </w:r>
      <w:r w:rsidR="00F245D4">
        <w:t>, Pamela</w:t>
      </w:r>
      <w:r w:rsidR="00D05CC3" w:rsidRPr="00D05CC3">
        <w:t xml:space="preserve"> Holmes</w:t>
      </w:r>
      <w:r w:rsidR="00D05CC3">
        <w:t xml:space="preserve"> of </w:t>
      </w:r>
      <w:proofErr w:type="spellStart"/>
      <w:r w:rsidR="00154C98" w:rsidRPr="00154C98">
        <w:t>Ultratec</w:t>
      </w:r>
      <w:proofErr w:type="spellEnd"/>
      <w:r w:rsidR="00154C98" w:rsidRPr="00154C98">
        <w:t>/</w:t>
      </w:r>
      <w:proofErr w:type="spellStart"/>
      <w:r w:rsidR="00154C98" w:rsidRPr="00154C98">
        <w:t>CapTel</w:t>
      </w:r>
      <w:proofErr w:type="spellEnd"/>
      <w:r w:rsidR="00661623">
        <w:t>, and</w:t>
      </w:r>
      <w:r w:rsidR="00661623" w:rsidRPr="008E12AD">
        <w:t xml:space="preserve"> </w:t>
      </w:r>
      <w:r w:rsidR="00661623">
        <w:t>Co-</w:t>
      </w:r>
      <w:r w:rsidR="00661623" w:rsidRPr="008E12AD">
        <w:t xml:space="preserve">Chair of the </w:t>
      </w:r>
      <w:r w:rsidR="00661623">
        <w:t>Relay and Equipment Distribution Subcommittee</w:t>
      </w:r>
      <w:r w:rsidR="00661623" w:rsidRPr="008E12AD">
        <w:t xml:space="preserve">, </w:t>
      </w:r>
      <w:r w:rsidR="00D05CC3">
        <w:t xml:space="preserve">gave a report on the </w:t>
      </w:r>
      <w:r w:rsidR="00330FF0">
        <w:t>subcommittee’s</w:t>
      </w:r>
      <w:r w:rsidR="00D05CC3">
        <w:t xml:space="preserve"> </w:t>
      </w:r>
      <w:r w:rsidR="004E05B6">
        <w:t>activities</w:t>
      </w:r>
      <w:r w:rsidR="00D05CC3">
        <w:t xml:space="preserve">.  </w:t>
      </w:r>
      <w:r w:rsidR="00D26C3E">
        <w:t xml:space="preserve">Her Co-Chair, </w:t>
      </w:r>
      <w:r w:rsidR="00D05CC3" w:rsidRPr="00D05CC3">
        <w:t>Rochelle Garrow</w:t>
      </w:r>
      <w:r w:rsidR="00D05CC3">
        <w:t xml:space="preserve"> of </w:t>
      </w:r>
      <w:r w:rsidR="004C1CAB">
        <w:t xml:space="preserve">the </w:t>
      </w:r>
      <w:r w:rsidR="004C1CAB" w:rsidRPr="004C1CAB">
        <w:t>National Association for State Relay Administration</w:t>
      </w:r>
      <w:r w:rsidR="004C1CAB">
        <w:t xml:space="preserve"> </w:t>
      </w:r>
      <w:r w:rsidR="00D05CC3" w:rsidRPr="008E12AD">
        <w:t xml:space="preserve">read the subcommittee’s recommendation to the DAC on </w:t>
      </w:r>
      <w:r w:rsidR="00106416" w:rsidRPr="00106416">
        <w:t>Methods for Assessing the Quality of IP Captioned Telephone Service (IPCTS)</w:t>
      </w:r>
      <w:r w:rsidR="00D05CC3" w:rsidRPr="008E12AD">
        <w:t>.  After discussion, a motion was made and seconded to adopt the subcommittee’s recommendation.  The motion was passed, and the recommendation was adopted by the DAC.</w:t>
      </w:r>
    </w:p>
    <w:p w14:paraId="26ECC9FC" w14:textId="4F615F24" w:rsidR="00807ECF" w:rsidRDefault="00807ECF" w:rsidP="00167F9F"/>
    <w:p w14:paraId="4E1B483C" w14:textId="3D96FDF8" w:rsidR="0088124B" w:rsidRPr="0088124B" w:rsidRDefault="003878C4" w:rsidP="004E05B6">
      <w:r>
        <w:t xml:space="preserve">Next, </w:t>
      </w:r>
      <w:r w:rsidRPr="003878C4">
        <w:t xml:space="preserve">Zainab </w:t>
      </w:r>
      <w:proofErr w:type="spellStart"/>
      <w:r w:rsidRPr="003878C4">
        <w:t>Alkebsi</w:t>
      </w:r>
      <w:proofErr w:type="spellEnd"/>
      <w:r w:rsidRPr="003878C4">
        <w:t xml:space="preserve"> of the </w:t>
      </w:r>
      <w:r w:rsidR="00661623">
        <w:t>National Association of the Deaf, and Co-Chair of the Technology Transitions Subcommittee,</w:t>
      </w:r>
      <w:r>
        <w:t xml:space="preserve"> </w:t>
      </w:r>
      <w:r w:rsidR="004E05B6">
        <w:t xml:space="preserve">gave a report on the subcommittees activities.  </w:t>
      </w:r>
      <w:r w:rsidR="00253C96">
        <w:t xml:space="preserve">Her Co-Chair, </w:t>
      </w:r>
      <w:r w:rsidRPr="003878C4">
        <w:t xml:space="preserve">Linda </w:t>
      </w:r>
      <w:proofErr w:type="spellStart"/>
      <w:r w:rsidRPr="003878C4">
        <w:t>Vandeloop</w:t>
      </w:r>
      <w:proofErr w:type="spellEnd"/>
      <w:r w:rsidR="004E05B6">
        <w:t xml:space="preserve"> of </w:t>
      </w:r>
      <w:r w:rsidR="00661623">
        <w:t>AT&amp;T Services, Inc.</w:t>
      </w:r>
      <w:r w:rsidR="004E05B6">
        <w:t xml:space="preserve"> </w:t>
      </w:r>
      <w:r w:rsidR="004E05B6" w:rsidRPr="008E12AD">
        <w:t xml:space="preserve">read the subcommittee’s recommendation to the DAC on </w:t>
      </w:r>
      <w:r w:rsidR="004C1CAB" w:rsidRPr="004C1CAB">
        <w:t>RTT Implementations with Refreshable Braille Displays</w:t>
      </w:r>
      <w:r w:rsidR="004C1CAB">
        <w:t xml:space="preserve">. </w:t>
      </w:r>
      <w:r w:rsidR="004C1CAB" w:rsidRPr="008E12AD">
        <w:t>After discussion, a motion was made and seconded to adopt the subcommittee’s recommendation.  The motion was passed, and the recommendation was adopted by the DAC.</w:t>
      </w:r>
    </w:p>
    <w:p w14:paraId="1AA8F8A3" w14:textId="77777777" w:rsidR="0088124B" w:rsidRDefault="0088124B" w:rsidP="00953E04"/>
    <w:p w14:paraId="4B2EA6F3" w14:textId="40298EA7" w:rsidR="00E97D76" w:rsidRDefault="001F5CA7" w:rsidP="000D2E4B">
      <w:r>
        <w:t>Following a break</w:t>
      </w:r>
      <w:r w:rsidR="00B63DAD">
        <w:t>,</w:t>
      </w:r>
      <w:r w:rsidR="00CE21B4">
        <w:t xml:space="preserve"> a call for new business was made</w:t>
      </w:r>
      <w:r w:rsidR="004F0E54">
        <w:t xml:space="preserve">.  </w:t>
      </w:r>
      <w:r w:rsidR="00CE21B4">
        <w:t>Christian Vogler</w:t>
      </w:r>
      <w:r w:rsidR="006D12AF">
        <w:t xml:space="preserve"> of </w:t>
      </w:r>
      <w:r w:rsidR="006D12AF" w:rsidRPr="006D12AF">
        <w:t>Gallaudet RERC</w:t>
      </w:r>
      <w:r w:rsidR="00CE21B4">
        <w:t xml:space="preserve"> raised the issue that many assistive technologies </w:t>
      </w:r>
      <w:r w:rsidR="00EF6969">
        <w:t xml:space="preserve">that </w:t>
      </w:r>
      <w:r w:rsidR="00CE21B4">
        <w:t xml:space="preserve">use </w:t>
      </w:r>
      <w:r w:rsidR="00330FF0">
        <w:t>Wi-Fi</w:t>
      </w:r>
      <w:r w:rsidR="00CE21B4">
        <w:t xml:space="preserve"> </w:t>
      </w:r>
      <w:r w:rsidR="00EF6969">
        <w:t xml:space="preserve">may be vulnerable to hacking </w:t>
      </w:r>
      <w:r w:rsidR="00CE21B4">
        <w:t xml:space="preserve">because of a recent announcement of a </w:t>
      </w:r>
      <w:r w:rsidR="00E97D76">
        <w:t>Wi-Fi</w:t>
      </w:r>
      <w:r w:rsidR="00CE21B4">
        <w:t xml:space="preserve"> security vulnerability.  </w:t>
      </w:r>
      <w:r w:rsidR="00EF6969">
        <w:t xml:space="preserve">Mr. Vogler </w:t>
      </w:r>
      <w:r w:rsidR="006D12AF">
        <w:t xml:space="preserve">pointed out that accessible </w:t>
      </w:r>
      <w:r w:rsidR="00EF6969">
        <w:t xml:space="preserve">communication </w:t>
      </w:r>
      <w:r w:rsidR="006D12AF">
        <w:t xml:space="preserve">services </w:t>
      </w:r>
      <w:r w:rsidR="00EF6969">
        <w:t>and other assistive technologies should use encryption</w:t>
      </w:r>
      <w:r w:rsidR="006D12AF">
        <w:t xml:space="preserve"> to protect </w:t>
      </w:r>
      <w:r w:rsidR="00E97D76">
        <w:t>user’s</w:t>
      </w:r>
      <w:r w:rsidR="006D12AF">
        <w:t xml:space="preserve"> privacy</w:t>
      </w:r>
      <w:r w:rsidR="00E97D76">
        <w:t xml:space="preserve">.  </w:t>
      </w:r>
      <w:r w:rsidR="00EF6969">
        <w:t xml:space="preserve">As a path </w:t>
      </w:r>
      <w:r w:rsidR="00E97D76">
        <w:t>forward,</w:t>
      </w:r>
      <w:r w:rsidR="00EF6969">
        <w:t xml:space="preserve"> Mr. Vogler recommends one </w:t>
      </w:r>
      <w:r w:rsidR="00E97D76">
        <w:t xml:space="preserve">of the subcommittees review the issue and potentially </w:t>
      </w:r>
      <w:r w:rsidR="00EF6969">
        <w:t>make recommendations to secure th</w:t>
      </w:r>
      <w:r w:rsidR="00E97D76">
        <w:t xml:space="preserve">e privacy of our calls.  No further new business was raised.  </w:t>
      </w:r>
      <w:r w:rsidR="0066437C">
        <w:t>T</w:t>
      </w:r>
      <w:r w:rsidR="00E97D76">
        <w:t xml:space="preserve">he meeting was opened for public comment and none was provided. </w:t>
      </w:r>
    </w:p>
    <w:p w14:paraId="73EB4D6D" w14:textId="77777777" w:rsidR="001F5CA7" w:rsidRPr="000D2E4B" w:rsidRDefault="001F5CA7" w:rsidP="000D2E4B"/>
    <w:p w14:paraId="5F575131" w14:textId="63532ECD" w:rsidR="0088124B" w:rsidRDefault="004E638C" w:rsidP="004E638C">
      <w:r>
        <w:t>Next</w:t>
      </w:r>
      <w:r w:rsidR="009057AF">
        <w:t>,</w:t>
      </w:r>
      <w:r>
        <w:t xml:space="preserve"> a few of the DAC members gave updates about what their organizations are doing. Closing remarks were made by the Co-Chairs, </w:t>
      </w:r>
      <w:r w:rsidR="000D2E4B" w:rsidRPr="004E638C">
        <w:t>Lise Hamlin</w:t>
      </w:r>
      <w:r w:rsidRPr="004E638C">
        <w:t xml:space="preserve"> and </w:t>
      </w:r>
      <w:r w:rsidR="000D2E4B" w:rsidRPr="004E638C">
        <w:t>Sam Joehl</w:t>
      </w:r>
      <w:r w:rsidRPr="004E638C">
        <w:t xml:space="preserve">. </w:t>
      </w:r>
    </w:p>
    <w:p w14:paraId="33D2A5AF" w14:textId="77777777" w:rsidR="0088124B" w:rsidRDefault="0088124B" w:rsidP="00953E04"/>
    <w:p w14:paraId="26B1AA04" w14:textId="22DE809C" w:rsidR="009F0072" w:rsidRPr="009F0072" w:rsidRDefault="009355BA" w:rsidP="009E592D">
      <w:r w:rsidRPr="009F0072">
        <w:t xml:space="preserve">The meeting </w:t>
      </w:r>
      <w:r w:rsidR="000D2E4B">
        <w:t>adjourned at approximately 3</w:t>
      </w:r>
      <w:r w:rsidRPr="009F0072">
        <w:t>:</w:t>
      </w:r>
      <w:r w:rsidR="004E638C">
        <w:t>15</w:t>
      </w:r>
      <w:r w:rsidRPr="009F0072">
        <w:t xml:space="preserve"> PM.</w:t>
      </w:r>
    </w:p>
    <w:p w14:paraId="5D9CCDF4" w14:textId="77777777" w:rsidR="000D2E4B" w:rsidRDefault="000D2E4B" w:rsidP="007A67F8">
      <w:pPr>
        <w:jc w:val="center"/>
      </w:pPr>
    </w:p>
    <w:p w14:paraId="79E1A686" w14:textId="77777777" w:rsidR="007A67F8" w:rsidRPr="009F0072" w:rsidRDefault="007A67F8" w:rsidP="007A67F8">
      <w:pPr>
        <w:jc w:val="center"/>
      </w:pPr>
      <w:r w:rsidRPr="009F0072">
        <w:t>Disability Advisory Committee Members in Attendance</w:t>
      </w:r>
    </w:p>
    <w:p w14:paraId="60BE5F6F" w14:textId="63F9C77A" w:rsidR="007A67F8" w:rsidRDefault="000D2E4B" w:rsidP="007A67F8">
      <w:pPr>
        <w:jc w:val="center"/>
      </w:pPr>
      <w:r>
        <w:t>October 16</w:t>
      </w:r>
      <w:r w:rsidR="00DB77BA">
        <w:t>, 2017</w:t>
      </w:r>
    </w:p>
    <w:p w14:paraId="19FA16E6" w14:textId="77777777" w:rsidR="009037F2" w:rsidRDefault="009037F2" w:rsidP="007A67F8">
      <w:pPr>
        <w:jc w:val="center"/>
      </w:pPr>
    </w:p>
    <w:tbl>
      <w:tblPr>
        <w:tblStyle w:val="TableGrid"/>
        <w:tblW w:w="10525" w:type="dxa"/>
        <w:tblLook w:val="04A0" w:firstRow="1" w:lastRow="0" w:firstColumn="1" w:lastColumn="0" w:noHBand="0" w:noVBand="1"/>
      </w:tblPr>
      <w:tblGrid>
        <w:gridCol w:w="2515"/>
        <w:gridCol w:w="1376"/>
        <w:gridCol w:w="6634"/>
      </w:tblGrid>
      <w:tr w:rsidR="00DB77BA" w:rsidRPr="009F0072" w14:paraId="6F5A72DF" w14:textId="77777777" w:rsidTr="00D05CC3">
        <w:trPr>
          <w:trHeight w:val="300"/>
        </w:trPr>
        <w:tc>
          <w:tcPr>
            <w:tcW w:w="2515" w:type="dxa"/>
            <w:noWrap/>
          </w:tcPr>
          <w:p w14:paraId="51BB064C" w14:textId="77777777" w:rsidR="00DB77BA" w:rsidRPr="00E50C2A" w:rsidRDefault="00DB77BA" w:rsidP="00D05CC3">
            <w:pPr>
              <w:rPr>
                <w:b/>
              </w:rPr>
            </w:pPr>
            <w:r w:rsidRPr="00E50C2A">
              <w:tab/>
            </w:r>
            <w:r w:rsidRPr="00E50C2A">
              <w:rPr>
                <w:b/>
              </w:rPr>
              <w:t>Last Name</w:t>
            </w:r>
          </w:p>
        </w:tc>
        <w:tc>
          <w:tcPr>
            <w:tcW w:w="1376" w:type="dxa"/>
            <w:noWrap/>
          </w:tcPr>
          <w:p w14:paraId="0EED769E" w14:textId="77777777" w:rsidR="00DB77BA" w:rsidRPr="00E50C2A" w:rsidRDefault="00DB77BA" w:rsidP="00D05CC3">
            <w:pPr>
              <w:rPr>
                <w:b/>
              </w:rPr>
            </w:pPr>
            <w:r w:rsidRPr="00E50C2A">
              <w:rPr>
                <w:b/>
              </w:rPr>
              <w:t>First Name</w:t>
            </w:r>
          </w:p>
        </w:tc>
        <w:tc>
          <w:tcPr>
            <w:tcW w:w="6634" w:type="dxa"/>
          </w:tcPr>
          <w:p w14:paraId="46EC392E" w14:textId="77777777" w:rsidR="00DB77BA" w:rsidRPr="00E50C2A" w:rsidRDefault="00DB77BA" w:rsidP="00D05CC3">
            <w:pPr>
              <w:rPr>
                <w:b/>
              </w:rPr>
            </w:pPr>
            <w:r w:rsidRPr="00E50C2A">
              <w:rPr>
                <w:b/>
              </w:rPr>
              <w:t>Organization Represented</w:t>
            </w:r>
          </w:p>
        </w:tc>
      </w:tr>
      <w:tr w:rsidR="00DB77BA" w:rsidRPr="009F0072" w14:paraId="106C1741" w14:textId="77777777" w:rsidTr="00D05CC3">
        <w:trPr>
          <w:trHeight w:val="300"/>
        </w:trPr>
        <w:tc>
          <w:tcPr>
            <w:tcW w:w="2515" w:type="dxa"/>
            <w:noWrap/>
          </w:tcPr>
          <w:p w14:paraId="7BF5DB0E" w14:textId="399C2481" w:rsidR="00DB77BA" w:rsidRPr="00E50C2A" w:rsidRDefault="00DB77BA" w:rsidP="00D05CC3">
            <w:proofErr w:type="spellStart"/>
            <w:r w:rsidRPr="00E50C2A">
              <w:t>Alkebsi</w:t>
            </w:r>
            <w:proofErr w:type="spellEnd"/>
          </w:p>
        </w:tc>
        <w:tc>
          <w:tcPr>
            <w:tcW w:w="1376" w:type="dxa"/>
            <w:noWrap/>
          </w:tcPr>
          <w:p w14:paraId="21E1A6A4" w14:textId="77777777" w:rsidR="00DB77BA" w:rsidRPr="00E50C2A" w:rsidRDefault="00DB77BA" w:rsidP="00D05CC3">
            <w:r w:rsidRPr="00E50C2A">
              <w:t>Zainab</w:t>
            </w:r>
          </w:p>
        </w:tc>
        <w:tc>
          <w:tcPr>
            <w:tcW w:w="6634" w:type="dxa"/>
          </w:tcPr>
          <w:p w14:paraId="68C2B379" w14:textId="77777777" w:rsidR="00DB77BA" w:rsidRPr="00E50C2A" w:rsidRDefault="00DB77BA" w:rsidP="00D05CC3">
            <w:r w:rsidRPr="00E50C2A">
              <w:t>National Association of the Deaf (NAD)</w:t>
            </w:r>
          </w:p>
        </w:tc>
      </w:tr>
      <w:tr w:rsidR="00DB77BA" w:rsidRPr="009F0072" w14:paraId="6EA856FA" w14:textId="77777777" w:rsidTr="00D05CC3">
        <w:trPr>
          <w:trHeight w:val="288"/>
        </w:trPr>
        <w:tc>
          <w:tcPr>
            <w:tcW w:w="2515" w:type="dxa"/>
            <w:noWrap/>
          </w:tcPr>
          <w:p w14:paraId="1DC4DA7A" w14:textId="3631312C" w:rsidR="00DB77BA" w:rsidRPr="00E50C2A" w:rsidRDefault="00DB77BA" w:rsidP="00D05CC3">
            <w:pPr>
              <w:rPr>
                <w:color w:val="FF0000"/>
              </w:rPr>
            </w:pPr>
            <w:r w:rsidRPr="00E50C2A">
              <w:lastRenderedPageBreak/>
              <w:t>Bacon</w:t>
            </w:r>
          </w:p>
        </w:tc>
        <w:tc>
          <w:tcPr>
            <w:tcW w:w="1376" w:type="dxa"/>
            <w:noWrap/>
          </w:tcPr>
          <w:p w14:paraId="23FE4733" w14:textId="77777777" w:rsidR="00DB77BA" w:rsidRPr="00E50C2A" w:rsidRDefault="00DB77BA" w:rsidP="00D05CC3">
            <w:r w:rsidRPr="00E50C2A">
              <w:t>Everette</w:t>
            </w:r>
          </w:p>
        </w:tc>
        <w:tc>
          <w:tcPr>
            <w:tcW w:w="6634" w:type="dxa"/>
          </w:tcPr>
          <w:p w14:paraId="6CFE30F0" w14:textId="77777777" w:rsidR="00DB77BA" w:rsidRPr="00E50C2A" w:rsidRDefault="00DB77BA" w:rsidP="00D05CC3">
            <w:r w:rsidRPr="00E50C2A">
              <w:t>National Federation of the Blind (NFB)</w:t>
            </w:r>
          </w:p>
        </w:tc>
      </w:tr>
      <w:tr w:rsidR="00F214DE" w:rsidRPr="009F0072" w14:paraId="5E43B276" w14:textId="77777777" w:rsidTr="00D05CC3">
        <w:trPr>
          <w:trHeight w:val="300"/>
        </w:trPr>
        <w:tc>
          <w:tcPr>
            <w:tcW w:w="2515" w:type="dxa"/>
            <w:noWrap/>
          </w:tcPr>
          <w:p w14:paraId="2329D791" w14:textId="7CBCEBE1" w:rsidR="00F214DE" w:rsidRPr="00E50C2A" w:rsidRDefault="00F214DE" w:rsidP="00D05CC3">
            <w:r>
              <w:t>Bastien</w:t>
            </w:r>
          </w:p>
        </w:tc>
        <w:tc>
          <w:tcPr>
            <w:tcW w:w="1376" w:type="dxa"/>
            <w:noWrap/>
          </w:tcPr>
          <w:p w14:paraId="173FA3E7" w14:textId="111DD25A" w:rsidR="00F214DE" w:rsidRPr="00E50C2A" w:rsidRDefault="00F214DE" w:rsidP="00D05CC3">
            <w:r>
              <w:t>Zach</w:t>
            </w:r>
          </w:p>
        </w:tc>
        <w:tc>
          <w:tcPr>
            <w:tcW w:w="6634" w:type="dxa"/>
          </w:tcPr>
          <w:p w14:paraId="7F7FA0AB" w14:textId="1E1F32F2" w:rsidR="00F214DE" w:rsidRPr="00E50C2A" w:rsidRDefault="00F214DE" w:rsidP="00D05CC3">
            <w:r>
              <w:t>Verizon</w:t>
            </w:r>
          </w:p>
        </w:tc>
      </w:tr>
      <w:tr w:rsidR="00DB77BA" w:rsidRPr="009F0072" w14:paraId="4E9054E5" w14:textId="77777777" w:rsidTr="00D05CC3">
        <w:trPr>
          <w:trHeight w:val="300"/>
        </w:trPr>
        <w:tc>
          <w:tcPr>
            <w:tcW w:w="2515" w:type="dxa"/>
            <w:noWrap/>
          </w:tcPr>
          <w:p w14:paraId="38FA3047" w14:textId="113C222B" w:rsidR="00DB77BA" w:rsidRPr="00E50C2A" w:rsidRDefault="003173FE" w:rsidP="00D05CC3">
            <w:pPr>
              <w:rPr>
                <w:color w:val="FF0000"/>
              </w:rPr>
            </w:pPr>
            <w:proofErr w:type="spellStart"/>
            <w:r w:rsidRPr="00E50C2A">
              <w:t>Berrier</w:t>
            </w:r>
            <w:proofErr w:type="spellEnd"/>
          </w:p>
        </w:tc>
        <w:tc>
          <w:tcPr>
            <w:tcW w:w="1376" w:type="dxa"/>
            <w:noWrap/>
          </w:tcPr>
          <w:p w14:paraId="711AD68D" w14:textId="1DFFAEA8" w:rsidR="00DB77BA" w:rsidRPr="00E50C2A" w:rsidRDefault="003173FE" w:rsidP="00D05CC3">
            <w:r w:rsidRPr="00E50C2A">
              <w:t>Jerry</w:t>
            </w:r>
          </w:p>
        </w:tc>
        <w:tc>
          <w:tcPr>
            <w:tcW w:w="6634" w:type="dxa"/>
          </w:tcPr>
          <w:p w14:paraId="2DA5D95B" w14:textId="77777777" w:rsidR="00DB77BA" w:rsidRPr="00E50C2A" w:rsidRDefault="00DB77BA" w:rsidP="00D05CC3">
            <w:r w:rsidRPr="00E50C2A">
              <w:t>Perkins School for the Blind</w:t>
            </w:r>
          </w:p>
        </w:tc>
      </w:tr>
      <w:tr w:rsidR="003173FE" w:rsidRPr="009F0072" w14:paraId="1DFC5C3C" w14:textId="77777777" w:rsidTr="00D05CC3">
        <w:trPr>
          <w:trHeight w:val="300"/>
        </w:trPr>
        <w:tc>
          <w:tcPr>
            <w:tcW w:w="2515" w:type="dxa"/>
            <w:noWrap/>
          </w:tcPr>
          <w:p w14:paraId="1215B10E" w14:textId="4AF78AEF" w:rsidR="003173FE" w:rsidRPr="00E50C2A" w:rsidRDefault="003173FE" w:rsidP="003173FE">
            <w:pPr>
              <w:rPr>
                <w:color w:val="FF0000"/>
              </w:rPr>
            </w:pPr>
            <w:proofErr w:type="spellStart"/>
            <w:r w:rsidRPr="00E50C2A">
              <w:t>Bibler</w:t>
            </w:r>
            <w:proofErr w:type="spellEnd"/>
          </w:p>
        </w:tc>
        <w:tc>
          <w:tcPr>
            <w:tcW w:w="1376" w:type="dxa"/>
            <w:noWrap/>
          </w:tcPr>
          <w:p w14:paraId="65363416" w14:textId="6DF3C0AB" w:rsidR="003173FE" w:rsidRPr="00E50C2A" w:rsidRDefault="003173FE" w:rsidP="003173FE">
            <w:r w:rsidRPr="00E50C2A">
              <w:t>Ron</w:t>
            </w:r>
          </w:p>
        </w:tc>
        <w:tc>
          <w:tcPr>
            <w:tcW w:w="6634" w:type="dxa"/>
          </w:tcPr>
          <w:p w14:paraId="6B790D33" w14:textId="3B334A98" w:rsidR="003173FE" w:rsidRPr="00E50C2A" w:rsidRDefault="003173FE" w:rsidP="003173FE">
            <w:r w:rsidRPr="00E50C2A">
              <w:t>Consumer</w:t>
            </w:r>
          </w:p>
        </w:tc>
      </w:tr>
      <w:tr w:rsidR="003173FE" w:rsidRPr="009F0072" w14:paraId="627E252A" w14:textId="77777777" w:rsidTr="00D05CC3">
        <w:trPr>
          <w:trHeight w:val="300"/>
        </w:trPr>
        <w:tc>
          <w:tcPr>
            <w:tcW w:w="2515" w:type="dxa"/>
            <w:noWrap/>
          </w:tcPr>
          <w:p w14:paraId="4B67D2D1" w14:textId="1599DF53" w:rsidR="003173FE" w:rsidRPr="00E50C2A" w:rsidRDefault="003173FE" w:rsidP="003173FE">
            <w:r w:rsidRPr="00E50C2A">
              <w:t>Card</w:t>
            </w:r>
          </w:p>
        </w:tc>
        <w:tc>
          <w:tcPr>
            <w:tcW w:w="1376" w:type="dxa"/>
            <w:noWrap/>
          </w:tcPr>
          <w:p w14:paraId="690F6F52" w14:textId="5ECCF5FA" w:rsidR="003173FE" w:rsidRPr="00E50C2A" w:rsidRDefault="003173FE" w:rsidP="003173FE">
            <w:r w:rsidRPr="00E50C2A">
              <w:t>John</w:t>
            </w:r>
          </w:p>
        </w:tc>
        <w:tc>
          <w:tcPr>
            <w:tcW w:w="6634" w:type="dxa"/>
          </w:tcPr>
          <w:p w14:paraId="102E7D00" w14:textId="78057180" w:rsidR="003173FE" w:rsidRPr="00E50C2A" w:rsidRDefault="003173FE" w:rsidP="003173FE">
            <w:r w:rsidRPr="00E50C2A">
              <w:t>DISH Networks</w:t>
            </w:r>
          </w:p>
        </w:tc>
      </w:tr>
      <w:tr w:rsidR="003173FE" w:rsidRPr="009F0072" w14:paraId="40B44DEE" w14:textId="77777777" w:rsidTr="00D05CC3">
        <w:trPr>
          <w:trHeight w:val="300"/>
        </w:trPr>
        <w:tc>
          <w:tcPr>
            <w:tcW w:w="2515" w:type="dxa"/>
            <w:noWrap/>
          </w:tcPr>
          <w:p w14:paraId="756B2344" w14:textId="4B19273A" w:rsidR="003173FE" w:rsidRPr="00E50C2A" w:rsidRDefault="003173FE" w:rsidP="003173FE">
            <w:pPr>
              <w:rPr>
                <w:color w:val="FF0000"/>
              </w:rPr>
            </w:pPr>
            <w:proofErr w:type="spellStart"/>
            <w:r w:rsidRPr="00E50C2A">
              <w:t>Creagan</w:t>
            </w:r>
            <w:proofErr w:type="spellEnd"/>
          </w:p>
        </w:tc>
        <w:tc>
          <w:tcPr>
            <w:tcW w:w="1376" w:type="dxa"/>
            <w:noWrap/>
          </w:tcPr>
          <w:p w14:paraId="2A34CDC2" w14:textId="77777777" w:rsidR="003173FE" w:rsidRPr="00E50C2A" w:rsidRDefault="003173FE" w:rsidP="003173FE">
            <w:r w:rsidRPr="00E50C2A">
              <w:t>Tim</w:t>
            </w:r>
          </w:p>
        </w:tc>
        <w:tc>
          <w:tcPr>
            <w:tcW w:w="6634" w:type="dxa"/>
          </w:tcPr>
          <w:p w14:paraId="46C64E3D" w14:textId="77777777" w:rsidR="003173FE" w:rsidRPr="00E50C2A" w:rsidRDefault="003173FE" w:rsidP="003173FE">
            <w:r w:rsidRPr="00E50C2A">
              <w:t>U.S. Access Board (</w:t>
            </w:r>
            <w:r w:rsidRPr="00E50C2A">
              <w:rPr>
                <w:i/>
              </w:rPr>
              <w:t>ex officio</w:t>
            </w:r>
            <w:r w:rsidRPr="00E50C2A">
              <w:t>)</w:t>
            </w:r>
          </w:p>
        </w:tc>
      </w:tr>
      <w:tr w:rsidR="003173FE" w:rsidRPr="009F0072" w14:paraId="0FAABF38" w14:textId="77777777" w:rsidTr="00D05CC3">
        <w:trPr>
          <w:trHeight w:val="332"/>
        </w:trPr>
        <w:tc>
          <w:tcPr>
            <w:tcW w:w="2515" w:type="dxa"/>
            <w:noWrap/>
          </w:tcPr>
          <w:p w14:paraId="2E590372" w14:textId="1F02BF21" w:rsidR="003173FE" w:rsidRPr="00E50C2A" w:rsidRDefault="003173FE" w:rsidP="003173FE">
            <w:proofErr w:type="spellStart"/>
            <w:r w:rsidRPr="00E50C2A">
              <w:t>Davert</w:t>
            </w:r>
            <w:proofErr w:type="spellEnd"/>
          </w:p>
        </w:tc>
        <w:tc>
          <w:tcPr>
            <w:tcW w:w="1376" w:type="dxa"/>
            <w:noWrap/>
          </w:tcPr>
          <w:p w14:paraId="27E5EB51" w14:textId="7163AFAC" w:rsidR="003173FE" w:rsidRPr="00E50C2A" w:rsidRDefault="003173FE" w:rsidP="003173FE">
            <w:r w:rsidRPr="00E50C2A">
              <w:t>Scott</w:t>
            </w:r>
          </w:p>
        </w:tc>
        <w:tc>
          <w:tcPr>
            <w:tcW w:w="6634" w:type="dxa"/>
          </w:tcPr>
          <w:p w14:paraId="3A815BC7" w14:textId="52FCF580" w:rsidR="003173FE" w:rsidRPr="00E50C2A" w:rsidRDefault="003173FE" w:rsidP="003173FE">
            <w:r w:rsidRPr="00E50C2A">
              <w:t>Helen Keller National Center</w:t>
            </w:r>
          </w:p>
        </w:tc>
      </w:tr>
      <w:tr w:rsidR="003173FE" w:rsidRPr="009F0072" w14:paraId="6D00E2C8" w14:textId="77777777" w:rsidTr="00D05CC3">
        <w:trPr>
          <w:trHeight w:val="300"/>
        </w:trPr>
        <w:tc>
          <w:tcPr>
            <w:tcW w:w="2515" w:type="dxa"/>
            <w:noWrap/>
          </w:tcPr>
          <w:p w14:paraId="4A09B60D" w14:textId="16AB8EBB" w:rsidR="003173FE" w:rsidRPr="00E50C2A" w:rsidRDefault="003173FE" w:rsidP="003173FE">
            <w:r w:rsidRPr="00E50C2A">
              <w:t>Goldberg</w:t>
            </w:r>
          </w:p>
        </w:tc>
        <w:tc>
          <w:tcPr>
            <w:tcW w:w="1376" w:type="dxa"/>
            <w:noWrap/>
          </w:tcPr>
          <w:p w14:paraId="7199FEA4" w14:textId="77777777" w:rsidR="003173FE" w:rsidRPr="00E50C2A" w:rsidRDefault="003173FE" w:rsidP="003173FE">
            <w:r w:rsidRPr="00E50C2A">
              <w:t xml:space="preserve">Larry </w:t>
            </w:r>
          </w:p>
        </w:tc>
        <w:tc>
          <w:tcPr>
            <w:tcW w:w="6634" w:type="dxa"/>
          </w:tcPr>
          <w:p w14:paraId="3BCAC553" w14:textId="77777777" w:rsidR="003173FE" w:rsidRPr="00E50C2A" w:rsidRDefault="003173FE" w:rsidP="003173FE">
            <w:r w:rsidRPr="00E50C2A">
              <w:t>Yahoo, Inc.</w:t>
            </w:r>
          </w:p>
        </w:tc>
      </w:tr>
      <w:tr w:rsidR="003173FE" w:rsidRPr="009F0072" w14:paraId="0AB3B2E2" w14:textId="77777777" w:rsidTr="00D05CC3">
        <w:trPr>
          <w:trHeight w:val="300"/>
        </w:trPr>
        <w:tc>
          <w:tcPr>
            <w:tcW w:w="2515" w:type="dxa"/>
            <w:noWrap/>
          </w:tcPr>
          <w:p w14:paraId="3A580D31" w14:textId="4E8F4C90" w:rsidR="003173FE" w:rsidRPr="00E50C2A" w:rsidRDefault="003173FE" w:rsidP="003E1ED4">
            <w:r w:rsidRPr="00E50C2A">
              <w:t>Guinivan</w:t>
            </w:r>
          </w:p>
        </w:tc>
        <w:tc>
          <w:tcPr>
            <w:tcW w:w="1376" w:type="dxa"/>
            <w:noWrap/>
          </w:tcPr>
          <w:p w14:paraId="5EFEF4C1" w14:textId="3191051E" w:rsidR="003173FE" w:rsidRPr="00E50C2A" w:rsidRDefault="003173FE" w:rsidP="003173FE">
            <w:r w:rsidRPr="00E50C2A">
              <w:t>Phyllis</w:t>
            </w:r>
          </w:p>
        </w:tc>
        <w:tc>
          <w:tcPr>
            <w:tcW w:w="6634" w:type="dxa"/>
          </w:tcPr>
          <w:p w14:paraId="760075CA" w14:textId="237E15E2" w:rsidR="003173FE" w:rsidRPr="00E50C2A" w:rsidRDefault="003173FE" w:rsidP="003173FE">
            <w:r w:rsidRPr="00E50C2A">
              <w:t>Association of University Centers on Disability</w:t>
            </w:r>
          </w:p>
        </w:tc>
      </w:tr>
      <w:tr w:rsidR="003173FE" w:rsidRPr="009F0072" w14:paraId="32C79C39" w14:textId="77777777" w:rsidTr="00D05CC3">
        <w:trPr>
          <w:trHeight w:val="300"/>
        </w:trPr>
        <w:tc>
          <w:tcPr>
            <w:tcW w:w="2515" w:type="dxa"/>
            <w:noWrap/>
            <w:hideMark/>
          </w:tcPr>
          <w:p w14:paraId="5609067F" w14:textId="6A7905BA" w:rsidR="003173FE" w:rsidRPr="00E50C2A" w:rsidRDefault="003173FE" w:rsidP="003173FE">
            <w:pPr>
              <w:rPr>
                <w:color w:val="FF0000"/>
              </w:rPr>
            </w:pPr>
            <w:r w:rsidRPr="00E50C2A">
              <w:t>Hamlin</w:t>
            </w:r>
          </w:p>
        </w:tc>
        <w:tc>
          <w:tcPr>
            <w:tcW w:w="1376" w:type="dxa"/>
            <w:noWrap/>
            <w:hideMark/>
          </w:tcPr>
          <w:p w14:paraId="334B0915" w14:textId="77777777" w:rsidR="003173FE" w:rsidRPr="00E50C2A" w:rsidRDefault="003173FE" w:rsidP="003173FE">
            <w:r w:rsidRPr="00E50C2A">
              <w:t>Lise</w:t>
            </w:r>
          </w:p>
        </w:tc>
        <w:tc>
          <w:tcPr>
            <w:tcW w:w="6634" w:type="dxa"/>
          </w:tcPr>
          <w:p w14:paraId="60A84763" w14:textId="77777777" w:rsidR="003173FE" w:rsidRPr="00E50C2A" w:rsidRDefault="003173FE" w:rsidP="003173FE">
            <w:r w:rsidRPr="00E50C2A">
              <w:t>Hearing Loss Association of America</w:t>
            </w:r>
          </w:p>
        </w:tc>
      </w:tr>
      <w:tr w:rsidR="003173FE" w:rsidRPr="009F0072" w14:paraId="748FA972" w14:textId="77777777" w:rsidTr="00D05CC3">
        <w:trPr>
          <w:trHeight w:val="288"/>
        </w:trPr>
        <w:tc>
          <w:tcPr>
            <w:tcW w:w="2515" w:type="dxa"/>
            <w:noWrap/>
            <w:hideMark/>
          </w:tcPr>
          <w:p w14:paraId="2EC108D4" w14:textId="373AE8F2" w:rsidR="003173FE" w:rsidRPr="00E50C2A" w:rsidRDefault="003173FE" w:rsidP="003173FE">
            <w:pPr>
              <w:rPr>
                <w:color w:val="FF0000"/>
              </w:rPr>
            </w:pPr>
            <w:r w:rsidRPr="00E50C2A">
              <w:t>Joehl</w:t>
            </w:r>
          </w:p>
        </w:tc>
        <w:tc>
          <w:tcPr>
            <w:tcW w:w="1376" w:type="dxa"/>
            <w:noWrap/>
            <w:hideMark/>
          </w:tcPr>
          <w:p w14:paraId="3E7C89DA" w14:textId="77777777" w:rsidR="003173FE" w:rsidRPr="00E50C2A" w:rsidRDefault="003173FE" w:rsidP="003173FE">
            <w:r w:rsidRPr="00E50C2A">
              <w:t>Sam</w:t>
            </w:r>
          </w:p>
        </w:tc>
        <w:tc>
          <w:tcPr>
            <w:tcW w:w="6634" w:type="dxa"/>
          </w:tcPr>
          <w:p w14:paraId="4AC14C0F" w14:textId="0F581EFE" w:rsidR="003173FE" w:rsidRPr="00E50C2A" w:rsidRDefault="00210317" w:rsidP="003173FE">
            <w:r>
              <w:t>Level Access</w:t>
            </w:r>
          </w:p>
        </w:tc>
      </w:tr>
      <w:tr w:rsidR="003173FE" w:rsidRPr="009F0072" w14:paraId="429329D0" w14:textId="77777777" w:rsidTr="00CB3627">
        <w:trPr>
          <w:trHeight w:val="287"/>
        </w:trPr>
        <w:tc>
          <w:tcPr>
            <w:tcW w:w="2515" w:type="dxa"/>
            <w:noWrap/>
            <w:hideMark/>
          </w:tcPr>
          <w:p w14:paraId="46647DFD" w14:textId="6A076A65" w:rsidR="003173FE" w:rsidRPr="00E50C2A" w:rsidRDefault="003173FE" w:rsidP="003E1ED4">
            <w:pPr>
              <w:rPr>
                <w:color w:val="FF0000"/>
              </w:rPr>
            </w:pPr>
            <w:r w:rsidRPr="00E50C2A">
              <w:t>Jones</w:t>
            </w:r>
          </w:p>
        </w:tc>
        <w:tc>
          <w:tcPr>
            <w:tcW w:w="1376" w:type="dxa"/>
            <w:noWrap/>
            <w:hideMark/>
          </w:tcPr>
          <w:p w14:paraId="18422B41" w14:textId="64D5103D" w:rsidR="003173FE" w:rsidRPr="00E50C2A" w:rsidRDefault="003173FE" w:rsidP="003173FE">
            <w:r w:rsidRPr="00E50C2A">
              <w:t>Gay</w:t>
            </w:r>
          </w:p>
        </w:tc>
        <w:tc>
          <w:tcPr>
            <w:tcW w:w="6634" w:type="dxa"/>
          </w:tcPr>
          <w:p w14:paraId="3D821602" w14:textId="3A8A573B" w:rsidR="003173FE" w:rsidRPr="00E50C2A" w:rsidRDefault="003173FE" w:rsidP="003173FE">
            <w:r w:rsidRPr="00E50C2A">
              <w:t>U.S. Department of Homeland Security, FEMA</w:t>
            </w:r>
            <w:r w:rsidR="00CB3627">
              <w:t xml:space="preserve"> </w:t>
            </w:r>
            <w:r w:rsidR="00CB3627" w:rsidRPr="00E50C2A">
              <w:t>(</w:t>
            </w:r>
            <w:r w:rsidR="00CB3627" w:rsidRPr="00E50C2A">
              <w:rPr>
                <w:i/>
              </w:rPr>
              <w:t>ex officio</w:t>
            </w:r>
            <w:r w:rsidR="00CB3627" w:rsidRPr="00E50C2A">
              <w:t>)</w:t>
            </w:r>
          </w:p>
        </w:tc>
      </w:tr>
      <w:tr w:rsidR="003173FE" w:rsidRPr="009F0072" w14:paraId="51E72260" w14:textId="77777777" w:rsidTr="00D05CC3">
        <w:trPr>
          <w:trHeight w:val="300"/>
        </w:trPr>
        <w:tc>
          <w:tcPr>
            <w:tcW w:w="2515" w:type="dxa"/>
            <w:noWrap/>
          </w:tcPr>
          <w:p w14:paraId="696B1A69" w14:textId="75E3314A" w:rsidR="003173FE" w:rsidRPr="00E50C2A" w:rsidRDefault="00F42346" w:rsidP="003E1ED4">
            <w:r>
              <w:t>Burstein</w:t>
            </w:r>
          </w:p>
        </w:tc>
        <w:tc>
          <w:tcPr>
            <w:tcW w:w="1376" w:type="dxa"/>
            <w:noWrap/>
          </w:tcPr>
          <w:p w14:paraId="4CE10BA8" w14:textId="7B4155EA" w:rsidR="003173FE" w:rsidRPr="00E50C2A" w:rsidRDefault="00F42346" w:rsidP="003173FE">
            <w:r>
              <w:t>Diane</w:t>
            </w:r>
          </w:p>
        </w:tc>
        <w:tc>
          <w:tcPr>
            <w:tcW w:w="6634" w:type="dxa"/>
          </w:tcPr>
          <w:p w14:paraId="7088F9E1" w14:textId="2B738AEA" w:rsidR="003173FE" w:rsidRPr="00E50C2A" w:rsidRDefault="003173FE" w:rsidP="003173FE">
            <w:r w:rsidRPr="00E50C2A">
              <w:t>National Cable &amp; Telecommunications Association (NCTA)</w:t>
            </w:r>
          </w:p>
        </w:tc>
      </w:tr>
      <w:tr w:rsidR="003173FE" w:rsidRPr="009F0072" w14:paraId="402847D2" w14:textId="77777777" w:rsidTr="00D05CC3">
        <w:trPr>
          <w:trHeight w:val="300"/>
        </w:trPr>
        <w:tc>
          <w:tcPr>
            <w:tcW w:w="2515" w:type="dxa"/>
            <w:noWrap/>
          </w:tcPr>
          <w:p w14:paraId="19F6870F" w14:textId="27E6D89F" w:rsidR="003173FE" w:rsidRPr="00E50C2A" w:rsidRDefault="003173FE" w:rsidP="003E1ED4">
            <w:r w:rsidRPr="00E50C2A">
              <w:t>Martinez</w:t>
            </w:r>
          </w:p>
        </w:tc>
        <w:tc>
          <w:tcPr>
            <w:tcW w:w="1376" w:type="dxa"/>
            <w:noWrap/>
          </w:tcPr>
          <w:p w14:paraId="21A80B0A" w14:textId="5548A82A" w:rsidR="003173FE" w:rsidRPr="00E50C2A" w:rsidRDefault="003173FE" w:rsidP="003173FE">
            <w:r w:rsidRPr="00E50C2A">
              <w:t>Eddie</w:t>
            </w:r>
          </w:p>
        </w:tc>
        <w:tc>
          <w:tcPr>
            <w:tcW w:w="6634" w:type="dxa"/>
          </w:tcPr>
          <w:p w14:paraId="46BC4823" w14:textId="3DA7A673" w:rsidR="003173FE" w:rsidRPr="00E50C2A" w:rsidRDefault="003173FE" w:rsidP="003173FE">
            <w:r w:rsidRPr="00E50C2A">
              <w:t>TCS Associates</w:t>
            </w:r>
          </w:p>
        </w:tc>
      </w:tr>
      <w:tr w:rsidR="003173FE" w:rsidRPr="009F0072" w14:paraId="5EDBBF6B" w14:textId="77777777" w:rsidTr="00D05CC3">
        <w:trPr>
          <w:trHeight w:val="300"/>
        </w:trPr>
        <w:tc>
          <w:tcPr>
            <w:tcW w:w="2515" w:type="dxa"/>
            <w:noWrap/>
          </w:tcPr>
          <w:p w14:paraId="64582CB6" w14:textId="5E112599" w:rsidR="003173FE" w:rsidRPr="00E50C2A" w:rsidRDefault="003173FE" w:rsidP="003E1ED4">
            <w:r w:rsidRPr="00E50C2A">
              <w:t>Mitchell</w:t>
            </w:r>
          </w:p>
        </w:tc>
        <w:tc>
          <w:tcPr>
            <w:tcW w:w="1376" w:type="dxa"/>
            <w:noWrap/>
          </w:tcPr>
          <w:p w14:paraId="25B831C3" w14:textId="77777777" w:rsidR="003173FE" w:rsidRPr="00E50C2A" w:rsidRDefault="003173FE" w:rsidP="003173FE">
            <w:r w:rsidRPr="00E50C2A">
              <w:t>Helena</w:t>
            </w:r>
          </w:p>
        </w:tc>
        <w:tc>
          <w:tcPr>
            <w:tcW w:w="6634" w:type="dxa"/>
          </w:tcPr>
          <w:p w14:paraId="2659D20B" w14:textId="77777777" w:rsidR="003173FE" w:rsidRPr="00E50C2A" w:rsidRDefault="003173FE" w:rsidP="003173FE">
            <w:r w:rsidRPr="00E50C2A">
              <w:t>Wireless Rehabilitation Engineering Research Center</w:t>
            </w:r>
          </w:p>
        </w:tc>
      </w:tr>
      <w:tr w:rsidR="003173FE" w:rsidRPr="009F0072" w14:paraId="794328CB" w14:textId="77777777" w:rsidTr="00D05CC3">
        <w:trPr>
          <w:trHeight w:val="300"/>
        </w:trPr>
        <w:tc>
          <w:tcPr>
            <w:tcW w:w="2515" w:type="dxa"/>
            <w:noWrap/>
          </w:tcPr>
          <w:p w14:paraId="09D5E6A2" w14:textId="52DC569E" w:rsidR="003173FE" w:rsidRPr="00E50C2A" w:rsidRDefault="003173FE" w:rsidP="003E1ED4">
            <w:proofErr w:type="spellStart"/>
            <w:r w:rsidRPr="00E50C2A">
              <w:t>Niyongabo</w:t>
            </w:r>
            <w:proofErr w:type="spellEnd"/>
          </w:p>
        </w:tc>
        <w:tc>
          <w:tcPr>
            <w:tcW w:w="1376" w:type="dxa"/>
            <w:noWrap/>
          </w:tcPr>
          <w:p w14:paraId="6DFD86FA" w14:textId="0B5B42CA" w:rsidR="003173FE" w:rsidRPr="00E50C2A" w:rsidRDefault="003173FE" w:rsidP="003173FE">
            <w:proofErr w:type="spellStart"/>
            <w:r w:rsidRPr="00E50C2A">
              <w:t>Isidore</w:t>
            </w:r>
            <w:proofErr w:type="spellEnd"/>
          </w:p>
        </w:tc>
        <w:tc>
          <w:tcPr>
            <w:tcW w:w="6634" w:type="dxa"/>
          </w:tcPr>
          <w:p w14:paraId="32301284" w14:textId="471DE632" w:rsidR="003173FE" w:rsidRPr="00E50C2A" w:rsidRDefault="003173FE" w:rsidP="003173FE">
            <w:r w:rsidRPr="00E50C2A">
              <w:t>National Black Deaf Advocates</w:t>
            </w:r>
          </w:p>
        </w:tc>
      </w:tr>
      <w:tr w:rsidR="003173FE" w:rsidRPr="009F0072" w14:paraId="6D73A5AF" w14:textId="77777777" w:rsidTr="00D05CC3">
        <w:trPr>
          <w:trHeight w:val="300"/>
        </w:trPr>
        <w:tc>
          <w:tcPr>
            <w:tcW w:w="2515" w:type="dxa"/>
            <w:noWrap/>
            <w:hideMark/>
          </w:tcPr>
          <w:p w14:paraId="4CFF8412" w14:textId="4C91DFFD" w:rsidR="003173FE" w:rsidRPr="00E50C2A" w:rsidRDefault="0066437C" w:rsidP="00F42346">
            <w:pPr>
              <w:rPr>
                <w:color w:val="FF0000"/>
              </w:rPr>
            </w:pPr>
            <w:r>
              <w:t>Pila</w:t>
            </w:r>
          </w:p>
        </w:tc>
        <w:tc>
          <w:tcPr>
            <w:tcW w:w="1376" w:type="dxa"/>
            <w:noWrap/>
            <w:hideMark/>
          </w:tcPr>
          <w:p w14:paraId="017A9271" w14:textId="134ADD3B" w:rsidR="003173FE" w:rsidRPr="00E50C2A" w:rsidRDefault="0066437C" w:rsidP="003173FE">
            <w:r>
              <w:t>Joshua</w:t>
            </w:r>
          </w:p>
        </w:tc>
        <w:tc>
          <w:tcPr>
            <w:tcW w:w="6634" w:type="dxa"/>
          </w:tcPr>
          <w:p w14:paraId="56509BBE" w14:textId="77777777" w:rsidR="003173FE" w:rsidRPr="00E50C2A" w:rsidRDefault="003173FE" w:rsidP="003173FE">
            <w:r w:rsidRPr="00E50C2A">
              <w:t>National Association of Broadcasters (NAB)</w:t>
            </w:r>
          </w:p>
        </w:tc>
      </w:tr>
      <w:tr w:rsidR="003173FE" w:rsidRPr="009F0072" w14:paraId="79926FB8" w14:textId="77777777" w:rsidTr="00D05CC3">
        <w:trPr>
          <w:trHeight w:val="300"/>
        </w:trPr>
        <w:tc>
          <w:tcPr>
            <w:tcW w:w="2515" w:type="dxa"/>
            <w:noWrap/>
          </w:tcPr>
          <w:p w14:paraId="16BD9D1B" w14:textId="3384DC93" w:rsidR="003173FE" w:rsidRPr="00E50C2A" w:rsidRDefault="003173FE" w:rsidP="003E1ED4">
            <w:r w:rsidRPr="00E50C2A">
              <w:t>Powderly</w:t>
            </w:r>
          </w:p>
        </w:tc>
        <w:tc>
          <w:tcPr>
            <w:tcW w:w="1376" w:type="dxa"/>
            <w:noWrap/>
          </w:tcPr>
          <w:p w14:paraId="0340C272" w14:textId="5CDE0AE2" w:rsidR="003173FE" w:rsidRPr="00E50C2A" w:rsidRDefault="003173FE" w:rsidP="003173FE">
            <w:r w:rsidRPr="00E50C2A">
              <w:t>Tim</w:t>
            </w:r>
          </w:p>
        </w:tc>
        <w:tc>
          <w:tcPr>
            <w:tcW w:w="6634" w:type="dxa"/>
          </w:tcPr>
          <w:p w14:paraId="66703447" w14:textId="4D547631" w:rsidR="003173FE" w:rsidRPr="00E50C2A" w:rsidRDefault="003173FE" w:rsidP="003173FE">
            <w:r w:rsidRPr="00E50C2A">
              <w:t>Apple, Inc.</w:t>
            </w:r>
          </w:p>
        </w:tc>
      </w:tr>
      <w:tr w:rsidR="00F214DE" w:rsidRPr="009F0072" w14:paraId="70DB1CF6" w14:textId="77777777" w:rsidTr="00D05CC3">
        <w:trPr>
          <w:trHeight w:val="300"/>
        </w:trPr>
        <w:tc>
          <w:tcPr>
            <w:tcW w:w="2515" w:type="dxa"/>
            <w:noWrap/>
          </w:tcPr>
          <w:p w14:paraId="2D31EEFA" w14:textId="7E26B437" w:rsidR="00F214DE" w:rsidRPr="00E50C2A" w:rsidRDefault="00F214DE" w:rsidP="003E1ED4">
            <w:r>
              <w:t>Rafi</w:t>
            </w:r>
          </w:p>
        </w:tc>
        <w:tc>
          <w:tcPr>
            <w:tcW w:w="1376" w:type="dxa"/>
            <w:noWrap/>
          </w:tcPr>
          <w:p w14:paraId="6FA9BCD7" w14:textId="319B2057" w:rsidR="00F214DE" w:rsidRPr="00E50C2A" w:rsidRDefault="00F214DE" w:rsidP="003173FE">
            <w:r>
              <w:t>Abe</w:t>
            </w:r>
          </w:p>
        </w:tc>
        <w:tc>
          <w:tcPr>
            <w:tcW w:w="6634" w:type="dxa"/>
          </w:tcPr>
          <w:p w14:paraId="5DBE8402" w14:textId="49DB7B35" w:rsidR="00F214DE" w:rsidRPr="00E50C2A" w:rsidRDefault="00F214DE" w:rsidP="003173FE">
            <w:r>
              <w:t>The ARC</w:t>
            </w:r>
          </w:p>
        </w:tc>
      </w:tr>
      <w:tr w:rsidR="003173FE" w:rsidRPr="009F0072" w14:paraId="26F6D08F" w14:textId="77777777" w:rsidTr="00D05CC3">
        <w:trPr>
          <w:trHeight w:val="300"/>
        </w:trPr>
        <w:tc>
          <w:tcPr>
            <w:tcW w:w="2515" w:type="dxa"/>
            <w:noWrap/>
          </w:tcPr>
          <w:p w14:paraId="081AF2B8" w14:textId="65EF20DE" w:rsidR="003173FE" w:rsidRPr="00E50C2A" w:rsidRDefault="003173FE" w:rsidP="003E1ED4">
            <w:r w:rsidRPr="00E50C2A">
              <w:t>Ray</w:t>
            </w:r>
          </w:p>
        </w:tc>
        <w:tc>
          <w:tcPr>
            <w:tcW w:w="1376" w:type="dxa"/>
            <w:noWrap/>
          </w:tcPr>
          <w:p w14:paraId="0CDE338B" w14:textId="076EEC84" w:rsidR="003173FE" w:rsidRPr="00E50C2A" w:rsidRDefault="003173FE" w:rsidP="003173FE">
            <w:r w:rsidRPr="00E50C2A">
              <w:t>Richard</w:t>
            </w:r>
          </w:p>
        </w:tc>
        <w:tc>
          <w:tcPr>
            <w:tcW w:w="6634" w:type="dxa"/>
          </w:tcPr>
          <w:p w14:paraId="436C25E6" w14:textId="457425E5" w:rsidR="003173FE" w:rsidRPr="00E50C2A" w:rsidRDefault="003173FE" w:rsidP="003173FE">
            <w:r w:rsidRPr="00E50C2A">
              <w:t>City of Los Angeles, Disability Rights</w:t>
            </w:r>
          </w:p>
        </w:tc>
      </w:tr>
      <w:tr w:rsidR="003173FE" w:rsidRPr="009F0072" w14:paraId="347020DC" w14:textId="77777777" w:rsidTr="00D05CC3">
        <w:trPr>
          <w:trHeight w:val="288"/>
        </w:trPr>
        <w:tc>
          <w:tcPr>
            <w:tcW w:w="2515" w:type="dxa"/>
            <w:noWrap/>
          </w:tcPr>
          <w:p w14:paraId="5A7A7BEB" w14:textId="21CCE501" w:rsidR="003173FE" w:rsidRPr="00E50C2A" w:rsidRDefault="003E1ED4" w:rsidP="003E1ED4">
            <w:r>
              <w:t>Graves</w:t>
            </w:r>
          </w:p>
        </w:tc>
        <w:tc>
          <w:tcPr>
            <w:tcW w:w="1376" w:type="dxa"/>
            <w:noWrap/>
          </w:tcPr>
          <w:p w14:paraId="27F0CF92" w14:textId="772D022D" w:rsidR="003173FE" w:rsidRPr="00E50C2A" w:rsidRDefault="003173FE" w:rsidP="003173FE">
            <w:r w:rsidRPr="00E50C2A">
              <w:t>Kara</w:t>
            </w:r>
          </w:p>
        </w:tc>
        <w:tc>
          <w:tcPr>
            <w:tcW w:w="6634" w:type="dxa"/>
          </w:tcPr>
          <w:p w14:paraId="5C57EEC7" w14:textId="252DD049" w:rsidR="003173FE" w:rsidRPr="00E50C2A" w:rsidRDefault="003173FE" w:rsidP="003173FE">
            <w:r w:rsidRPr="00E50C2A">
              <w:t>CTIA - the Wireless Association</w:t>
            </w:r>
          </w:p>
        </w:tc>
      </w:tr>
      <w:tr w:rsidR="003173FE" w:rsidRPr="009F0072" w14:paraId="141E24FA" w14:textId="77777777" w:rsidTr="00D05CC3">
        <w:trPr>
          <w:trHeight w:val="288"/>
        </w:trPr>
        <w:tc>
          <w:tcPr>
            <w:tcW w:w="2515" w:type="dxa"/>
            <w:noWrap/>
          </w:tcPr>
          <w:p w14:paraId="652FE012" w14:textId="4C7A109C" w:rsidR="003173FE" w:rsidRPr="00E50C2A" w:rsidRDefault="003173FE" w:rsidP="003E1ED4">
            <w:proofErr w:type="spellStart"/>
            <w:r w:rsidRPr="00E50C2A">
              <w:t>Salaets</w:t>
            </w:r>
            <w:proofErr w:type="spellEnd"/>
          </w:p>
        </w:tc>
        <w:tc>
          <w:tcPr>
            <w:tcW w:w="1376" w:type="dxa"/>
            <w:noWrap/>
          </w:tcPr>
          <w:p w14:paraId="78B3F97D" w14:textId="5A2CF45A" w:rsidR="003173FE" w:rsidRPr="00E50C2A" w:rsidRDefault="003173FE" w:rsidP="003173FE">
            <w:r w:rsidRPr="00E50C2A">
              <w:t>Ken</w:t>
            </w:r>
          </w:p>
        </w:tc>
        <w:tc>
          <w:tcPr>
            <w:tcW w:w="6634" w:type="dxa"/>
          </w:tcPr>
          <w:p w14:paraId="2B772048" w14:textId="1841F8D1" w:rsidR="003173FE" w:rsidRPr="00E50C2A" w:rsidRDefault="003173FE" w:rsidP="003173FE">
            <w:r w:rsidRPr="00E50C2A">
              <w:t>Information Technology Industry Council</w:t>
            </w:r>
          </w:p>
        </w:tc>
      </w:tr>
      <w:tr w:rsidR="0066437C" w:rsidRPr="009F0072" w14:paraId="6A16E780" w14:textId="77777777" w:rsidTr="00D05CC3">
        <w:trPr>
          <w:trHeight w:val="288"/>
        </w:trPr>
        <w:tc>
          <w:tcPr>
            <w:tcW w:w="2515" w:type="dxa"/>
            <w:noWrap/>
          </w:tcPr>
          <w:p w14:paraId="6394B6CD" w14:textId="6AF28B34" w:rsidR="0066437C" w:rsidRPr="00E50C2A" w:rsidRDefault="0066437C" w:rsidP="003173FE">
            <w:proofErr w:type="spellStart"/>
            <w:r>
              <w:t>Scarpelli</w:t>
            </w:r>
            <w:proofErr w:type="spellEnd"/>
          </w:p>
        </w:tc>
        <w:tc>
          <w:tcPr>
            <w:tcW w:w="1376" w:type="dxa"/>
            <w:noWrap/>
          </w:tcPr>
          <w:p w14:paraId="5B35D2B4" w14:textId="69882701" w:rsidR="0066437C" w:rsidRPr="00E50C2A" w:rsidRDefault="0066437C" w:rsidP="003173FE">
            <w:r>
              <w:t>Brian</w:t>
            </w:r>
          </w:p>
        </w:tc>
        <w:tc>
          <w:tcPr>
            <w:tcW w:w="6634" w:type="dxa"/>
          </w:tcPr>
          <w:p w14:paraId="3AE12360" w14:textId="5691E30E" w:rsidR="0066437C" w:rsidRPr="00E50C2A" w:rsidRDefault="0066437C" w:rsidP="003173FE">
            <w:r>
              <w:t>ACT, the App Association</w:t>
            </w:r>
          </w:p>
        </w:tc>
      </w:tr>
      <w:tr w:rsidR="003173FE" w:rsidRPr="009F0072" w14:paraId="7D8AD181" w14:textId="77777777" w:rsidTr="00D05CC3">
        <w:trPr>
          <w:trHeight w:val="288"/>
        </w:trPr>
        <w:tc>
          <w:tcPr>
            <w:tcW w:w="2515" w:type="dxa"/>
            <w:noWrap/>
          </w:tcPr>
          <w:p w14:paraId="7A849D6C" w14:textId="77777777" w:rsidR="003173FE" w:rsidRPr="00E50C2A" w:rsidRDefault="003173FE" w:rsidP="003173FE">
            <w:r w:rsidRPr="00E50C2A">
              <w:t>Stephens</w:t>
            </w:r>
          </w:p>
        </w:tc>
        <w:tc>
          <w:tcPr>
            <w:tcW w:w="1376" w:type="dxa"/>
            <w:noWrap/>
          </w:tcPr>
          <w:p w14:paraId="4C982BA0" w14:textId="77777777" w:rsidR="003173FE" w:rsidRPr="00E50C2A" w:rsidRDefault="003173FE" w:rsidP="003173FE">
            <w:r w:rsidRPr="00E50C2A">
              <w:t>Tony</w:t>
            </w:r>
          </w:p>
        </w:tc>
        <w:tc>
          <w:tcPr>
            <w:tcW w:w="6634" w:type="dxa"/>
          </w:tcPr>
          <w:p w14:paraId="04CE687A" w14:textId="77777777" w:rsidR="003173FE" w:rsidRPr="00E50C2A" w:rsidRDefault="003173FE" w:rsidP="003173FE">
            <w:r w:rsidRPr="00E50C2A">
              <w:t>American Council of the Blind</w:t>
            </w:r>
          </w:p>
        </w:tc>
      </w:tr>
      <w:tr w:rsidR="003173FE" w:rsidRPr="009F0072" w14:paraId="1E259AAA" w14:textId="77777777" w:rsidTr="00D05CC3">
        <w:trPr>
          <w:trHeight w:val="288"/>
        </w:trPr>
        <w:tc>
          <w:tcPr>
            <w:tcW w:w="2515" w:type="dxa"/>
            <w:noWrap/>
          </w:tcPr>
          <w:p w14:paraId="5194431D" w14:textId="17F806EA" w:rsidR="003173FE" w:rsidRPr="00E50C2A" w:rsidRDefault="003173FE" w:rsidP="003E1ED4">
            <w:pPr>
              <w:rPr>
                <w:color w:val="FF0000"/>
              </w:rPr>
            </w:pPr>
            <w:r w:rsidRPr="00E50C2A">
              <w:t>Stout</w:t>
            </w:r>
          </w:p>
        </w:tc>
        <w:tc>
          <w:tcPr>
            <w:tcW w:w="1376" w:type="dxa"/>
            <w:noWrap/>
          </w:tcPr>
          <w:p w14:paraId="3FDF961D" w14:textId="77777777" w:rsidR="003173FE" w:rsidRPr="00E50C2A" w:rsidRDefault="003173FE" w:rsidP="003173FE">
            <w:r w:rsidRPr="00E50C2A">
              <w:t>Claude</w:t>
            </w:r>
          </w:p>
        </w:tc>
        <w:tc>
          <w:tcPr>
            <w:tcW w:w="6634" w:type="dxa"/>
          </w:tcPr>
          <w:p w14:paraId="7F8EA38F" w14:textId="77777777" w:rsidR="003173FE" w:rsidRPr="00E50C2A" w:rsidRDefault="003173FE" w:rsidP="003173FE">
            <w:r w:rsidRPr="00E50C2A">
              <w:t>Telecommunications for the Deaf and Hard of Hearing, Inc. (TDI)</w:t>
            </w:r>
          </w:p>
        </w:tc>
      </w:tr>
      <w:tr w:rsidR="003173FE" w:rsidRPr="009F0072" w14:paraId="26395D28" w14:textId="77777777" w:rsidTr="00D05CC3">
        <w:trPr>
          <w:trHeight w:val="288"/>
        </w:trPr>
        <w:tc>
          <w:tcPr>
            <w:tcW w:w="2515" w:type="dxa"/>
            <w:noWrap/>
            <w:hideMark/>
          </w:tcPr>
          <w:p w14:paraId="23AB2D06" w14:textId="212DFE40" w:rsidR="003173FE" w:rsidRPr="00E50C2A" w:rsidRDefault="003173FE" w:rsidP="003E1ED4">
            <w:pPr>
              <w:rPr>
                <w:color w:val="FF0000"/>
              </w:rPr>
            </w:pPr>
            <w:r w:rsidRPr="00E50C2A">
              <w:t>Taylor</w:t>
            </w:r>
          </w:p>
        </w:tc>
        <w:tc>
          <w:tcPr>
            <w:tcW w:w="1376" w:type="dxa"/>
            <w:noWrap/>
            <w:hideMark/>
          </w:tcPr>
          <w:p w14:paraId="78EAFAAB" w14:textId="77777777" w:rsidR="003173FE" w:rsidRPr="00E50C2A" w:rsidRDefault="003173FE" w:rsidP="003173FE">
            <w:r w:rsidRPr="00E50C2A">
              <w:t>Jamie</w:t>
            </w:r>
          </w:p>
        </w:tc>
        <w:tc>
          <w:tcPr>
            <w:tcW w:w="6634" w:type="dxa"/>
          </w:tcPr>
          <w:p w14:paraId="699F7ADD" w14:textId="77777777" w:rsidR="003173FE" w:rsidRPr="00E50C2A" w:rsidRDefault="003173FE" w:rsidP="003173FE">
            <w:r w:rsidRPr="00E50C2A">
              <w:t>Deaf Blind Citizens in Action</w:t>
            </w:r>
          </w:p>
        </w:tc>
      </w:tr>
      <w:tr w:rsidR="003173FE" w:rsidRPr="009F0072" w14:paraId="196C80DA" w14:textId="77777777" w:rsidTr="00D05CC3">
        <w:trPr>
          <w:trHeight w:val="300"/>
        </w:trPr>
        <w:tc>
          <w:tcPr>
            <w:tcW w:w="2515" w:type="dxa"/>
            <w:noWrap/>
          </w:tcPr>
          <w:p w14:paraId="2D80CF09" w14:textId="7C7F9C69" w:rsidR="003173FE" w:rsidRPr="00E50C2A" w:rsidRDefault="003173FE" w:rsidP="003E1ED4">
            <w:proofErr w:type="spellStart"/>
            <w:r w:rsidRPr="00E50C2A">
              <w:t>Vandeloop</w:t>
            </w:r>
            <w:proofErr w:type="spellEnd"/>
          </w:p>
        </w:tc>
        <w:tc>
          <w:tcPr>
            <w:tcW w:w="1376" w:type="dxa"/>
            <w:noWrap/>
          </w:tcPr>
          <w:p w14:paraId="419352ED" w14:textId="4EC07C37" w:rsidR="003173FE" w:rsidRPr="00E50C2A" w:rsidRDefault="003173FE" w:rsidP="003173FE">
            <w:r w:rsidRPr="00E50C2A">
              <w:t>Linda</w:t>
            </w:r>
          </w:p>
        </w:tc>
        <w:tc>
          <w:tcPr>
            <w:tcW w:w="6634" w:type="dxa"/>
          </w:tcPr>
          <w:p w14:paraId="4BE132F3" w14:textId="496A22EC" w:rsidR="003173FE" w:rsidRPr="00E50C2A" w:rsidRDefault="003173FE" w:rsidP="003173FE">
            <w:r w:rsidRPr="00E50C2A">
              <w:t>AT&amp;T Services, Inc.</w:t>
            </w:r>
          </w:p>
        </w:tc>
      </w:tr>
      <w:tr w:rsidR="003173FE" w:rsidRPr="009F0072" w14:paraId="1DFD7950" w14:textId="77777777" w:rsidTr="00D05CC3">
        <w:trPr>
          <w:trHeight w:val="300"/>
        </w:trPr>
        <w:tc>
          <w:tcPr>
            <w:tcW w:w="2515" w:type="dxa"/>
            <w:noWrap/>
            <w:hideMark/>
          </w:tcPr>
          <w:p w14:paraId="7297E63C" w14:textId="46A06D11" w:rsidR="003173FE" w:rsidRPr="00E50C2A" w:rsidRDefault="003173FE" w:rsidP="003173FE">
            <w:pPr>
              <w:rPr>
                <w:color w:val="FF0000"/>
              </w:rPr>
            </w:pPr>
            <w:r w:rsidRPr="00E50C2A">
              <w:t>Vogler</w:t>
            </w:r>
          </w:p>
        </w:tc>
        <w:tc>
          <w:tcPr>
            <w:tcW w:w="1376" w:type="dxa"/>
            <w:noWrap/>
            <w:hideMark/>
          </w:tcPr>
          <w:p w14:paraId="48689118" w14:textId="77777777" w:rsidR="003173FE" w:rsidRPr="00E50C2A" w:rsidRDefault="003173FE" w:rsidP="003173FE">
            <w:r w:rsidRPr="00E50C2A">
              <w:t>Christian</w:t>
            </w:r>
          </w:p>
        </w:tc>
        <w:tc>
          <w:tcPr>
            <w:tcW w:w="6634" w:type="dxa"/>
          </w:tcPr>
          <w:p w14:paraId="6E9324F3" w14:textId="77777777" w:rsidR="003173FE" w:rsidRPr="00E50C2A" w:rsidRDefault="003173FE" w:rsidP="003173FE">
            <w:r w:rsidRPr="00E50C2A">
              <w:t>Gallaudet RERC</w:t>
            </w:r>
          </w:p>
        </w:tc>
      </w:tr>
      <w:tr w:rsidR="003173FE" w:rsidRPr="009F0072" w14:paraId="7E4DEB77" w14:textId="77777777" w:rsidTr="00D05CC3">
        <w:trPr>
          <w:trHeight w:val="300"/>
        </w:trPr>
        <w:tc>
          <w:tcPr>
            <w:tcW w:w="2515" w:type="dxa"/>
            <w:noWrap/>
          </w:tcPr>
          <w:p w14:paraId="06380713" w14:textId="13850802" w:rsidR="003173FE" w:rsidRPr="00E50C2A" w:rsidRDefault="003173FE" w:rsidP="003E1ED4">
            <w:pPr>
              <w:rPr>
                <w:color w:val="FF0000"/>
              </w:rPr>
            </w:pPr>
            <w:r w:rsidRPr="00E50C2A">
              <w:t>Yunashko</w:t>
            </w:r>
          </w:p>
        </w:tc>
        <w:tc>
          <w:tcPr>
            <w:tcW w:w="1376" w:type="dxa"/>
            <w:noWrap/>
          </w:tcPr>
          <w:p w14:paraId="2E740D7D" w14:textId="77777777" w:rsidR="003173FE" w:rsidRPr="00E50C2A" w:rsidRDefault="003173FE" w:rsidP="003173FE">
            <w:r w:rsidRPr="00E50C2A">
              <w:t>Bryen</w:t>
            </w:r>
          </w:p>
        </w:tc>
        <w:tc>
          <w:tcPr>
            <w:tcW w:w="6634" w:type="dxa"/>
          </w:tcPr>
          <w:p w14:paraId="353646FB" w14:textId="3D64B8FF" w:rsidR="003173FE" w:rsidRPr="00E50C2A" w:rsidRDefault="00CB3627" w:rsidP="003173FE">
            <w:r>
              <w:t>Consumer</w:t>
            </w:r>
          </w:p>
        </w:tc>
      </w:tr>
      <w:tr w:rsidR="003173FE" w:rsidRPr="009F0072" w14:paraId="02DA0C55" w14:textId="77777777" w:rsidTr="00D05CC3">
        <w:trPr>
          <w:trHeight w:val="300"/>
        </w:trPr>
        <w:tc>
          <w:tcPr>
            <w:tcW w:w="2515" w:type="dxa"/>
            <w:noWrap/>
          </w:tcPr>
          <w:p w14:paraId="0E4F1DBC" w14:textId="77777777" w:rsidR="003173FE" w:rsidRPr="00E50C2A" w:rsidRDefault="003173FE" w:rsidP="003173FE">
            <w:pPr>
              <w:rPr>
                <w:color w:val="FF0000"/>
              </w:rPr>
            </w:pPr>
            <w:r w:rsidRPr="00E50C2A">
              <w:t>Wlodkowski</w:t>
            </w:r>
          </w:p>
        </w:tc>
        <w:tc>
          <w:tcPr>
            <w:tcW w:w="1376" w:type="dxa"/>
            <w:noWrap/>
          </w:tcPr>
          <w:p w14:paraId="0C345F2F" w14:textId="77777777" w:rsidR="003173FE" w:rsidRPr="00E50C2A" w:rsidRDefault="003173FE" w:rsidP="003173FE">
            <w:r w:rsidRPr="00E50C2A">
              <w:t>Thomas</w:t>
            </w:r>
          </w:p>
        </w:tc>
        <w:tc>
          <w:tcPr>
            <w:tcW w:w="6634" w:type="dxa"/>
          </w:tcPr>
          <w:p w14:paraId="50345628" w14:textId="77777777" w:rsidR="003173FE" w:rsidRPr="00E50C2A" w:rsidRDefault="003173FE" w:rsidP="003173FE">
            <w:r w:rsidRPr="00E50C2A">
              <w:t>Comcast Cable</w:t>
            </w:r>
          </w:p>
        </w:tc>
      </w:tr>
      <w:tr w:rsidR="0001468F" w:rsidRPr="009F0072" w14:paraId="34EAE9B3" w14:textId="77777777" w:rsidTr="00D05CC3">
        <w:trPr>
          <w:trHeight w:val="300"/>
        </w:trPr>
        <w:tc>
          <w:tcPr>
            <w:tcW w:w="2515" w:type="dxa"/>
            <w:noWrap/>
          </w:tcPr>
          <w:p w14:paraId="27D468F3" w14:textId="6208ADD0" w:rsidR="0001468F" w:rsidRPr="00E50C2A" w:rsidRDefault="00F42346" w:rsidP="003173FE">
            <w:r>
              <w:t>Nemeth</w:t>
            </w:r>
          </w:p>
        </w:tc>
        <w:tc>
          <w:tcPr>
            <w:tcW w:w="1376" w:type="dxa"/>
            <w:noWrap/>
          </w:tcPr>
          <w:p w14:paraId="1ACAF6B1" w14:textId="7BF71111" w:rsidR="0001468F" w:rsidRPr="00E50C2A" w:rsidRDefault="00F42346" w:rsidP="003173FE">
            <w:r>
              <w:t>Rachel</w:t>
            </w:r>
          </w:p>
        </w:tc>
        <w:tc>
          <w:tcPr>
            <w:tcW w:w="6634" w:type="dxa"/>
          </w:tcPr>
          <w:p w14:paraId="7766918E" w14:textId="705B2BE5" w:rsidR="0001468F" w:rsidRPr="00E50C2A" w:rsidRDefault="00F42346" w:rsidP="003173FE">
            <w:r>
              <w:t>CTA</w:t>
            </w:r>
          </w:p>
        </w:tc>
      </w:tr>
    </w:tbl>
    <w:p w14:paraId="7190FE9A" w14:textId="77777777" w:rsidR="003E1ED4" w:rsidRDefault="003E1ED4" w:rsidP="00DB77BA">
      <w:pPr>
        <w:rPr>
          <w:u w:val="single"/>
        </w:rPr>
      </w:pPr>
    </w:p>
    <w:p w14:paraId="4F47757B" w14:textId="77777777" w:rsidR="00DB77BA" w:rsidRPr="009F0072" w:rsidRDefault="00DB77BA" w:rsidP="00DB77BA">
      <w:r w:rsidRPr="009F0072">
        <w:rPr>
          <w:u w:val="single"/>
        </w:rPr>
        <w:t>CGB Staff</w:t>
      </w:r>
    </w:p>
    <w:p w14:paraId="0372C7F4" w14:textId="62845DE4" w:rsidR="00DB77BA" w:rsidRPr="009F0072" w:rsidRDefault="00DB77BA" w:rsidP="00DB77BA">
      <w:r w:rsidRPr="009F0072">
        <w:t>Karen Peltz Strauss</w:t>
      </w:r>
    </w:p>
    <w:p w14:paraId="656D8E11" w14:textId="0B12EF17" w:rsidR="00DB77BA" w:rsidRPr="009F0072" w:rsidRDefault="00DB77BA" w:rsidP="00DB77BA">
      <w:r w:rsidRPr="009F0072">
        <w:t>Suzy Rosen Singleton</w:t>
      </w:r>
    </w:p>
    <w:p w14:paraId="4BE9C7CE" w14:textId="706AF11C" w:rsidR="009E592D" w:rsidRPr="009F0072" w:rsidRDefault="009E592D" w:rsidP="009E592D">
      <w:r w:rsidRPr="009F0072">
        <w:t>Eliot Greenwald</w:t>
      </w:r>
    </w:p>
    <w:p w14:paraId="09C5FAFD" w14:textId="51B0C25F" w:rsidR="009E592D" w:rsidRPr="009F0072" w:rsidRDefault="009E592D" w:rsidP="009E592D">
      <w:r w:rsidRPr="009F0072">
        <w:t>Elaine Gardner</w:t>
      </w:r>
    </w:p>
    <w:p w14:paraId="690A519C" w14:textId="051D9274" w:rsidR="009E592D" w:rsidRDefault="009E592D" w:rsidP="009E592D">
      <w:r>
        <w:t>Will Schell</w:t>
      </w:r>
    </w:p>
    <w:p w14:paraId="27AFD317" w14:textId="5A881ABF" w:rsidR="00DB77BA" w:rsidRDefault="00DB77BA" w:rsidP="00DB77BA">
      <w:r>
        <w:t>Michael Scott</w:t>
      </w:r>
    </w:p>
    <w:p w14:paraId="474CD445" w14:textId="3276EA7A" w:rsidR="003173FE" w:rsidRDefault="003173FE" w:rsidP="00DB77BA">
      <w:r>
        <w:t>Sue Bahr</w:t>
      </w:r>
    </w:p>
    <w:p w14:paraId="63B5324A" w14:textId="77777777" w:rsidR="009E592D" w:rsidRDefault="009E592D" w:rsidP="009E592D">
      <w:r>
        <w:t xml:space="preserve">Robert McConnell </w:t>
      </w:r>
    </w:p>
    <w:p w14:paraId="0FF4D6FC" w14:textId="70FB8E2C" w:rsidR="009E592D" w:rsidRDefault="009E592D" w:rsidP="009E592D">
      <w:r>
        <w:t>Karl Simmonds</w:t>
      </w:r>
    </w:p>
    <w:p w14:paraId="1C57F5EC" w14:textId="0D8328E7" w:rsidR="00F245D4" w:rsidRDefault="00F245D4" w:rsidP="009E592D">
      <w:r>
        <w:t>ShaVonne Morris</w:t>
      </w:r>
    </w:p>
    <w:p w14:paraId="130DAE36" w14:textId="77777777" w:rsidR="003173FE" w:rsidRPr="009F0072" w:rsidRDefault="003173FE" w:rsidP="00DB77BA"/>
    <w:p w14:paraId="515C9092" w14:textId="77777777" w:rsidR="009037F2" w:rsidRDefault="009037F2" w:rsidP="007A67F8">
      <w:pPr>
        <w:jc w:val="center"/>
      </w:pPr>
    </w:p>
    <w:sectPr w:rsidR="009037F2" w:rsidSect="00E67F1C">
      <w:footerReference w:type="default" r:id="rId8"/>
      <w:headerReference w:type="firs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299CD" w14:textId="77777777" w:rsidR="002D546A" w:rsidRDefault="002D546A" w:rsidP="00230B54">
      <w:r>
        <w:separator/>
      </w:r>
    </w:p>
  </w:endnote>
  <w:endnote w:type="continuationSeparator" w:id="0">
    <w:p w14:paraId="1BED0B70" w14:textId="77777777" w:rsidR="002D546A" w:rsidRDefault="002D546A" w:rsidP="0023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715017"/>
      <w:docPartObj>
        <w:docPartGallery w:val="Page Numbers (Bottom of Page)"/>
        <w:docPartUnique/>
      </w:docPartObj>
    </w:sdtPr>
    <w:sdtEndPr>
      <w:rPr>
        <w:noProof/>
      </w:rPr>
    </w:sdtEndPr>
    <w:sdtContent>
      <w:p w14:paraId="6700040A" w14:textId="04908BE5" w:rsidR="00D05CC3" w:rsidRDefault="00D05CC3">
        <w:pPr>
          <w:pStyle w:val="Footer"/>
          <w:jc w:val="center"/>
        </w:pPr>
        <w:r>
          <w:fldChar w:fldCharType="begin"/>
        </w:r>
        <w:r>
          <w:instrText xml:space="preserve"> PAGE   \* MERGEFORMAT </w:instrText>
        </w:r>
        <w:r>
          <w:fldChar w:fldCharType="separate"/>
        </w:r>
        <w:r w:rsidR="00BE121B">
          <w:rPr>
            <w:noProof/>
          </w:rPr>
          <w:t>4</w:t>
        </w:r>
        <w:r>
          <w:rPr>
            <w:noProof/>
          </w:rPr>
          <w:fldChar w:fldCharType="end"/>
        </w:r>
      </w:p>
    </w:sdtContent>
  </w:sdt>
  <w:p w14:paraId="06A7DE1C" w14:textId="77777777" w:rsidR="00D05CC3" w:rsidRDefault="00D05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D111F" w14:textId="77777777" w:rsidR="002D546A" w:rsidRDefault="002D546A" w:rsidP="00230B54">
      <w:r>
        <w:separator/>
      </w:r>
    </w:p>
  </w:footnote>
  <w:footnote w:type="continuationSeparator" w:id="0">
    <w:p w14:paraId="1F8F11F5" w14:textId="77777777" w:rsidR="002D546A" w:rsidRDefault="002D546A" w:rsidP="00230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E099B" w14:textId="77777777" w:rsidR="00D05CC3" w:rsidRDefault="00D05CC3" w:rsidP="009F0072">
    <w:pPr>
      <w:pStyle w:val="Header"/>
      <w:jc w:val="center"/>
      <w:rPr>
        <w:rFonts w:eastAsiaTheme="minorHAnsi"/>
        <w:color w:val="000000"/>
        <w:sz w:val="25"/>
        <w:szCs w:val="25"/>
      </w:rPr>
    </w:pPr>
    <w:r w:rsidRPr="00C71013">
      <w:rPr>
        <w:rFonts w:eastAsiaTheme="minorHAnsi"/>
        <w:color w:val="000000"/>
        <w:sz w:val="25"/>
        <w:szCs w:val="25"/>
      </w:rPr>
      <w:t xml:space="preserve">Disability Advisory Committee (DAC) </w:t>
    </w:r>
  </w:p>
  <w:p w14:paraId="72E3540D" w14:textId="77777777" w:rsidR="00D05CC3" w:rsidRDefault="00D05CC3" w:rsidP="009F0072">
    <w:pPr>
      <w:pStyle w:val="Header"/>
      <w:jc w:val="center"/>
      <w:rPr>
        <w:rFonts w:eastAsiaTheme="minorHAnsi"/>
        <w:color w:val="000000"/>
        <w:sz w:val="25"/>
        <w:szCs w:val="25"/>
      </w:rPr>
    </w:pPr>
    <w:r w:rsidRPr="00C71013">
      <w:rPr>
        <w:rFonts w:eastAsiaTheme="minorHAnsi"/>
        <w:color w:val="000000"/>
        <w:sz w:val="25"/>
        <w:szCs w:val="25"/>
      </w:rPr>
      <w:t xml:space="preserve">Meeting Minutes </w:t>
    </w:r>
  </w:p>
  <w:p w14:paraId="161C6146" w14:textId="13BB4EF4" w:rsidR="00D05CC3" w:rsidRDefault="00D05CC3" w:rsidP="00236AB8">
    <w:pPr>
      <w:pStyle w:val="Header"/>
      <w:tabs>
        <w:tab w:val="clear" w:pos="9360"/>
        <w:tab w:val="left" w:pos="6180"/>
        <w:tab w:val="left" w:pos="6675"/>
      </w:tabs>
      <w:rPr>
        <w:rFonts w:eastAsiaTheme="minorHAnsi"/>
        <w:color w:val="000000"/>
        <w:sz w:val="25"/>
        <w:szCs w:val="25"/>
      </w:rPr>
    </w:pPr>
    <w:r>
      <w:rPr>
        <w:rFonts w:eastAsiaTheme="minorHAnsi"/>
        <w:color w:val="000000"/>
        <w:sz w:val="25"/>
        <w:szCs w:val="25"/>
      </w:rPr>
      <w:tab/>
      <w:t>October 16, 2017</w:t>
    </w:r>
    <w:r>
      <w:rPr>
        <w:rFonts w:eastAsiaTheme="minorHAnsi"/>
        <w:color w:val="000000"/>
        <w:sz w:val="25"/>
        <w:szCs w:val="25"/>
      </w:rPr>
      <w:tab/>
    </w:r>
    <w:r>
      <w:rPr>
        <w:rFonts w:eastAsiaTheme="minorHAnsi"/>
        <w:color w:val="000000"/>
        <w:sz w:val="25"/>
        <w:szCs w:val="25"/>
      </w:rPr>
      <w:tab/>
    </w:r>
  </w:p>
  <w:p w14:paraId="59CC794B" w14:textId="5F76B984" w:rsidR="00D05CC3" w:rsidRPr="008A1692" w:rsidRDefault="00D05CC3" w:rsidP="009F0072">
    <w:pPr>
      <w:pStyle w:val="Header"/>
      <w:tabs>
        <w:tab w:val="left" w:pos="6180"/>
      </w:tabs>
      <w:jc w:val="center"/>
      <w:rPr>
        <w:rFonts w:eastAsiaTheme="minorHAnsi"/>
        <w:i/>
        <w:color w:val="000000"/>
        <w:sz w:val="20"/>
        <w:szCs w:val="20"/>
      </w:rPr>
    </w:pPr>
    <w:r>
      <w:rPr>
        <w:rFonts w:eastAsiaTheme="minorHAnsi"/>
        <w:i/>
        <w:color w:val="000000"/>
        <w:sz w:val="20"/>
        <w:szCs w:val="20"/>
      </w:rPr>
      <w:t>Certified</w:t>
    </w:r>
    <w:r w:rsidRPr="008A1692">
      <w:rPr>
        <w:rFonts w:eastAsiaTheme="minorHAnsi"/>
        <w:i/>
        <w:color w:val="000000"/>
        <w:sz w:val="20"/>
        <w:szCs w:val="20"/>
      </w:rPr>
      <w:t xml:space="preserve"> by </w:t>
    </w:r>
    <w:r w:rsidR="0013447F">
      <w:rPr>
        <w:rFonts w:eastAsiaTheme="minorHAnsi"/>
        <w:i/>
        <w:color w:val="000000"/>
        <w:sz w:val="20"/>
        <w:szCs w:val="20"/>
      </w:rPr>
      <w:t>Sam Joehl</w:t>
    </w:r>
    <w:r w:rsidRPr="0013447F">
      <w:rPr>
        <w:rFonts w:eastAsiaTheme="minorHAnsi"/>
        <w:i/>
        <w:color w:val="000000"/>
        <w:sz w:val="20"/>
        <w:szCs w:val="20"/>
      </w:rPr>
      <w:t xml:space="preserve"> </w:t>
    </w:r>
    <w:r w:rsidR="0013447F">
      <w:rPr>
        <w:rFonts w:eastAsiaTheme="minorHAnsi"/>
        <w:i/>
        <w:color w:val="000000"/>
        <w:sz w:val="20"/>
        <w:szCs w:val="20"/>
      </w:rPr>
      <w:t>–</w:t>
    </w:r>
    <w:r w:rsidRPr="0013447F">
      <w:rPr>
        <w:rFonts w:eastAsiaTheme="minorHAnsi"/>
        <w:i/>
        <w:color w:val="000000"/>
        <w:sz w:val="20"/>
        <w:szCs w:val="20"/>
      </w:rPr>
      <w:t xml:space="preserve"> </w:t>
    </w:r>
    <w:r w:rsidR="0013447F">
      <w:rPr>
        <w:rFonts w:eastAsiaTheme="minorHAnsi"/>
        <w:i/>
        <w:color w:val="000000"/>
        <w:sz w:val="20"/>
        <w:szCs w:val="20"/>
      </w:rPr>
      <w:t>November 21, 2017</w:t>
    </w:r>
  </w:p>
  <w:p w14:paraId="14561B4C" w14:textId="77777777" w:rsidR="00D05CC3" w:rsidRDefault="00D05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B7B41"/>
    <w:multiLevelType w:val="hybridMultilevel"/>
    <w:tmpl w:val="3578865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5A56F4"/>
    <w:multiLevelType w:val="hybridMultilevel"/>
    <w:tmpl w:val="EAF086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6C23A4"/>
    <w:multiLevelType w:val="hybridMultilevel"/>
    <w:tmpl w:val="A80EA126"/>
    <w:lvl w:ilvl="0" w:tplc="A652028C">
      <w:numFmt w:val="bullet"/>
      <w:lvlText w:val=""/>
      <w:lvlJc w:val="left"/>
      <w:pPr>
        <w:ind w:left="1080" w:hanging="360"/>
      </w:pPr>
      <w:rPr>
        <w:rFonts w:ascii="Symbol" w:eastAsia="Calibri" w:hAnsi="Symbol" w:cs="Times New Roman" w:hint="default"/>
      </w:rPr>
    </w:lvl>
    <w:lvl w:ilvl="1" w:tplc="8042E45E">
      <w:numFmt w:val="bullet"/>
      <w:lvlText w:val="·"/>
      <w:lvlJc w:val="left"/>
      <w:pPr>
        <w:ind w:left="1635" w:hanging="555"/>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8676B3"/>
    <w:multiLevelType w:val="hybridMultilevel"/>
    <w:tmpl w:val="2792962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C25703"/>
    <w:multiLevelType w:val="hybridMultilevel"/>
    <w:tmpl w:val="BEE4CD2E"/>
    <w:lvl w:ilvl="0" w:tplc="FF4472D2">
      <w:start w:val="1"/>
      <w:numFmt w:val="bullet"/>
      <w:lvlText w:val="•"/>
      <w:lvlJc w:val="left"/>
      <w:pPr>
        <w:tabs>
          <w:tab w:val="num" w:pos="720"/>
        </w:tabs>
        <w:ind w:left="720" w:hanging="360"/>
      </w:pPr>
      <w:rPr>
        <w:rFonts w:ascii="Times New Roman" w:hAnsi="Times New Roman" w:hint="default"/>
      </w:rPr>
    </w:lvl>
    <w:lvl w:ilvl="1" w:tplc="41803058" w:tentative="1">
      <w:start w:val="1"/>
      <w:numFmt w:val="bullet"/>
      <w:lvlText w:val="•"/>
      <w:lvlJc w:val="left"/>
      <w:pPr>
        <w:tabs>
          <w:tab w:val="num" w:pos="1440"/>
        </w:tabs>
        <w:ind w:left="1440" w:hanging="360"/>
      </w:pPr>
      <w:rPr>
        <w:rFonts w:ascii="Times New Roman" w:hAnsi="Times New Roman" w:hint="default"/>
      </w:rPr>
    </w:lvl>
    <w:lvl w:ilvl="2" w:tplc="05F03A34" w:tentative="1">
      <w:start w:val="1"/>
      <w:numFmt w:val="bullet"/>
      <w:lvlText w:val="•"/>
      <w:lvlJc w:val="left"/>
      <w:pPr>
        <w:tabs>
          <w:tab w:val="num" w:pos="2160"/>
        </w:tabs>
        <w:ind w:left="2160" w:hanging="360"/>
      </w:pPr>
      <w:rPr>
        <w:rFonts w:ascii="Times New Roman" w:hAnsi="Times New Roman" w:hint="default"/>
      </w:rPr>
    </w:lvl>
    <w:lvl w:ilvl="3" w:tplc="66BEF27E" w:tentative="1">
      <w:start w:val="1"/>
      <w:numFmt w:val="bullet"/>
      <w:lvlText w:val="•"/>
      <w:lvlJc w:val="left"/>
      <w:pPr>
        <w:tabs>
          <w:tab w:val="num" w:pos="2880"/>
        </w:tabs>
        <w:ind w:left="2880" w:hanging="360"/>
      </w:pPr>
      <w:rPr>
        <w:rFonts w:ascii="Times New Roman" w:hAnsi="Times New Roman" w:hint="default"/>
      </w:rPr>
    </w:lvl>
    <w:lvl w:ilvl="4" w:tplc="7B444474" w:tentative="1">
      <w:start w:val="1"/>
      <w:numFmt w:val="bullet"/>
      <w:lvlText w:val="•"/>
      <w:lvlJc w:val="left"/>
      <w:pPr>
        <w:tabs>
          <w:tab w:val="num" w:pos="3600"/>
        </w:tabs>
        <w:ind w:left="3600" w:hanging="360"/>
      </w:pPr>
      <w:rPr>
        <w:rFonts w:ascii="Times New Roman" w:hAnsi="Times New Roman" w:hint="default"/>
      </w:rPr>
    </w:lvl>
    <w:lvl w:ilvl="5" w:tplc="7FEE52BC" w:tentative="1">
      <w:start w:val="1"/>
      <w:numFmt w:val="bullet"/>
      <w:lvlText w:val="•"/>
      <w:lvlJc w:val="left"/>
      <w:pPr>
        <w:tabs>
          <w:tab w:val="num" w:pos="4320"/>
        </w:tabs>
        <w:ind w:left="4320" w:hanging="360"/>
      </w:pPr>
      <w:rPr>
        <w:rFonts w:ascii="Times New Roman" w:hAnsi="Times New Roman" w:hint="default"/>
      </w:rPr>
    </w:lvl>
    <w:lvl w:ilvl="6" w:tplc="679A185A" w:tentative="1">
      <w:start w:val="1"/>
      <w:numFmt w:val="bullet"/>
      <w:lvlText w:val="•"/>
      <w:lvlJc w:val="left"/>
      <w:pPr>
        <w:tabs>
          <w:tab w:val="num" w:pos="5040"/>
        </w:tabs>
        <w:ind w:left="5040" w:hanging="360"/>
      </w:pPr>
      <w:rPr>
        <w:rFonts w:ascii="Times New Roman" w:hAnsi="Times New Roman" w:hint="default"/>
      </w:rPr>
    </w:lvl>
    <w:lvl w:ilvl="7" w:tplc="9D8807B2" w:tentative="1">
      <w:start w:val="1"/>
      <w:numFmt w:val="bullet"/>
      <w:lvlText w:val="•"/>
      <w:lvlJc w:val="left"/>
      <w:pPr>
        <w:tabs>
          <w:tab w:val="num" w:pos="5760"/>
        </w:tabs>
        <w:ind w:left="5760" w:hanging="360"/>
      </w:pPr>
      <w:rPr>
        <w:rFonts w:ascii="Times New Roman" w:hAnsi="Times New Roman" w:hint="default"/>
      </w:rPr>
    </w:lvl>
    <w:lvl w:ilvl="8" w:tplc="8502186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0B10CD1"/>
    <w:multiLevelType w:val="hybridMultilevel"/>
    <w:tmpl w:val="BE3EE3F4"/>
    <w:lvl w:ilvl="0" w:tplc="9B662F46">
      <w:start w:val="1"/>
      <w:numFmt w:val="bullet"/>
      <w:lvlText w:val="•"/>
      <w:lvlJc w:val="left"/>
      <w:pPr>
        <w:tabs>
          <w:tab w:val="num" w:pos="720"/>
        </w:tabs>
        <w:ind w:left="720" w:hanging="360"/>
      </w:pPr>
      <w:rPr>
        <w:rFonts w:ascii="Times New Roman" w:hAnsi="Times New Roman" w:hint="default"/>
      </w:rPr>
    </w:lvl>
    <w:lvl w:ilvl="1" w:tplc="DF38FA3E" w:tentative="1">
      <w:start w:val="1"/>
      <w:numFmt w:val="bullet"/>
      <w:lvlText w:val="•"/>
      <w:lvlJc w:val="left"/>
      <w:pPr>
        <w:tabs>
          <w:tab w:val="num" w:pos="1440"/>
        </w:tabs>
        <w:ind w:left="1440" w:hanging="360"/>
      </w:pPr>
      <w:rPr>
        <w:rFonts w:ascii="Times New Roman" w:hAnsi="Times New Roman" w:hint="default"/>
      </w:rPr>
    </w:lvl>
    <w:lvl w:ilvl="2" w:tplc="9FBA390C" w:tentative="1">
      <w:start w:val="1"/>
      <w:numFmt w:val="bullet"/>
      <w:lvlText w:val="•"/>
      <w:lvlJc w:val="left"/>
      <w:pPr>
        <w:tabs>
          <w:tab w:val="num" w:pos="2160"/>
        </w:tabs>
        <w:ind w:left="2160" w:hanging="360"/>
      </w:pPr>
      <w:rPr>
        <w:rFonts w:ascii="Times New Roman" w:hAnsi="Times New Roman" w:hint="default"/>
      </w:rPr>
    </w:lvl>
    <w:lvl w:ilvl="3" w:tplc="F8764B66" w:tentative="1">
      <w:start w:val="1"/>
      <w:numFmt w:val="bullet"/>
      <w:lvlText w:val="•"/>
      <w:lvlJc w:val="left"/>
      <w:pPr>
        <w:tabs>
          <w:tab w:val="num" w:pos="2880"/>
        </w:tabs>
        <w:ind w:left="2880" w:hanging="360"/>
      </w:pPr>
      <w:rPr>
        <w:rFonts w:ascii="Times New Roman" w:hAnsi="Times New Roman" w:hint="default"/>
      </w:rPr>
    </w:lvl>
    <w:lvl w:ilvl="4" w:tplc="067623D2" w:tentative="1">
      <w:start w:val="1"/>
      <w:numFmt w:val="bullet"/>
      <w:lvlText w:val="•"/>
      <w:lvlJc w:val="left"/>
      <w:pPr>
        <w:tabs>
          <w:tab w:val="num" w:pos="3600"/>
        </w:tabs>
        <w:ind w:left="3600" w:hanging="360"/>
      </w:pPr>
      <w:rPr>
        <w:rFonts w:ascii="Times New Roman" w:hAnsi="Times New Roman" w:hint="default"/>
      </w:rPr>
    </w:lvl>
    <w:lvl w:ilvl="5" w:tplc="70ACFA3A" w:tentative="1">
      <w:start w:val="1"/>
      <w:numFmt w:val="bullet"/>
      <w:lvlText w:val="•"/>
      <w:lvlJc w:val="left"/>
      <w:pPr>
        <w:tabs>
          <w:tab w:val="num" w:pos="4320"/>
        </w:tabs>
        <w:ind w:left="4320" w:hanging="360"/>
      </w:pPr>
      <w:rPr>
        <w:rFonts w:ascii="Times New Roman" w:hAnsi="Times New Roman" w:hint="default"/>
      </w:rPr>
    </w:lvl>
    <w:lvl w:ilvl="6" w:tplc="2230D93E" w:tentative="1">
      <w:start w:val="1"/>
      <w:numFmt w:val="bullet"/>
      <w:lvlText w:val="•"/>
      <w:lvlJc w:val="left"/>
      <w:pPr>
        <w:tabs>
          <w:tab w:val="num" w:pos="5040"/>
        </w:tabs>
        <w:ind w:left="5040" w:hanging="360"/>
      </w:pPr>
      <w:rPr>
        <w:rFonts w:ascii="Times New Roman" w:hAnsi="Times New Roman" w:hint="default"/>
      </w:rPr>
    </w:lvl>
    <w:lvl w:ilvl="7" w:tplc="98D6C744" w:tentative="1">
      <w:start w:val="1"/>
      <w:numFmt w:val="bullet"/>
      <w:lvlText w:val="•"/>
      <w:lvlJc w:val="left"/>
      <w:pPr>
        <w:tabs>
          <w:tab w:val="num" w:pos="5760"/>
        </w:tabs>
        <w:ind w:left="5760" w:hanging="360"/>
      </w:pPr>
      <w:rPr>
        <w:rFonts w:ascii="Times New Roman" w:hAnsi="Times New Roman" w:hint="default"/>
      </w:rPr>
    </w:lvl>
    <w:lvl w:ilvl="8" w:tplc="1CC033F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7450674"/>
    <w:multiLevelType w:val="hybridMultilevel"/>
    <w:tmpl w:val="93B4C682"/>
    <w:lvl w:ilvl="0" w:tplc="FB08F4A6">
      <w:start w:val="1"/>
      <w:numFmt w:val="bullet"/>
      <w:lvlText w:val="•"/>
      <w:lvlJc w:val="left"/>
      <w:pPr>
        <w:tabs>
          <w:tab w:val="num" w:pos="720"/>
        </w:tabs>
        <w:ind w:left="720" w:hanging="360"/>
      </w:pPr>
      <w:rPr>
        <w:rFonts w:ascii="Times New Roman" w:hAnsi="Times New Roman" w:hint="default"/>
      </w:rPr>
    </w:lvl>
    <w:lvl w:ilvl="1" w:tplc="30FEDA40" w:tentative="1">
      <w:start w:val="1"/>
      <w:numFmt w:val="bullet"/>
      <w:lvlText w:val="•"/>
      <w:lvlJc w:val="left"/>
      <w:pPr>
        <w:tabs>
          <w:tab w:val="num" w:pos="1440"/>
        </w:tabs>
        <w:ind w:left="1440" w:hanging="360"/>
      </w:pPr>
      <w:rPr>
        <w:rFonts w:ascii="Times New Roman" w:hAnsi="Times New Roman" w:hint="default"/>
      </w:rPr>
    </w:lvl>
    <w:lvl w:ilvl="2" w:tplc="6C86F122" w:tentative="1">
      <w:start w:val="1"/>
      <w:numFmt w:val="bullet"/>
      <w:lvlText w:val="•"/>
      <w:lvlJc w:val="left"/>
      <w:pPr>
        <w:tabs>
          <w:tab w:val="num" w:pos="2160"/>
        </w:tabs>
        <w:ind w:left="2160" w:hanging="360"/>
      </w:pPr>
      <w:rPr>
        <w:rFonts w:ascii="Times New Roman" w:hAnsi="Times New Roman" w:hint="default"/>
      </w:rPr>
    </w:lvl>
    <w:lvl w:ilvl="3" w:tplc="6492BC00" w:tentative="1">
      <w:start w:val="1"/>
      <w:numFmt w:val="bullet"/>
      <w:lvlText w:val="•"/>
      <w:lvlJc w:val="left"/>
      <w:pPr>
        <w:tabs>
          <w:tab w:val="num" w:pos="2880"/>
        </w:tabs>
        <w:ind w:left="2880" w:hanging="360"/>
      </w:pPr>
      <w:rPr>
        <w:rFonts w:ascii="Times New Roman" w:hAnsi="Times New Roman" w:hint="default"/>
      </w:rPr>
    </w:lvl>
    <w:lvl w:ilvl="4" w:tplc="CCF2D956" w:tentative="1">
      <w:start w:val="1"/>
      <w:numFmt w:val="bullet"/>
      <w:lvlText w:val="•"/>
      <w:lvlJc w:val="left"/>
      <w:pPr>
        <w:tabs>
          <w:tab w:val="num" w:pos="3600"/>
        </w:tabs>
        <w:ind w:left="3600" w:hanging="360"/>
      </w:pPr>
      <w:rPr>
        <w:rFonts w:ascii="Times New Roman" w:hAnsi="Times New Roman" w:hint="default"/>
      </w:rPr>
    </w:lvl>
    <w:lvl w:ilvl="5" w:tplc="6FDCAB08" w:tentative="1">
      <w:start w:val="1"/>
      <w:numFmt w:val="bullet"/>
      <w:lvlText w:val="•"/>
      <w:lvlJc w:val="left"/>
      <w:pPr>
        <w:tabs>
          <w:tab w:val="num" w:pos="4320"/>
        </w:tabs>
        <w:ind w:left="4320" w:hanging="360"/>
      </w:pPr>
      <w:rPr>
        <w:rFonts w:ascii="Times New Roman" w:hAnsi="Times New Roman" w:hint="default"/>
      </w:rPr>
    </w:lvl>
    <w:lvl w:ilvl="6" w:tplc="FA7E789C" w:tentative="1">
      <w:start w:val="1"/>
      <w:numFmt w:val="bullet"/>
      <w:lvlText w:val="•"/>
      <w:lvlJc w:val="left"/>
      <w:pPr>
        <w:tabs>
          <w:tab w:val="num" w:pos="5040"/>
        </w:tabs>
        <w:ind w:left="5040" w:hanging="360"/>
      </w:pPr>
      <w:rPr>
        <w:rFonts w:ascii="Times New Roman" w:hAnsi="Times New Roman" w:hint="default"/>
      </w:rPr>
    </w:lvl>
    <w:lvl w:ilvl="7" w:tplc="6B806EC2" w:tentative="1">
      <w:start w:val="1"/>
      <w:numFmt w:val="bullet"/>
      <w:lvlText w:val="•"/>
      <w:lvlJc w:val="left"/>
      <w:pPr>
        <w:tabs>
          <w:tab w:val="num" w:pos="5760"/>
        </w:tabs>
        <w:ind w:left="5760" w:hanging="360"/>
      </w:pPr>
      <w:rPr>
        <w:rFonts w:ascii="Times New Roman" w:hAnsi="Times New Roman" w:hint="default"/>
      </w:rPr>
    </w:lvl>
    <w:lvl w:ilvl="8" w:tplc="9CF62FF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8565EF0"/>
    <w:multiLevelType w:val="hybridMultilevel"/>
    <w:tmpl w:val="98348406"/>
    <w:lvl w:ilvl="0" w:tplc="2D8A7A4E">
      <w:numFmt w:val="bullet"/>
      <w:lvlText w:val=""/>
      <w:lvlJc w:val="left"/>
      <w:pPr>
        <w:ind w:left="360" w:hanging="360"/>
      </w:pPr>
      <w:rPr>
        <w:rFonts w:ascii="Symbol" w:eastAsia="Calibr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9C4172A"/>
    <w:multiLevelType w:val="hybridMultilevel"/>
    <w:tmpl w:val="9142FF26"/>
    <w:lvl w:ilvl="0" w:tplc="A652028C">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1266A"/>
    <w:multiLevelType w:val="hybridMultilevel"/>
    <w:tmpl w:val="8B525AA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num w:numId="1">
    <w:abstractNumId w:val="6"/>
  </w:num>
  <w:num w:numId="2">
    <w:abstractNumId w:val="5"/>
  </w:num>
  <w:num w:numId="3">
    <w:abstractNumId w:val="4"/>
  </w:num>
  <w:num w:numId="4">
    <w:abstractNumId w:val="9"/>
  </w:num>
  <w:num w:numId="5">
    <w:abstractNumId w:val="2"/>
  </w:num>
  <w:num w:numId="6">
    <w:abstractNumId w:val="8"/>
  </w:num>
  <w:num w:numId="7">
    <w:abstractNumId w:val="7"/>
  </w:num>
  <w:num w:numId="8">
    <w:abstractNumId w:val="1"/>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54"/>
    <w:rsid w:val="00002E57"/>
    <w:rsid w:val="0001468F"/>
    <w:rsid w:val="0003130A"/>
    <w:rsid w:val="00032B3B"/>
    <w:rsid w:val="0003304E"/>
    <w:rsid w:val="0005135D"/>
    <w:rsid w:val="000518D3"/>
    <w:rsid w:val="00054466"/>
    <w:rsid w:val="000577C6"/>
    <w:rsid w:val="00061388"/>
    <w:rsid w:val="00064752"/>
    <w:rsid w:val="000713D7"/>
    <w:rsid w:val="00071426"/>
    <w:rsid w:val="000847A8"/>
    <w:rsid w:val="00085024"/>
    <w:rsid w:val="000A108A"/>
    <w:rsid w:val="000A43BD"/>
    <w:rsid w:val="000D2E4B"/>
    <w:rsid w:val="000E11EC"/>
    <w:rsid w:val="000E5142"/>
    <w:rsid w:val="000E7715"/>
    <w:rsid w:val="00100AA5"/>
    <w:rsid w:val="00102824"/>
    <w:rsid w:val="00106416"/>
    <w:rsid w:val="00110D78"/>
    <w:rsid w:val="00111784"/>
    <w:rsid w:val="00114CA9"/>
    <w:rsid w:val="00133389"/>
    <w:rsid w:val="0013447F"/>
    <w:rsid w:val="00154C98"/>
    <w:rsid w:val="00156E97"/>
    <w:rsid w:val="0016516C"/>
    <w:rsid w:val="001676A5"/>
    <w:rsid w:val="00167F9F"/>
    <w:rsid w:val="00170F62"/>
    <w:rsid w:val="0018410A"/>
    <w:rsid w:val="001945E9"/>
    <w:rsid w:val="00195499"/>
    <w:rsid w:val="0019618C"/>
    <w:rsid w:val="00197D60"/>
    <w:rsid w:val="001A1A73"/>
    <w:rsid w:val="001B084B"/>
    <w:rsid w:val="001B0E59"/>
    <w:rsid w:val="001B3011"/>
    <w:rsid w:val="001C33E4"/>
    <w:rsid w:val="001C3733"/>
    <w:rsid w:val="001E078B"/>
    <w:rsid w:val="001E0D2D"/>
    <w:rsid w:val="001E6469"/>
    <w:rsid w:val="001F5CA7"/>
    <w:rsid w:val="00205581"/>
    <w:rsid w:val="00210317"/>
    <w:rsid w:val="00213956"/>
    <w:rsid w:val="002166DF"/>
    <w:rsid w:val="00216F03"/>
    <w:rsid w:val="00220C04"/>
    <w:rsid w:val="00224687"/>
    <w:rsid w:val="00230B54"/>
    <w:rsid w:val="002318DE"/>
    <w:rsid w:val="00236AB8"/>
    <w:rsid w:val="00246BFA"/>
    <w:rsid w:val="00253C1E"/>
    <w:rsid w:val="00253C96"/>
    <w:rsid w:val="00257F0F"/>
    <w:rsid w:val="0027737A"/>
    <w:rsid w:val="00277970"/>
    <w:rsid w:val="0028230C"/>
    <w:rsid w:val="002905C1"/>
    <w:rsid w:val="002915C3"/>
    <w:rsid w:val="002A2B35"/>
    <w:rsid w:val="002A3539"/>
    <w:rsid w:val="002C3613"/>
    <w:rsid w:val="002C618E"/>
    <w:rsid w:val="002D546A"/>
    <w:rsid w:val="002D63ED"/>
    <w:rsid w:val="002F2E34"/>
    <w:rsid w:val="00305F8A"/>
    <w:rsid w:val="00310434"/>
    <w:rsid w:val="0031172A"/>
    <w:rsid w:val="003173FE"/>
    <w:rsid w:val="003207F4"/>
    <w:rsid w:val="003224AF"/>
    <w:rsid w:val="00330FF0"/>
    <w:rsid w:val="00333AC4"/>
    <w:rsid w:val="00334E6B"/>
    <w:rsid w:val="0034226F"/>
    <w:rsid w:val="003424A1"/>
    <w:rsid w:val="00344535"/>
    <w:rsid w:val="00344A03"/>
    <w:rsid w:val="0034586F"/>
    <w:rsid w:val="00347C66"/>
    <w:rsid w:val="00347FE9"/>
    <w:rsid w:val="00353E6F"/>
    <w:rsid w:val="003617DE"/>
    <w:rsid w:val="003664D2"/>
    <w:rsid w:val="003727E9"/>
    <w:rsid w:val="00373668"/>
    <w:rsid w:val="00384B71"/>
    <w:rsid w:val="003878C4"/>
    <w:rsid w:val="003968D0"/>
    <w:rsid w:val="003A18F6"/>
    <w:rsid w:val="003A2CD8"/>
    <w:rsid w:val="003A672D"/>
    <w:rsid w:val="003C2EEF"/>
    <w:rsid w:val="003E1ED4"/>
    <w:rsid w:val="003E6B4F"/>
    <w:rsid w:val="003F489E"/>
    <w:rsid w:val="00400AD7"/>
    <w:rsid w:val="004230E6"/>
    <w:rsid w:val="00433BC6"/>
    <w:rsid w:val="00441A56"/>
    <w:rsid w:val="004470F5"/>
    <w:rsid w:val="004500C1"/>
    <w:rsid w:val="004563F8"/>
    <w:rsid w:val="0047621F"/>
    <w:rsid w:val="004A5BC3"/>
    <w:rsid w:val="004B2A8A"/>
    <w:rsid w:val="004B6512"/>
    <w:rsid w:val="004C1684"/>
    <w:rsid w:val="004C1CAB"/>
    <w:rsid w:val="004C311E"/>
    <w:rsid w:val="004D6292"/>
    <w:rsid w:val="004D68F0"/>
    <w:rsid w:val="004E05B6"/>
    <w:rsid w:val="004E638C"/>
    <w:rsid w:val="004F0E54"/>
    <w:rsid w:val="004F7030"/>
    <w:rsid w:val="00516FB8"/>
    <w:rsid w:val="005369F3"/>
    <w:rsid w:val="0055217B"/>
    <w:rsid w:val="00556308"/>
    <w:rsid w:val="005715AD"/>
    <w:rsid w:val="00585CE0"/>
    <w:rsid w:val="005966CF"/>
    <w:rsid w:val="005A14E2"/>
    <w:rsid w:val="005A4507"/>
    <w:rsid w:val="005B0247"/>
    <w:rsid w:val="005D3913"/>
    <w:rsid w:val="005F3270"/>
    <w:rsid w:val="005F4269"/>
    <w:rsid w:val="005F519C"/>
    <w:rsid w:val="00602BBC"/>
    <w:rsid w:val="00602DF0"/>
    <w:rsid w:val="006046B4"/>
    <w:rsid w:val="00620C8D"/>
    <w:rsid w:val="0062547D"/>
    <w:rsid w:val="00631C63"/>
    <w:rsid w:val="0063298D"/>
    <w:rsid w:val="00633B22"/>
    <w:rsid w:val="00651DFE"/>
    <w:rsid w:val="00661623"/>
    <w:rsid w:val="0066437C"/>
    <w:rsid w:val="006665F9"/>
    <w:rsid w:val="006708DF"/>
    <w:rsid w:val="00671D41"/>
    <w:rsid w:val="00673EB6"/>
    <w:rsid w:val="006748C1"/>
    <w:rsid w:val="006830DE"/>
    <w:rsid w:val="00692828"/>
    <w:rsid w:val="00693BB7"/>
    <w:rsid w:val="0069799A"/>
    <w:rsid w:val="006A28E7"/>
    <w:rsid w:val="006A382A"/>
    <w:rsid w:val="006A391F"/>
    <w:rsid w:val="006A5BAA"/>
    <w:rsid w:val="006D12AF"/>
    <w:rsid w:val="006D2BB5"/>
    <w:rsid w:val="006E5ED3"/>
    <w:rsid w:val="006F144E"/>
    <w:rsid w:val="006F6B1E"/>
    <w:rsid w:val="00703712"/>
    <w:rsid w:val="0070411D"/>
    <w:rsid w:val="00705612"/>
    <w:rsid w:val="007217C3"/>
    <w:rsid w:val="0072712D"/>
    <w:rsid w:val="00730859"/>
    <w:rsid w:val="00734757"/>
    <w:rsid w:val="00746571"/>
    <w:rsid w:val="007474CF"/>
    <w:rsid w:val="007505A1"/>
    <w:rsid w:val="007735B3"/>
    <w:rsid w:val="00783000"/>
    <w:rsid w:val="00787BD4"/>
    <w:rsid w:val="0079069D"/>
    <w:rsid w:val="007A441B"/>
    <w:rsid w:val="007A638E"/>
    <w:rsid w:val="007A67F8"/>
    <w:rsid w:val="007A753A"/>
    <w:rsid w:val="007B2E9F"/>
    <w:rsid w:val="007D2180"/>
    <w:rsid w:val="007F74D0"/>
    <w:rsid w:val="00807ECF"/>
    <w:rsid w:val="00814772"/>
    <w:rsid w:val="00824A1B"/>
    <w:rsid w:val="00824D7B"/>
    <w:rsid w:val="00846898"/>
    <w:rsid w:val="00850C8E"/>
    <w:rsid w:val="008734BF"/>
    <w:rsid w:val="0088124B"/>
    <w:rsid w:val="008868AF"/>
    <w:rsid w:val="008910CD"/>
    <w:rsid w:val="008A1692"/>
    <w:rsid w:val="008B056E"/>
    <w:rsid w:val="008B26CD"/>
    <w:rsid w:val="008B6B0F"/>
    <w:rsid w:val="008C2576"/>
    <w:rsid w:val="008E12AD"/>
    <w:rsid w:val="008F0EE3"/>
    <w:rsid w:val="008F1373"/>
    <w:rsid w:val="008F2335"/>
    <w:rsid w:val="009037F2"/>
    <w:rsid w:val="009057AF"/>
    <w:rsid w:val="00912076"/>
    <w:rsid w:val="009210A7"/>
    <w:rsid w:val="00922B4E"/>
    <w:rsid w:val="00925CAE"/>
    <w:rsid w:val="009355BA"/>
    <w:rsid w:val="00936853"/>
    <w:rsid w:val="009403EB"/>
    <w:rsid w:val="00953E04"/>
    <w:rsid w:val="009547EE"/>
    <w:rsid w:val="0095655C"/>
    <w:rsid w:val="009819A0"/>
    <w:rsid w:val="009915E9"/>
    <w:rsid w:val="009920F5"/>
    <w:rsid w:val="00997199"/>
    <w:rsid w:val="009A4E74"/>
    <w:rsid w:val="009A72B0"/>
    <w:rsid w:val="009B56A7"/>
    <w:rsid w:val="009D2B15"/>
    <w:rsid w:val="009D3394"/>
    <w:rsid w:val="009D5DBA"/>
    <w:rsid w:val="009E4DCC"/>
    <w:rsid w:val="009E592D"/>
    <w:rsid w:val="009F0072"/>
    <w:rsid w:val="009F5864"/>
    <w:rsid w:val="00A14657"/>
    <w:rsid w:val="00A1662F"/>
    <w:rsid w:val="00A2359D"/>
    <w:rsid w:val="00A52D41"/>
    <w:rsid w:val="00A83195"/>
    <w:rsid w:val="00A8343D"/>
    <w:rsid w:val="00A90AB8"/>
    <w:rsid w:val="00A9394E"/>
    <w:rsid w:val="00A96358"/>
    <w:rsid w:val="00AC15F3"/>
    <w:rsid w:val="00AC171E"/>
    <w:rsid w:val="00AC4A90"/>
    <w:rsid w:val="00AF0DC3"/>
    <w:rsid w:val="00B014FA"/>
    <w:rsid w:val="00B112CF"/>
    <w:rsid w:val="00B17212"/>
    <w:rsid w:val="00B17984"/>
    <w:rsid w:val="00B210C5"/>
    <w:rsid w:val="00B22A03"/>
    <w:rsid w:val="00B51349"/>
    <w:rsid w:val="00B54541"/>
    <w:rsid w:val="00B63981"/>
    <w:rsid w:val="00B63DAD"/>
    <w:rsid w:val="00B713D2"/>
    <w:rsid w:val="00B829A1"/>
    <w:rsid w:val="00B87E4B"/>
    <w:rsid w:val="00B94F51"/>
    <w:rsid w:val="00BA19A0"/>
    <w:rsid w:val="00BB6F21"/>
    <w:rsid w:val="00BC4D4D"/>
    <w:rsid w:val="00BE121B"/>
    <w:rsid w:val="00BE1ACB"/>
    <w:rsid w:val="00BF1F4E"/>
    <w:rsid w:val="00BF4C4C"/>
    <w:rsid w:val="00C1673F"/>
    <w:rsid w:val="00C33F7C"/>
    <w:rsid w:val="00C446D8"/>
    <w:rsid w:val="00C569DE"/>
    <w:rsid w:val="00C71013"/>
    <w:rsid w:val="00C75097"/>
    <w:rsid w:val="00C80F5F"/>
    <w:rsid w:val="00C878BE"/>
    <w:rsid w:val="00C915C6"/>
    <w:rsid w:val="00C92367"/>
    <w:rsid w:val="00CA427F"/>
    <w:rsid w:val="00CB166B"/>
    <w:rsid w:val="00CB3627"/>
    <w:rsid w:val="00CC05A6"/>
    <w:rsid w:val="00CC1869"/>
    <w:rsid w:val="00CD6B90"/>
    <w:rsid w:val="00CD7247"/>
    <w:rsid w:val="00CE21B4"/>
    <w:rsid w:val="00D05CC3"/>
    <w:rsid w:val="00D078C2"/>
    <w:rsid w:val="00D17FE2"/>
    <w:rsid w:val="00D26C3E"/>
    <w:rsid w:val="00D30A20"/>
    <w:rsid w:val="00D31FF3"/>
    <w:rsid w:val="00D5457B"/>
    <w:rsid w:val="00D56D60"/>
    <w:rsid w:val="00D57D07"/>
    <w:rsid w:val="00D62E2B"/>
    <w:rsid w:val="00D66161"/>
    <w:rsid w:val="00D67809"/>
    <w:rsid w:val="00D76DD2"/>
    <w:rsid w:val="00D77AD6"/>
    <w:rsid w:val="00D81419"/>
    <w:rsid w:val="00D86E15"/>
    <w:rsid w:val="00DA5E5E"/>
    <w:rsid w:val="00DB77BA"/>
    <w:rsid w:val="00DC2077"/>
    <w:rsid w:val="00DC73EA"/>
    <w:rsid w:val="00DD4EF9"/>
    <w:rsid w:val="00DD5F71"/>
    <w:rsid w:val="00DD7BE9"/>
    <w:rsid w:val="00DE0E72"/>
    <w:rsid w:val="00DE3F64"/>
    <w:rsid w:val="00DE59A6"/>
    <w:rsid w:val="00DF0083"/>
    <w:rsid w:val="00DF535A"/>
    <w:rsid w:val="00E005FE"/>
    <w:rsid w:val="00E01285"/>
    <w:rsid w:val="00E135A7"/>
    <w:rsid w:val="00E21BD9"/>
    <w:rsid w:val="00E47587"/>
    <w:rsid w:val="00E50C2A"/>
    <w:rsid w:val="00E57AD7"/>
    <w:rsid w:val="00E67F1C"/>
    <w:rsid w:val="00E925CD"/>
    <w:rsid w:val="00E94A0D"/>
    <w:rsid w:val="00E97D76"/>
    <w:rsid w:val="00EA277D"/>
    <w:rsid w:val="00EB5C76"/>
    <w:rsid w:val="00EC58FD"/>
    <w:rsid w:val="00EE189B"/>
    <w:rsid w:val="00EE46D5"/>
    <w:rsid w:val="00EE48E0"/>
    <w:rsid w:val="00EE62C6"/>
    <w:rsid w:val="00EF2A97"/>
    <w:rsid w:val="00EF6969"/>
    <w:rsid w:val="00F0413F"/>
    <w:rsid w:val="00F075E4"/>
    <w:rsid w:val="00F079A8"/>
    <w:rsid w:val="00F16105"/>
    <w:rsid w:val="00F16440"/>
    <w:rsid w:val="00F214DE"/>
    <w:rsid w:val="00F245D4"/>
    <w:rsid w:val="00F32042"/>
    <w:rsid w:val="00F34CE8"/>
    <w:rsid w:val="00F35248"/>
    <w:rsid w:val="00F40B03"/>
    <w:rsid w:val="00F42346"/>
    <w:rsid w:val="00F450E4"/>
    <w:rsid w:val="00F518BF"/>
    <w:rsid w:val="00F52CED"/>
    <w:rsid w:val="00F6001B"/>
    <w:rsid w:val="00F71427"/>
    <w:rsid w:val="00F82977"/>
    <w:rsid w:val="00F84392"/>
    <w:rsid w:val="00F84AFA"/>
    <w:rsid w:val="00F9079F"/>
    <w:rsid w:val="00F9241E"/>
    <w:rsid w:val="00F94338"/>
    <w:rsid w:val="00FA3F8A"/>
    <w:rsid w:val="00FB3E77"/>
    <w:rsid w:val="00FC1AE5"/>
    <w:rsid w:val="00FC55DC"/>
    <w:rsid w:val="00FD0131"/>
    <w:rsid w:val="00FD1BA9"/>
    <w:rsid w:val="00FD4DAD"/>
    <w:rsid w:val="00FD5C71"/>
    <w:rsid w:val="00FE69D3"/>
    <w:rsid w:val="00FF4A55"/>
    <w:rsid w:val="00FF5625"/>
    <w:rsid w:val="00FF6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15C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61E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67F9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0B5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30B54"/>
    <w:pPr>
      <w:tabs>
        <w:tab w:val="center" w:pos="4680"/>
        <w:tab w:val="right" w:pos="9360"/>
      </w:tabs>
    </w:pPr>
  </w:style>
  <w:style w:type="character" w:customStyle="1" w:styleId="HeaderChar">
    <w:name w:val="Header Char"/>
    <w:basedOn w:val="DefaultParagraphFont"/>
    <w:link w:val="Header"/>
    <w:uiPriority w:val="99"/>
    <w:rsid w:val="00230B54"/>
  </w:style>
  <w:style w:type="paragraph" w:styleId="Footer">
    <w:name w:val="footer"/>
    <w:basedOn w:val="Normal"/>
    <w:link w:val="FooterChar"/>
    <w:uiPriority w:val="99"/>
    <w:unhideWhenUsed/>
    <w:rsid w:val="00230B54"/>
    <w:pPr>
      <w:tabs>
        <w:tab w:val="center" w:pos="4680"/>
        <w:tab w:val="right" w:pos="9360"/>
      </w:tabs>
    </w:pPr>
  </w:style>
  <w:style w:type="character" w:customStyle="1" w:styleId="FooterChar">
    <w:name w:val="Footer Char"/>
    <w:basedOn w:val="DefaultParagraphFont"/>
    <w:link w:val="Footer"/>
    <w:uiPriority w:val="99"/>
    <w:rsid w:val="00230B54"/>
  </w:style>
  <w:style w:type="paragraph" w:styleId="FootnoteText">
    <w:name w:val="footnote text"/>
    <w:basedOn w:val="Normal"/>
    <w:link w:val="FootnoteTextChar"/>
    <w:uiPriority w:val="99"/>
    <w:semiHidden/>
    <w:unhideWhenUsed/>
    <w:rsid w:val="00FF61EE"/>
    <w:rPr>
      <w:sz w:val="20"/>
      <w:szCs w:val="20"/>
    </w:rPr>
  </w:style>
  <w:style w:type="character" w:customStyle="1" w:styleId="FootnoteTextChar">
    <w:name w:val="Footnote Text Char"/>
    <w:basedOn w:val="DefaultParagraphFont"/>
    <w:link w:val="FootnoteText"/>
    <w:uiPriority w:val="99"/>
    <w:semiHidden/>
    <w:rsid w:val="00FF61E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F61EE"/>
    <w:rPr>
      <w:vertAlign w:val="superscript"/>
    </w:rPr>
  </w:style>
  <w:style w:type="table" w:styleId="TableGrid">
    <w:name w:val="Table Grid"/>
    <w:basedOn w:val="TableNormal"/>
    <w:uiPriority w:val="59"/>
    <w:rsid w:val="007A67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67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7F8"/>
    <w:rPr>
      <w:rFonts w:ascii="Segoe UI" w:eastAsia="Times New Roman" w:hAnsi="Segoe UI" w:cs="Segoe UI"/>
      <w:sz w:val="18"/>
      <w:szCs w:val="18"/>
    </w:rPr>
  </w:style>
  <w:style w:type="character" w:styleId="Emphasis">
    <w:name w:val="Emphasis"/>
    <w:basedOn w:val="DefaultParagraphFont"/>
    <w:uiPriority w:val="20"/>
    <w:qFormat/>
    <w:rsid w:val="00CC05A6"/>
    <w:rPr>
      <w:i/>
      <w:iCs/>
    </w:rPr>
  </w:style>
  <w:style w:type="paragraph" w:styleId="ListParagraph">
    <w:name w:val="List Paragraph"/>
    <w:basedOn w:val="Normal"/>
    <w:uiPriority w:val="34"/>
    <w:qFormat/>
    <w:rsid w:val="006046B4"/>
    <w:pPr>
      <w:ind w:left="720"/>
      <w:contextualSpacing/>
    </w:pPr>
  </w:style>
  <w:style w:type="paragraph" w:styleId="NormalWeb">
    <w:name w:val="Normal (Web)"/>
    <w:basedOn w:val="Normal"/>
    <w:uiPriority w:val="99"/>
    <w:unhideWhenUsed/>
    <w:rsid w:val="00F075E4"/>
    <w:pPr>
      <w:spacing w:before="100" w:beforeAutospacing="1" w:after="100" w:afterAutospacing="1"/>
    </w:pPr>
    <w:rPr>
      <w:rFonts w:eastAsiaTheme="minorHAnsi"/>
    </w:rPr>
  </w:style>
  <w:style w:type="paragraph" w:customStyle="1" w:styleId="Colloquy">
    <w:name w:val="Colloquy"/>
    <w:basedOn w:val="Normal"/>
    <w:next w:val="Normal"/>
    <w:uiPriority w:val="99"/>
    <w:rsid w:val="00A9394E"/>
    <w:pPr>
      <w:widowControl w:val="0"/>
      <w:autoSpaceDE w:val="0"/>
      <w:autoSpaceDN w:val="0"/>
      <w:adjustRightInd w:val="0"/>
      <w:spacing w:line="285" w:lineRule="atLeast"/>
      <w:ind w:right="6147"/>
    </w:pPr>
    <w:rPr>
      <w:rFonts w:ascii="Arial" w:eastAsiaTheme="minorEastAsia" w:hAnsi="Arial" w:cs="Arial"/>
    </w:rPr>
  </w:style>
  <w:style w:type="character" w:styleId="Hyperlink">
    <w:name w:val="Hyperlink"/>
    <w:basedOn w:val="DefaultParagraphFont"/>
    <w:uiPriority w:val="99"/>
    <w:unhideWhenUsed/>
    <w:rsid w:val="00671D41"/>
    <w:rPr>
      <w:color w:val="0563C1" w:themeColor="hyperlink"/>
      <w:u w:val="single"/>
    </w:rPr>
  </w:style>
  <w:style w:type="character" w:styleId="Strong">
    <w:name w:val="Strong"/>
    <w:basedOn w:val="DefaultParagraphFont"/>
    <w:uiPriority w:val="22"/>
    <w:qFormat/>
    <w:rsid w:val="002318DE"/>
    <w:rPr>
      <w:b/>
      <w:bCs/>
    </w:rPr>
  </w:style>
  <w:style w:type="paragraph" w:styleId="BodyText">
    <w:name w:val="Body Text"/>
    <w:basedOn w:val="Normal"/>
    <w:link w:val="BodyTextChar"/>
    <w:uiPriority w:val="1"/>
    <w:qFormat/>
    <w:rsid w:val="007A753A"/>
    <w:pPr>
      <w:widowControl w:val="0"/>
      <w:ind w:left="100"/>
    </w:pPr>
    <w:rPr>
      <w:rFonts w:cstheme="minorBidi"/>
    </w:rPr>
  </w:style>
  <w:style w:type="character" w:customStyle="1" w:styleId="BodyTextChar">
    <w:name w:val="Body Text Char"/>
    <w:basedOn w:val="DefaultParagraphFont"/>
    <w:link w:val="BodyText"/>
    <w:uiPriority w:val="1"/>
    <w:rsid w:val="007A753A"/>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8734BF"/>
    <w:rPr>
      <w:sz w:val="16"/>
      <w:szCs w:val="16"/>
    </w:rPr>
  </w:style>
  <w:style w:type="paragraph" w:styleId="CommentText">
    <w:name w:val="annotation text"/>
    <w:basedOn w:val="Normal"/>
    <w:link w:val="CommentTextChar"/>
    <w:uiPriority w:val="99"/>
    <w:semiHidden/>
    <w:unhideWhenUsed/>
    <w:rsid w:val="008734BF"/>
    <w:rPr>
      <w:sz w:val="20"/>
      <w:szCs w:val="20"/>
    </w:rPr>
  </w:style>
  <w:style w:type="character" w:customStyle="1" w:styleId="CommentTextChar">
    <w:name w:val="Comment Text Char"/>
    <w:basedOn w:val="DefaultParagraphFont"/>
    <w:link w:val="CommentText"/>
    <w:uiPriority w:val="99"/>
    <w:semiHidden/>
    <w:rsid w:val="008734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34BF"/>
    <w:rPr>
      <w:b/>
      <w:bCs/>
    </w:rPr>
  </w:style>
  <w:style w:type="character" w:customStyle="1" w:styleId="CommentSubjectChar">
    <w:name w:val="Comment Subject Char"/>
    <w:basedOn w:val="CommentTextChar"/>
    <w:link w:val="CommentSubject"/>
    <w:uiPriority w:val="99"/>
    <w:semiHidden/>
    <w:rsid w:val="008734BF"/>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167F9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1305">
      <w:bodyDiv w:val="1"/>
      <w:marLeft w:val="0"/>
      <w:marRight w:val="0"/>
      <w:marTop w:val="0"/>
      <w:marBottom w:val="0"/>
      <w:divBdr>
        <w:top w:val="none" w:sz="0" w:space="0" w:color="auto"/>
        <w:left w:val="none" w:sz="0" w:space="0" w:color="auto"/>
        <w:bottom w:val="none" w:sz="0" w:space="0" w:color="auto"/>
        <w:right w:val="none" w:sz="0" w:space="0" w:color="auto"/>
      </w:divBdr>
    </w:div>
    <w:div w:id="105972829">
      <w:bodyDiv w:val="1"/>
      <w:marLeft w:val="0"/>
      <w:marRight w:val="0"/>
      <w:marTop w:val="0"/>
      <w:marBottom w:val="0"/>
      <w:divBdr>
        <w:top w:val="none" w:sz="0" w:space="0" w:color="auto"/>
        <w:left w:val="none" w:sz="0" w:space="0" w:color="auto"/>
        <w:bottom w:val="none" w:sz="0" w:space="0" w:color="auto"/>
        <w:right w:val="none" w:sz="0" w:space="0" w:color="auto"/>
      </w:divBdr>
    </w:div>
    <w:div w:id="223612948">
      <w:bodyDiv w:val="1"/>
      <w:marLeft w:val="0"/>
      <w:marRight w:val="0"/>
      <w:marTop w:val="0"/>
      <w:marBottom w:val="0"/>
      <w:divBdr>
        <w:top w:val="none" w:sz="0" w:space="0" w:color="auto"/>
        <w:left w:val="none" w:sz="0" w:space="0" w:color="auto"/>
        <w:bottom w:val="none" w:sz="0" w:space="0" w:color="auto"/>
        <w:right w:val="none" w:sz="0" w:space="0" w:color="auto"/>
      </w:divBdr>
    </w:div>
    <w:div w:id="499807359">
      <w:bodyDiv w:val="1"/>
      <w:marLeft w:val="0"/>
      <w:marRight w:val="0"/>
      <w:marTop w:val="0"/>
      <w:marBottom w:val="0"/>
      <w:divBdr>
        <w:top w:val="none" w:sz="0" w:space="0" w:color="auto"/>
        <w:left w:val="none" w:sz="0" w:space="0" w:color="auto"/>
        <w:bottom w:val="none" w:sz="0" w:space="0" w:color="auto"/>
        <w:right w:val="none" w:sz="0" w:space="0" w:color="auto"/>
      </w:divBdr>
      <w:divsChild>
        <w:div w:id="1078870136">
          <w:marLeft w:val="562"/>
          <w:marRight w:val="0"/>
          <w:marTop w:val="640"/>
          <w:marBottom w:val="0"/>
          <w:divBdr>
            <w:top w:val="none" w:sz="0" w:space="0" w:color="auto"/>
            <w:left w:val="none" w:sz="0" w:space="0" w:color="auto"/>
            <w:bottom w:val="none" w:sz="0" w:space="0" w:color="auto"/>
            <w:right w:val="none" w:sz="0" w:space="0" w:color="auto"/>
          </w:divBdr>
        </w:div>
        <w:div w:id="1680161523">
          <w:marLeft w:val="562"/>
          <w:marRight w:val="0"/>
          <w:marTop w:val="640"/>
          <w:marBottom w:val="0"/>
          <w:divBdr>
            <w:top w:val="none" w:sz="0" w:space="0" w:color="auto"/>
            <w:left w:val="none" w:sz="0" w:space="0" w:color="auto"/>
            <w:bottom w:val="none" w:sz="0" w:space="0" w:color="auto"/>
            <w:right w:val="none" w:sz="0" w:space="0" w:color="auto"/>
          </w:divBdr>
        </w:div>
        <w:div w:id="756945801">
          <w:marLeft w:val="562"/>
          <w:marRight w:val="0"/>
          <w:marTop w:val="640"/>
          <w:marBottom w:val="0"/>
          <w:divBdr>
            <w:top w:val="none" w:sz="0" w:space="0" w:color="auto"/>
            <w:left w:val="none" w:sz="0" w:space="0" w:color="auto"/>
            <w:bottom w:val="none" w:sz="0" w:space="0" w:color="auto"/>
            <w:right w:val="none" w:sz="0" w:space="0" w:color="auto"/>
          </w:divBdr>
        </w:div>
        <w:div w:id="573508536">
          <w:marLeft w:val="562"/>
          <w:marRight w:val="0"/>
          <w:marTop w:val="640"/>
          <w:marBottom w:val="0"/>
          <w:divBdr>
            <w:top w:val="none" w:sz="0" w:space="0" w:color="auto"/>
            <w:left w:val="none" w:sz="0" w:space="0" w:color="auto"/>
            <w:bottom w:val="none" w:sz="0" w:space="0" w:color="auto"/>
            <w:right w:val="none" w:sz="0" w:space="0" w:color="auto"/>
          </w:divBdr>
        </w:div>
      </w:divsChild>
    </w:div>
    <w:div w:id="922177208">
      <w:bodyDiv w:val="1"/>
      <w:marLeft w:val="0"/>
      <w:marRight w:val="0"/>
      <w:marTop w:val="0"/>
      <w:marBottom w:val="0"/>
      <w:divBdr>
        <w:top w:val="none" w:sz="0" w:space="0" w:color="auto"/>
        <w:left w:val="none" w:sz="0" w:space="0" w:color="auto"/>
        <w:bottom w:val="none" w:sz="0" w:space="0" w:color="auto"/>
        <w:right w:val="none" w:sz="0" w:space="0" w:color="auto"/>
      </w:divBdr>
    </w:div>
    <w:div w:id="1125539900">
      <w:bodyDiv w:val="1"/>
      <w:marLeft w:val="0"/>
      <w:marRight w:val="0"/>
      <w:marTop w:val="0"/>
      <w:marBottom w:val="0"/>
      <w:divBdr>
        <w:top w:val="none" w:sz="0" w:space="0" w:color="auto"/>
        <w:left w:val="none" w:sz="0" w:space="0" w:color="auto"/>
        <w:bottom w:val="none" w:sz="0" w:space="0" w:color="auto"/>
        <w:right w:val="none" w:sz="0" w:space="0" w:color="auto"/>
      </w:divBdr>
    </w:div>
    <w:div w:id="2016298278">
      <w:bodyDiv w:val="1"/>
      <w:marLeft w:val="0"/>
      <w:marRight w:val="0"/>
      <w:marTop w:val="0"/>
      <w:marBottom w:val="0"/>
      <w:divBdr>
        <w:top w:val="none" w:sz="0" w:space="0" w:color="auto"/>
        <w:left w:val="none" w:sz="0" w:space="0" w:color="auto"/>
        <w:bottom w:val="none" w:sz="0" w:space="0" w:color="auto"/>
        <w:right w:val="none" w:sz="0" w:space="0" w:color="auto"/>
      </w:divBdr>
      <w:divsChild>
        <w:div w:id="67266949">
          <w:marLeft w:val="605"/>
          <w:marRight w:val="0"/>
          <w:marTop w:val="700"/>
          <w:marBottom w:val="0"/>
          <w:divBdr>
            <w:top w:val="none" w:sz="0" w:space="0" w:color="auto"/>
            <w:left w:val="none" w:sz="0" w:space="0" w:color="auto"/>
            <w:bottom w:val="none" w:sz="0" w:space="0" w:color="auto"/>
            <w:right w:val="none" w:sz="0" w:space="0" w:color="auto"/>
          </w:divBdr>
        </w:div>
        <w:div w:id="202013537">
          <w:marLeft w:val="605"/>
          <w:marRight w:val="0"/>
          <w:marTop w:val="700"/>
          <w:marBottom w:val="0"/>
          <w:divBdr>
            <w:top w:val="none" w:sz="0" w:space="0" w:color="auto"/>
            <w:left w:val="none" w:sz="0" w:space="0" w:color="auto"/>
            <w:bottom w:val="none" w:sz="0" w:space="0" w:color="auto"/>
            <w:right w:val="none" w:sz="0" w:space="0" w:color="auto"/>
          </w:divBdr>
        </w:div>
        <w:div w:id="210270033">
          <w:marLeft w:val="605"/>
          <w:marRight w:val="0"/>
          <w:marTop w:val="700"/>
          <w:marBottom w:val="0"/>
          <w:divBdr>
            <w:top w:val="none" w:sz="0" w:space="0" w:color="auto"/>
            <w:left w:val="none" w:sz="0" w:space="0" w:color="auto"/>
            <w:bottom w:val="none" w:sz="0" w:space="0" w:color="auto"/>
            <w:right w:val="none" w:sz="0" w:space="0" w:color="auto"/>
          </w:divBdr>
        </w:div>
      </w:divsChild>
    </w:div>
    <w:div w:id="2022269790">
      <w:bodyDiv w:val="1"/>
      <w:marLeft w:val="0"/>
      <w:marRight w:val="0"/>
      <w:marTop w:val="0"/>
      <w:marBottom w:val="0"/>
      <w:divBdr>
        <w:top w:val="none" w:sz="0" w:space="0" w:color="auto"/>
        <w:left w:val="none" w:sz="0" w:space="0" w:color="auto"/>
        <w:bottom w:val="none" w:sz="0" w:space="0" w:color="auto"/>
        <w:right w:val="none" w:sz="0" w:space="0" w:color="auto"/>
      </w:divBdr>
      <w:divsChild>
        <w:div w:id="225802627">
          <w:marLeft w:val="677"/>
          <w:marRight w:val="0"/>
          <w:marTop w:val="800"/>
          <w:marBottom w:val="0"/>
          <w:divBdr>
            <w:top w:val="none" w:sz="0" w:space="0" w:color="auto"/>
            <w:left w:val="none" w:sz="0" w:space="0" w:color="auto"/>
            <w:bottom w:val="none" w:sz="0" w:space="0" w:color="auto"/>
            <w:right w:val="none" w:sz="0" w:space="0" w:color="auto"/>
          </w:divBdr>
        </w:div>
        <w:div w:id="608121242">
          <w:marLeft w:val="677"/>
          <w:marRight w:val="0"/>
          <w:marTop w:val="800"/>
          <w:marBottom w:val="0"/>
          <w:divBdr>
            <w:top w:val="none" w:sz="0" w:space="0" w:color="auto"/>
            <w:left w:val="none" w:sz="0" w:space="0" w:color="auto"/>
            <w:bottom w:val="none" w:sz="0" w:space="0" w:color="auto"/>
            <w:right w:val="none" w:sz="0" w:space="0" w:color="auto"/>
          </w:divBdr>
        </w:div>
        <w:div w:id="2092117165">
          <w:marLeft w:val="677"/>
          <w:marRight w:val="0"/>
          <w:marTop w:val="800"/>
          <w:marBottom w:val="0"/>
          <w:divBdr>
            <w:top w:val="none" w:sz="0" w:space="0" w:color="auto"/>
            <w:left w:val="none" w:sz="0" w:space="0" w:color="auto"/>
            <w:bottom w:val="none" w:sz="0" w:space="0" w:color="auto"/>
            <w:right w:val="none" w:sz="0" w:space="0" w:color="auto"/>
          </w:divBdr>
        </w:div>
      </w:divsChild>
    </w:div>
    <w:div w:id="208576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6E226-D20F-435B-B12C-6CA3F5E51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2017-11-21T21:19:00Z</dcterms:created>
  <dcterms:modified xsi:type="dcterms:W3CDTF">2017-11-21T21:19:00Z</dcterms:modified>
</cp:coreProperties>
</file>