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BE488" w14:textId="77777777" w:rsidR="007B15A5" w:rsidRDefault="0083024D" w:rsidP="00454F17">
      <w:bookmarkStart w:id="0" w:name="_GoBack"/>
      <w:bookmarkEnd w:id="0"/>
      <w:r>
        <w:rPr>
          <w:noProof/>
        </w:rPr>
        <mc:AlternateContent>
          <mc:Choice Requires="wpg">
            <w:drawing>
              <wp:anchor distT="0" distB="0" distL="114300" distR="114300" simplePos="0" relativeHeight="251658752" behindDoc="0" locked="0" layoutInCell="1" allowOverlap="1" wp14:anchorId="3E3DF3EF" wp14:editId="69C3DC02">
                <wp:simplePos x="0" y="0"/>
                <wp:positionH relativeFrom="column">
                  <wp:posOffset>-171450</wp:posOffset>
                </wp:positionH>
                <wp:positionV relativeFrom="paragraph">
                  <wp:posOffset>64135</wp:posOffset>
                </wp:positionV>
                <wp:extent cx="2421890" cy="1268340"/>
                <wp:effectExtent l="0" t="19050" r="0" b="27305"/>
                <wp:wrapNone/>
                <wp:docPr id="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1268340"/>
                          <a:chOff x="10858" y="11243"/>
                          <a:chExt cx="290" cy="162"/>
                        </a:xfrm>
                      </wpg:grpSpPr>
                      <wps:wsp>
                        <wps:cNvPr id="4" name="Oval 24"/>
                        <wps:cNvSpPr>
                          <a:spLocks noChangeArrowheads="1"/>
                        </wps:cNvSpPr>
                        <wps:spPr bwMode="auto">
                          <a:xfrm rot="10800000">
                            <a:off x="10874" y="11285"/>
                            <a:ext cx="257" cy="120"/>
                          </a:xfrm>
                          <a:prstGeom prst="ellipse">
                            <a:avLst/>
                          </a:prstGeom>
                          <a:solidFill>
                            <a:srgbClr val="003366"/>
                          </a:solidFill>
                          <a:ln w="9525" algn="in">
                            <a:solidFill>
                              <a:srgbClr val="003366"/>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WordArt 25"/>
                        <wps:cNvSpPr txBox="1">
                          <a:spLocks noChangeArrowheads="1" noChangeShapeType="1" noTextEdit="1"/>
                        </wps:cNvSpPr>
                        <wps:spPr bwMode="auto">
                          <a:xfrm>
                            <a:off x="10894" y="11313"/>
                            <a:ext cx="213" cy="57"/>
                          </a:xfrm>
                          <a:prstGeom prst="rect">
                            <a:avLst/>
                          </a:prstGeom>
                          <a:extLst>
                            <a:ext uri="{AF507438-7753-43E0-B8FC-AC1667EBCBE1}">
                              <a14:hiddenEffects xmlns:a14="http://schemas.microsoft.com/office/drawing/2010/main">
                                <a:effectLst/>
                              </a14:hiddenEffects>
                            </a:ext>
                          </a:extLst>
                        </wps:spPr>
                        <wps:txbx>
                          <w:txbxContent>
                            <w:p w14:paraId="555C1257" w14:textId="77777777" w:rsidR="00155411" w:rsidRDefault="00155411" w:rsidP="00454F17">
                              <w:pPr>
                                <w:pStyle w:val="NormalWeb"/>
                              </w:pPr>
                              <w:r>
                                <w:t>CSR C</w:t>
                              </w:r>
                            </w:p>
                          </w:txbxContent>
                        </wps:txbx>
                        <wps:bodyPr wrap="square" numCol="1" fromWordArt="1">
                          <a:prstTxWarp prst="textFadeRight">
                            <a:avLst>
                              <a:gd name="adj" fmla="val 0"/>
                            </a:avLst>
                          </a:prstTxWarp>
                          <a:spAutoFit/>
                        </wps:bodyPr>
                      </wps:wsp>
                      <wps:wsp>
                        <wps:cNvPr id="6" name="AutoShape 26"/>
                        <wps:cNvSpPr>
                          <a:spLocks noChangeArrowheads="1"/>
                        </wps:cNvSpPr>
                        <wps:spPr bwMode="auto">
                          <a:xfrm>
                            <a:off x="11044" y="11310"/>
                            <a:ext cx="15" cy="64"/>
                          </a:xfrm>
                          <a:prstGeom prst="triangle">
                            <a:avLst>
                              <a:gd name="adj" fmla="val 50000"/>
                            </a:avLst>
                          </a:prstGeom>
                          <a:solidFill>
                            <a:srgbClr val="FFFFFF"/>
                          </a:solidFill>
                          <a:ln w="127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7" name="Group 27"/>
                        <wpg:cNvGrpSpPr>
                          <a:grpSpLocks/>
                        </wpg:cNvGrpSpPr>
                        <wpg:grpSpPr bwMode="auto">
                          <a:xfrm rot="16814861">
                            <a:off x="11024" y="11250"/>
                            <a:ext cx="61" cy="47"/>
                            <a:chOff x="11499" y="11261"/>
                            <a:chExt cx="61" cy="47"/>
                          </a:xfrm>
                        </wpg:grpSpPr>
                        <wpg:grpSp>
                          <wpg:cNvPr id="8" name="Group 28"/>
                          <wpg:cNvGrpSpPr>
                            <a:grpSpLocks/>
                          </wpg:cNvGrpSpPr>
                          <wpg:grpSpPr bwMode="auto">
                            <a:xfrm>
                              <a:off x="11527" y="11261"/>
                              <a:ext cx="33" cy="48"/>
                              <a:chOff x="10321" y="10946"/>
                              <a:chExt cx="120" cy="75"/>
                            </a:xfrm>
                          </wpg:grpSpPr>
                          <wps:wsp>
                            <wps:cNvPr id="9" name="Oval 29"/>
                            <wps:cNvSpPr>
                              <a:spLocks noChangeArrowheads="1"/>
                            </wps:cNvSpPr>
                            <wps:spPr bwMode="auto">
                              <a:xfrm>
                                <a:off x="10332" y="10946"/>
                                <a:ext cx="110" cy="75"/>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Oval 30"/>
                            <wps:cNvSpPr>
                              <a:spLocks noChangeArrowheads="1"/>
                            </wps:cNvSpPr>
                            <wps:spPr bwMode="auto">
                              <a:xfrm>
                                <a:off x="10321" y="10946"/>
                                <a:ext cx="110" cy="75"/>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 name="Group 31"/>
                          <wpg:cNvGrpSpPr>
                            <a:grpSpLocks/>
                          </wpg:cNvGrpSpPr>
                          <wpg:grpSpPr bwMode="auto">
                            <a:xfrm>
                              <a:off x="11518" y="11266"/>
                              <a:ext cx="31" cy="40"/>
                              <a:chOff x="10321" y="10946"/>
                              <a:chExt cx="120" cy="75"/>
                            </a:xfrm>
                          </wpg:grpSpPr>
                          <wps:wsp>
                            <wps:cNvPr id="12" name="Oval 32"/>
                            <wps:cNvSpPr>
                              <a:spLocks noChangeArrowheads="1"/>
                            </wps:cNvSpPr>
                            <wps:spPr bwMode="auto">
                              <a:xfrm>
                                <a:off x="10332" y="10946"/>
                                <a:ext cx="110" cy="75"/>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Oval 33"/>
                            <wps:cNvSpPr>
                              <a:spLocks noChangeArrowheads="1"/>
                            </wps:cNvSpPr>
                            <wps:spPr bwMode="auto">
                              <a:xfrm>
                                <a:off x="10321" y="10946"/>
                                <a:ext cx="110" cy="75"/>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4" name="Group 34"/>
                          <wpg:cNvGrpSpPr>
                            <a:grpSpLocks/>
                          </wpg:cNvGrpSpPr>
                          <wpg:grpSpPr bwMode="auto">
                            <a:xfrm>
                              <a:off x="11510" y="11270"/>
                              <a:ext cx="26" cy="32"/>
                              <a:chOff x="10333" y="10982"/>
                              <a:chExt cx="57" cy="38"/>
                            </a:xfrm>
                          </wpg:grpSpPr>
                          <wps:wsp>
                            <wps:cNvPr id="15" name="Oval 35"/>
                            <wps:cNvSpPr>
                              <a:spLocks noChangeArrowheads="1"/>
                            </wps:cNvSpPr>
                            <wps:spPr bwMode="auto">
                              <a:xfrm>
                                <a:off x="10338" y="10982"/>
                                <a:ext cx="52" cy="39"/>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Oval 36"/>
                            <wps:cNvSpPr>
                              <a:spLocks noChangeArrowheads="1"/>
                            </wps:cNvSpPr>
                            <wps:spPr bwMode="auto">
                              <a:xfrm>
                                <a:off x="10333" y="10983"/>
                                <a:ext cx="52" cy="38"/>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7" name="Group 37"/>
                          <wpg:cNvGrpSpPr>
                            <a:grpSpLocks/>
                          </wpg:cNvGrpSpPr>
                          <wpg:grpSpPr bwMode="auto">
                            <a:xfrm>
                              <a:off x="11499" y="11274"/>
                              <a:ext cx="22" cy="25"/>
                              <a:chOff x="10333" y="10982"/>
                              <a:chExt cx="57" cy="38"/>
                            </a:xfrm>
                          </wpg:grpSpPr>
                          <wps:wsp>
                            <wps:cNvPr id="18" name="Oval 38"/>
                            <wps:cNvSpPr>
                              <a:spLocks noChangeArrowheads="1"/>
                            </wps:cNvSpPr>
                            <wps:spPr bwMode="auto">
                              <a:xfrm>
                                <a:off x="10338" y="10982"/>
                                <a:ext cx="52" cy="39"/>
                              </a:xfrm>
                              <a:prstGeom prst="ellipse">
                                <a:avLst/>
                              </a:prstGeom>
                              <a:solidFill>
                                <a:srgbClr val="FF0000"/>
                              </a:solidFill>
                              <a:ln w="9525" algn="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Oval 39"/>
                            <wps:cNvSpPr>
                              <a:spLocks noChangeArrowheads="1"/>
                            </wps:cNvSpPr>
                            <wps:spPr bwMode="auto">
                              <a:xfrm>
                                <a:off x="10333" y="10983"/>
                                <a:ext cx="52" cy="38"/>
                              </a:xfrm>
                              <a:prstGeom prst="ellipse">
                                <a:avLst/>
                              </a:prstGeom>
                              <a:solidFill>
                                <a:srgbClr val="FF0000"/>
                              </a:solidFill>
                              <a:ln w="9525" algn="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20" name="WordArt 40"/>
                        <wps:cNvSpPr txBox="1">
                          <a:spLocks noChangeArrowheads="1" noChangeShapeType="1" noTextEdit="1"/>
                        </wps:cNvSpPr>
                        <wps:spPr bwMode="auto">
                          <a:xfrm>
                            <a:off x="10858" y="11247"/>
                            <a:ext cx="290" cy="57"/>
                          </a:xfrm>
                          <a:prstGeom prst="rect">
                            <a:avLst/>
                          </a:prstGeom>
                          <a:extLst>
                            <a:ext uri="{AF507438-7753-43E0-B8FC-AC1667EBCBE1}">
                              <a14:hiddenEffects xmlns:a14="http://schemas.microsoft.com/office/drawing/2010/main">
                                <a:effectLst/>
                              </a14:hiddenEffects>
                            </a:ext>
                          </a:extLst>
                        </wps:spPr>
                        <wps:txbx>
                          <w:txbxContent>
                            <w:p w14:paraId="3B3838A4" w14:textId="77777777" w:rsidR="00155411" w:rsidRDefault="00155411" w:rsidP="00454F17">
                              <w:pPr>
                                <w:pStyle w:val="NormalWeb"/>
                              </w:pPr>
                              <w:r>
                                <w:t>Communications Security, Reliability and Interoperability Council</w:t>
                              </w:r>
                            </w:p>
                          </w:txbxContent>
                        </wps:txbx>
                        <wps:bodyPr spcFirstLastPara="1" wrap="square" numCol="1" fromWordArt="1">
                          <a:prstTxWarp prst="textArchDown">
                            <a:avLst>
                              <a:gd name="adj" fmla="val 609164"/>
                            </a:avLst>
                          </a:prstTxWarp>
                          <a:spAutoFit/>
                        </wps:bodyPr>
                      </wps:wsp>
                    </wpg:wgp>
                  </a:graphicData>
                </a:graphic>
                <wp14:sizeRelH relativeFrom="page">
                  <wp14:pctWidth>0</wp14:pctWidth>
                </wp14:sizeRelH>
                <wp14:sizeRelV relativeFrom="page">
                  <wp14:pctHeight>0</wp14:pctHeight>
                </wp14:sizeRelV>
              </wp:anchor>
            </w:drawing>
          </mc:Choice>
          <mc:Fallback>
            <w:pict>
              <v:group w14:anchorId="3E3DF3EF" id="Group 23" o:spid="_x0000_s1026" style="position:absolute;margin-left:-13.5pt;margin-top:5.05pt;width:190.7pt;height:99.85pt;z-index:251658752" coordorigin="10858,11243" coordsize="29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">
                <v:oval id="Oval 24" o:spid="_x0000_s1027" style="position:absolute;left:10874;top:11285;width:257;height:12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" fillcolor="#036" strokecolor="#036" insetpen="t">
                  <v:shadow color="#ccc"/>
                  <v:textbox inset="2.88pt,2.88pt,2.88pt,2.88pt"/>
                </v:oval>
                <v:shapetype id="_x0000_t202" coordsize="21600,21600" o:spt="202" path="m,l,21600r21600,l21600,xe">
                  <v:stroke joinstyle="miter"/>
                  <v:path gradientshapeok="t" o:connecttype="rect"/>
                </v:shapetype>
                <v:shape id="WordArt 25" o:spid="_x0000_s1028" type="#_x0000_t202" style="position:absolute;left:10894;top:11313;width:21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o:lock v:ext="edit" shapetype="t"/>
                  <v:textbox style="mso-fit-shape-to-text:t">
                    <w:txbxContent>
                      <w:p w14:paraId="555C1257" w14:textId="77777777" w:rsidR="00155411" w:rsidRDefault="00155411" w:rsidP="00454F17">
                        <w:pPr>
                          <w:pStyle w:val="NormalWeb"/>
                        </w:pPr>
                        <w:r>
                          <w:t>CSR 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044;top:11310;width:1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" strokecolor="white" strokeweight=".1pt" insetpen="t">
                  <v:shadow color="#ccc"/>
                  <v:textbox inset="2.88pt,2.88pt,2.88pt,2.88pt"/>
                </v:shape>
                <v:group id="Group 27" o:spid="_x0000_s1030" style="position:absolute;left:11024;top:11250;width:61;height:47;rotation:-5226648fd" coordorigin="11499,11261"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">
                  <v:group id="Group 28" o:spid="_x0000_s1031" style="position:absolute;left:11527;top:11261;width:33;height:48" coordorigin="10321,10946"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29" o:spid="_x0000_s1032" style="position:absolute;left:10332;top:10946;width:11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" fillcolor="black" insetpen="t">
                      <v:shadow color="#ccc"/>
                      <v:textbox inset="2.88pt,2.88pt,2.88pt,2.88pt"/>
                    </v:oval>
                    <v:oval id="Oval 30" o:spid="_x0000_s1033" style="position:absolute;left:10321;top:10946;width:11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" strokecolor="white" insetpen="t">
                      <v:shadow color="#ccc"/>
                      <v:textbox inset="2.88pt,2.88pt,2.88pt,2.88pt"/>
                    </v:oval>
                  </v:group>
                  <v:group id="Group 31" o:spid="_x0000_s1034" style="position:absolute;left:11518;top:11266;width:31;height:40" coordorigin="10321,10946"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32" o:spid="_x0000_s1035" style="position:absolute;left:10332;top:10946;width:11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" fillcolor="black" insetpen="t">
                      <v:shadow color="#ccc"/>
                      <v:textbox inset="2.88pt,2.88pt,2.88pt,2.88pt"/>
                    </v:oval>
                    <v:oval id="Oval 33" o:spid="_x0000_s1036" style="position:absolute;left:10321;top:10946;width:11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" strokecolor="white" insetpen="t">
                      <v:shadow color="#ccc"/>
                      <v:textbox inset="2.88pt,2.88pt,2.88pt,2.88pt"/>
                    </v:oval>
                  </v:group>
                  <v:group id="Group 34" o:spid="_x0000_s1037" style="position:absolute;left:11510;top:11270;width:26;height:32" coordorigin="10333,10982" coordsize="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35" o:spid="_x0000_s1038" style="position:absolute;left:10338;top:10982;width:5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" fillcolor="black" insetpen="t">
                      <v:shadow color="#ccc"/>
                      <v:textbox inset="2.88pt,2.88pt,2.88pt,2.88pt"/>
                    </v:oval>
                    <v:oval id="Oval 36" o:spid="_x0000_s1039" style="position:absolute;left:10333;top:10983;width:5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" strokecolor="white" insetpen="t">
                      <v:shadow color="#ccc"/>
                      <v:textbox inset="2.88pt,2.88pt,2.88pt,2.88pt"/>
                    </v:oval>
                  </v:group>
                  <v:group id="Group 37" o:spid="_x0000_s1040" style="position:absolute;left:11499;top:11274;width:22;height:25" coordorigin="10333,10982" coordsize="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38" o:spid="_x0000_s1041" style="position:absolute;left:10338;top:10982;width:5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" fillcolor="red" strokecolor="red" insetpen="t">
                      <v:shadow color="#ccc"/>
                      <v:textbox inset="2.88pt,2.88pt,2.88pt,2.88pt"/>
                    </v:oval>
                    <v:oval id="Oval 39" o:spid="_x0000_s1042" style="position:absolute;left:10333;top:10983;width:5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" fillcolor="red" strokecolor="red" insetpen="t">
                      <v:shadow color="#ccc"/>
                      <v:textbox inset="2.88pt,2.88pt,2.88pt,2.88pt"/>
                    </v:oval>
                  </v:group>
                </v:group>
                <v:shape id="WordArt 40" o:spid="_x0000_s1043" type="#_x0000_t202" style="position:absolute;left:10858;top:11247;width:29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o:lock v:ext="edit" shapetype="t"/>
                  <v:textbox style="mso-fit-shape-to-text:t">
                    <w:txbxContent>
                      <w:p w14:paraId="3B3838A4" w14:textId="77777777" w:rsidR="00155411" w:rsidRDefault="00155411" w:rsidP="00454F17">
                        <w:pPr>
                          <w:pStyle w:val="NormalWeb"/>
                        </w:pPr>
                        <w:r>
                          <w:t>Communications Security, Reliability and Interoperability Council</w:t>
                        </w:r>
                      </w:p>
                    </w:txbxContent>
                  </v:textbox>
                </v:shape>
              </v:group>
            </w:pict>
          </mc:Fallback>
        </mc:AlternateContent>
      </w:r>
    </w:p>
    <w:p w14:paraId="689AF325" w14:textId="77777777" w:rsidR="0012409F" w:rsidRDefault="0012409F" w:rsidP="00454F17"/>
    <w:p w14:paraId="1B6EC60F" w14:textId="77777777" w:rsidR="0008474B" w:rsidRDefault="0008474B" w:rsidP="00454F17"/>
    <w:p w14:paraId="03B0EB58" w14:textId="77777777" w:rsidR="0008474B" w:rsidRDefault="0008474B" w:rsidP="00454F17"/>
    <w:p w14:paraId="354143CB" w14:textId="77777777" w:rsidR="0008474B" w:rsidRDefault="0008474B" w:rsidP="00454F17"/>
    <w:p w14:paraId="23D29EC3" w14:textId="77777777" w:rsidR="0008474B" w:rsidRDefault="0008474B" w:rsidP="00454F17"/>
    <w:p w14:paraId="322E4CB3" w14:textId="2A474BB4" w:rsidR="00DB3535" w:rsidRDefault="000F5B0A" w:rsidP="00454F17">
      <w:r w:rsidRPr="0043620E">
        <w:rPr>
          <w:noProof/>
        </w:rPr>
        <mc:AlternateContent>
          <mc:Choice Requires="wps">
            <w:drawing>
              <wp:anchor distT="0" distB="0" distL="114300" distR="114300" simplePos="0" relativeHeight="251656704" behindDoc="0" locked="0" layoutInCell="1" allowOverlap="1" wp14:anchorId="432C2F77" wp14:editId="1125D062">
                <wp:simplePos x="0" y="0"/>
                <wp:positionH relativeFrom="column">
                  <wp:posOffset>13335</wp:posOffset>
                </wp:positionH>
                <wp:positionV relativeFrom="paragraph">
                  <wp:posOffset>34925</wp:posOffset>
                </wp:positionV>
                <wp:extent cx="5867400" cy="0"/>
                <wp:effectExtent l="13335" t="6350" r="571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7E28B"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5pt" to="46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Eh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"/>
            </w:pict>
          </mc:Fallback>
        </mc:AlternateContent>
      </w:r>
      <w:r w:rsidR="0043620E" w:rsidRPr="0043620E">
        <w:t>June 2018</w:t>
      </w:r>
      <w:r w:rsidR="0043620E">
        <w:tab/>
      </w:r>
    </w:p>
    <w:p w14:paraId="33B03B7A" w14:textId="17EA6FC8" w:rsidR="003A68A7" w:rsidRPr="004515A2" w:rsidRDefault="000008C3" w:rsidP="00DB3535">
      <w:pPr>
        <w:jc w:val="center"/>
        <w:rPr>
          <w:b/>
        </w:rPr>
      </w:pPr>
      <w:r w:rsidRPr="004515A2">
        <w:rPr>
          <w:b/>
        </w:rPr>
        <w:t>Working Group 1</w:t>
      </w:r>
      <w:r w:rsidR="004515A2">
        <w:rPr>
          <w:b/>
        </w:rPr>
        <w:t>,</w:t>
      </w:r>
      <w:r w:rsidR="00DB3535" w:rsidRPr="004515A2">
        <w:rPr>
          <w:b/>
        </w:rPr>
        <w:t xml:space="preserve"> </w:t>
      </w:r>
      <w:r w:rsidRPr="004515A2">
        <w:rPr>
          <w:b/>
        </w:rPr>
        <w:t>Task Group 1</w:t>
      </w:r>
      <w:r w:rsidR="00DB3535" w:rsidRPr="004515A2">
        <w:rPr>
          <w:b/>
        </w:rPr>
        <w:br/>
      </w:r>
      <w:r w:rsidR="007A3578" w:rsidRPr="004515A2">
        <w:rPr>
          <w:b/>
        </w:rPr>
        <w:t>Transition Path to NG9</w:t>
      </w:r>
      <w:r w:rsidR="00DB0411" w:rsidRPr="004515A2">
        <w:rPr>
          <w:b/>
        </w:rPr>
        <w:t>-1-1</w:t>
      </w:r>
    </w:p>
    <w:p w14:paraId="47EC6F2E" w14:textId="4E4B185B" w:rsidR="00DB3535" w:rsidRDefault="00DB3535" w:rsidP="00DB3535">
      <w:pPr>
        <w:jc w:val="center"/>
      </w:pPr>
    </w:p>
    <w:p w14:paraId="4A3EE4DC" w14:textId="1FF29E01" w:rsidR="003A68A7" w:rsidRPr="004515A2" w:rsidRDefault="00DB3535" w:rsidP="00DB3535">
      <w:pPr>
        <w:jc w:val="center"/>
        <w:rPr>
          <w:b/>
        </w:rPr>
      </w:pPr>
      <w:r w:rsidRPr="004515A2">
        <w:rPr>
          <w:b/>
        </w:rPr>
        <w:t>Final Report</w:t>
      </w:r>
      <w:r w:rsidR="003A68A7" w:rsidRPr="004515A2">
        <w:rPr>
          <w:b/>
        </w:rPr>
        <w:t xml:space="preserve"> –</w:t>
      </w:r>
      <w:r w:rsidRPr="004515A2">
        <w:rPr>
          <w:b/>
        </w:rPr>
        <w:t xml:space="preserve"> Recommendations for </w:t>
      </w:r>
      <w:r w:rsidR="003E20A6" w:rsidRPr="004515A2">
        <w:rPr>
          <w:b/>
        </w:rPr>
        <w:t>9</w:t>
      </w:r>
      <w:r w:rsidR="00D87682" w:rsidRPr="004515A2">
        <w:rPr>
          <w:b/>
        </w:rPr>
        <w:t>-1-1</w:t>
      </w:r>
      <w:r w:rsidR="003E20A6" w:rsidRPr="004515A2">
        <w:rPr>
          <w:b/>
        </w:rPr>
        <w:t xml:space="preserve"> System Reliability </w:t>
      </w:r>
      <w:r w:rsidRPr="004515A2">
        <w:rPr>
          <w:b/>
        </w:rPr>
        <w:br/>
      </w:r>
      <w:r w:rsidR="003E20A6" w:rsidRPr="004515A2">
        <w:rPr>
          <w:b/>
        </w:rPr>
        <w:t>and Resiliency during the NG9</w:t>
      </w:r>
      <w:r w:rsidR="00D87682" w:rsidRPr="004515A2">
        <w:rPr>
          <w:b/>
        </w:rPr>
        <w:t>-1-1</w:t>
      </w:r>
      <w:r w:rsidR="003E20A6" w:rsidRPr="004515A2">
        <w:rPr>
          <w:b/>
        </w:rPr>
        <w:t xml:space="preserve"> Transition</w:t>
      </w:r>
    </w:p>
    <w:p w14:paraId="4BBA927E" w14:textId="1FCC3C26" w:rsidR="00DB3535" w:rsidRDefault="00DB3535" w:rsidP="00DB3535">
      <w:pPr>
        <w:jc w:val="center"/>
      </w:pPr>
      <w:r w:rsidRPr="004515A2">
        <w:rPr>
          <w:b/>
        </w:rPr>
        <w:t>Version 1.0 – June 8, 2018</w:t>
      </w:r>
    </w:p>
    <w:p w14:paraId="69DEA828" w14:textId="5B0C109C" w:rsidR="00AB46C2" w:rsidRPr="00056FF6" w:rsidRDefault="000F5B0A" w:rsidP="00454F17">
      <w:r>
        <w:rPr>
          <w:noProof/>
        </w:rPr>
        <mc:AlternateContent>
          <mc:Choice Requires="wps">
            <w:drawing>
              <wp:anchor distT="0" distB="0" distL="114300" distR="114300" simplePos="0" relativeHeight="251657728" behindDoc="0" locked="0" layoutInCell="1" allowOverlap="1" wp14:anchorId="69C53952" wp14:editId="4E34DED9">
                <wp:simplePos x="0" y="0"/>
                <wp:positionH relativeFrom="column">
                  <wp:posOffset>13335</wp:posOffset>
                </wp:positionH>
                <wp:positionV relativeFrom="paragraph">
                  <wp:posOffset>6994525</wp:posOffset>
                </wp:positionV>
                <wp:extent cx="5867400" cy="0"/>
                <wp:effectExtent l="13335" t="12700" r="5715" b="63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5D18B"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0.75pt" to="463.0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Pu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"/>
            </w:pict>
          </mc:Fallback>
        </mc:AlternateContent>
      </w:r>
      <w:r w:rsidR="00AB46C2" w:rsidRPr="00056FF6">
        <w:br w:type="page"/>
      </w:r>
    </w:p>
    <w:p w14:paraId="1DE5F760" w14:textId="5B0E701E" w:rsidR="0012409F" w:rsidRDefault="0012409F" w:rsidP="00454F17"/>
    <w:p w14:paraId="1A4FE67C" w14:textId="77777777" w:rsidR="00EB12A0" w:rsidRPr="00F4454C" w:rsidRDefault="0012409F" w:rsidP="00454F17">
      <w:pPr>
        <w:rPr>
          <w:b/>
        </w:rPr>
      </w:pPr>
      <w:r w:rsidRPr="00F4454C">
        <w:rPr>
          <w:b/>
        </w:rPr>
        <w:t xml:space="preserve">Table of </w:t>
      </w:r>
      <w:r w:rsidR="00AC58A2" w:rsidRPr="00F4454C">
        <w:rPr>
          <w:b/>
        </w:rPr>
        <w:t>Content</w:t>
      </w:r>
      <w:r w:rsidRPr="00F4454C">
        <w:rPr>
          <w:b/>
        </w:rPr>
        <w:t>s</w:t>
      </w:r>
    </w:p>
    <w:p w14:paraId="0649D6E7" w14:textId="77777777" w:rsidR="00EB12A0" w:rsidRPr="00056FF6" w:rsidRDefault="00EB12A0" w:rsidP="00454F17"/>
    <w:p w14:paraId="49E8328B" w14:textId="7D46061B" w:rsidR="002B148E" w:rsidRDefault="00146CC6">
      <w:pPr>
        <w:pStyle w:val="TOC1"/>
        <w:tabs>
          <w:tab w:val="left" w:pos="400"/>
          <w:tab w:val="right" w:leader="dot" w:pos="9307"/>
        </w:tabs>
        <w:rPr>
          <w:rFonts w:asciiTheme="minorHAnsi" w:eastAsiaTheme="minorEastAsia" w:hAnsiTheme="minorHAnsi" w:cstheme="minorBidi"/>
          <w:noProof/>
          <w:sz w:val="22"/>
          <w:szCs w:val="22"/>
        </w:rPr>
      </w:pPr>
      <w:r>
        <w:rPr>
          <w:bCs/>
          <w:color w:val="000000"/>
        </w:rPr>
        <w:fldChar w:fldCharType="begin"/>
      </w:r>
      <w:r>
        <w:rPr>
          <w:bCs/>
          <w:color w:val="000000"/>
        </w:rPr>
        <w:instrText xml:space="preserve"> TOC \o "1-3" \h \z \u </w:instrText>
      </w:r>
      <w:r>
        <w:rPr>
          <w:bCs/>
          <w:color w:val="000000"/>
        </w:rPr>
        <w:fldChar w:fldCharType="separate"/>
      </w:r>
      <w:hyperlink w:anchor="_Toc515966857" w:history="1">
        <w:r w:rsidR="002B148E" w:rsidRPr="00704142">
          <w:rPr>
            <w:rStyle w:val="Hyperlink"/>
            <w:noProof/>
          </w:rPr>
          <w:t>1</w:t>
        </w:r>
        <w:r w:rsidR="002B148E">
          <w:rPr>
            <w:rFonts w:asciiTheme="minorHAnsi" w:eastAsiaTheme="minorEastAsia" w:hAnsiTheme="minorHAnsi" w:cstheme="minorBidi"/>
            <w:noProof/>
            <w:sz w:val="22"/>
            <w:szCs w:val="22"/>
          </w:rPr>
          <w:tab/>
        </w:r>
        <w:r w:rsidR="002B148E" w:rsidRPr="00704142">
          <w:rPr>
            <w:rStyle w:val="Hyperlink"/>
            <w:noProof/>
          </w:rPr>
          <w:t>Results in Brief</w:t>
        </w:r>
        <w:r w:rsidR="002B148E">
          <w:rPr>
            <w:noProof/>
            <w:webHidden/>
          </w:rPr>
          <w:tab/>
        </w:r>
        <w:r w:rsidR="002B148E">
          <w:rPr>
            <w:noProof/>
            <w:webHidden/>
          </w:rPr>
          <w:fldChar w:fldCharType="begin"/>
        </w:r>
        <w:r w:rsidR="002B148E">
          <w:rPr>
            <w:noProof/>
            <w:webHidden/>
          </w:rPr>
          <w:instrText xml:space="preserve"> PAGEREF _Toc515966857 \h </w:instrText>
        </w:r>
        <w:r w:rsidR="002B148E">
          <w:rPr>
            <w:noProof/>
            <w:webHidden/>
          </w:rPr>
        </w:r>
        <w:r w:rsidR="002B148E">
          <w:rPr>
            <w:noProof/>
            <w:webHidden/>
          </w:rPr>
          <w:fldChar w:fldCharType="separate"/>
        </w:r>
        <w:r w:rsidR="002B148E">
          <w:rPr>
            <w:noProof/>
            <w:webHidden/>
          </w:rPr>
          <w:t>6</w:t>
        </w:r>
        <w:r w:rsidR="002B148E">
          <w:rPr>
            <w:noProof/>
            <w:webHidden/>
          </w:rPr>
          <w:fldChar w:fldCharType="end"/>
        </w:r>
      </w:hyperlink>
    </w:p>
    <w:p w14:paraId="6BE7E66B" w14:textId="573D93CD"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858" w:history="1">
        <w:r w:rsidR="002B148E" w:rsidRPr="00704142">
          <w:rPr>
            <w:rStyle w:val="Hyperlink"/>
            <w:noProof/>
          </w:rPr>
          <w:t>1.1</w:t>
        </w:r>
        <w:r w:rsidR="002B148E">
          <w:rPr>
            <w:rFonts w:asciiTheme="minorHAnsi" w:eastAsiaTheme="minorEastAsia" w:hAnsiTheme="minorHAnsi" w:cstheme="minorBidi"/>
            <w:noProof/>
            <w:sz w:val="22"/>
            <w:szCs w:val="22"/>
          </w:rPr>
          <w:tab/>
        </w:r>
        <w:r w:rsidR="002B148E" w:rsidRPr="00704142">
          <w:rPr>
            <w:rStyle w:val="Hyperlink"/>
            <w:noProof/>
          </w:rPr>
          <w:t>Executive Summary</w:t>
        </w:r>
        <w:r w:rsidR="002B148E">
          <w:rPr>
            <w:noProof/>
            <w:webHidden/>
          </w:rPr>
          <w:tab/>
        </w:r>
        <w:r w:rsidR="002B148E">
          <w:rPr>
            <w:noProof/>
            <w:webHidden/>
          </w:rPr>
          <w:fldChar w:fldCharType="begin"/>
        </w:r>
        <w:r w:rsidR="002B148E">
          <w:rPr>
            <w:noProof/>
            <w:webHidden/>
          </w:rPr>
          <w:instrText xml:space="preserve"> PAGEREF _Toc515966858 \h </w:instrText>
        </w:r>
        <w:r w:rsidR="002B148E">
          <w:rPr>
            <w:noProof/>
            <w:webHidden/>
          </w:rPr>
        </w:r>
        <w:r w:rsidR="002B148E">
          <w:rPr>
            <w:noProof/>
            <w:webHidden/>
          </w:rPr>
          <w:fldChar w:fldCharType="separate"/>
        </w:r>
        <w:r w:rsidR="002B148E">
          <w:rPr>
            <w:noProof/>
            <w:webHidden/>
          </w:rPr>
          <w:t>6</w:t>
        </w:r>
        <w:r w:rsidR="002B148E">
          <w:rPr>
            <w:noProof/>
            <w:webHidden/>
          </w:rPr>
          <w:fldChar w:fldCharType="end"/>
        </w:r>
      </w:hyperlink>
    </w:p>
    <w:p w14:paraId="3A7F949A" w14:textId="17F607EF"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59" w:history="1">
        <w:r w:rsidR="002B148E" w:rsidRPr="00704142">
          <w:rPr>
            <w:rStyle w:val="Hyperlink"/>
            <w:noProof/>
            <w14:scene3d>
              <w14:camera w14:prst="orthographicFront"/>
              <w14:lightRig w14:rig="threePt" w14:dir="t">
                <w14:rot w14:lat="0" w14:lon="0" w14:rev="0"/>
              </w14:lightRig>
            </w14:scene3d>
          </w:rPr>
          <w:t>1.1.1</w:t>
        </w:r>
        <w:r w:rsidR="002B148E">
          <w:rPr>
            <w:rFonts w:asciiTheme="minorHAnsi" w:eastAsiaTheme="minorEastAsia" w:hAnsiTheme="minorHAnsi" w:cstheme="minorBidi"/>
            <w:noProof/>
            <w:sz w:val="22"/>
            <w:szCs w:val="22"/>
          </w:rPr>
          <w:tab/>
        </w:r>
        <w:r w:rsidR="002B148E" w:rsidRPr="00704142">
          <w:rPr>
            <w:rStyle w:val="Hyperlink"/>
            <w:noProof/>
          </w:rPr>
          <w:t>Understanding NG9-1-1 Architectures</w:t>
        </w:r>
        <w:r w:rsidR="002B148E">
          <w:rPr>
            <w:noProof/>
            <w:webHidden/>
          </w:rPr>
          <w:tab/>
        </w:r>
        <w:r w:rsidR="002B148E">
          <w:rPr>
            <w:noProof/>
            <w:webHidden/>
          </w:rPr>
          <w:fldChar w:fldCharType="begin"/>
        </w:r>
        <w:r w:rsidR="002B148E">
          <w:rPr>
            <w:noProof/>
            <w:webHidden/>
          </w:rPr>
          <w:instrText xml:space="preserve"> PAGEREF _Toc515966859 \h </w:instrText>
        </w:r>
        <w:r w:rsidR="002B148E">
          <w:rPr>
            <w:noProof/>
            <w:webHidden/>
          </w:rPr>
        </w:r>
        <w:r w:rsidR="002B148E">
          <w:rPr>
            <w:noProof/>
            <w:webHidden/>
          </w:rPr>
          <w:fldChar w:fldCharType="separate"/>
        </w:r>
        <w:r w:rsidR="002B148E">
          <w:rPr>
            <w:noProof/>
            <w:webHidden/>
          </w:rPr>
          <w:t>7</w:t>
        </w:r>
        <w:r w:rsidR="002B148E">
          <w:rPr>
            <w:noProof/>
            <w:webHidden/>
          </w:rPr>
          <w:fldChar w:fldCharType="end"/>
        </w:r>
      </w:hyperlink>
    </w:p>
    <w:p w14:paraId="4B74A9FE" w14:textId="68F4A6E8"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60" w:history="1">
        <w:r w:rsidR="002B148E" w:rsidRPr="00704142">
          <w:rPr>
            <w:rStyle w:val="Hyperlink"/>
            <w:noProof/>
            <w14:scene3d>
              <w14:camera w14:prst="orthographicFront"/>
              <w14:lightRig w14:rig="threePt" w14:dir="t">
                <w14:rot w14:lat="0" w14:lon="0" w14:rev="0"/>
              </w14:lightRig>
            </w14:scene3d>
          </w:rPr>
          <w:t>1.1.2</w:t>
        </w:r>
        <w:r w:rsidR="002B148E">
          <w:rPr>
            <w:rFonts w:asciiTheme="minorHAnsi" w:eastAsiaTheme="minorEastAsia" w:hAnsiTheme="minorHAnsi" w:cstheme="minorBidi"/>
            <w:noProof/>
            <w:sz w:val="22"/>
            <w:szCs w:val="22"/>
          </w:rPr>
          <w:tab/>
        </w:r>
        <w:r w:rsidR="002B148E" w:rsidRPr="00704142">
          <w:rPr>
            <w:rStyle w:val="Hyperlink"/>
            <w:noProof/>
          </w:rPr>
          <w:t>Identifying Risks with Transition to NG9-1-1</w:t>
        </w:r>
        <w:r w:rsidR="002B148E">
          <w:rPr>
            <w:noProof/>
            <w:webHidden/>
          </w:rPr>
          <w:tab/>
        </w:r>
        <w:r w:rsidR="002B148E">
          <w:rPr>
            <w:noProof/>
            <w:webHidden/>
          </w:rPr>
          <w:fldChar w:fldCharType="begin"/>
        </w:r>
        <w:r w:rsidR="002B148E">
          <w:rPr>
            <w:noProof/>
            <w:webHidden/>
          </w:rPr>
          <w:instrText xml:space="preserve"> PAGEREF _Toc515966860 \h </w:instrText>
        </w:r>
        <w:r w:rsidR="002B148E">
          <w:rPr>
            <w:noProof/>
            <w:webHidden/>
          </w:rPr>
        </w:r>
        <w:r w:rsidR="002B148E">
          <w:rPr>
            <w:noProof/>
            <w:webHidden/>
          </w:rPr>
          <w:fldChar w:fldCharType="separate"/>
        </w:r>
        <w:r w:rsidR="002B148E">
          <w:rPr>
            <w:noProof/>
            <w:webHidden/>
          </w:rPr>
          <w:t>8</w:t>
        </w:r>
        <w:r w:rsidR="002B148E">
          <w:rPr>
            <w:noProof/>
            <w:webHidden/>
          </w:rPr>
          <w:fldChar w:fldCharType="end"/>
        </w:r>
      </w:hyperlink>
    </w:p>
    <w:p w14:paraId="55AA4B24" w14:textId="2737D78E"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61" w:history="1">
        <w:r w:rsidR="002B148E" w:rsidRPr="00704142">
          <w:rPr>
            <w:rStyle w:val="Hyperlink"/>
            <w:noProof/>
            <w14:scene3d>
              <w14:camera w14:prst="orthographicFront"/>
              <w14:lightRig w14:rig="threePt" w14:dir="t">
                <w14:rot w14:lat="0" w14:lon="0" w14:rev="0"/>
              </w14:lightRig>
            </w14:scene3d>
          </w:rPr>
          <w:t>1.1.3</w:t>
        </w:r>
        <w:r w:rsidR="002B148E">
          <w:rPr>
            <w:rFonts w:asciiTheme="minorHAnsi" w:eastAsiaTheme="minorEastAsia" w:hAnsiTheme="minorHAnsi" w:cstheme="minorBidi"/>
            <w:noProof/>
            <w:sz w:val="22"/>
            <w:szCs w:val="22"/>
          </w:rPr>
          <w:tab/>
        </w:r>
        <w:r w:rsidR="002B148E" w:rsidRPr="00704142">
          <w:rPr>
            <w:rStyle w:val="Hyperlink"/>
            <w:noProof/>
          </w:rPr>
          <w:t>Recommended Actions to Detect and Deter Threats to 9-1-1</w:t>
        </w:r>
        <w:r w:rsidR="002B148E">
          <w:rPr>
            <w:noProof/>
            <w:webHidden/>
          </w:rPr>
          <w:tab/>
        </w:r>
        <w:r w:rsidR="002B148E">
          <w:rPr>
            <w:noProof/>
            <w:webHidden/>
          </w:rPr>
          <w:fldChar w:fldCharType="begin"/>
        </w:r>
        <w:r w:rsidR="002B148E">
          <w:rPr>
            <w:noProof/>
            <w:webHidden/>
          </w:rPr>
          <w:instrText xml:space="preserve"> PAGEREF _Toc515966861 \h </w:instrText>
        </w:r>
        <w:r w:rsidR="002B148E">
          <w:rPr>
            <w:noProof/>
            <w:webHidden/>
          </w:rPr>
        </w:r>
        <w:r w:rsidR="002B148E">
          <w:rPr>
            <w:noProof/>
            <w:webHidden/>
          </w:rPr>
          <w:fldChar w:fldCharType="separate"/>
        </w:r>
        <w:r w:rsidR="002B148E">
          <w:rPr>
            <w:noProof/>
            <w:webHidden/>
          </w:rPr>
          <w:t>8</w:t>
        </w:r>
        <w:r w:rsidR="002B148E">
          <w:rPr>
            <w:noProof/>
            <w:webHidden/>
          </w:rPr>
          <w:fldChar w:fldCharType="end"/>
        </w:r>
      </w:hyperlink>
    </w:p>
    <w:p w14:paraId="01118411" w14:textId="07CAEC66"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62" w:history="1">
        <w:r w:rsidR="002B148E" w:rsidRPr="00704142">
          <w:rPr>
            <w:rStyle w:val="Hyperlink"/>
            <w:noProof/>
            <w14:scene3d>
              <w14:camera w14:prst="orthographicFront"/>
              <w14:lightRig w14:rig="threePt" w14:dir="t">
                <w14:rot w14:lat="0" w14:lon="0" w14:rev="0"/>
              </w14:lightRig>
            </w14:scene3d>
          </w:rPr>
          <w:t>1.1.4</w:t>
        </w:r>
        <w:r w:rsidR="002B148E">
          <w:rPr>
            <w:rFonts w:asciiTheme="minorHAnsi" w:eastAsiaTheme="minorEastAsia" w:hAnsiTheme="minorHAnsi" w:cstheme="minorBidi"/>
            <w:noProof/>
            <w:sz w:val="22"/>
            <w:szCs w:val="22"/>
          </w:rPr>
          <w:tab/>
        </w:r>
        <w:r w:rsidR="002B148E" w:rsidRPr="00704142">
          <w:rPr>
            <w:rStyle w:val="Hyperlink"/>
            <w:noProof/>
          </w:rPr>
          <w:t>Best Practices</w:t>
        </w:r>
        <w:r w:rsidR="002B148E">
          <w:rPr>
            <w:noProof/>
            <w:webHidden/>
          </w:rPr>
          <w:tab/>
        </w:r>
        <w:r w:rsidR="002B148E">
          <w:rPr>
            <w:noProof/>
            <w:webHidden/>
          </w:rPr>
          <w:fldChar w:fldCharType="begin"/>
        </w:r>
        <w:r w:rsidR="002B148E">
          <w:rPr>
            <w:noProof/>
            <w:webHidden/>
          </w:rPr>
          <w:instrText xml:space="preserve"> PAGEREF _Toc515966862 \h </w:instrText>
        </w:r>
        <w:r w:rsidR="002B148E">
          <w:rPr>
            <w:noProof/>
            <w:webHidden/>
          </w:rPr>
        </w:r>
        <w:r w:rsidR="002B148E">
          <w:rPr>
            <w:noProof/>
            <w:webHidden/>
          </w:rPr>
          <w:fldChar w:fldCharType="separate"/>
        </w:r>
        <w:r w:rsidR="002B148E">
          <w:rPr>
            <w:noProof/>
            <w:webHidden/>
          </w:rPr>
          <w:t>9</w:t>
        </w:r>
        <w:r w:rsidR="002B148E">
          <w:rPr>
            <w:noProof/>
            <w:webHidden/>
          </w:rPr>
          <w:fldChar w:fldCharType="end"/>
        </w:r>
      </w:hyperlink>
    </w:p>
    <w:p w14:paraId="18042771" w14:textId="77FD0776"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63" w:history="1">
        <w:r w:rsidR="002B148E" w:rsidRPr="00704142">
          <w:rPr>
            <w:rStyle w:val="Hyperlink"/>
            <w:noProof/>
            <w14:scene3d>
              <w14:camera w14:prst="orthographicFront"/>
              <w14:lightRig w14:rig="threePt" w14:dir="t">
                <w14:rot w14:lat="0" w14:lon="0" w14:rev="0"/>
              </w14:lightRig>
            </w14:scene3d>
          </w:rPr>
          <w:t>1.1.5</w:t>
        </w:r>
        <w:r w:rsidR="002B148E">
          <w:rPr>
            <w:rFonts w:asciiTheme="minorHAnsi" w:eastAsiaTheme="minorEastAsia" w:hAnsiTheme="minorHAnsi" w:cstheme="minorBidi"/>
            <w:noProof/>
            <w:sz w:val="22"/>
            <w:szCs w:val="22"/>
          </w:rPr>
          <w:tab/>
        </w:r>
        <w:r w:rsidR="002B148E" w:rsidRPr="00704142">
          <w:rPr>
            <w:rStyle w:val="Hyperlink"/>
            <w:noProof/>
          </w:rPr>
          <w:t>Cybersecurity Considerations</w:t>
        </w:r>
        <w:r w:rsidR="002B148E">
          <w:rPr>
            <w:noProof/>
            <w:webHidden/>
          </w:rPr>
          <w:tab/>
        </w:r>
        <w:r w:rsidR="002B148E">
          <w:rPr>
            <w:noProof/>
            <w:webHidden/>
          </w:rPr>
          <w:fldChar w:fldCharType="begin"/>
        </w:r>
        <w:r w:rsidR="002B148E">
          <w:rPr>
            <w:noProof/>
            <w:webHidden/>
          </w:rPr>
          <w:instrText xml:space="preserve"> PAGEREF _Toc515966863 \h </w:instrText>
        </w:r>
        <w:r w:rsidR="002B148E">
          <w:rPr>
            <w:noProof/>
            <w:webHidden/>
          </w:rPr>
        </w:r>
        <w:r w:rsidR="002B148E">
          <w:rPr>
            <w:noProof/>
            <w:webHidden/>
          </w:rPr>
          <w:fldChar w:fldCharType="separate"/>
        </w:r>
        <w:r w:rsidR="002B148E">
          <w:rPr>
            <w:noProof/>
            <w:webHidden/>
          </w:rPr>
          <w:t>9</w:t>
        </w:r>
        <w:r w:rsidR="002B148E">
          <w:rPr>
            <w:noProof/>
            <w:webHidden/>
          </w:rPr>
          <w:fldChar w:fldCharType="end"/>
        </w:r>
      </w:hyperlink>
    </w:p>
    <w:p w14:paraId="7269D46B" w14:textId="0CA6DFF9" w:rsidR="002B148E" w:rsidRDefault="00886B21">
      <w:pPr>
        <w:pStyle w:val="TOC1"/>
        <w:tabs>
          <w:tab w:val="left" w:pos="400"/>
          <w:tab w:val="right" w:leader="dot" w:pos="9307"/>
        </w:tabs>
        <w:rPr>
          <w:rFonts w:asciiTheme="minorHAnsi" w:eastAsiaTheme="minorEastAsia" w:hAnsiTheme="minorHAnsi" w:cstheme="minorBidi"/>
          <w:noProof/>
          <w:sz w:val="22"/>
          <w:szCs w:val="22"/>
        </w:rPr>
      </w:pPr>
      <w:hyperlink w:anchor="_Toc515966864" w:history="1">
        <w:r w:rsidR="002B148E" w:rsidRPr="00704142">
          <w:rPr>
            <w:rStyle w:val="Hyperlink"/>
            <w:noProof/>
          </w:rPr>
          <w:t>2</w:t>
        </w:r>
        <w:r w:rsidR="002B148E">
          <w:rPr>
            <w:rFonts w:asciiTheme="minorHAnsi" w:eastAsiaTheme="minorEastAsia" w:hAnsiTheme="minorHAnsi" w:cstheme="minorBidi"/>
            <w:noProof/>
            <w:sz w:val="22"/>
            <w:szCs w:val="22"/>
          </w:rPr>
          <w:tab/>
        </w:r>
        <w:r w:rsidR="002B148E" w:rsidRPr="00704142">
          <w:rPr>
            <w:rStyle w:val="Hyperlink"/>
            <w:noProof/>
          </w:rPr>
          <w:t>Introduction</w:t>
        </w:r>
        <w:r w:rsidR="002B148E">
          <w:rPr>
            <w:noProof/>
            <w:webHidden/>
          </w:rPr>
          <w:tab/>
        </w:r>
        <w:r w:rsidR="002B148E">
          <w:rPr>
            <w:noProof/>
            <w:webHidden/>
          </w:rPr>
          <w:fldChar w:fldCharType="begin"/>
        </w:r>
        <w:r w:rsidR="002B148E">
          <w:rPr>
            <w:noProof/>
            <w:webHidden/>
          </w:rPr>
          <w:instrText xml:space="preserve"> PAGEREF _Toc515966864 \h </w:instrText>
        </w:r>
        <w:r w:rsidR="002B148E">
          <w:rPr>
            <w:noProof/>
            <w:webHidden/>
          </w:rPr>
        </w:r>
        <w:r w:rsidR="002B148E">
          <w:rPr>
            <w:noProof/>
            <w:webHidden/>
          </w:rPr>
          <w:fldChar w:fldCharType="separate"/>
        </w:r>
        <w:r w:rsidR="002B148E">
          <w:rPr>
            <w:noProof/>
            <w:webHidden/>
          </w:rPr>
          <w:t>9</w:t>
        </w:r>
        <w:r w:rsidR="002B148E">
          <w:rPr>
            <w:noProof/>
            <w:webHidden/>
          </w:rPr>
          <w:fldChar w:fldCharType="end"/>
        </w:r>
      </w:hyperlink>
    </w:p>
    <w:p w14:paraId="61070551" w14:textId="3E5128B5"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865" w:history="1">
        <w:r w:rsidR="002B148E" w:rsidRPr="00704142">
          <w:rPr>
            <w:rStyle w:val="Hyperlink"/>
            <w:noProof/>
          </w:rPr>
          <w:t>2.1</w:t>
        </w:r>
        <w:r w:rsidR="002B148E">
          <w:rPr>
            <w:rFonts w:asciiTheme="minorHAnsi" w:eastAsiaTheme="minorEastAsia" w:hAnsiTheme="minorHAnsi" w:cstheme="minorBidi"/>
            <w:noProof/>
            <w:sz w:val="22"/>
            <w:szCs w:val="22"/>
          </w:rPr>
          <w:tab/>
        </w:r>
        <w:r w:rsidR="002B148E" w:rsidRPr="00704142">
          <w:rPr>
            <w:rStyle w:val="Hyperlink"/>
            <w:noProof/>
          </w:rPr>
          <w:t>CSRIC Structure</w:t>
        </w:r>
        <w:r w:rsidR="002B148E">
          <w:rPr>
            <w:noProof/>
            <w:webHidden/>
          </w:rPr>
          <w:tab/>
        </w:r>
        <w:r w:rsidR="002B148E">
          <w:rPr>
            <w:noProof/>
            <w:webHidden/>
          </w:rPr>
          <w:fldChar w:fldCharType="begin"/>
        </w:r>
        <w:r w:rsidR="002B148E">
          <w:rPr>
            <w:noProof/>
            <w:webHidden/>
          </w:rPr>
          <w:instrText xml:space="preserve"> PAGEREF _Toc515966865 \h </w:instrText>
        </w:r>
        <w:r w:rsidR="002B148E">
          <w:rPr>
            <w:noProof/>
            <w:webHidden/>
          </w:rPr>
        </w:r>
        <w:r w:rsidR="002B148E">
          <w:rPr>
            <w:noProof/>
            <w:webHidden/>
          </w:rPr>
          <w:fldChar w:fldCharType="separate"/>
        </w:r>
        <w:r w:rsidR="002B148E">
          <w:rPr>
            <w:noProof/>
            <w:webHidden/>
          </w:rPr>
          <w:t>11</w:t>
        </w:r>
        <w:r w:rsidR="002B148E">
          <w:rPr>
            <w:noProof/>
            <w:webHidden/>
          </w:rPr>
          <w:fldChar w:fldCharType="end"/>
        </w:r>
      </w:hyperlink>
    </w:p>
    <w:p w14:paraId="6563E0FF" w14:textId="4BA801BF"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866" w:history="1">
        <w:r w:rsidR="002B148E" w:rsidRPr="00704142">
          <w:rPr>
            <w:rStyle w:val="Hyperlink"/>
            <w:noProof/>
          </w:rPr>
          <w:t>2.2</w:t>
        </w:r>
        <w:r w:rsidR="002B148E">
          <w:rPr>
            <w:rFonts w:asciiTheme="minorHAnsi" w:eastAsiaTheme="minorEastAsia" w:hAnsiTheme="minorHAnsi" w:cstheme="minorBidi"/>
            <w:noProof/>
            <w:sz w:val="22"/>
            <w:szCs w:val="22"/>
          </w:rPr>
          <w:tab/>
        </w:r>
        <w:r w:rsidR="002B148E" w:rsidRPr="00704142">
          <w:rPr>
            <w:rStyle w:val="Hyperlink"/>
            <w:noProof/>
          </w:rPr>
          <w:t>Working Group 1 Team Members</w:t>
        </w:r>
        <w:r w:rsidR="002B148E">
          <w:rPr>
            <w:noProof/>
            <w:webHidden/>
          </w:rPr>
          <w:tab/>
        </w:r>
        <w:r w:rsidR="002B148E">
          <w:rPr>
            <w:noProof/>
            <w:webHidden/>
          </w:rPr>
          <w:fldChar w:fldCharType="begin"/>
        </w:r>
        <w:r w:rsidR="002B148E">
          <w:rPr>
            <w:noProof/>
            <w:webHidden/>
          </w:rPr>
          <w:instrText xml:space="preserve"> PAGEREF _Toc515966866 \h </w:instrText>
        </w:r>
        <w:r w:rsidR="002B148E">
          <w:rPr>
            <w:noProof/>
            <w:webHidden/>
          </w:rPr>
        </w:r>
        <w:r w:rsidR="002B148E">
          <w:rPr>
            <w:noProof/>
            <w:webHidden/>
          </w:rPr>
          <w:fldChar w:fldCharType="separate"/>
        </w:r>
        <w:r w:rsidR="002B148E">
          <w:rPr>
            <w:noProof/>
            <w:webHidden/>
          </w:rPr>
          <w:t>11</w:t>
        </w:r>
        <w:r w:rsidR="002B148E">
          <w:rPr>
            <w:noProof/>
            <w:webHidden/>
          </w:rPr>
          <w:fldChar w:fldCharType="end"/>
        </w:r>
      </w:hyperlink>
    </w:p>
    <w:p w14:paraId="43BB780B" w14:textId="71CFCADC" w:rsidR="002B148E" w:rsidRDefault="00886B21">
      <w:pPr>
        <w:pStyle w:val="TOC1"/>
        <w:tabs>
          <w:tab w:val="left" w:pos="400"/>
          <w:tab w:val="right" w:leader="dot" w:pos="9307"/>
        </w:tabs>
        <w:rPr>
          <w:rFonts w:asciiTheme="minorHAnsi" w:eastAsiaTheme="minorEastAsia" w:hAnsiTheme="minorHAnsi" w:cstheme="minorBidi"/>
          <w:noProof/>
          <w:sz w:val="22"/>
          <w:szCs w:val="22"/>
        </w:rPr>
      </w:pPr>
      <w:hyperlink w:anchor="_Toc515966867" w:history="1">
        <w:r w:rsidR="002B148E" w:rsidRPr="00704142">
          <w:rPr>
            <w:rStyle w:val="Hyperlink"/>
            <w:noProof/>
          </w:rPr>
          <w:t>3</w:t>
        </w:r>
        <w:r w:rsidR="002B148E">
          <w:rPr>
            <w:rFonts w:asciiTheme="minorHAnsi" w:eastAsiaTheme="minorEastAsia" w:hAnsiTheme="minorHAnsi" w:cstheme="minorBidi"/>
            <w:noProof/>
            <w:sz w:val="22"/>
            <w:szCs w:val="22"/>
          </w:rPr>
          <w:tab/>
        </w:r>
        <w:r w:rsidR="002B148E" w:rsidRPr="00704142">
          <w:rPr>
            <w:rStyle w:val="Hyperlink"/>
            <w:noProof/>
          </w:rPr>
          <w:t>Objective, Scope, and Methodology</w:t>
        </w:r>
        <w:r w:rsidR="002B148E">
          <w:rPr>
            <w:noProof/>
            <w:webHidden/>
          </w:rPr>
          <w:tab/>
        </w:r>
        <w:r w:rsidR="002B148E">
          <w:rPr>
            <w:noProof/>
            <w:webHidden/>
          </w:rPr>
          <w:fldChar w:fldCharType="begin"/>
        </w:r>
        <w:r w:rsidR="002B148E">
          <w:rPr>
            <w:noProof/>
            <w:webHidden/>
          </w:rPr>
          <w:instrText xml:space="preserve"> PAGEREF _Toc515966867 \h </w:instrText>
        </w:r>
        <w:r w:rsidR="002B148E">
          <w:rPr>
            <w:noProof/>
            <w:webHidden/>
          </w:rPr>
        </w:r>
        <w:r w:rsidR="002B148E">
          <w:rPr>
            <w:noProof/>
            <w:webHidden/>
          </w:rPr>
          <w:fldChar w:fldCharType="separate"/>
        </w:r>
        <w:r w:rsidR="002B148E">
          <w:rPr>
            <w:noProof/>
            <w:webHidden/>
          </w:rPr>
          <w:t>15</w:t>
        </w:r>
        <w:r w:rsidR="002B148E">
          <w:rPr>
            <w:noProof/>
            <w:webHidden/>
          </w:rPr>
          <w:fldChar w:fldCharType="end"/>
        </w:r>
      </w:hyperlink>
    </w:p>
    <w:p w14:paraId="09F91CEF" w14:textId="732576AD"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868" w:history="1">
        <w:r w:rsidR="002B148E" w:rsidRPr="00704142">
          <w:rPr>
            <w:rStyle w:val="Hyperlink"/>
            <w:noProof/>
          </w:rPr>
          <w:t>3.1</w:t>
        </w:r>
        <w:r w:rsidR="002B148E">
          <w:rPr>
            <w:rFonts w:asciiTheme="minorHAnsi" w:eastAsiaTheme="minorEastAsia" w:hAnsiTheme="minorHAnsi" w:cstheme="minorBidi"/>
            <w:noProof/>
            <w:sz w:val="22"/>
            <w:szCs w:val="22"/>
          </w:rPr>
          <w:tab/>
        </w:r>
        <w:r w:rsidR="002B148E" w:rsidRPr="00704142">
          <w:rPr>
            <w:rStyle w:val="Hyperlink"/>
            <w:noProof/>
          </w:rPr>
          <w:t>Objective</w:t>
        </w:r>
        <w:r w:rsidR="002B148E">
          <w:rPr>
            <w:noProof/>
            <w:webHidden/>
          </w:rPr>
          <w:tab/>
        </w:r>
        <w:r w:rsidR="002B148E">
          <w:rPr>
            <w:noProof/>
            <w:webHidden/>
          </w:rPr>
          <w:fldChar w:fldCharType="begin"/>
        </w:r>
        <w:r w:rsidR="002B148E">
          <w:rPr>
            <w:noProof/>
            <w:webHidden/>
          </w:rPr>
          <w:instrText xml:space="preserve"> PAGEREF _Toc515966868 \h </w:instrText>
        </w:r>
        <w:r w:rsidR="002B148E">
          <w:rPr>
            <w:noProof/>
            <w:webHidden/>
          </w:rPr>
        </w:r>
        <w:r w:rsidR="002B148E">
          <w:rPr>
            <w:noProof/>
            <w:webHidden/>
          </w:rPr>
          <w:fldChar w:fldCharType="separate"/>
        </w:r>
        <w:r w:rsidR="002B148E">
          <w:rPr>
            <w:noProof/>
            <w:webHidden/>
          </w:rPr>
          <w:t>15</w:t>
        </w:r>
        <w:r w:rsidR="002B148E">
          <w:rPr>
            <w:noProof/>
            <w:webHidden/>
          </w:rPr>
          <w:fldChar w:fldCharType="end"/>
        </w:r>
      </w:hyperlink>
    </w:p>
    <w:p w14:paraId="34D7B59F" w14:textId="28C856ED"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869" w:history="1">
        <w:r w:rsidR="002B148E" w:rsidRPr="00704142">
          <w:rPr>
            <w:rStyle w:val="Hyperlink"/>
            <w:noProof/>
          </w:rPr>
          <w:t>3.2</w:t>
        </w:r>
        <w:r w:rsidR="002B148E">
          <w:rPr>
            <w:rFonts w:asciiTheme="minorHAnsi" w:eastAsiaTheme="minorEastAsia" w:hAnsiTheme="minorHAnsi" w:cstheme="minorBidi"/>
            <w:noProof/>
            <w:sz w:val="22"/>
            <w:szCs w:val="22"/>
          </w:rPr>
          <w:tab/>
        </w:r>
        <w:r w:rsidR="002B148E" w:rsidRPr="00704142">
          <w:rPr>
            <w:rStyle w:val="Hyperlink"/>
            <w:noProof/>
          </w:rPr>
          <w:t>Scope for Task 1</w:t>
        </w:r>
        <w:r w:rsidR="002B148E">
          <w:rPr>
            <w:noProof/>
            <w:webHidden/>
          </w:rPr>
          <w:tab/>
        </w:r>
        <w:r w:rsidR="002B148E">
          <w:rPr>
            <w:noProof/>
            <w:webHidden/>
          </w:rPr>
          <w:fldChar w:fldCharType="begin"/>
        </w:r>
        <w:r w:rsidR="002B148E">
          <w:rPr>
            <w:noProof/>
            <w:webHidden/>
          </w:rPr>
          <w:instrText xml:space="preserve"> PAGEREF _Toc515966869 \h </w:instrText>
        </w:r>
        <w:r w:rsidR="002B148E">
          <w:rPr>
            <w:noProof/>
            <w:webHidden/>
          </w:rPr>
        </w:r>
        <w:r w:rsidR="002B148E">
          <w:rPr>
            <w:noProof/>
            <w:webHidden/>
          </w:rPr>
          <w:fldChar w:fldCharType="separate"/>
        </w:r>
        <w:r w:rsidR="002B148E">
          <w:rPr>
            <w:noProof/>
            <w:webHidden/>
          </w:rPr>
          <w:t>16</w:t>
        </w:r>
        <w:r w:rsidR="002B148E">
          <w:rPr>
            <w:noProof/>
            <w:webHidden/>
          </w:rPr>
          <w:fldChar w:fldCharType="end"/>
        </w:r>
      </w:hyperlink>
    </w:p>
    <w:p w14:paraId="525F6276" w14:textId="5CAAAADA"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870" w:history="1">
        <w:r w:rsidR="002B148E" w:rsidRPr="00704142">
          <w:rPr>
            <w:rStyle w:val="Hyperlink"/>
            <w:noProof/>
          </w:rPr>
          <w:t>3.3</w:t>
        </w:r>
        <w:r w:rsidR="002B148E">
          <w:rPr>
            <w:rFonts w:asciiTheme="minorHAnsi" w:eastAsiaTheme="minorEastAsia" w:hAnsiTheme="minorHAnsi" w:cstheme="minorBidi"/>
            <w:noProof/>
            <w:sz w:val="22"/>
            <w:szCs w:val="22"/>
          </w:rPr>
          <w:tab/>
        </w:r>
        <w:r w:rsidR="002B148E" w:rsidRPr="00704142">
          <w:rPr>
            <w:rStyle w:val="Hyperlink"/>
            <w:noProof/>
          </w:rPr>
          <w:t>Methodology</w:t>
        </w:r>
        <w:r w:rsidR="002B148E">
          <w:rPr>
            <w:noProof/>
            <w:webHidden/>
          </w:rPr>
          <w:tab/>
        </w:r>
        <w:r w:rsidR="002B148E">
          <w:rPr>
            <w:noProof/>
            <w:webHidden/>
          </w:rPr>
          <w:fldChar w:fldCharType="begin"/>
        </w:r>
        <w:r w:rsidR="002B148E">
          <w:rPr>
            <w:noProof/>
            <w:webHidden/>
          </w:rPr>
          <w:instrText xml:space="preserve"> PAGEREF _Toc515966870 \h </w:instrText>
        </w:r>
        <w:r w:rsidR="002B148E">
          <w:rPr>
            <w:noProof/>
            <w:webHidden/>
          </w:rPr>
        </w:r>
        <w:r w:rsidR="002B148E">
          <w:rPr>
            <w:noProof/>
            <w:webHidden/>
          </w:rPr>
          <w:fldChar w:fldCharType="separate"/>
        </w:r>
        <w:r w:rsidR="002B148E">
          <w:rPr>
            <w:noProof/>
            <w:webHidden/>
          </w:rPr>
          <w:t>17</w:t>
        </w:r>
        <w:r w:rsidR="002B148E">
          <w:rPr>
            <w:noProof/>
            <w:webHidden/>
          </w:rPr>
          <w:fldChar w:fldCharType="end"/>
        </w:r>
      </w:hyperlink>
    </w:p>
    <w:p w14:paraId="30513092" w14:textId="47DCB375"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71" w:history="1">
        <w:r w:rsidR="002B148E" w:rsidRPr="00704142">
          <w:rPr>
            <w:rStyle w:val="Hyperlink"/>
            <w:noProof/>
            <w14:scene3d>
              <w14:camera w14:prst="orthographicFront"/>
              <w14:lightRig w14:rig="threePt" w14:dir="t">
                <w14:rot w14:lat="0" w14:lon="0" w14:rev="0"/>
              </w14:lightRig>
            </w14:scene3d>
          </w:rPr>
          <w:t>3.3.1</w:t>
        </w:r>
        <w:r w:rsidR="002B148E">
          <w:rPr>
            <w:rFonts w:asciiTheme="minorHAnsi" w:eastAsiaTheme="minorEastAsia" w:hAnsiTheme="minorHAnsi" w:cstheme="minorBidi"/>
            <w:noProof/>
            <w:sz w:val="22"/>
            <w:szCs w:val="22"/>
          </w:rPr>
          <w:tab/>
        </w:r>
        <w:r w:rsidR="002B148E" w:rsidRPr="00704142">
          <w:rPr>
            <w:rStyle w:val="Hyperlink"/>
            <w:noProof/>
          </w:rPr>
          <w:t>Analysis of Failure Detection Points in Transitional and End-State NG9-1-1 Architectures</w:t>
        </w:r>
        <w:r w:rsidR="002B148E">
          <w:rPr>
            <w:noProof/>
            <w:webHidden/>
          </w:rPr>
          <w:tab/>
        </w:r>
        <w:r w:rsidR="002B148E">
          <w:rPr>
            <w:noProof/>
            <w:webHidden/>
          </w:rPr>
          <w:fldChar w:fldCharType="begin"/>
        </w:r>
        <w:r w:rsidR="002B148E">
          <w:rPr>
            <w:noProof/>
            <w:webHidden/>
          </w:rPr>
          <w:instrText xml:space="preserve"> PAGEREF _Toc515966871 \h </w:instrText>
        </w:r>
        <w:r w:rsidR="002B148E">
          <w:rPr>
            <w:noProof/>
            <w:webHidden/>
          </w:rPr>
        </w:r>
        <w:r w:rsidR="002B148E">
          <w:rPr>
            <w:noProof/>
            <w:webHidden/>
          </w:rPr>
          <w:fldChar w:fldCharType="separate"/>
        </w:r>
        <w:r w:rsidR="002B148E">
          <w:rPr>
            <w:noProof/>
            <w:webHidden/>
          </w:rPr>
          <w:t>17</w:t>
        </w:r>
        <w:r w:rsidR="002B148E">
          <w:rPr>
            <w:noProof/>
            <w:webHidden/>
          </w:rPr>
          <w:fldChar w:fldCharType="end"/>
        </w:r>
      </w:hyperlink>
    </w:p>
    <w:p w14:paraId="35C11380" w14:textId="107FB076"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72" w:history="1">
        <w:r w:rsidR="002B148E" w:rsidRPr="00704142">
          <w:rPr>
            <w:rStyle w:val="Hyperlink"/>
            <w:noProof/>
            <w14:scene3d>
              <w14:camera w14:prst="orthographicFront"/>
              <w14:lightRig w14:rig="threePt" w14:dir="t">
                <w14:rot w14:lat="0" w14:lon="0" w14:rev="0"/>
              </w14:lightRig>
            </w14:scene3d>
          </w:rPr>
          <w:t>3.3.2</w:t>
        </w:r>
        <w:r w:rsidR="002B148E">
          <w:rPr>
            <w:rFonts w:asciiTheme="minorHAnsi" w:eastAsiaTheme="minorEastAsia" w:hAnsiTheme="minorHAnsi" w:cstheme="minorBidi"/>
            <w:noProof/>
            <w:sz w:val="22"/>
            <w:szCs w:val="22"/>
          </w:rPr>
          <w:tab/>
        </w:r>
        <w:r w:rsidR="002B148E" w:rsidRPr="00704142">
          <w:rPr>
            <w:rStyle w:val="Hyperlink"/>
            <w:noProof/>
          </w:rPr>
          <w:t>Methodology of the Analysis of Best Practices</w:t>
        </w:r>
        <w:r w:rsidR="002B148E">
          <w:rPr>
            <w:noProof/>
            <w:webHidden/>
          </w:rPr>
          <w:tab/>
        </w:r>
        <w:r w:rsidR="002B148E">
          <w:rPr>
            <w:noProof/>
            <w:webHidden/>
          </w:rPr>
          <w:fldChar w:fldCharType="begin"/>
        </w:r>
        <w:r w:rsidR="002B148E">
          <w:rPr>
            <w:noProof/>
            <w:webHidden/>
          </w:rPr>
          <w:instrText xml:space="preserve"> PAGEREF _Toc515966872 \h </w:instrText>
        </w:r>
        <w:r w:rsidR="002B148E">
          <w:rPr>
            <w:noProof/>
            <w:webHidden/>
          </w:rPr>
        </w:r>
        <w:r w:rsidR="002B148E">
          <w:rPr>
            <w:noProof/>
            <w:webHidden/>
          </w:rPr>
          <w:fldChar w:fldCharType="separate"/>
        </w:r>
        <w:r w:rsidR="002B148E">
          <w:rPr>
            <w:noProof/>
            <w:webHidden/>
          </w:rPr>
          <w:t>17</w:t>
        </w:r>
        <w:r w:rsidR="002B148E">
          <w:rPr>
            <w:noProof/>
            <w:webHidden/>
          </w:rPr>
          <w:fldChar w:fldCharType="end"/>
        </w:r>
      </w:hyperlink>
    </w:p>
    <w:p w14:paraId="4B15F3C2" w14:textId="11F25153"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73" w:history="1">
        <w:r w:rsidR="002B148E" w:rsidRPr="00704142">
          <w:rPr>
            <w:rStyle w:val="Hyperlink"/>
            <w:noProof/>
            <w14:scene3d>
              <w14:camera w14:prst="orthographicFront"/>
              <w14:lightRig w14:rig="threePt" w14:dir="t">
                <w14:rot w14:lat="0" w14:lon="0" w14:rev="0"/>
              </w14:lightRig>
            </w14:scene3d>
          </w:rPr>
          <w:t>3.3.3</w:t>
        </w:r>
        <w:r w:rsidR="002B148E">
          <w:rPr>
            <w:rFonts w:asciiTheme="minorHAnsi" w:eastAsiaTheme="minorEastAsia" w:hAnsiTheme="minorHAnsi" w:cstheme="minorBidi"/>
            <w:noProof/>
            <w:sz w:val="22"/>
            <w:szCs w:val="22"/>
          </w:rPr>
          <w:tab/>
        </w:r>
        <w:r w:rsidR="002B148E" w:rsidRPr="00704142">
          <w:rPr>
            <w:rStyle w:val="Hyperlink"/>
            <w:noProof/>
          </w:rPr>
          <w:t>Methodology of Network Monitoring/ Reporting Tool Research</w:t>
        </w:r>
        <w:r w:rsidR="002B148E">
          <w:rPr>
            <w:noProof/>
            <w:webHidden/>
          </w:rPr>
          <w:tab/>
        </w:r>
        <w:r w:rsidR="002B148E">
          <w:rPr>
            <w:noProof/>
            <w:webHidden/>
          </w:rPr>
          <w:fldChar w:fldCharType="begin"/>
        </w:r>
        <w:r w:rsidR="002B148E">
          <w:rPr>
            <w:noProof/>
            <w:webHidden/>
          </w:rPr>
          <w:instrText xml:space="preserve"> PAGEREF _Toc515966873 \h </w:instrText>
        </w:r>
        <w:r w:rsidR="002B148E">
          <w:rPr>
            <w:noProof/>
            <w:webHidden/>
          </w:rPr>
        </w:r>
        <w:r w:rsidR="002B148E">
          <w:rPr>
            <w:noProof/>
            <w:webHidden/>
          </w:rPr>
          <w:fldChar w:fldCharType="separate"/>
        </w:r>
        <w:r w:rsidR="002B148E">
          <w:rPr>
            <w:noProof/>
            <w:webHidden/>
          </w:rPr>
          <w:t>18</w:t>
        </w:r>
        <w:r w:rsidR="002B148E">
          <w:rPr>
            <w:noProof/>
            <w:webHidden/>
          </w:rPr>
          <w:fldChar w:fldCharType="end"/>
        </w:r>
      </w:hyperlink>
    </w:p>
    <w:p w14:paraId="243546A6" w14:textId="06496AF1" w:rsidR="002B148E" w:rsidRDefault="00886B21">
      <w:pPr>
        <w:pStyle w:val="TOC1"/>
        <w:tabs>
          <w:tab w:val="left" w:pos="400"/>
          <w:tab w:val="right" w:leader="dot" w:pos="9307"/>
        </w:tabs>
        <w:rPr>
          <w:rFonts w:asciiTheme="minorHAnsi" w:eastAsiaTheme="minorEastAsia" w:hAnsiTheme="minorHAnsi" w:cstheme="minorBidi"/>
          <w:noProof/>
          <w:sz w:val="22"/>
          <w:szCs w:val="22"/>
        </w:rPr>
      </w:pPr>
      <w:hyperlink w:anchor="_Toc515966874" w:history="1">
        <w:r w:rsidR="002B148E" w:rsidRPr="00704142">
          <w:rPr>
            <w:rStyle w:val="Hyperlink"/>
            <w:noProof/>
          </w:rPr>
          <w:t>4</w:t>
        </w:r>
        <w:r w:rsidR="002B148E">
          <w:rPr>
            <w:rFonts w:asciiTheme="minorHAnsi" w:eastAsiaTheme="minorEastAsia" w:hAnsiTheme="minorHAnsi" w:cstheme="minorBidi"/>
            <w:noProof/>
            <w:sz w:val="22"/>
            <w:szCs w:val="22"/>
          </w:rPr>
          <w:tab/>
        </w:r>
        <w:r w:rsidR="002B148E" w:rsidRPr="00704142">
          <w:rPr>
            <w:rStyle w:val="Hyperlink"/>
            <w:noProof/>
          </w:rPr>
          <w:t>Background</w:t>
        </w:r>
        <w:r w:rsidR="002B148E">
          <w:rPr>
            <w:noProof/>
            <w:webHidden/>
          </w:rPr>
          <w:tab/>
        </w:r>
        <w:r w:rsidR="002B148E">
          <w:rPr>
            <w:noProof/>
            <w:webHidden/>
          </w:rPr>
          <w:fldChar w:fldCharType="begin"/>
        </w:r>
        <w:r w:rsidR="002B148E">
          <w:rPr>
            <w:noProof/>
            <w:webHidden/>
          </w:rPr>
          <w:instrText xml:space="preserve"> PAGEREF _Toc515966874 \h </w:instrText>
        </w:r>
        <w:r w:rsidR="002B148E">
          <w:rPr>
            <w:noProof/>
            <w:webHidden/>
          </w:rPr>
        </w:r>
        <w:r w:rsidR="002B148E">
          <w:rPr>
            <w:noProof/>
            <w:webHidden/>
          </w:rPr>
          <w:fldChar w:fldCharType="separate"/>
        </w:r>
        <w:r w:rsidR="002B148E">
          <w:rPr>
            <w:noProof/>
            <w:webHidden/>
          </w:rPr>
          <w:t>19</w:t>
        </w:r>
        <w:r w:rsidR="002B148E">
          <w:rPr>
            <w:noProof/>
            <w:webHidden/>
          </w:rPr>
          <w:fldChar w:fldCharType="end"/>
        </w:r>
      </w:hyperlink>
    </w:p>
    <w:p w14:paraId="2AE41ABC" w14:textId="6B354A72"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875" w:history="1">
        <w:r w:rsidR="002B148E" w:rsidRPr="00704142">
          <w:rPr>
            <w:rStyle w:val="Hyperlink"/>
            <w:noProof/>
          </w:rPr>
          <w:t>4.1</w:t>
        </w:r>
        <w:r w:rsidR="002B148E">
          <w:rPr>
            <w:rFonts w:asciiTheme="minorHAnsi" w:eastAsiaTheme="minorEastAsia" w:hAnsiTheme="minorHAnsi" w:cstheme="minorBidi"/>
            <w:noProof/>
            <w:sz w:val="22"/>
            <w:szCs w:val="22"/>
          </w:rPr>
          <w:tab/>
        </w:r>
        <w:r w:rsidR="002B148E" w:rsidRPr="00704142">
          <w:rPr>
            <w:rStyle w:val="Hyperlink"/>
            <w:noProof/>
          </w:rPr>
          <w:t>Definition of 9</w:t>
        </w:r>
        <w:r w:rsidR="002B148E" w:rsidRPr="00704142">
          <w:rPr>
            <w:rStyle w:val="Hyperlink"/>
            <w:noProof/>
          </w:rPr>
          <w:noBreakHyphen/>
          <w:t>1</w:t>
        </w:r>
        <w:r w:rsidR="002B148E" w:rsidRPr="00704142">
          <w:rPr>
            <w:rStyle w:val="Hyperlink"/>
            <w:noProof/>
          </w:rPr>
          <w:noBreakHyphen/>
          <w:t>1 Networks and Services</w:t>
        </w:r>
        <w:r w:rsidR="002B148E">
          <w:rPr>
            <w:noProof/>
            <w:webHidden/>
          </w:rPr>
          <w:tab/>
        </w:r>
        <w:r w:rsidR="002B148E">
          <w:rPr>
            <w:noProof/>
            <w:webHidden/>
          </w:rPr>
          <w:fldChar w:fldCharType="begin"/>
        </w:r>
        <w:r w:rsidR="002B148E">
          <w:rPr>
            <w:noProof/>
            <w:webHidden/>
          </w:rPr>
          <w:instrText xml:space="preserve"> PAGEREF _Toc515966875 \h </w:instrText>
        </w:r>
        <w:r w:rsidR="002B148E">
          <w:rPr>
            <w:noProof/>
            <w:webHidden/>
          </w:rPr>
        </w:r>
        <w:r w:rsidR="002B148E">
          <w:rPr>
            <w:noProof/>
            <w:webHidden/>
          </w:rPr>
          <w:fldChar w:fldCharType="separate"/>
        </w:r>
        <w:r w:rsidR="002B148E">
          <w:rPr>
            <w:noProof/>
            <w:webHidden/>
          </w:rPr>
          <w:t>19</w:t>
        </w:r>
        <w:r w:rsidR="002B148E">
          <w:rPr>
            <w:noProof/>
            <w:webHidden/>
          </w:rPr>
          <w:fldChar w:fldCharType="end"/>
        </w:r>
      </w:hyperlink>
    </w:p>
    <w:p w14:paraId="0BE25C44" w14:textId="413F843C"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76" w:history="1">
        <w:r w:rsidR="002B148E" w:rsidRPr="00704142">
          <w:rPr>
            <w:rStyle w:val="Hyperlink"/>
            <w:noProof/>
            <w14:scene3d>
              <w14:camera w14:prst="orthographicFront"/>
              <w14:lightRig w14:rig="threePt" w14:dir="t">
                <w14:rot w14:lat="0" w14:lon="0" w14:rev="0"/>
              </w14:lightRig>
            </w14:scene3d>
          </w:rPr>
          <w:t>4.1.1</w:t>
        </w:r>
        <w:r w:rsidR="002B148E">
          <w:rPr>
            <w:rFonts w:asciiTheme="minorHAnsi" w:eastAsiaTheme="minorEastAsia" w:hAnsiTheme="minorHAnsi" w:cstheme="minorBidi"/>
            <w:noProof/>
            <w:sz w:val="22"/>
            <w:szCs w:val="22"/>
          </w:rPr>
          <w:tab/>
        </w:r>
        <w:r w:rsidR="002B148E" w:rsidRPr="00704142">
          <w:rPr>
            <w:rStyle w:val="Hyperlink"/>
            <w:noProof/>
          </w:rPr>
          <w:t>Stakeholders</w:t>
        </w:r>
        <w:r w:rsidR="002B148E">
          <w:rPr>
            <w:noProof/>
            <w:webHidden/>
          </w:rPr>
          <w:tab/>
        </w:r>
        <w:r w:rsidR="002B148E">
          <w:rPr>
            <w:noProof/>
            <w:webHidden/>
          </w:rPr>
          <w:fldChar w:fldCharType="begin"/>
        </w:r>
        <w:r w:rsidR="002B148E">
          <w:rPr>
            <w:noProof/>
            <w:webHidden/>
          </w:rPr>
          <w:instrText xml:space="preserve"> PAGEREF _Toc515966876 \h </w:instrText>
        </w:r>
        <w:r w:rsidR="002B148E">
          <w:rPr>
            <w:noProof/>
            <w:webHidden/>
          </w:rPr>
        </w:r>
        <w:r w:rsidR="002B148E">
          <w:rPr>
            <w:noProof/>
            <w:webHidden/>
          </w:rPr>
          <w:fldChar w:fldCharType="separate"/>
        </w:r>
        <w:r w:rsidR="002B148E">
          <w:rPr>
            <w:noProof/>
            <w:webHidden/>
          </w:rPr>
          <w:t>19</w:t>
        </w:r>
        <w:r w:rsidR="002B148E">
          <w:rPr>
            <w:noProof/>
            <w:webHidden/>
          </w:rPr>
          <w:fldChar w:fldCharType="end"/>
        </w:r>
      </w:hyperlink>
    </w:p>
    <w:p w14:paraId="05FA5880" w14:textId="5CC794F2" w:rsidR="002B148E" w:rsidRDefault="00886B21">
      <w:pPr>
        <w:pStyle w:val="TOC1"/>
        <w:tabs>
          <w:tab w:val="left" w:pos="400"/>
          <w:tab w:val="right" w:leader="dot" w:pos="9307"/>
        </w:tabs>
        <w:rPr>
          <w:rFonts w:asciiTheme="minorHAnsi" w:eastAsiaTheme="minorEastAsia" w:hAnsiTheme="minorHAnsi" w:cstheme="minorBidi"/>
          <w:noProof/>
          <w:sz w:val="22"/>
          <w:szCs w:val="22"/>
        </w:rPr>
      </w:pPr>
      <w:hyperlink w:anchor="_Toc515966877" w:history="1">
        <w:r w:rsidR="002B148E" w:rsidRPr="00704142">
          <w:rPr>
            <w:rStyle w:val="Hyperlink"/>
            <w:noProof/>
          </w:rPr>
          <w:t>5</w:t>
        </w:r>
        <w:r w:rsidR="002B148E">
          <w:rPr>
            <w:rFonts w:asciiTheme="minorHAnsi" w:eastAsiaTheme="minorEastAsia" w:hAnsiTheme="minorHAnsi" w:cstheme="minorBidi"/>
            <w:noProof/>
            <w:sz w:val="22"/>
            <w:szCs w:val="22"/>
          </w:rPr>
          <w:tab/>
        </w:r>
        <w:r w:rsidR="002B148E" w:rsidRPr="00704142">
          <w:rPr>
            <w:rStyle w:val="Hyperlink"/>
            <w:noProof/>
          </w:rPr>
          <w:t>OSP Interconnection to NG9 1 1 Emergency Services Networks</w:t>
        </w:r>
        <w:r w:rsidR="002B148E">
          <w:rPr>
            <w:noProof/>
            <w:webHidden/>
          </w:rPr>
          <w:tab/>
        </w:r>
        <w:r w:rsidR="002B148E">
          <w:rPr>
            <w:noProof/>
            <w:webHidden/>
          </w:rPr>
          <w:fldChar w:fldCharType="begin"/>
        </w:r>
        <w:r w:rsidR="002B148E">
          <w:rPr>
            <w:noProof/>
            <w:webHidden/>
          </w:rPr>
          <w:instrText xml:space="preserve"> PAGEREF _Toc515966877 \h </w:instrText>
        </w:r>
        <w:r w:rsidR="002B148E">
          <w:rPr>
            <w:noProof/>
            <w:webHidden/>
          </w:rPr>
        </w:r>
        <w:r w:rsidR="002B148E">
          <w:rPr>
            <w:noProof/>
            <w:webHidden/>
          </w:rPr>
          <w:fldChar w:fldCharType="separate"/>
        </w:r>
        <w:r w:rsidR="002B148E">
          <w:rPr>
            <w:noProof/>
            <w:webHidden/>
          </w:rPr>
          <w:t>23</w:t>
        </w:r>
        <w:r w:rsidR="002B148E">
          <w:rPr>
            <w:noProof/>
            <w:webHidden/>
          </w:rPr>
          <w:fldChar w:fldCharType="end"/>
        </w:r>
      </w:hyperlink>
    </w:p>
    <w:p w14:paraId="7021D806" w14:textId="7278F3F1"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878" w:history="1">
        <w:r w:rsidR="002B148E" w:rsidRPr="00704142">
          <w:rPr>
            <w:rStyle w:val="Hyperlink"/>
            <w:noProof/>
          </w:rPr>
          <w:t>5.1</w:t>
        </w:r>
        <w:r w:rsidR="002B148E">
          <w:rPr>
            <w:rFonts w:asciiTheme="minorHAnsi" w:eastAsiaTheme="minorEastAsia" w:hAnsiTheme="minorHAnsi" w:cstheme="minorBidi"/>
            <w:noProof/>
            <w:sz w:val="22"/>
            <w:szCs w:val="22"/>
          </w:rPr>
          <w:tab/>
        </w:r>
        <w:r w:rsidR="002B148E" w:rsidRPr="00704142">
          <w:rPr>
            <w:rStyle w:val="Hyperlink"/>
            <w:noProof/>
          </w:rPr>
          <w:t>NG9 1 1 Service Architecture – All IP End-State</w:t>
        </w:r>
        <w:r w:rsidR="002B148E">
          <w:rPr>
            <w:noProof/>
            <w:webHidden/>
          </w:rPr>
          <w:tab/>
        </w:r>
        <w:r w:rsidR="002B148E">
          <w:rPr>
            <w:noProof/>
            <w:webHidden/>
          </w:rPr>
          <w:fldChar w:fldCharType="begin"/>
        </w:r>
        <w:r w:rsidR="002B148E">
          <w:rPr>
            <w:noProof/>
            <w:webHidden/>
          </w:rPr>
          <w:instrText xml:space="preserve"> PAGEREF _Toc515966878 \h </w:instrText>
        </w:r>
        <w:r w:rsidR="002B148E">
          <w:rPr>
            <w:noProof/>
            <w:webHidden/>
          </w:rPr>
        </w:r>
        <w:r w:rsidR="002B148E">
          <w:rPr>
            <w:noProof/>
            <w:webHidden/>
          </w:rPr>
          <w:fldChar w:fldCharType="separate"/>
        </w:r>
        <w:r w:rsidR="002B148E">
          <w:rPr>
            <w:noProof/>
            <w:webHidden/>
          </w:rPr>
          <w:t>25</w:t>
        </w:r>
        <w:r w:rsidR="002B148E">
          <w:rPr>
            <w:noProof/>
            <w:webHidden/>
          </w:rPr>
          <w:fldChar w:fldCharType="end"/>
        </w:r>
      </w:hyperlink>
    </w:p>
    <w:p w14:paraId="5D6960DA" w14:textId="349E66E3"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879" w:history="1">
        <w:r w:rsidR="002B148E" w:rsidRPr="00704142">
          <w:rPr>
            <w:rStyle w:val="Hyperlink"/>
            <w:noProof/>
          </w:rPr>
          <w:t>5.2</w:t>
        </w:r>
        <w:r w:rsidR="002B148E">
          <w:rPr>
            <w:rFonts w:asciiTheme="minorHAnsi" w:eastAsiaTheme="minorEastAsia" w:hAnsiTheme="minorHAnsi" w:cstheme="minorBidi"/>
            <w:noProof/>
            <w:sz w:val="22"/>
            <w:szCs w:val="22"/>
          </w:rPr>
          <w:tab/>
        </w:r>
        <w:r w:rsidR="002B148E" w:rsidRPr="00704142">
          <w:rPr>
            <w:rStyle w:val="Hyperlink"/>
            <w:noProof/>
          </w:rPr>
          <w:t>Transitional/Interworking Architectures in Support of Emergency Calling</w:t>
        </w:r>
        <w:r w:rsidR="002B148E">
          <w:rPr>
            <w:noProof/>
            <w:webHidden/>
          </w:rPr>
          <w:tab/>
        </w:r>
        <w:r w:rsidR="002B148E">
          <w:rPr>
            <w:noProof/>
            <w:webHidden/>
          </w:rPr>
          <w:fldChar w:fldCharType="begin"/>
        </w:r>
        <w:r w:rsidR="002B148E">
          <w:rPr>
            <w:noProof/>
            <w:webHidden/>
          </w:rPr>
          <w:instrText xml:space="preserve"> PAGEREF _Toc515966879 \h </w:instrText>
        </w:r>
        <w:r w:rsidR="002B148E">
          <w:rPr>
            <w:noProof/>
            <w:webHidden/>
          </w:rPr>
        </w:r>
        <w:r w:rsidR="002B148E">
          <w:rPr>
            <w:noProof/>
            <w:webHidden/>
          </w:rPr>
          <w:fldChar w:fldCharType="separate"/>
        </w:r>
        <w:r w:rsidR="002B148E">
          <w:rPr>
            <w:noProof/>
            <w:webHidden/>
          </w:rPr>
          <w:t>27</w:t>
        </w:r>
        <w:r w:rsidR="002B148E">
          <w:rPr>
            <w:noProof/>
            <w:webHidden/>
          </w:rPr>
          <w:fldChar w:fldCharType="end"/>
        </w:r>
      </w:hyperlink>
    </w:p>
    <w:p w14:paraId="2EB58302" w14:textId="773AB091"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80" w:history="1">
        <w:r w:rsidR="002B148E" w:rsidRPr="00704142">
          <w:rPr>
            <w:rStyle w:val="Hyperlink"/>
            <w:noProof/>
            <w14:scene3d>
              <w14:camera w14:prst="orthographicFront"/>
              <w14:lightRig w14:rig="threePt" w14:dir="t">
                <w14:rot w14:lat="0" w14:lon="0" w14:rev="0"/>
              </w14:lightRig>
            </w14:scene3d>
          </w:rPr>
          <w:t>5.2.1</w:t>
        </w:r>
        <w:r w:rsidR="002B148E">
          <w:rPr>
            <w:rFonts w:asciiTheme="minorHAnsi" w:eastAsiaTheme="minorEastAsia" w:hAnsiTheme="minorHAnsi" w:cstheme="minorBidi"/>
            <w:noProof/>
            <w:sz w:val="22"/>
            <w:szCs w:val="22"/>
          </w:rPr>
          <w:tab/>
        </w:r>
        <w:r w:rsidR="002B148E" w:rsidRPr="00704142">
          <w:rPr>
            <w:rStyle w:val="Hyperlink"/>
            <w:noProof/>
          </w:rPr>
          <w:t>Support for Interconnection of NG Emergency Services Networks &amp; Legacy Originating Networks</w:t>
        </w:r>
        <w:r w:rsidR="002B148E">
          <w:rPr>
            <w:noProof/>
            <w:webHidden/>
          </w:rPr>
          <w:tab/>
        </w:r>
        <w:r w:rsidR="002B148E">
          <w:rPr>
            <w:noProof/>
            <w:webHidden/>
          </w:rPr>
          <w:fldChar w:fldCharType="begin"/>
        </w:r>
        <w:r w:rsidR="002B148E">
          <w:rPr>
            <w:noProof/>
            <w:webHidden/>
          </w:rPr>
          <w:instrText xml:space="preserve"> PAGEREF _Toc515966880 \h </w:instrText>
        </w:r>
        <w:r w:rsidR="002B148E">
          <w:rPr>
            <w:noProof/>
            <w:webHidden/>
          </w:rPr>
        </w:r>
        <w:r w:rsidR="002B148E">
          <w:rPr>
            <w:noProof/>
            <w:webHidden/>
          </w:rPr>
          <w:fldChar w:fldCharType="separate"/>
        </w:r>
        <w:r w:rsidR="002B148E">
          <w:rPr>
            <w:noProof/>
            <w:webHidden/>
          </w:rPr>
          <w:t>28</w:t>
        </w:r>
        <w:r w:rsidR="002B148E">
          <w:rPr>
            <w:noProof/>
            <w:webHidden/>
          </w:rPr>
          <w:fldChar w:fldCharType="end"/>
        </w:r>
      </w:hyperlink>
    </w:p>
    <w:p w14:paraId="046FA837" w14:textId="78C217F4"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81" w:history="1">
        <w:r w:rsidR="002B148E" w:rsidRPr="00704142">
          <w:rPr>
            <w:rStyle w:val="Hyperlink"/>
            <w:noProof/>
            <w14:scene3d>
              <w14:camera w14:prst="orthographicFront"/>
              <w14:lightRig w14:rig="threePt" w14:dir="t">
                <w14:rot w14:lat="0" w14:lon="0" w14:rev="0"/>
              </w14:lightRig>
            </w14:scene3d>
          </w:rPr>
          <w:t>5.2.2</w:t>
        </w:r>
        <w:r w:rsidR="002B148E">
          <w:rPr>
            <w:rFonts w:asciiTheme="minorHAnsi" w:eastAsiaTheme="minorEastAsia" w:hAnsiTheme="minorHAnsi" w:cstheme="minorBidi"/>
            <w:noProof/>
            <w:sz w:val="22"/>
            <w:szCs w:val="22"/>
          </w:rPr>
          <w:tab/>
        </w:r>
        <w:r w:rsidR="002B148E" w:rsidRPr="00704142">
          <w:rPr>
            <w:rStyle w:val="Hyperlink"/>
            <w:noProof/>
          </w:rPr>
          <w:t>Support for Interconnection of NG Emergency Services Networks &amp; Legacy Selective Routers</w:t>
        </w:r>
        <w:r w:rsidR="002B148E">
          <w:rPr>
            <w:noProof/>
            <w:webHidden/>
          </w:rPr>
          <w:tab/>
        </w:r>
        <w:r w:rsidR="002B148E">
          <w:rPr>
            <w:noProof/>
            <w:webHidden/>
          </w:rPr>
          <w:fldChar w:fldCharType="begin"/>
        </w:r>
        <w:r w:rsidR="002B148E">
          <w:rPr>
            <w:noProof/>
            <w:webHidden/>
          </w:rPr>
          <w:instrText xml:space="preserve"> PAGEREF _Toc515966881 \h </w:instrText>
        </w:r>
        <w:r w:rsidR="002B148E">
          <w:rPr>
            <w:noProof/>
            <w:webHidden/>
          </w:rPr>
        </w:r>
        <w:r w:rsidR="002B148E">
          <w:rPr>
            <w:noProof/>
            <w:webHidden/>
          </w:rPr>
          <w:fldChar w:fldCharType="separate"/>
        </w:r>
        <w:r w:rsidR="002B148E">
          <w:rPr>
            <w:noProof/>
            <w:webHidden/>
          </w:rPr>
          <w:t>31</w:t>
        </w:r>
        <w:r w:rsidR="002B148E">
          <w:rPr>
            <w:noProof/>
            <w:webHidden/>
          </w:rPr>
          <w:fldChar w:fldCharType="end"/>
        </w:r>
      </w:hyperlink>
    </w:p>
    <w:p w14:paraId="4A94FA35" w14:textId="2560F883" w:rsidR="002B148E" w:rsidRDefault="00886B21">
      <w:pPr>
        <w:pStyle w:val="TOC1"/>
        <w:tabs>
          <w:tab w:val="left" w:pos="400"/>
          <w:tab w:val="right" w:leader="dot" w:pos="9307"/>
        </w:tabs>
        <w:rPr>
          <w:rFonts w:asciiTheme="minorHAnsi" w:eastAsiaTheme="minorEastAsia" w:hAnsiTheme="minorHAnsi" w:cstheme="minorBidi"/>
          <w:noProof/>
          <w:sz w:val="22"/>
          <w:szCs w:val="22"/>
        </w:rPr>
      </w:pPr>
      <w:hyperlink w:anchor="_Toc515966882" w:history="1">
        <w:r w:rsidR="002B148E" w:rsidRPr="00704142">
          <w:rPr>
            <w:rStyle w:val="Hyperlink"/>
            <w:noProof/>
          </w:rPr>
          <w:t>6</w:t>
        </w:r>
        <w:r w:rsidR="002B148E">
          <w:rPr>
            <w:rFonts w:asciiTheme="minorHAnsi" w:eastAsiaTheme="minorEastAsia" w:hAnsiTheme="minorHAnsi" w:cstheme="minorBidi"/>
            <w:noProof/>
            <w:sz w:val="22"/>
            <w:szCs w:val="22"/>
          </w:rPr>
          <w:tab/>
        </w:r>
        <w:r w:rsidR="002B148E" w:rsidRPr="00704142">
          <w:rPr>
            <w:rStyle w:val="Hyperlink"/>
            <w:noProof/>
          </w:rPr>
          <w:t>NG9 1 1 Emergency Services Network Interconnection with Legacy PSAPs</w:t>
        </w:r>
        <w:r w:rsidR="002B148E">
          <w:rPr>
            <w:noProof/>
            <w:webHidden/>
          </w:rPr>
          <w:tab/>
        </w:r>
        <w:r w:rsidR="002B148E">
          <w:rPr>
            <w:noProof/>
            <w:webHidden/>
          </w:rPr>
          <w:fldChar w:fldCharType="begin"/>
        </w:r>
        <w:r w:rsidR="002B148E">
          <w:rPr>
            <w:noProof/>
            <w:webHidden/>
          </w:rPr>
          <w:instrText xml:space="preserve"> PAGEREF _Toc515966882 \h </w:instrText>
        </w:r>
        <w:r w:rsidR="002B148E">
          <w:rPr>
            <w:noProof/>
            <w:webHidden/>
          </w:rPr>
        </w:r>
        <w:r w:rsidR="002B148E">
          <w:rPr>
            <w:noProof/>
            <w:webHidden/>
          </w:rPr>
          <w:fldChar w:fldCharType="separate"/>
        </w:r>
        <w:r w:rsidR="002B148E">
          <w:rPr>
            <w:noProof/>
            <w:webHidden/>
          </w:rPr>
          <w:t>35</w:t>
        </w:r>
        <w:r w:rsidR="002B148E">
          <w:rPr>
            <w:noProof/>
            <w:webHidden/>
          </w:rPr>
          <w:fldChar w:fldCharType="end"/>
        </w:r>
      </w:hyperlink>
    </w:p>
    <w:p w14:paraId="504F8DE2" w14:textId="39173A09"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883" w:history="1">
        <w:r w:rsidR="002B148E" w:rsidRPr="00704142">
          <w:rPr>
            <w:rStyle w:val="Hyperlink"/>
            <w:noProof/>
          </w:rPr>
          <w:t>6.1</w:t>
        </w:r>
        <w:r w:rsidR="002B148E">
          <w:rPr>
            <w:rFonts w:asciiTheme="minorHAnsi" w:eastAsiaTheme="minorEastAsia" w:hAnsiTheme="minorHAnsi" w:cstheme="minorBidi"/>
            <w:noProof/>
            <w:sz w:val="22"/>
            <w:szCs w:val="22"/>
          </w:rPr>
          <w:tab/>
        </w:r>
        <w:r w:rsidR="002B148E" w:rsidRPr="00704142">
          <w:rPr>
            <w:rStyle w:val="Hyperlink"/>
            <w:noProof/>
          </w:rPr>
          <w:t>Transitional NG9 1 1 Service Architectures Involving Legacy PSAP Gateways</w:t>
        </w:r>
        <w:r w:rsidR="002B148E">
          <w:rPr>
            <w:noProof/>
            <w:webHidden/>
          </w:rPr>
          <w:tab/>
        </w:r>
        <w:r w:rsidR="002B148E">
          <w:rPr>
            <w:noProof/>
            <w:webHidden/>
          </w:rPr>
          <w:fldChar w:fldCharType="begin"/>
        </w:r>
        <w:r w:rsidR="002B148E">
          <w:rPr>
            <w:noProof/>
            <w:webHidden/>
          </w:rPr>
          <w:instrText xml:space="preserve"> PAGEREF _Toc515966883 \h </w:instrText>
        </w:r>
        <w:r w:rsidR="002B148E">
          <w:rPr>
            <w:noProof/>
            <w:webHidden/>
          </w:rPr>
        </w:r>
        <w:r w:rsidR="002B148E">
          <w:rPr>
            <w:noProof/>
            <w:webHidden/>
          </w:rPr>
          <w:fldChar w:fldCharType="separate"/>
        </w:r>
        <w:r w:rsidR="002B148E">
          <w:rPr>
            <w:noProof/>
            <w:webHidden/>
          </w:rPr>
          <w:t>35</w:t>
        </w:r>
        <w:r w:rsidR="002B148E">
          <w:rPr>
            <w:noProof/>
            <w:webHidden/>
          </w:rPr>
          <w:fldChar w:fldCharType="end"/>
        </w:r>
      </w:hyperlink>
    </w:p>
    <w:p w14:paraId="1702EDA6" w14:textId="239F16FD"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884" w:history="1">
        <w:r w:rsidR="002B148E" w:rsidRPr="00704142">
          <w:rPr>
            <w:rStyle w:val="Hyperlink"/>
            <w:noProof/>
          </w:rPr>
          <w:t>6.2</w:t>
        </w:r>
        <w:r w:rsidR="002B148E">
          <w:rPr>
            <w:rFonts w:asciiTheme="minorHAnsi" w:eastAsiaTheme="minorEastAsia" w:hAnsiTheme="minorHAnsi" w:cstheme="minorBidi"/>
            <w:noProof/>
            <w:sz w:val="22"/>
            <w:szCs w:val="22"/>
          </w:rPr>
          <w:tab/>
        </w:r>
        <w:r w:rsidR="002B148E" w:rsidRPr="00704142">
          <w:rPr>
            <w:rStyle w:val="Hyperlink"/>
            <w:noProof/>
          </w:rPr>
          <w:t>Transitional NG9 1 1 Service Architectures to Support Interconnection with Legacy PSAPs that are Served by Legacy Selective Routers</w:t>
        </w:r>
        <w:r w:rsidR="002B148E">
          <w:rPr>
            <w:noProof/>
            <w:webHidden/>
          </w:rPr>
          <w:tab/>
        </w:r>
        <w:r w:rsidR="002B148E">
          <w:rPr>
            <w:noProof/>
            <w:webHidden/>
          </w:rPr>
          <w:fldChar w:fldCharType="begin"/>
        </w:r>
        <w:r w:rsidR="002B148E">
          <w:rPr>
            <w:noProof/>
            <w:webHidden/>
          </w:rPr>
          <w:instrText xml:space="preserve"> PAGEREF _Toc515966884 \h </w:instrText>
        </w:r>
        <w:r w:rsidR="002B148E">
          <w:rPr>
            <w:noProof/>
            <w:webHidden/>
          </w:rPr>
        </w:r>
        <w:r w:rsidR="002B148E">
          <w:rPr>
            <w:noProof/>
            <w:webHidden/>
          </w:rPr>
          <w:fldChar w:fldCharType="separate"/>
        </w:r>
        <w:r w:rsidR="002B148E">
          <w:rPr>
            <w:noProof/>
            <w:webHidden/>
          </w:rPr>
          <w:t>39</w:t>
        </w:r>
        <w:r w:rsidR="002B148E">
          <w:rPr>
            <w:noProof/>
            <w:webHidden/>
          </w:rPr>
          <w:fldChar w:fldCharType="end"/>
        </w:r>
      </w:hyperlink>
    </w:p>
    <w:p w14:paraId="6663A4E9" w14:textId="2A7C490E" w:rsidR="002B148E" w:rsidRDefault="00886B21">
      <w:pPr>
        <w:pStyle w:val="TOC1"/>
        <w:tabs>
          <w:tab w:val="left" w:pos="400"/>
          <w:tab w:val="right" w:leader="dot" w:pos="9307"/>
        </w:tabs>
        <w:rPr>
          <w:rFonts w:asciiTheme="minorHAnsi" w:eastAsiaTheme="minorEastAsia" w:hAnsiTheme="minorHAnsi" w:cstheme="minorBidi"/>
          <w:noProof/>
          <w:sz w:val="22"/>
          <w:szCs w:val="22"/>
        </w:rPr>
      </w:pPr>
      <w:hyperlink w:anchor="_Toc515966885" w:history="1">
        <w:r w:rsidR="002B148E" w:rsidRPr="00704142">
          <w:rPr>
            <w:rStyle w:val="Hyperlink"/>
            <w:noProof/>
          </w:rPr>
          <w:t>7</w:t>
        </w:r>
        <w:r w:rsidR="002B148E">
          <w:rPr>
            <w:rFonts w:asciiTheme="minorHAnsi" w:eastAsiaTheme="minorEastAsia" w:hAnsiTheme="minorHAnsi" w:cstheme="minorBidi"/>
            <w:noProof/>
            <w:sz w:val="22"/>
            <w:szCs w:val="22"/>
          </w:rPr>
          <w:tab/>
        </w:r>
        <w:r w:rsidR="002B148E" w:rsidRPr="00704142">
          <w:rPr>
            <w:rStyle w:val="Hyperlink"/>
            <w:noProof/>
          </w:rPr>
          <w:t>IMS Emergency Procedures for IMS Origination and ESInet/Legacy Selective Router Termination</w:t>
        </w:r>
        <w:r w:rsidR="002B148E">
          <w:rPr>
            <w:noProof/>
            <w:webHidden/>
          </w:rPr>
          <w:tab/>
        </w:r>
        <w:r w:rsidR="002B148E">
          <w:rPr>
            <w:noProof/>
            <w:webHidden/>
          </w:rPr>
          <w:fldChar w:fldCharType="begin"/>
        </w:r>
        <w:r w:rsidR="002B148E">
          <w:rPr>
            <w:noProof/>
            <w:webHidden/>
          </w:rPr>
          <w:instrText xml:space="preserve"> PAGEREF _Toc515966885 \h </w:instrText>
        </w:r>
        <w:r w:rsidR="002B148E">
          <w:rPr>
            <w:noProof/>
            <w:webHidden/>
          </w:rPr>
        </w:r>
        <w:r w:rsidR="002B148E">
          <w:rPr>
            <w:noProof/>
            <w:webHidden/>
          </w:rPr>
          <w:fldChar w:fldCharType="separate"/>
        </w:r>
        <w:r w:rsidR="002B148E">
          <w:rPr>
            <w:noProof/>
            <w:webHidden/>
          </w:rPr>
          <w:t>42</w:t>
        </w:r>
        <w:r w:rsidR="002B148E">
          <w:rPr>
            <w:noProof/>
            <w:webHidden/>
          </w:rPr>
          <w:fldChar w:fldCharType="end"/>
        </w:r>
      </w:hyperlink>
    </w:p>
    <w:p w14:paraId="17BA73E9" w14:textId="67EB0F14"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886" w:history="1">
        <w:r w:rsidR="002B148E" w:rsidRPr="00704142">
          <w:rPr>
            <w:rStyle w:val="Hyperlink"/>
            <w:noProof/>
          </w:rPr>
          <w:t>7.1</w:t>
        </w:r>
        <w:r w:rsidR="002B148E">
          <w:rPr>
            <w:rFonts w:asciiTheme="minorHAnsi" w:eastAsiaTheme="minorEastAsia" w:hAnsiTheme="minorHAnsi" w:cstheme="minorBidi"/>
            <w:noProof/>
            <w:sz w:val="22"/>
            <w:szCs w:val="22"/>
          </w:rPr>
          <w:tab/>
        </w:r>
        <w:r w:rsidR="002B148E" w:rsidRPr="00704142">
          <w:rPr>
            <w:rStyle w:val="Hyperlink"/>
            <w:noProof/>
          </w:rPr>
          <w:t>IMS Functional Elements</w:t>
        </w:r>
        <w:r w:rsidR="002B148E">
          <w:rPr>
            <w:noProof/>
            <w:webHidden/>
          </w:rPr>
          <w:tab/>
        </w:r>
        <w:r w:rsidR="002B148E">
          <w:rPr>
            <w:noProof/>
            <w:webHidden/>
          </w:rPr>
          <w:fldChar w:fldCharType="begin"/>
        </w:r>
        <w:r w:rsidR="002B148E">
          <w:rPr>
            <w:noProof/>
            <w:webHidden/>
          </w:rPr>
          <w:instrText xml:space="preserve"> PAGEREF _Toc515966886 \h </w:instrText>
        </w:r>
        <w:r w:rsidR="002B148E">
          <w:rPr>
            <w:noProof/>
            <w:webHidden/>
          </w:rPr>
        </w:r>
        <w:r w:rsidR="002B148E">
          <w:rPr>
            <w:noProof/>
            <w:webHidden/>
          </w:rPr>
          <w:fldChar w:fldCharType="separate"/>
        </w:r>
        <w:r w:rsidR="002B148E">
          <w:rPr>
            <w:noProof/>
            <w:webHidden/>
          </w:rPr>
          <w:t>44</w:t>
        </w:r>
        <w:r w:rsidR="002B148E">
          <w:rPr>
            <w:noProof/>
            <w:webHidden/>
          </w:rPr>
          <w:fldChar w:fldCharType="end"/>
        </w:r>
      </w:hyperlink>
    </w:p>
    <w:p w14:paraId="66FD6F62" w14:textId="089AC124"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87" w:history="1">
        <w:r w:rsidR="002B148E" w:rsidRPr="00704142">
          <w:rPr>
            <w:rStyle w:val="Hyperlink"/>
            <w:noProof/>
            <w14:scene3d>
              <w14:camera w14:prst="orthographicFront"/>
              <w14:lightRig w14:rig="threePt" w14:dir="t">
                <w14:rot w14:lat="0" w14:lon="0" w14:rev="0"/>
              </w14:lightRig>
            </w14:scene3d>
          </w:rPr>
          <w:t>7.1.1</w:t>
        </w:r>
        <w:r w:rsidR="002B148E">
          <w:rPr>
            <w:rFonts w:asciiTheme="minorHAnsi" w:eastAsiaTheme="minorEastAsia" w:hAnsiTheme="minorHAnsi" w:cstheme="minorBidi"/>
            <w:noProof/>
            <w:sz w:val="22"/>
            <w:szCs w:val="22"/>
          </w:rPr>
          <w:tab/>
        </w:r>
        <w:r w:rsidR="002B148E" w:rsidRPr="00704142">
          <w:rPr>
            <w:rStyle w:val="Hyperlink"/>
            <w:noProof/>
          </w:rPr>
          <w:t>User Equipment (UE)</w:t>
        </w:r>
        <w:r w:rsidR="002B148E">
          <w:rPr>
            <w:noProof/>
            <w:webHidden/>
          </w:rPr>
          <w:tab/>
        </w:r>
        <w:r w:rsidR="002B148E">
          <w:rPr>
            <w:noProof/>
            <w:webHidden/>
          </w:rPr>
          <w:fldChar w:fldCharType="begin"/>
        </w:r>
        <w:r w:rsidR="002B148E">
          <w:rPr>
            <w:noProof/>
            <w:webHidden/>
          </w:rPr>
          <w:instrText xml:space="preserve"> PAGEREF _Toc515966887 \h </w:instrText>
        </w:r>
        <w:r w:rsidR="002B148E">
          <w:rPr>
            <w:noProof/>
            <w:webHidden/>
          </w:rPr>
        </w:r>
        <w:r w:rsidR="002B148E">
          <w:rPr>
            <w:noProof/>
            <w:webHidden/>
          </w:rPr>
          <w:fldChar w:fldCharType="separate"/>
        </w:r>
        <w:r w:rsidR="002B148E">
          <w:rPr>
            <w:noProof/>
            <w:webHidden/>
          </w:rPr>
          <w:t>44</w:t>
        </w:r>
        <w:r w:rsidR="002B148E">
          <w:rPr>
            <w:noProof/>
            <w:webHidden/>
          </w:rPr>
          <w:fldChar w:fldCharType="end"/>
        </w:r>
      </w:hyperlink>
    </w:p>
    <w:p w14:paraId="23A6F638" w14:textId="796B6633"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88" w:history="1">
        <w:r w:rsidR="002B148E" w:rsidRPr="00704142">
          <w:rPr>
            <w:rStyle w:val="Hyperlink"/>
            <w:noProof/>
            <w14:scene3d>
              <w14:camera w14:prst="orthographicFront"/>
              <w14:lightRig w14:rig="threePt" w14:dir="t">
                <w14:rot w14:lat="0" w14:lon="0" w14:rev="0"/>
              </w14:lightRig>
            </w14:scene3d>
          </w:rPr>
          <w:t>7.1.2</w:t>
        </w:r>
        <w:r w:rsidR="002B148E">
          <w:rPr>
            <w:rFonts w:asciiTheme="minorHAnsi" w:eastAsiaTheme="minorEastAsia" w:hAnsiTheme="minorHAnsi" w:cstheme="minorBidi"/>
            <w:noProof/>
            <w:sz w:val="22"/>
            <w:szCs w:val="22"/>
          </w:rPr>
          <w:tab/>
        </w:r>
        <w:r w:rsidR="002B148E" w:rsidRPr="00704142">
          <w:rPr>
            <w:rStyle w:val="Hyperlink"/>
            <w:noProof/>
          </w:rPr>
          <w:t>Proxy Call Session Control Function (P</w:t>
        </w:r>
        <w:r w:rsidR="002B148E" w:rsidRPr="00704142">
          <w:rPr>
            <w:rStyle w:val="Hyperlink"/>
            <w:noProof/>
          </w:rPr>
          <w:noBreakHyphen/>
          <w:t>CSCF)</w:t>
        </w:r>
        <w:r w:rsidR="002B148E">
          <w:rPr>
            <w:noProof/>
            <w:webHidden/>
          </w:rPr>
          <w:tab/>
        </w:r>
        <w:r w:rsidR="002B148E">
          <w:rPr>
            <w:noProof/>
            <w:webHidden/>
          </w:rPr>
          <w:fldChar w:fldCharType="begin"/>
        </w:r>
        <w:r w:rsidR="002B148E">
          <w:rPr>
            <w:noProof/>
            <w:webHidden/>
          </w:rPr>
          <w:instrText xml:space="preserve"> PAGEREF _Toc515966888 \h </w:instrText>
        </w:r>
        <w:r w:rsidR="002B148E">
          <w:rPr>
            <w:noProof/>
            <w:webHidden/>
          </w:rPr>
        </w:r>
        <w:r w:rsidR="002B148E">
          <w:rPr>
            <w:noProof/>
            <w:webHidden/>
          </w:rPr>
          <w:fldChar w:fldCharType="separate"/>
        </w:r>
        <w:r w:rsidR="002B148E">
          <w:rPr>
            <w:noProof/>
            <w:webHidden/>
          </w:rPr>
          <w:t>44</w:t>
        </w:r>
        <w:r w:rsidR="002B148E">
          <w:rPr>
            <w:noProof/>
            <w:webHidden/>
          </w:rPr>
          <w:fldChar w:fldCharType="end"/>
        </w:r>
      </w:hyperlink>
    </w:p>
    <w:p w14:paraId="5740803C" w14:textId="53FABDC7"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89" w:history="1">
        <w:r w:rsidR="002B148E" w:rsidRPr="00704142">
          <w:rPr>
            <w:rStyle w:val="Hyperlink"/>
            <w:noProof/>
            <w14:scene3d>
              <w14:camera w14:prst="orthographicFront"/>
              <w14:lightRig w14:rig="threePt" w14:dir="t">
                <w14:rot w14:lat="0" w14:lon="0" w14:rev="0"/>
              </w14:lightRig>
            </w14:scene3d>
          </w:rPr>
          <w:t>7.1.3</w:t>
        </w:r>
        <w:r w:rsidR="002B148E">
          <w:rPr>
            <w:rFonts w:asciiTheme="minorHAnsi" w:eastAsiaTheme="minorEastAsia" w:hAnsiTheme="minorHAnsi" w:cstheme="minorBidi"/>
            <w:noProof/>
            <w:sz w:val="22"/>
            <w:szCs w:val="22"/>
          </w:rPr>
          <w:tab/>
        </w:r>
        <w:r w:rsidR="002B148E" w:rsidRPr="00704142">
          <w:rPr>
            <w:rStyle w:val="Hyperlink"/>
            <w:noProof/>
          </w:rPr>
          <w:t>Emergency Call Session Control Function (E</w:t>
        </w:r>
        <w:r w:rsidR="002B148E" w:rsidRPr="00704142">
          <w:rPr>
            <w:rStyle w:val="Hyperlink"/>
            <w:noProof/>
          </w:rPr>
          <w:noBreakHyphen/>
          <w:t>CSCF)</w:t>
        </w:r>
        <w:r w:rsidR="002B148E">
          <w:rPr>
            <w:noProof/>
            <w:webHidden/>
          </w:rPr>
          <w:tab/>
        </w:r>
        <w:r w:rsidR="002B148E">
          <w:rPr>
            <w:noProof/>
            <w:webHidden/>
          </w:rPr>
          <w:fldChar w:fldCharType="begin"/>
        </w:r>
        <w:r w:rsidR="002B148E">
          <w:rPr>
            <w:noProof/>
            <w:webHidden/>
          </w:rPr>
          <w:instrText xml:space="preserve"> PAGEREF _Toc515966889 \h </w:instrText>
        </w:r>
        <w:r w:rsidR="002B148E">
          <w:rPr>
            <w:noProof/>
            <w:webHidden/>
          </w:rPr>
        </w:r>
        <w:r w:rsidR="002B148E">
          <w:rPr>
            <w:noProof/>
            <w:webHidden/>
          </w:rPr>
          <w:fldChar w:fldCharType="separate"/>
        </w:r>
        <w:r w:rsidR="002B148E">
          <w:rPr>
            <w:noProof/>
            <w:webHidden/>
          </w:rPr>
          <w:t>44</w:t>
        </w:r>
        <w:r w:rsidR="002B148E">
          <w:rPr>
            <w:noProof/>
            <w:webHidden/>
          </w:rPr>
          <w:fldChar w:fldCharType="end"/>
        </w:r>
      </w:hyperlink>
    </w:p>
    <w:p w14:paraId="608458FC" w14:textId="5952B28C"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90" w:history="1">
        <w:r w:rsidR="002B148E" w:rsidRPr="00704142">
          <w:rPr>
            <w:rStyle w:val="Hyperlink"/>
            <w:noProof/>
            <w14:scene3d>
              <w14:camera w14:prst="orthographicFront"/>
              <w14:lightRig w14:rig="threePt" w14:dir="t">
                <w14:rot w14:lat="0" w14:lon="0" w14:rev="0"/>
              </w14:lightRig>
            </w14:scene3d>
          </w:rPr>
          <w:t>7.1.4</w:t>
        </w:r>
        <w:r w:rsidR="002B148E">
          <w:rPr>
            <w:rFonts w:asciiTheme="minorHAnsi" w:eastAsiaTheme="minorEastAsia" w:hAnsiTheme="minorHAnsi" w:cstheme="minorBidi"/>
            <w:noProof/>
            <w:sz w:val="22"/>
            <w:szCs w:val="22"/>
          </w:rPr>
          <w:tab/>
        </w:r>
        <w:r w:rsidR="002B148E" w:rsidRPr="00704142">
          <w:rPr>
            <w:rStyle w:val="Hyperlink"/>
            <w:noProof/>
          </w:rPr>
          <w:t>Serving Call Session Control Function (S</w:t>
        </w:r>
        <w:r w:rsidR="002B148E" w:rsidRPr="00704142">
          <w:rPr>
            <w:rStyle w:val="Hyperlink"/>
            <w:noProof/>
          </w:rPr>
          <w:noBreakHyphen/>
          <w:t>CSCF)</w:t>
        </w:r>
        <w:r w:rsidR="002B148E">
          <w:rPr>
            <w:noProof/>
            <w:webHidden/>
          </w:rPr>
          <w:tab/>
        </w:r>
        <w:r w:rsidR="002B148E">
          <w:rPr>
            <w:noProof/>
            <w:webHidden/>
          </w:rPr>
          <w:fldChar w:fldCharType="begin"/>
        </w:r>
        <w:r w:rsidR="002B148E">
          <w:rPr>
            <w:noProof/>
            <w:webHidden/>
          </w:rPr>
          <w:instrText xml:space="preserve"> PAGEREF _Toc515966890 \h </w:instrText>
        </w:r>
        <w:r w:rsidR="002B148E">
          <w:rPr>
            <w:noProof/>
            <w:webHidden/>
          </w:rPr>
        </w:r>
        <w:r w:rsidR="002B148E">
          <w:rPr>
            <w:noProof/>
            <w:webHidden/>
          </w:rPr>
          <w:fldChar w:fldCharType="separate"/>
        </w:r>
        <w:r w:rsidR="002B148E">
          <w:rPr>
            <w:noProof/>
            <w:webHidden/>
          </w:rPr>
          <w:t>44</w:t>
        </w:r>
        <w:r w:rsidR="002B148E">
          <w:rPr>
            <w:noProof/>
            <w:webHidden/>
          </w:rPr>
          <w:fldChar w:fldCharType="end"/>
        </w:r>
      </w:hyperlink>
    </w:p>
    <w:p w14:paraId="5056978F" w14:textId="0ABF669C"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91" w:history="1">
        <w:r w:rsidR="002B148E" w:rsidRPr="00704142">
          <w:rPr>
            <w:rStyle w:val="Hyperlink"/>
            <w:noProof/>
            <w14:scene3d>
              <w14:camera w14:prst="orthographicFront"/>
              <w14:lightRig w14:rig="threePt" w14:dir="t">
                <w14:rot w14:lat="0" w14:lon="0" w14:rev="0"/>
              </w14:lightRig>
            </w14:scene3d>
          </w:rPr>
          <w:t>7.1.5</w:t>
        </w:r>
        <w:r w:rsidR="002B148E">
          <w:rPr>
            <w:rFonts w:asciiTheme="minorHAnsi" w:eastAsiaTheme="minorEastAsia" w:hAnsiTheme="minorHAnsi" w:cstheme="minorBidi"/>
            <w:noProof/>
            <w:sz w:val="22"/>
            <w:szCs w:val="22"/>
          </w:rPr>
          <w:tab/>
        </w:r>
        <w:r w:rsidR="002B148E" w:rsidRPr="00704142">
          <w:rPr>
            <w:rStyle w:val="Hyperlink"/>
            <w:noProof/>
          </w:rPr>
          <w:t>Location Retrieval Function (LRF)</w:t>
        </w:r>
        <w:r w:rsidR="002B148E">
          <w:rPr>
            <w:noProof/>
            <w:webHidden/>
          </w:rPr>
          <w:tab/>
        </w:r>
        <w:r w:rsidR="002B148E">
          <w:rPr>
            <w:noProof/>
            <w:webHidden/>
          </w:rPr>
          <w:fldChar w:fldCharType="begin"/>
        </w:r>
        <w:r w:rsidR="002B148E">
          <w:rPr>
            <w:noProof/>
            <w:webHidden/>
          </w:rPr>
          <w:instrText xml:space="preserve"> PAGEREF _Toc515966891 \h </w:instrText>
        </w:r>
        <w:r w:rsidR="002B148E">
          <w:rPr>
            <w:noProof/>
            <w:webHidden/>
          </w:rPr>
        </w:r>
        <w:r w:rsidR="002B148E">
          <w:rPr>
            <w:noProof/>
            <w:webHidden/>
          </w:rPr>
          <w:fldChar w:fldCharType="separate"/>
        </w:r>
        <w:r w:rsidR="002B148E">
          <w:rPr>
            <w:noProof/>
            <w:webHidden/>
          </w:rPr>
          <w:t>44</w:t>
        </w:r>
        <w:r w:rsidR="002B148E">
          <w:rPr>
            <w:noProof/>
            <w:webHidden/>
          </w:rPr>
          <w:fldChar w:fldCharType="end"/>
        </w:r>
      </w:hyperlink>
    </w:p>
    <w:p w14:paraId="250124E3" w14:textId="1E679A21"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92" w:history="1">
        <w:r w:rsidR="002B148E" w:rsidRPr="00704142">
          <w:rPr>
            <w:rStyle w:val="Hyperlink"/>
            <w:noProof/>
            <w14:scene3d>
              <w14:camera w14:prst="orthographicFront"/>
              <w14:lightRig w14:rig="threePt" w14:dir="t">
                <w14:rot w14:lat="0" w14:lon="0" w14:rev="0"/>
              </w14:lightRig>
            </w14:scene3d>
          </w:rPr>
          <w:t>7.1.6</w:t>
        </w:r>
        <w:r w:rsidR="002B148E">
          <w:rPr>
            <w:rFonts w:asciiTheme="minorHAnsi" w:eastAsiaTheme="minorEastAsia" w:hAnsiTheme="minorHAnsi" w:cstheme="minorBidi"/>
            <w:noProof/>
            <w:sz w:val="22"/>
            <w:szCs w:val="22"/>
          </w:rPr>
          <w:tab/>
        </w:r>
        <w:r w:rsidR="002B148E" w:rsidRPr="00704142">
          <w:rPr>
            <w:rStyle w:val="Hyperlink"/>
            <w:noProof/>
          </w:rPr>
          <w:t>Routing Determination Function (RDF)</w:t>
        </w:r>
        <w:r w:rsidR="002B148E">
          <w:rPr>
            <w:noProof/>
            <w:webHidden/>
          </w:rPr>
          <w:tab/>
        </w:r>
        <w:r w:rsidR="002B148E">
          <w:rPr>
            <w:noProof/>
            <w:webHidden/>
          </w:rPr>
          <w:fldChar w:fldCharType="begin"/>
        </w:r>
        <w:r w:rsidR="002B148E">
          <w:rPr>
            <w:noProof/>
            <w:webHidden/>
          </w:rPr>
          <w:instrText xml:space="preserve"> PAGEREF _Toc515966892 \h </w:instrText>
        </w:r>
        <w:r w:rsidR="002B148E">
          <w:rPr>
            <w:noProof/>
            <w:webHidden/>
          </w:rPr>
        </w:r>
        <w:r w:rsidR="002B148E">
          <w:rPr>
            <w:noProof/>
            <w:webHidden/>
          </w:rPr>
          <w:fldChar w:fldCharType="separate"/>
        </w:r>
        <w:r w:rsidR="002B148E">
          <w:rPr>
            <w:noProof/>
            <w:webHidden/>
          </w:rPr>
          <w:t>44</w:t>
        </w:r>
        <w:r w:rsidR="002B148E">
          <w:rPr>
            <w:noProof/>
            <w:webHidden/>
          </w:rPr>
          <w:fldChar w:fldCharType="end"/>
        </w:r>
      </w:hyperlink>
    </w:p>
    <w:p w14:paraId="37F0ED6F" w14:textId="4CD4CCF2"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93" w:history="1">
        <w:r w:rsidR="002B148E" w:rsidRPr="00704142">
          <w:rPr>
            <w:rStyle w:val="Hyperlink"/>
            <w:noProof/>
            <w14:scene3d>
              <w14:camera w14:prst="orthographicFront"/>
              <w14:lightRig w14:rig="threePt" w14:dir="t">
                <w14:rot w14:lat="0" w14:lon="0" w14:rev="0"/>
              </w14:lightRig>
            </w14:scene3d>
          </w:rPr>
          <w:t>7.1.7</w:t>
        </w:r>
        <w:r w:rsidR="002B148E">
          <w:rPr>
            <w:rFonts w:asciiTheme="minorHAnsi" w:eastAsiaTheme="minorEastAsia" w:hAnsiTheme="minorHAnsi" w:cstheme="minorBidi"/>
            <w:noProof/>
            <w:sz w:val="22"/>
            <w:szCs w:val="22"/>
          </w:rPr>
          <w:tab/>
        </w:r>
        <w:r w:rsidR="002B148E" w:rsidRPr="00704142">
          <w:rPr>
            <w:rStyle w:val="Hyperlink"/>
            <w:noProof/>
          </w:rPr>
          <w:t>Media Gateway Control Function (MGCF)</w:t>
        </w:r>
        <w:r w:rsidR="002B148E">
          <w:rPr>
            <w:noProof/>
            <w:webHidden/>
          </w:rPr>
          <w:tab/>
        </w:r>
        <w:r w:rsidR="002B148E">
          <w:rPr>
            <w:noProof/>
            <w:webHidden/>
          </w:rPr>
          <w:fldChar w:fldCharType="begin"/>
        </w:r>
        <w:r w:rsidR="002B148E">
          <w:rPr>
            <w:noProof/>
            <w:webHidden/>
          </w:rPr>
          <w:instrText xml:space="preserve"> PAGEREF _Toc515966893 \h </w:instrText>
        </w:r>
        <w:r w:rsidR="002B148E">
          <w:rPr>
            <w:noProof/>
            <w:webHidden/>
          </w:rPr>
        </w:r>
        <w:r w:rsidR="002B148E">
          <w:rPr>
            <w:noProof/>
            <w:webHidden/>
          </w:rPr>
          <w:fldChar w:fldCharType="separate"/>
        </w:r>
        <w:r w:rsidR="002B148E">
          <w:rPr>
            <w:noProof/>
            <w:webHidden/>
          </w:rPr>
          <w:t>44</w:t>
        </w:r>
        <w:r w:rsidR="002B148E">
          <w:rPr>
            <w:noProof/>
            <w:webHidden/>
          </w:rPr>
          <w:fldChar w:fldCharType="end"/>
        </w:r>
      </w:hyperlink>
    </w:p>
    <w:p w14:paraId="30D1946A" w14:textId="64B803AA"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94" w:history="1">
        <w:r w:rsidR="002B148E" w:rsidRPr="00704142">
          <w:rPr>
            <w:rStyle w:val="Hyperlink"/>
            <w:noProof/>
            <w14:scene3d>
              <w14:camera w14:prst="orthographicFront"/>
              <w14:lightRig w14:rig="threePt" w14:dir="t">
                <w14:rot w14:lat="0" w14:lon="0" w14:rev="0"/>
              </w14:lightRig>
            </w14:scene3d>
          </w:rPr>
          <w:t>7.1.8</w:t>
        </w:r>
        <w:r w:rsidR="002B148E">
          <w:rPr>
            <w:rFonts w:asciiTheme="minorHAnsi" w:eastAsiaTheme="minorEastAsia" w:hAnsiTheme="minorHAnsi" w:cstheme="minorBidi"/>
            <w:noProof/>
            <w:sz w:val="22"/>
            <w:szCs w:val="22"/>
          </w:rPr>
          <w:tab/>
        </w:r>
        <w:r w:rsidR="002B148E" w:rsidRPr="00704142">
          <w:rPr>
            <w:rStyle w:val="Hyperlink"/>
            <w:noProof/>
          </w:rPr>
          <w:t>Location Server (LS)</w:t>
        </w:r>
        <w:r w:rsidR="002B148E">
          <w:rPr>
            <w:noProof/>
            <w:webHidden/>
          </w:rPr>
          <w:tab/>
        </w:r>
        <w:r w:rsidR="002B148E">
          <w:rPr>
            <w:noProof/>
            <w:webHidden/>
          </w:rPr>
          <w:fldChar w:fldCharType="begin"/>
        </w:r>
        <w:r w:rsidR="002B148E">
          <w:rPr>
            <w:noProof/>
            <w:webHidden/>
          </w:rPr>
          <w:instrText xml:space="preserve"> PAGEREF _Toc515966894 \h </w:instrText>
        </w:r>
        <w:r w:rsidR="002B148E">
          <w:rPr>
            <w:noProof/>
            <w:webHidden/>
          </w:rPr>
        </w:r>
        <w:r w:rsidR="002B148E">
          <w:rPr>
            <w:noProof/>
            <w:webHidden/>
          </w:rPr>
          <w:fldChar w:fldCharType="separate"/>
        </w:r>
        <w:r w:rsidR="002B148E">
          <w:rPr>
            <w:noProof/>
            <w:webHidden/>
          </w:rPr>
          <w:t>44</w:t>
        </w:r>
        <w:r w:rsidR="002B148E">
          <w:rPr>
            <w:noProof/>
            <w:webHidden/>
          </w:rPr>
          <w:fldChar w:fldCharType="end"/>
        </w:r>
      </w:hyperlink>
    </w:p>
    <w:p w14:paraId="73377F38" w14:textId="1B2EF377"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95" w:history="1">
        <w:r w:rsidR="002B148E" w:rsidRPr="00704142">
          <w:rPr>
            <w:rStyle w:val="Hyperlink"/>
            <w:noProof/>
            <w14:scene3d>
              <w14:camera w14:prst="orthographicFront"/>
              <w14:lightRig w14:rig="threePt" w14:dir="t">
                <w14:rot w14:lat="0" w14:lon="0" w14:rev="0"/>
              </w14:lightRig>
            </w14:scene3d>
          </w:rPr>
          <w:t>7.1.9</w:t>
        </w:r>
        <w:r w:rsidR="002B148E">
          <w:rPr>
            <w:rFonts w:asciiTheme="minorHAnsi" w:eastAsiaTheme="minorEastAsia" w:hAnsiTheme="minorHAnsi" w:cstheme="minorBidi"/>
            <w:noProof/>
            <w:sz w:val="22"/>
            <w:szCs w:val="22"/>
          </w:rPr>
          <w:tab/>
        </w:r>
        <w:r w:rsidR="002B148E" w:rsidRPr="00704142">
          <w:rPr>
            <w:rStyle w:val="Hyperlink"/>
            <w:noProof/>
          </w:rPr>
          <w:t>Breakout Gateway Control Function (BGCF)</w:t>
        </w:r>
        <w:r w:rsidR="002B148E">
          <w:rPr>
            <w:noProof/>
            <w:webHidden/>
          </w:rPr>
          <w:tab/>
        </w:r>
        <w:r w:rsidR="002B148E">
          <w:rPr>
            <w:noProof/>
            <w:webHidden/>
          </w:rPr>
          <w:fldChar w:fldCharType="begin"/>
        </w:r>
        <w:r w:rsidR="002B148E">
          <w:rPr>
            <w:noProof/>
            <w:webHidden/>
          </w:rPr>
          <w:instrText xml:space="preserve"> PAGEREF _Toc515966895 \h </w:instrText>
        </w:r>
        <w:r w:rsidR="002B148E">
          <w:rPr>
            <w:noProof/>
            <w:webHidden/>
          </w:rPr>
        </w:r>
        <w:r w:rsidR="002B148E">
          <w:rPr>
            <w:noProof/>
            <w:webHidden/>
          </w:rPr>
          <w:fldChar w:fldCharType="separate"/>
        </w:r>
        <w:r w:rsidR="002B148E">
          <w:rPr>
            <w:noProof/>
            <w:webHidden/>
          </w:rPr>
          <w:t>44</w:t>
        </w:r>
        <w:r w:rsidR="002B148E">
          <w:rPr>
            <w:noProof/>
            <w:webHidden/>
          </w:rPr>
          <w:fldChar w:fldCharType="end"/>
        </w:r>
      </w:hyperlink>
    </w:p>
    <w:p w14:paraId="331889F2" w14:textId="43C767E4"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896" w:history="1">
        <w:r w:rsidR="002B148E" w:rsidRPr="00704142">
          <w:rPr>
            <w:rStyle w:val="Hyperlink"/>
            <w:noProof/>
            <w14:scene3d>
              <w14:camera w14:prst="orthographicFront"/>
              <w14:lightRig w14:rig="threePt" w14:dir="t">
                <w14:rot w14:lat="0" w14:lon="0" w14:rev="0"/>
              </w14:lightRig>
            </w14:scene3d>
          </w:rPr>
          <w:t>7.1.10</w:t>
        </w:r>
        <w:r w:rsidR="002B148E">
          <w:rPr>
            <w:rFonts w:asciiTheme="minorHAnsi" w:eastAsiaTheme="minorEastAsia" w:hAnsiTheme="minorHAnsi" w:cstheme="minorBidi"/>
            <w:noProof/>
            <w:sz w:val="22"/>
            <w:szCs w:val="22"/>
          </w:rPr>
          <w:tab/>
        </w:r>
        <w:r w:rsidR="002B148E" w:rsidRPr="00704142">
          <w:rPr>
            <w:rStyle w:val="Hyperlink"/>
            <w:noProof/>
          </w:rPr>
          <w:t>Interconnecting Border Control Function (IBCF)</w:t>
        </w:r>
        <w:r w:rsidR="002B148E">
          <w:rPr>
            <w:noProof/>
            <w:webHidden/>
          </w:rPr>
          <w:tab/>
        </w:r>
        <w:r w:rsidR="002B148E">
          <w:rPr>
            <w:noProof/>
            <w:webHidden/>
          </w:rPr>
          <w:fldChar w:fldCharType="begin"/>
        </w:r>
        <w:r w:rsidR="002B148E">
          <w:rPr>
            <w:noProof/>
            <w:webHidden/>
          </w:rPr>
          <w:instrText xml:space="preserve"> PAGEREF _Toc515966896 \h </w:instrText>
        </w:r>
        <w:r w:rsidR="002B148E">
          <w:rPr>
            <w:noProof/>
            <w:webHidden/>
          </w:rPr>
        </w:r>
        <w:r w:rsidR="002B148E">
          <w:rPr>
            <w:noProof/>
            <w:webHidden/>
          </w:rPr>
          <w:fldChar w:fldCharType="separate"/>
        </w:r>
        <w:r w:rsidR="002B148E">
          <w:rPr>
            <w:noProof/>
            <w:webHidden/>
          </w:rPr>
          <w:t>45</w:t>
        </w:r>
        <w:r w:rsidR="002B148E">
          <w:rPr>
            <w:noProof/>
            <w:webHidden/>
          </w:rPr>
          <w:fldChar w:fldCharType="end"/>
        </w:r>
      </w:hyperlink>
    </w:p>
    <w:p w14:paraId="4F70D378" w14:textId="69B3F80B" w:rsidR="002B148E" w:rsidRDefault="00886B21">
      <w:pPr>
        <w:pStyle w:val="TOC1"/>
        <w:tabs>
          <w:tab w:val="left" w:pos="400"/>
          <w:tab w:val="right" w:leader="dot" w:pos="9307"/>
        </w:tabs>
        <w:rPr>
          <w:rFonts w:asciiTheme="minorHAnsi" w:eastAsiaTheme="minorEastAsia" w:hAnsiTheme="minorHAnsi" w:cstheme="minorBidi"/>
          <w:noProof/>
          <w:sz w:val="22"/>
          <w:szCs w:val="22"/>
        </w:rPr>
      </w:pPr>
      <w:hyperlink w:anchor="_Toc515966897" w:history="1">
        <w:r w:rsidR="002B148E" w:rsidRPr="00704142">
          <w:rPr>
            <w:rStyle w:val="Hyperlink"/>
            <w:noProof/>
          </w:rPr>
          <w:t>8</w:t>
        </w:r>
        <w:r w:rsidR="002B148E">
          <w:rPr>
            <w:rFonts w:asciiTheme="minorHAnsi" w:eastAsiaTheme="minorEastAsia" w:hAnsiTheme="minorHAnsi" w:cstheme="minorBidi"/>
            <w:noProof/>
            <w:sz w:val="22"/>
            <w:szCs w:val="22"/>
          </w:rPr>
          <w:tab/>
        </w:r>
        <w:r w:rsidR="002B148E" w:rsidRPr="00704142">
          <w:rPr>
            <w:rStyle w:val="Hyperlink"/>
            <w:noProof/>
          </w:rPr>
          <w:t>Demarcation Points that may be used in Assessing Risks and Defining Metrics</w:t>
        </w:r>
        <w:r w:rsidR="002B148E">
          <w:rPr>
            <w:noProof/>
            <w:webHidden/>
          </w:rPr>
          <w:tab/>
        </w:r>
        <w:r w:rsidR="002B148E">
          <w:rPr>
            <w:noProof/>
            <w:webHidden/>
          </w:rPr>
          <w:fldChar w:fldCharType="begin"/>
        </w:r>
        <w:r w:rsidR="002B148E">
          <w:rPr>
            <w:noProof/>
            <w:webHidden/>
          </w:rPr>
          <w:instrText xml:space="preserve"> PAGEREF _Toc515966897 \h </w:instrText>
        </w:r>
        <w:r w:rsidR="002B148E">
          <w:rPr>
            <w:noProof/>
            <w:webHidden/>
          </w:rPr>
        </w:r>
        <w:r w:rsidR="002B148E">
          <w:rPr>
            <w:noProof/>
            <w:webHidden/>
          </w:rPr>
          <w:fldChar w:fldCharType="separate"/>
        </w:r>
        <w:r w:rsidR="002B148E">
          <w:rPr>
            <w:noProof/>
            <w:webHidden/>
          </w:rPr>
          <w:t>45</w:t>
        </w:r>
        <w:r w:rsidR="002B148E">
          <w:rPr>
            <w:noProof/>
            <w:webHidden/>
          </w:rPr>
          <w:fldChar w:fldCharType="end"/>
        </w:r>
      </w:hyperlink>
    </w:p>
    <w:p w14:paraId="366D722B" w14:textId="404F15F8"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898" w:history="1">
        <w:r w:rsidR="002B148E" w:rsidRPr="00704142">
          <w:rPr>
            <w:rStyle w:val="Hyperlink"/>
            <w:noProof/>
          </w:rPr>
          <w:t>8.1</w:t>
        </w:r>
        <w:r w:rsidR="002B148E">
          <w:rPr>
            <w:rFonts w:asciiTheme="minorHAnsi" w:eastAsiaTheme="minorEastAsia" w:hAnsiTheme="minorHAnsi" w:cstheme="minorBidi"/>
            <w:noProof/>
            <w:sz w:val="22"/>
            <w:szCs w:val="22"/>
          </w:rPr>
          <w:tab/>
        </w:r>
        <w:r w:rsidR="002B148E" w:rsidRPr="00704142">
          <w:rPr>
            <w:rStyle w:val="Hyperlink"/>
            <w:noProof/>
          </w:rPr>
          <w:t>Demarcation Points</w:t>
        </w:r>
        <w:r w:rsidR="002B148E">
          <w:rPr>
            <w:noProof/>
            <w:webHidden/>
          </w:rPr>
          <w:tab/>
        </w:r>
        <w:r w:rsidR="002B148E">
          <w:rPr>
            <w:noProof/>
            <w:webHidden/>
          </w:rPr>
          <w:fldChar w:fldCharType="begin"/>
        </w:r>
        <w:r w:rsidR="002B148E">
          <w:rPr>
            <w:noProof/>
            <w:webHidden/>
          </w:rPr>
          <w:instrText xml:space="preserve"> PAGEREF _Toc515966898 \h </w:instrText>
        </w:r>
        <w:r w:rsidR="002B148E">
          <w:rPr>
            <w:noProof/>
            <w:webHidden/>
          </w:rPr>
        </w:r>
        <w:r w:rsidR="002B148E">
          <w:rPr>
            <w:noProof/>
            <w:webHidden/>
          </w:rPr>
          <w:fldChar w:fldCharType="separate"/>
        </w:r>
        <w:r w:rsidR="002B148E">
          <w:rPr>
            <w:noProof/>
            <w:webHidden/>
          </w:rPr>
          <w:t>46</w:t>
        </w:r>
        <w:r w:rsidR="002B148E">
          <w:rPr>
            <w:noProof/>
            <w:webHidden/>
          </w:rPr>
          <w:fldChar w:fldCharType="end"/>
        </w:r>
      </w:hyperlink>
    </w:p>
    <w:p w14:paraId="1FC1B1B7" w14:textId="2E786966"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899" w:history="1">
        <w:r w:rsidR="002B148E" w:rsidRPr="00704142">
          <w:rPr>
            <w:rStyle w:val="Hyperlink"/>
            <w:noProof/>
            <w14:scene3d>
              <w14:camera w14:prst="orthographicFront"/>
              <w14:lightRig w14:rig="threePt" w14:dir="t">
                <w14:rot w14:lat="0" w14:lon="0" w14:rev="0"/>
              </w14:lightRig>
            </w14:scene3d>
          </w:rPr>
          <w:t>8.1.1</w:t>
        </w:r>
        <w:r w:rsidR="002B148E">
          <w:rPr>
            <w:rFonts w:asciiTheme="minorHAnsi" w:eastAsiaTheme="minorEastAsia" w:hAnsiTheme="minorHAnsi" w:cstheme="minorBidi"/>
            <w:noProof/>
            <w:sz w:val="22"/>
            <w:szCs w:val="22"/>
          </w:rPr>
          <w:tab/>
        </w:r>
        <w:r w:rsidR="002B148E" w:rsidRPr="00704142">
          <w:rPr>
            <w:rStyle w:val="Hyperlink"/>
            <w:noProof/>
          </w:rPr>
          <w:t>Demarc 1</w:t>
        </w:r>
        <w:r w:rsidR="002B148E">
          <w:rPr>
            <w:noProof/>
            <w:webHidden/>
          </w:rPr>
          <w:tab/>
        </w:r>
        <w:r w:rsidR="002B148E">
          <w:rPr>
            <w:noProof/>
            <w:webHidden/>
          </w:rPr>
          <w:fldChar w:fldCharType="begin"/>
        </w:r>
        <w:r w:rsidR="002B148E">
          <w:rPr>
            <w:noProof/>
            <w:webHidden/>
          </w:rPr>
          <w:instrText xml:space="preserve"> PAGEREF _Toc515966899 \h </w:instrText>
        </w:r>
        <w:r w:rsidR="002B148E">
          <w:rPr>
            <w:noProof/>
            <w:webHidden/>
          </w:rPr>
        </w:r>
        <w:r w:rsidR="002B148E">
          <w:rPr>
            <w:noProof/>
            <w:webHidden/>
          </w:rPr>
          <w:fldChar w:fldCharType="separate"/>
        </w:r>
        <w:r w:rsidR="002B148E">
          <w:rPr>
            <w:noProof/>
            <w:webHidden/>
          </w:rPr>
          <w:t>46</w:t>
        </w:r>
        <w:r w:rsidR="002B148E">
          <w:rPr>
            <w:noProof/>
            <w:webHidden/>
          </w:rPr>
          <w:fldChar w:fldCharType="end"/>
        </w:r>
      </w:hyperlink>
    </w:p>
    <w:p w14:paraId="64CB8801" w14:textId="187673EF"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900" w:history="1">
        <w:r w:rsidR="002B148E" w:rsidRPr="00704142">
          <w:rPr>
            <w:rStyle w:val="Hyperlink"/>
            <w:noProof/>
            <w14:scene3d>
              <w14:camera w14:prst="orthographicFront"/>
              <w14:lightRig w14:rig="threePt" w14:dir="t">
                <w14:rot w14:lat="0" w14:lon="0" w14:rev="0"/>
              </w14:lightRig>
            </w14:scene3d>
          </w:rPr>
          <w:t>8.1.2</w:t>
        </w:r>
        <w:r w:rsidR="002B148E">
          <w:rPr>
            <w:rFonts w:asciiTheme="minorHAnsi" w:eastAsiaTheme="minorEastAsia" w:hAnsiTheme="minorHAnsi" w:cstheme="minorBidi"/>
            <w:noProof/>
            <w:sz w:val="22"/>
            <w:szCs w:val="22"/>
          </w:rPr>
          <w:tab/>
        </w:r>
        <w:r w:rsidR="002B148E" w:rsidRPr="00704142">
          <w:rPr>
            <w:rStyle w:val="Hyperlink"/>
            <w:noProof/>
          </w:rPr>
          <w:t>Demarc 2</w:t>
        </w:r>
        <w:r w:rsidR="002B148E">
          <w:rPr>
            <w:noProof/>
            <w:webHidden/>
          </w:rPr>
          <w:tab/>
        </w:r>
        <w:r w:rsidR="002B148E">
          <w:rPr>
            <w:noProof/>
            <w:webHidden/>
          </w:rPr>
          <w:fldChar w:fldCharType="begin"/>
        </w:r>
        <w:r w:rsidR="002B148E">
          <w:rPr>
            <w:noProof/>
            <w:webHidden/>
          </w:rPr>
          <w:instrText xml:space="preserve"> PAGEREF _Toc515966900 \h </w:instrText>
        </w:r>
        <w:r w:rsidR="002B148E">
          <w:rPr>
            <w:noProof/>
            <w:webHidden/>
          </w:rPr>
        </w:r>
        <w:r w:rsidR="002B148E">
          <w:rPr>
            <w:noProof/>
            <w:webHidden/>
          </w:rPr>
          <w:fldChar w:fldCharType="separate"/>
        </w:r>
        <w:r w:rsidR="002B148E">
          <w:rPr>
            <w:noProof/>
            <w:webHidden/>
          </w:rPr>
          <w:t>46</w:t>
        </w:r>
        <w:r w:rsidR="002B148E">
          <w:rPr>
            <w:noProof/>
            <w:webHidden/>
          </w:rPr>
          <w:fldChar w:fldCharType="end"/>
        </w:r>
      </w:hyperlink>
    </w:p>
    <w:p w14:paraId="6F2D75FD" w14:textId="5A05CD05"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901" w:history="1">
        <w:r w:rsidR="002B148E" w:rsidRPr="00704142">
          <w:rPr>
            <w:rStyle w:val="Hyperlink"/>
            <w:noProof/>
            <w14:scene3d>
              <w14:camera w14:prst="orthographicFront"/>
              <w14:lightRig w14:rig="threePt" w14:dir="t">
                <w14:rot w14:lat="0" w14:lon="0" w14:rev="0"/>
              </w14:lightRig>
            </w14:scene3d>
          </w:rPr>
          <w:t>8.1.3</w:t>
        </w:r>
        <w:r w:rsidR="002B148E">
          <w:rPr>
            <w:rFonts w:asciiTheme="minorHAnsi" w:eastAsiaTheme="minorEastAsia" w:hAnsiTheme="minorHAnsi" w:cstheme="minorBidi"/>
            <w:noProof/>
            <w:sz w:val="22"/>
            <w:szCs w:val="22"/>
          </w:rPr>
          <w:tab/>
        </w:r>
        <w:r w:rsidR="002B148E" w:rsidRPr="00704142">
          <w:rPr>
            <w:rStyle w:val="Hyperlink"/>
            <w:noProof/>
          </w:rPr>
          <w:t>Demarc 3</w:t>
        </w:r>
        <w:r w:rsidR="002B148E">
          <w:rPr>
            <w:noProof/>
            <w:webHidden/>
          </w:rPr>
          <w:tab/>
        </w:r>
        <w:r w:rsidR="002B148E">
          <w:rPr>
            <w:noProof/>
            <w:webHidden/>
          </w:rPr>
          <w:fldChar w:fldCharType="begin"/>
        </w:r>
        <w:r w:rsidR="002B148E">
          <w:rPr>
            <w:noProof/>
            <w:webHidden/>
          </w:rPr>
          <w:instrText xml:space="preserve"> PAGEREF _Toc515966901 \h </w:instrText>
        </w:r>
        <w:r w:rsidR="002B148E">
          <w:rPr>
            <w:noProof/>
            <w:webHidden/>
          </w:rPr>
        </w:r>
        <w:r w:rsidR="002B148E">
          <w:rPr>
            <w:noProof/>
            <w:webHidden/>
          </w:rPr>
          <w:fldChar w:fldCharType="separate"/>
        </w:r>
        <w:r w:rsidR="002B148E">
          <w:rPr>
            <w:noProof/>
            <w:webHidden/>
          </w:rPr>
          <w:t>46</w:t>
        </w:r>
        <w:r w:rsidR="002B148E">
          <w:rPr>
            <w:noProof/>
            <w:webHidden/>
          </w:rPr>
          <w:fldChar w:fldCharType="end"/>
        </w:r>
      </w:hyperlink>
    </w:p>
    <w:p w14:paraId="3E144CC4" w14:textId="311562EA"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902" w:history="1">
        <w:r w:rsidR="002B148E" w:rsidRPr="00704142">
          <w:rPr>
            <w:rStyle w:val="Hyperlink"/>
            <w:noProof/>
            <w14:scene3d>
              <w14:camera w14:prst="orthographicFront"/>
              <w14:lightRig w14:rig="threePt" w14:dir="t">
                <w14:rot w14:lat="0" w14:lon="0" w14:rev="0"/>
              </w14:lightRig>
            </w14:scene3d>
          </w:rPr>
          <w:t>8.1.4</w:t>
        </w:r>
        <w:r w:rsidR="002B148E">
          <w:rPr>
            <w:rFonts w:asciiTheme="minorHAnsi" w:eastAsiaTheme="minorEastAsia" w:hAnsiTheme="minorHAnsi" w:cstheme="minorBidi"/>
            <w:noProof/>
            <w:sz w:val="22"/>
            <w:szCs w:val="22"/>
          </w:rPr>
          <w:tab/>
        </w:r>
        <w:r w:rsidR="002B148E" w:rsidRPr="00704142">
          <w:rPr>
            <w:rStyle w:val="Hyperlink"/>
            <w:noProof/>
          </w:rPr>
          <w:t>Demarc 4</w:t>
        </w:r>
        <w:r w:rsidR="002B148E">
          <w:rPr>
            <w:noProof/>
            <w:webHidden/>
          </w:rPr>
          <w:tab/>
        </w:r>
        <w:r w:rsidR="002B148E">
          <w:rPr>
            <w:noProof/>
            <w:webHidden/>
          </w:rPr>
          <w:fldChar w:fldCharType="begin"/>
        </w:r>
        <w:r w:rsidR="002B148E">
          <w:rPr>
            <w:noProof/>
            <w:webHidden/>
          </w:rPr>
          <w:instrText xml:space="preserve"> PAGEREF _Toc515966902 \h </w:instrText>
        </w:r>
        <w:r w:rsidR="002B148E">
          <w:rPr>
            <w:noProof/>
            <w:webHidden/>
          </w:rPr>
        </w:r>
        <w:r w:rsidR="002B148E">
          <w:rPr>
            <w:noProof/>
            <w:webHidden/>
          </w:rPr>
          <w:fldChar w:fldCharType="separate"/>
        </w:r>
        <w:r w:rsidR="002B148E">
          <w:rPr>
            <w:noProof/>
            <w:webHidden/>
          </w:rPr>
          <w:t>47</w:t>
        </w:r>
        <w:r w:rsidR="002B148E">
          <w:rPr>
            <w:noProof/>
            <w:webHidden/>
          </w:rPr>
          <w:fldChar w:fldCharType="end"/>
        </w:r>
      </w:hyperlink>
    </w:p>
    <w:p w14:paraId="2BD1DDBC" w14:textId="679FF9F0"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903" w:history="1">
        <w:r w:rsidR="002B148E" w:rsidRPr="00704142">
          <w:rPr>
            <w:rStyle w:val="Hyperlink"/>
            <w:noProof/>
            <w14:scene3d>
              <w14:camera w14:prst="orthographicFront"/>
              <w14:lightRig w14:rig="threePt" w14:dir="t">
                <w14:rot w14:lat="0" w14:lon="0" w14:rev="0"/>
              </w14:lightRig>
            </w14:scene3d>
          </w:rPr>
          <w:t>8.1.5</w:t>
        </w:r>
        <w:r w:rsidR="002B148E">
          <w:rPr>
            <w:rFonts w:asciiTheme="minorHAnsi" w:eastAsiaTheme="minorEastAsia" w:hAnsiTheme="minorHAnsi" w:cstheme="minorBidi"/>
            <w:noProof/>
            <w:sz w:val="22"/>
            <w:szCs w:val="22"/>
          </w:rPr>
          <w:tab/>
        </w:r>
        <w:r w:rsidR="002B148E" w:rsidRPr="00704142">
          <w:rPr>
            <w:rStyle w:val="Hyperlink"/>
            <w:noProof/>
          </w:rPr>
          <w:t>Demarc 5</w:t>
        </w:r>
        <w:r w:rsidR="002B148E">
          <w:rPr>
            <w:noProof/>
            <w:webHidden/>
          </w:rPr>
          <w:tab/>
        </w:r>
        <w:r w:rsidR="002B148E">
          <w:rPr>
            <w:noProof/>
            <w:webHidden/>
          </w:rPr>
          <w:fldChar w:fldCharType="begin"/>
        </w:r>
        <w:r w:rsidR="002B148E">
          <w:rPr>
            <w:noProof/>
            <w:webHidden/>
          </w:rPr>
          <w:instrText xml:space="preserve"> PAGEREF _Toc515966903 \h </w:instrText>
        </w:r>
        <w:r w:rsidR="002B148E">
          <w:rPr>
            <w:noProof/>
            <w:webHidden/>
          </w:rPr>
        </w:r>
        <w:r w:rsidR="002B148E">
          <w:rPr>
            <w:noProof/>
            <w:webHidden/>
          </w:rPr>
          <w:fldChar w:fldCharType="separate"/>
        </w:r>
        <w:r w:rsidR="002B148E">
          <w:rPr>
            <w:noProof/>
            <w:webHidden/>
          </w:rPr>
          <w:t>47</w:t>
        </w:r>
        <w:r w:rsidR="002B148E">
          <w:rPr>
            <w:noProof/>
            <w:webHidden/>
          </w:rPr>
          <w:fldChar w:fldCharType="end"/>
        </w:r>
      </w:hyperlink>
    </w:p>
    <w:p w14:paraId="2D3449AB" w14:textId="0BC8CAF7"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904" w:history="1">
        <w:r w:rsidR="002B148E" w:rsidRPr="00704142">
          <w:rPr>
            <w:rStyle w:val="Hyperlink"/>
            <w:noProof/>
            <w14:scene3d>
              <w14:camera w14:prst="orthographicFront"/>
              <w14:lightRig w14:rig="threePt" w14:dir="t">
                <w14:rot w14:lat="0" w14:lon="0" w14:rev="0"/>
              </w14:lightRig>
            </w14:scene3d>
          </w:rPr>
          <w:t>8.1.6</w:t>
        </w:r>
        <w:r w:rsidR="002B148E">
          <w:rPr>
            <w:rFonts w:asciiTheme="minorHAnsi" w:eastAsiaTheme="minorEastAsia" w:hAnsiTheme="minorHAnsi" w:cstheme="minorBidi"/>
            <w:noProof/>
            <w:sz w:val="22"/>
            <w:szCs w:val="22"/>
          </w:rPr>
          <w:tab/>
        </w:r>
        <w:r w:rsidR="002B148E" w:rsidRPr="00704142">
          <w:rPr>
            <w:rStyle w:val="Hyperlink"/>
            <w:noProof/>
          </w:rPr>
          <w:t>Demarc 6</w:t>
        </w:r>
        <w:r w:rsidR="002B148E">
          <w:rPr>
            <w:noProof/>
            <w:webHidden/>
          </w:rPr>
          <w:tab/>
        </w:r>
        <w:r w:rsidR="002B148E">
          <w:rPr>
            <w:noProof/>
            <w:webHidden/>
          </w:rPr>
          <w:fldChar w:fldCharType="begin"/>
        </w:r>
        <w:r w:rsidR="002B148E">
          <w:rPr>
            <w:noProof/>
            <w:webHidden/>
          </w:rPr>
          <w:instrText xml:space="preserve"> PAGEREF _Toc515966904 \h </w:instrText>
        </w:r>
        <w:r w:rsidR="002B148E">
          <w:rPr>
            <w:noProof/>
            <w:webHidden/>
          </w:rPr>
        </w:r>
        <w:r w:rsidR="002B148E">
          <w:rPr>
            <w:noProof/>
            <w:webHidden/>
          </w:rPr>
          <w:fldChar w:fldCharType="separate"/>
        </w:r>
        <w:r w:rsidR="002B148E">
          <w:rPr>
            <w:noProof/>
            <w:webHidden/>
          </w:rPr>
          <w:t>47</w:t>
        </w:r>
        <w:r w:rsidR="002B148E">
          <w:rPr>
            <w:noProof/>
            <w:webHidden/>
          </w:rPr>
          <w:fldChar w:fldCharType="end"/>
        </w:r>
      </w:hyperlink>
    </w:p>
    <w:p w14:paraId="49FAECD4" w14:textId="49C4BF92"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905" w:history="1">
        <w:r w:rsidR="002B148E" w:rsidRPr="00704142">
          <w:rPr>
            <w:rStyle w:val="Hyperlink"/>
            <w:noProof/>
            <w14:scene3d>
              <w14:camera w14:prst="orthographicFront"/>
              <w14:lightRig w14:rig="threePt" w14:dir="t">
                <w14:rot w14:lat="0" w14:lon="0" w14:rev="0"/>
              </w14:lightRig>
            </w14:scene3d>
          </w:rPr>
          <w:t>8.1.7</w:t>
        </w:r>
        <w:r w:rsidR="002B148E">
          <w:rPr>
            <w:rFonts w:asciiTheme="minorHAnsi" w:eastAsiaTheme="minorEastAsia" w:hAnsiTheme="minorHAnsi" w:cstheme="minorBidi"/>
            <w:noProof/>
            <w:sz w:val="22"/>
            <w:szCs w:val="22"/>
          </w:rPr>
          <w:tab/>
        </w:r>
        <w:r w:rsidR="002B148E" w:rsidRPr="00704142">
          <w:rPr>
            <w:rStyle w:val="Hyperlink"/>
            <w:noProof/>
          </w:rPr>
          <w:t>Demarc 7</w:t>
        </w:r>
        <w:r w:rsidR="002B148E">
          <w:rPr>
            <w:noProof/>
            <w:webHidden/>
          </w:rPr>
          <w:tab/>
        </w:r>
        <w:r w:rsidR="002B148E">
          <w:rPr>
            <w:noProof/>
            <w:webHidden/>
          </w:rPr>
          <w:fldChar w:fldCharType="begin"/>
        </w:r>
        <w:r w:rsidR="002B148E">
          <w:rPr>
            <w:noProof/>
            <w:webHidden/>
          </w:rPr>
          <w:instrText xml:space="preserve"> PAGEREF _Toc515966905 \h </w:instrText>
        </w:r>
        <w:r w:rsidR="002B148E">
          <w:rPr>
            <w:noProof/>
            <w:webHidden/>
          </w:rPr>
        </w:r>
        <w:r w:rsidR="002B148E">
          <w:rPr>
            <w:noProof/>
            <w:webHidden/>
          </w:rPr>
          <w:fldChar w:fldCharType="separate"/>
        </w:r>
        <w:r w:rsidR="002B148E">
          <w:rPr>
            <w:noProof/>
            <w:webHidden/>
          </w:rPr>
          <w:t>47</w:t>
        </w:r>
        <w:r w:rsidR="002B148E">
          <w:rPr>
            <w:noProof/>
            <w:webHidden/>
          </w:rPr>
          <w:fldChar w:fldCharType="end"/>
        </w:r>
      </w:hyperlink>
    </w:p>
    <w:p w14:paraId="3A5C5456" w14:textId="0760B020"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906" w:history="1">
        <w:r w:rsidR="002B148E" w:rsidRPr="00704142">
          <w:rPr>
            <w:rStyle w:val="Hyperlink"/>
            <w:noProof/>
            <w14:scene3d>
              <w14:camera w14:prst="orthographicFront"/>
              <w14:lightRig w14:rig="threePt" w14:dir="t">
                <w14:rot w14:lat="0" w14:lon="0" w14:rev="0"/>
              </w14:lightRig>
            </w14:scene3d>
          </w:rPr>
          <w:t>8.1.8</w:t>
        </w:r>
        <w:r w:rsidR="002B148E">
          <w:rPr>
            <w:rFonts w:asciiTheme="minorHAnsi" w:eastAsiaTheme="minorEastAsia" w:hAnsiTheme="minorHAnsi" w:cstheme="minorBidi"/>
            <w:noProof/>
            <w:sz w:val="22"/>
            <w:szCs w:val="22"/>
          </w:rPr>
          <w:tab/>
        </w:r>
        <w:r w:rsidR="002B148E" w:rsidRPr="00704142">
          <w:rPr>
            <w:rStyle w:val="Hyperlink"/>
            <w:noProof/>
          </w:rPr>
          <w:t>Demarc 8</w:t>
        </w:r>
        <w:r w:rsidR="002B148E">
          <w:rPr>
            <w:noProof/>
            <w:webHidden/>
          </w:rPr>
          <w:tab/>
        </w:r>
        <w:r w:rsidR="002B148E">
          <w:rPr>
            <w:noProof/>
            <w:webHidden/>
          </w:rPr>
          <w:fldChar w:fldCharType="begin"/>
        </w:r>
        <w:r w:rsidR="002B148E">
          <w:rPr>
            <w:noProof/>
            <w:webHidden/>
          </w:rPr>
          <w:instrText xml:space="preserve"> PAGEREF _Toc515966906 \h </w:instrText>
        </w:r>
        <w:r w:rsidR="002B148E">
          <w:rPr>
            <w:noProof/>
            <w:webHidden/>
          </w:rPr>
        </w:r>
        <w:r w:rsidR="002B148E">
          <w:rPr>
            <w:noProof/>
            <w:webHidden/>
          </w:rPr>
          <w:fldChar w:fldCharType="separate"/>
        </w:r>
        <w:r w:rsidR="002B148E">
          <w:rPr>
            <w:noProof/>
            <w:webHidden/>
          </w:rPr>
          <w:t>47</w:t>
        </w:r>
        <w:r w:rsidR="002B148E">
          <w:rPr>
            <w:noProof/>
            <w:webHidden/>
          </w:rPr>
          <w:fldChar w:fldCharType="end"/>
        </w:r>
      </w:hyperlink>
    </w:p>
    <w:p w14:paraId="031C407C" w14:textId="747F3C19"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907" w:history="1">
        <w:r w:rsidR="002B148E" w:rsidRPr="00704142">
          <w:rPr>
            <w:rStyle w:val="Hyperlink"/>
            <w:noProof/>
            <w14:scene3d>
              <w14:camera w14:prst="orthographicFront"/>
              <w14:lightRig w14:rig="threePt" w14:dir="t">
                <w14:rot w14:lat="0" w14:lon="0" w14:rev="0"/>
              </w14:lightRig>
            </w14:scene3d>
          </w:rPr>
          <w:t>8.1.9</w:t>
        </w:r>
        <w:r w:rsidR="002B148E">
          <w:rPr>
            <w:rFonts w:asciiTheme="minorHAnsi" w:eastAsiaTheme="minorEastAsia" w:hAnsiTheme="minorHAnsi" w:cstheme="minorBidi"/>
            <w:noProof/>
            <w:sz w:val="22"/>
            <w:szCs w:val="22"/>
          </w:rPr>
          <w:tab/>
        </w:r>
        <w:r w:rsidR="002B148E" w:rsidRPr="00704142">
          <w:rPr>
            <w:rStyle w:val="Hyperlink"/>
            <w:noProof/>
          </w:rPr>
          <w:t>Demarc 9</w:t>
        </w:r>
        <w:r w:rsidR="002B148E">
          <w:rPr>
            <w:noProof/>
            <w:webHidden/>
          </w:rPr>
          <w:tab/>
        </w:r>
        <w:r w:rsidR="002B148E">
          <w:rPr>
            <w:noProof/>
            <w:webHidden/>
          </w:rPr>
          <w:fldChar w:fldCharType="begin"/>
        </w:r>
        <w:r w:rsidR="002B148E">
          <w:rPr>
            <w:noProof/>
            <w:webHidden/>
          </w:rPr>
          <w:instrText xml:space="preserve"> PAGEREF _Toc515966907 \h </w:instrText>
        </w:r>
        <w:r w:rsidR="002B148E">
          <w:rPr>
            <w:noProof/>
            <w:webHidden/>
          </w:rPr>
        </w:r>
        <w:r w:rsidR="002B148E">
          <w:rPr>
            <w:noProof/>
            <w:webHidden/>
          </w:rPr>
          <w:fldChar w:fldCharType="separate"/>
        </w:r>
        <w:r w:rsidR="002B148E">
          <w:rPr>
            <w:noProof/>
            <w:webHidden/>
          </w:rPr>
          <w:t>47</w:t>
        </w:r>
        <w:r w:rsidR="002B148E">
          <w:rPr>
            <w:noProof/>
            <w:webHidden/>
          </w:rPr>
          <w:fldChar w:fldCharType="end"/>
        </w:r>
      </w:hyperlink>
    </w:p>
    <w:p w14:paraId="6DE29555" w14:textId="4D18B043"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08" w:history="1">
        <w:r w:rsidR="002B148E" w:rsidRPr="00704142">
          <w:rPr>
            <w:rStyle w:val="Hyperlink"/>
            <w:noProof/>
            <w14:scene3d>
              <w14:camera w14:prst="orthographicFront"/>
              <w14:lightRig w14:rig="threePt" w14:dir="t">
                <w14:rot w14:lat="0" w14:lon="0" w14:rev="0"/>
              </w14:lightRig>
            </w14:scene3d>
          </w:rPr>
          <w:t>8.1.10</w:t>
        </w:r>
        <w:r w:rsidR="002B148E">
          <w:rPr>
            <w:rFonts w:asciiTheme="minorHAnsi" w:eastAsiaTheme="minorEastAsia" w:hAnsiTheme="minorHAnsi" w:cstheme="minorBidi"/>
            <w:noProof/>
            <w:sz w:val="22"/>
            <w:szCs w:val="22"/>
          </w:rPr>
          <w:tab/>
        </w:r>
        <w:r w:rsidR="002B148E" w:rsidRPr="00704142">
          <w:rPr>
            <w:rStyle w:val="Hyperlink"/>
            <w:noProof/>
          </w:rPr>
          <w:t>Demarc 10</w:t>
        </w:r>
        <w:r w:rsidR="002B148E">
          <w:rPr>
            <w:noProof/>
            <w:webHidden/>
          </w:rPr>
          <w:tab/>
        </w:r>
        <w:r w:rsidR="002B148E">
          <w:rPr>
            <w:noProof/>
            <w:webHidden/>
          </w:rPr>
          <w:fldChar w:fldCharType="begin"/>
        </w:r>
        <w:r w:rsidR="002B148E">
          <w:rPr>
            <w:noProof/>
            <w:webHidden/>
          </w:rPr>
          <w:instrText xml:space="preserve"> PAGEREF _Toc515966908 \h </w:instrText>
        </w:r>
        <w:r w:rsidR="002B148E">
          <w:rPr>
            <w:noProof/>
            <w:webHidden/>
          </w:rPr>
        </w:r>
        <w:r w:rsidR="002B148E">
          <w:rPr>
            <w:noProof/>
            <w:webHidden/>
          </w:rPr>
          <w:fldChar w:fldCharType="separate"/>
        </w:r>
        <w:r w:rsidR="002B148E">
          <w:rPr>
            <w:noProof/>
            <w:webHidden/>
          </w:rPr>
          <w:t>47</w:t>
        </w:r>
        <w:r w:rsidR="002B148E">
          <w:rPr>
            <w:noProof/>
            <w:webHidden/>
          </w:rPr>
          <w:fldChar w:fldCharType="end"/>
        </w:r>
      </w:hyperlink>
    </w:p>
    <w:p w14:paraId="2887D83E" w14:textId="637E5012"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09" w:history="1">
        <w:r w:rsidR="002B148E" w:rsidRPr="00704142">
          <w:rPr>
            <w:rStyle w:val="Hyperlink"/>
            <w:noProof/>
            <w14:scene3d>
              <w14:camera w14:prst="orthographicFront"/>
              <w14:lightRig w14:rig="threePt" w14:dir="t">
                <w14:rot w14:lat="0" w14:lon="0" w14:rev="0"/>
              </w14:lightRig>
            </w14:scene3d>
          </w:rPr>
          <w:t>8.1.11</w:t>
        </w:r>
        <w:r w:rsidR="002B148E">
          <w:rPr>
            <w:rFonts w:asciiTheme="minorHAnsi" w:eastAsiaTheme="minorEastAsia" w:hAnsiTheme="minorHAnsi" w:cstheme="minorBidi"/>
            <w:noProof/>
            <w:sz w:val="22"/>
            <w:szCs w:val="22"/>
          </w:rPr>
          <w:tab/>
        </w:r>
        <w:r w:rsidR="002B148E" w:rsidRPr="00704142">
          <w:rPr>
            <w:rStyle w:val="Hyperlink"/>
            <w:noProof/>
          </w:rPr>
          <w:t>Demarc 11</w:t>
        </w:r>
        <w:r w:rsidR="002B148E">
          <w:rPr>
            <w:noProof/>
            <w:webHidden/>
          </w:rPr>
          <w:tab/>
        </w:r>
        <w:r w:rsidR="002B148E">
          <w:rPr>
            <w:noProof/>
            <w:webHidden/>
          </w:rPr>
          <w:fldChar w:fldCharType="begin"/>
        </w:r>
        <w:r w:rsidR="002B148E">
          <w:rPr>
            <w:noProof/>
            <w:webHidden/>
          </w:rPr>
          <w:instrText xml:space="preserve"> PAGEREF _Toc515966909 \h </w:instrText>
        </w:r>
        <w:r w:rsidR="002B148E">
          <w:rPr>
            <w:noProof/>
            <w:webHidden/>
          </w:rPr>
        </w:r>
        <w:r w:rsidR="002B148E">
          <w:rPr>
            <w:noProof/>
            <w:webHidden/>
          </w:rPr>
          <w:fldChar w:fldCharType="separate"/>
        </w:r>
        <w:r w:rsidR="002B148E">
          <w:rPr>
            <w:noProof/>
            <w:webHidden/>
          </w:rPr>
          <w:t>47</w:t>
        </w:r>
        <w:r w:rsidR="002B148E">
          <w:rPr>
            <w:noProof/>
            <w:webHidden/>
          </w:rPr>
          <w:fldChar w:fldCharType="end"/>
        </w:r>
      </w:hyperlink>
    </w:p>
    <w:p w14:paraId="7E7F7E63" w14:textId="77104ECF"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10" w:history="1">
        <w:r w:rsidR="002B148E" w:rsidRPr="00704142">
          <w:rPr>
            <w:rStyle w:val="Hyperlink"/>
            <w:noProof/>
            <w14:scene3d>
              <w14:camera w14:prst="orthographicFront"/>
              <w14:lightRig w14:rig="threePt" w14:dir="t">
                <w14:rot w14:lat="0" w14:lon="0" w14:rev="0"/>
              </w14:lightRig>
            </w14:scene3d>
          </w:rPr>
          <w:t>8.1.12</w:t>
        </w:r>
        <w:r w:rsidR="002B148E">
          <w:rPr>
            <w:rFonts w:asciiTheme="minorHAnsi" w:eastAsiaTheme="minorEastAsia" w:hAnsiTheme="minorHAnsi" w:cstheme="minorBidi"/>
            <w:noProof/>
            <w:sz w:val="22"/>
            <w:szCs w:val="22"/>
          </w:rPr>
          <w:tab/>
        </w:r>
        <w:r w:rsidR="002B148E" w:rsidRPr="00704142">
          <w:rPr>
            <w:rStyle w:val="Hyperlink"/>
            <w:noProof/>
          </w:rPr>
          <w:t>Demarc 12</w:t>
        </w:r>
        <w:r w:rsidR="002B148E">
          <w:rPr>
            <w:noProof/>
            <w:webHidden/>
          </w:rPr>
          <w:tab/>
        </w:r>
        <w:r w:rsidR="002B148E">
          <w:rPr>
            <w:noProof/>
            <w:webHidden/>
          </w:rPr>
          <w:fldChar w:fldCharType="begin"/>
        </w:r>
        <w:r w:rsidR="002B148E">
          <w:rPr>
            <w:noProof/>
            <w:webHidden/>
          </w:rPr>
          <w:instrText xml:space="preserve"> PAGEREF _Toc515966910 \h </w:instrText>
        </w:r>
        <w:r w:rsidR="002B148E">
          <w:rPr>
            <w:noProof/>
            <w:webHidden/>
          </w:rPr>
        </w:r>
        <w:r w:rsidR="002B148E">
          <w:rPr>
            <w:noProof/>
            <w:webHidden/>
          </w:rPr>
          <w:fldChar w:fldCharType="separate"/>
        </w:r>
        <w:r w:rsidR="002B148E">
          <w:rPr>
            <w:noProof/>
            <w:webHidden/>
          </w:rPr>
          <w:t>47</w:t>
        </w:r>
        <w:r w:rsidR="002B148E">
          <w:rPr>
            <w:noProof/>
            <w:webHidden/>
          </w:rPr>
          <w:fldChar w:fldCharType="end"/>
        </w:r>
      </w:hyperlink>
    </w:p>
    <w:p w14:paraId="7C20A12F" w14:textId="3C5C8E69"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11" w:history="1">
        <w:r w:rsidR="002B148E" w:rsidRPr="00704142">
          <w:rPr>
            <w:rStyle w:val="Hyperlink"/>
            <w:noProof/>
            <w14:scene3d>
              <w14:camera w14:prst="orthographicFront"/>
              <w14:lightRig w14:rig="threePt" w14:dir="t">
                <w14:rot w14:lat="0" w14:lon="0" w14:rev="0"/>
              </w14:lightRig>
            </w14:scene3d>
          </w:rPr>
          <w:t>8.1.13</w:t>
        </w:r>
        <w:r w:rsidR="002B148E">
          <w:rPr>
            <w:rFonts w:asciiTheme="minorHAnsi" w:eastAsiaTheme="minorEastAsia" w:hAnsiTheme="minorHAnsi" w:cstheme="minorBidi"/>
            <w:noProof/>
            <w:sz w:val="22"/>
            <w:szCs w:val="22"/>
          </w:rPr>
          <w:tab/>
        </w:r>
        <w:r w:rsidR="002B148E" w:rsidRPr="00704142">
          <w:rPr>
            <w:rStyle w:val="Hyperlink"/>
            <w:noProof/>
          </w:rPr>
          <w:t>Demarc 13</w:t>
        </w:r>
        <w:r w:rsidR="002B148E">
          <w:rPr>
            <w:noProof/>
            <w:webHidden/>
          </w:rPr>
          <w:tab/>
        </w:r>
        <w:r w:rsidR="002B148E">
          <w:rPr>
            <w:noProof/>
            <w:webHidden/>
          </w:rPr>
          <w:fldChar w:fldCharType="begin"/>
        </w:r>
        <w:r w:rsidR="002B148E">
          <w:rPr>
            <w:noProof/>
            <w:webHidden/>
          </w:rPr>
          <w:instrText xml:space="preserve"> PAGEREF _Toc515966911 \h </w:instrText>
        </w:r>
        <w:r w:rsidR="002B148E">
          <w:rPr>
            <w:noProof/>
            <w:webHidden/>
          </w:rPr>
        </w:r>
        <w:r w:rsidR="002B148E">
          <w:rPr>
            <w:noProof/>
            <w:webHidden/>
          </w:rPr>
          <w:fldChar w:fldCharType="separate"/>
        </w:r>
        <w:r w:rsidR="002B148E">
          <w:rPr>
            <w:noProof/>
            <w:webHidden/>
          </w:rPr>
          <w:t>48</w:t>
        </w:r>
        <w:r w:rsidR="002B148E">
          <w:rPr>
            <w:noProof/>
            <w:webHidden/>
          </w:rPr>
          <w:fldChar w:fldCharType="end"/>
        </w:r>
      </w:hyperlink>
    </w:p>
    <w:p w14:paraId="0AD486C8" w14:textId="2A5FAFA0"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12" w:history="1">
        <w:r w:rsidR="002B148E" w:rsidRPr="00704142">
          <w:rPr>
            <w:rStyle w:val="Hyperlink"/>
            <w:noProof/>
          </w:rPr>
          <w:t>8.2</w:t>
        </w:r>
        <w:r w:rsidR="002B148E">
          <w:rPr>
            <w:rFonts w:asciiTheme="minorHAnsi" w:eastAsiaTheme="minorEastAsia" w:hAnsiTheme="minorHAnsi" w:cstheme="minorBidi"/>
            <w:noProof/>
            <w:sz w:val="22"/>
            <w:szCs w:val="22"/>
          </w:rPr>
          <w:tab/>
        </w:r>
        <w:r w:rsidR="002B148E" w:rsidRPr="00704142">
          <w:rPr>
            <w:rStyle w:val="Hyperlink"/>
            <w:noProof/>
          </w:rPr>
          <w:t>Demarc Minimum Demarcation Points for the Typical NG9</w:t>
        </w:r>
        <w:r w:rsidR="002B148E" w:rsidRPr="00704142">
          <w:rPr>
            <w:rStyle w:val="Hyperlink"/>
            <w:noProof/>
          </w:rPr>
          <w:noBreakHyphen/>
          <w:t>1</w:t>
        </w:r>
        <w:r w:rsidR="002B148E" w:rsidRPr="00704142">
          <w:rPr>
            <w:rStyle w:val="Hyperlink"/>
            <w:noProof/>
          </w:rPr>
          <w:noBreakHyphen/>
          <w:t>1 Configuration</w:t>
        </w:r>
        <w:r w:rsidR="002B148E">
          <w:rPr>
            <w:noProof/>
            <w:webHidden/>
          </w:rPr>
          <w:tab/>
        </w:r>
        <w:r w:rsidR="002B148E">
          <w:rPr>
            <w:noProof/>
            <w:webHidden/>
          </w:rPr>
          <w:fldChar w:fldCharType="begin"/>
        </w:r>
        <w:r w:rsidR="002B148E">
          <w:rPr>
            <w:noProof/>
            <w:webHidden/>
          </w:rPr>
          <w:instrText xml:space="preserve"> PAGEREF _Toc515966912 \h </w:instrText>
        </w:r>
        <w:r w:rsidR="002B148E">
          <w:rPr>
            <w:noProof/>
            <w:webHidden/>
          </w:rPr>
        </w:r>
        <w:r w:rsidR="002B148E">
          <w:rPr>
            <w:noProof/>
            <w:webHidden/>
          </w:rPr>
          <w:fldChar w:fldCharType="separate"/>
        </w:r>
        <w:r w:rsidR="002B148E">
          <w:rPr>
            <w:noProof/>
            <w:webHidden/>
          </w:rPr>
          <w:t>48</w:t>
        </w:r>
        <w:r w:rsidR="002B148E">
          <w:rPr>
            <w:noProof/>
            <w:webHidden/>
          </w:rPr>
          <w:fldChar w:fldCharType="end"/>
        </w:r>
      </w:hyperlink>
    </w:p>
    <w:p w14:paraId="16436021" w14:textId="66DCB6E0" w:rsidR="002B148E" w:rsidRDefault="00886B21">
      <w:pPr>
        <w:pStyle w:val="TOC1"/>
        <w:tabs>
          <w:tab w:val="left" w:pos="400"/>
          <w:tab w:val="right" w:leader="dot" w:pos="9307"/>
        </w:tabs>
        <w:rPr>
          <w:rFonts w:asciiTheme="minorHAnsi" w:eastAsiaTheme="minorEastAsia" w:hAnsiTheme="minorHAnsi" w:cstheme="minorBidi"/>
          <w:noProof/>
          <w:sz w:val="22"/>
          <w:szCs w:val="22"/>
        </w:rPr>
      </w:pPr>
      <w:hyperlink w:anchor="_Toc515966913" w:history="1">
        <w:r w:rsidR="002B148E" w:rsidRPr="00704142">
          <w:rPr>
            <w:rStyle w:val="Hyperlink"/>
            <w:noProof/>
          </w:rPr>
          <w:t>9</w:t>
        </w:r>
        <w:r w:rsidR="002B148E">
          <w:rPr>
            <w:rFonts w:asciiTheme="minorHAnsi" w:eastAsiaTheme="minorEastAsia" w:hAnsiTheme="minorHAnsi" w:cstheme="minorBidi"/>
            <w:noProof/>
            <w:sz w:val="22"/>
            <w:szCs w:val="22"/>
          </w:rPr>
          <w:tab/>
        </w:r>
        <w:r w:rsidR="002B148E" w:rsidRPr="00704142">
          <w:rPr>
            <w:rStyle w:val="Hyperlink"/>
            <w:noProof/>
          </w:rPr>
          <w:t>Transitional Architecture Involving Legacy Selective Router Gateway</w:t>
        </w:r>
        <w:r w:rsidR="002B148E">
          <w:rPr>
            <w:noProof/>
            <w:webHidden/>
          </w:rPr>
          <w:tab/>
        </w:r>
        <w:r w:rsidR="002B148E">
          <w:rPr>
            <w:noProof/>
            <w:webHidden/>
          </w:rPr>
          <w:fldChar w:fldCharType="begin"/>
        </w:r>
        <w:r w:rsidR="002B148E">
          <w:rPr>
            <w:noProof/>
            <w:webHidden/>
          </w:rPr>
          <w:instrText xml:space="preserve"> PAGEREF _Toc515966913 \h </w:instrText>
        </w:r>
        <w:r w:rsidR="002B148E">
          <w:rPr>
            <w:noProof/>
            <w:webHidden/>
          </w:rPr>
        </w:r>
        <w:r w:rsidR="002B148E">
          <w:rPr>
            <w:noProof/>
            <w:webHidden/>
          </w:rPr>
          <w:fldChar w:fldCharType="separate"/>
        </w:r>
        <w:r w:rsidR="002B148E">
          <w:rPr>
            <w:noProof/>
            <w:webHidden/>
          </w:rPr>
          <w:t>48</w:t>
        </w:r>
        <w:r w:rsidR="002B148E">
          <w:rPr>
            <w:noProof/>
            <w:webHidden/>
          </w:rPr>
          <w:fldChar w:fldCharType="end"/>
        </w:r>
      </w:hyperlink>
    </w:p>
    <w:p w14:paraId="31CB91AE" w14:textId="299EF972"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14" w:history="1">
        <w:r w:rsidR="002B148E" w:rsidRPr="00704142">
          <w:rPr>
            <w:rStyle w:val="Hyperlink"/>
            <w:noProof/>
          </w:rPr>
          <w:t>9.1</w:t>
        </w:r>
        <w:r w:rsidR="002B148E">
          <w:rPr>
            <w:rFonts w:asciiTheme="minorHAnsi" w:eastAsiaTheme="minorEastAsia" w:hAnsiTheme="minorHAnsi" w:cstheme="minorBidi"/>
            <w:noProof/>
            <w:sz w:val="22"/>
            <w:szCs w:val="22"/>
          </w:rPr>
          <w:tab/>
        </w:r>
        <w:r w:rsidR="002B148E" w:rsidRPr="00704142">
          <w:rPr>
            <w:rStyle w:val="Hyperlink"/>
            <w:noProof/>
          </w:rPr>
          <w:t>Ingress LSRG</w:t>
        </w:r>
        <w:r w:rsidR="002B148E">
          <w:rPr>
            <w:noProof/>
            <w:webHidden/>
          </w:rPr>
          <w:tab/>
        </w:r>
        <w:r w:rsidR="002B148E">
          <w:rPr>
            <w:noProof/>
            <w:webHidden/>
          </w:rPr>
          <w:fldChar w:fldCharType="begin"/>
        </w:r>
        <w:r w:rsidR="002B148E">
          <w:rPr>
            <w:noProof/>
            <w:webHidden/>
          </w:rPr>
          <w:instrText xml:space="preserve"> PAGEREF _Toc515966914 \h </w:instrText>
        </w:r>
        <w:r w:rsidR="002B148E">
          <w:rPr>
            <w:noProof/>
            <w:webHidden/>
          </w:rPr>
        </w:r>
        <w:r w:rsidR="002B148E">
          <w:rPr>
            <w:noProof/>
            <w:webHidden/>
          </w:rPr>
          <w:fldChar w:fldCharType="separate"/>
        </w:r>
        <w:r w:rsidR="002B148E">
          <w:rPr>
            <w:noProof/>
            <w:webHidden/>
          </w:rPr>
          <w:t>49</w:t>
        </w:r>
        <w:r w:rsidR="002B148E">
          <w:rPr>
            <w:noProof/>
            <w:webHidden/>
          </w:rPr>
          <w:fldChar w:fldCharType="end"/>
        </w:r>
      </w:hyperlink>
    </w:p>
    <w:p w14:paraId="69A082D2" w14:textId="62DDCCA5"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915" w:history="1">
        <w:r w:rsidR="002B148E" w:rsidRPr="00704142">
          <w:rPr>
            <w:rStyle w:val="Hyperlink"/>
            <w:noProof/>
            <w14:scene3d>
              <w14:camera w14:prst="orthographicFront"/>
              <w14:lightRig w14:rig="threePt" w14:dir="t">
                <w14:rot w14:lat="0" w14:lon="0" w14:rev="0"/>
              </w14:lightRig>
            </w14:scene3d>
          </w:rPr>
          <w:t>9.1.1</w:t>
        </w:r>
        <w:r w:rsidR="002B148E">
          <w:rPr>
            <w:rFonts w:asciiTheme="minorHAnsi" w:eastAsiaTheme="minorEastAsia" w:hAnsiTheme="minorHAnsi" w:cstheme="minorBidi"/>
            <w:noProof/>
            <w:sz w:val="22"/>
            <w:szCs w:val="22"/>
          </w:rPr>
          <w:tab/>
        </w:r>
        <w:r w:rsidR="002B148E" w:rsidRPr="00704142">
          <w:rPr>
            <w:rStyle w:val="Hyperlink"/>
            <w:noProof/>
          </w:rPr>
          <w:t>Demarcation Points for Ingress LSRG</w:t>
        </w:r>
        <w:r w:rsidR="002B148E">
          <w:rPr>
            <w:noProof/>
            <w:webHidden/>
          </w:rPr>
          <w:tab/>
        </w:r>
        <w:r w:rsidR="002B148E">
          <w:rPr>
            <w:noProof/>
            <w:webHidden/>
          </w:rPr>
          <w:fldChar w:fldCharType="begin"/>
        </w:r>
        <w:r w:rsidR="002B148E">
          <w:rPr>
            <w:noProof/>
            <w:webHidden/>
          </w:rPr>
          <w:instrText xml:space="preserve"> PAGEREF _Toc515966915 \h </w:instrText>
        </w:r>
        <w:r w:rsidR="002B148E">
          <w:rPr>
            <w:noProof/>
            <w:webHidden/>
          </w:rPr>
        </w:r>
        <w:r w:rsidR="002B148E">
          <w:rPr>
            <w:noProof/>
            <w:webHidden/>
          </w:rPr>
          <w:fldChar w:fldCharType="separate"/>
        </w:r>
        <w:r w:rsidR="002B148E">
          <w:rPr>
            <w:noProof/>
            <w:webHidden/>
          </w:rPr>
          <w:t>49</w:t>
        </w:r>
        <w:r w:rsidR="002B148E">
          <w:rPr>
            <w:noProof/>
            <w:webHidden/>
          </w:rPr>
          <w:fldChar w:fldCharType="end"/>
        </w:r>
      </w:hyperlink>
    </w:p>
    <w:p w14:paraId="4DC79E7C" w14:textId="0D47B7D9"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16" w:history="1">
        <w:r w:rsidR="002B148E" w:rsidRPr="00704142">
          <w:rPr>
            <w:rStyle w:val="Hyperlink"/>
            <w:noProof/>
          </w:rPr>
          <w:t>9.2</w:t>
        </w:r>
        <w:r w:rsidR="002B148E">
          <w:rPr>
            <w:rFonts w:asciiTheme="minorHAnsi" w:eastAsiaTheme="minorEastAsia" w:hAnsiTheme="minorHAnsi" w:cstheme="minorBidi"/>
            <w:noProof/>
            <w:sz w:val="22"/>
            <w:szCs w:val="22"/>
          </w:rPr>
          <w:tab/>
        </w:r>
        <w:r w:rsidR="002B148E" w:rsidRPr="00704142">
          <w:rPr>
            <w:rStyle w:val="Hyperlink"/>
            <w:noProof/>
          </w:rPr>
          <w:t>Egress LSRG</w:t>
        </w:r>
        <w:r w:rsidR="002B148E">
          <w:rPr>
            <w:noProof/>
            <w:webHidden/>
          </w:rPr>
          <w:tab/>
        </w:r>
        <w:r w:rsidR="002B148E">
          <w:rPr>
            <w:noProof/>
            <w:webHidden/>
          </w:rPr>
          <w:fldChar w:fldCharType="begin"/>
        </w:r>
        <w:r w:rsidR="002B148E">
          <w:rPr>
            <w:noProof/>
            <w:webHidden/>
          </w:rPr>
          <w:instrText xml:space="preserve"> PAGEREF _Toc515966916 \h </w:instrText>
        </w:r>
        <w:r w:rsidR="002B148E">
          <w:rPr>
            <w:noProof/>
            <w:webHidden/>
          </w:rPr>
        </w:r>
        <w:r w:rsidR="002B148E">
          <w:rPr>
            <w:noProof/>
            <w:webHidden/>
          </w:rPr>
          <w:fldChar w:fldCharType="separate"/>
        </w:r>
        <w:r w:rsidR="002B148E">
          <w:rPr>
            <w:noProof/>
            <w:webHidden/>
          </w:rPr>
          <w:t>50</w:t>
        </w:r>
        <w:r w:rsidR="002B148E">
          <w:rPr>
            <w:noProof/>
            <w:webHidden/>
          </w:rPr>
          <w:fldChar w:fldCharType="end"/>
        </w:r>
      </w:hyperlink>
    </w:p>
    <w:p w14:paraId="7E17DFF9" w14:textId="1A87B11A" w:rsidR="002B148E" w:rsidRDefault="00886B21">
      <w:pPr>
        <w:pStyle w:val="TOC3"/>
        <w:tabs>
          <w:tab w:val="left" w:pos="1100"/>
          <w:tab w:val="right" w:leader="dot" w:pos="9307"/>
        </w:tabs>
        <w:rPr>
          <w:rFonts w:asciiTheme="minorHAnsi" w:eastAsiaTheme="minorEastAsia" w:hAnsiTheme="minorHAnsi" w:cstheme="minorBidi"/>
          <w:noProof/>
          <w:sz w:val="22"/>
          <w:szCs w:val="22"/>
        </w:rPr>
      </w:pPr>
      <w:hyperlink w:anchor="_Toc515966917" w:history="1">
        <w:r w:rsidR="002B148E" w:rsidRPr="00704142">
          <w:rPr>
            <w:rStyle w:val="Hyperlink"/>
            <w:noProof/>
            <w14:scene3d>
              <w14:camera w14:prst="orthographicFront"/>
              <w14:lightRig w14:rig="threePt" w14:dir="t">
                <w14:rot w14:lat="0" w14:lon="0" w14:rev="0"/>
              </w14:lightRig>
            </w14:scene3d>
          </w:rPr>
          <w:t>9.2.1</w:t>
        </w:r>
        <w:r w:rsidR="002B148E">
          <w:rPr>
            <w:rFonts w:asciiTheme="minorHAnsi" w:eastAsiaTheme="minorEastAsia" w:hAnsiTheme="minorHAnsi" w:cstheme="minorBidi"/>
            <w:noProof/>
            <w:sz w:val="22"/>
            <w:szCs w:val="22"/>
          </w:rPr>
          <w:tab/>
        </w:r>
        <w:r w:rsidR="002B148E" w:rsidRPr="00704142">
          <w:rPr>
            <w:rStyle w:val="Hyperlink"/>
            <w:noProof/>
          </w:rPr>
          <w:t>Demarcation Points for Egress LSRG</w:t>
        </w:r>
        <w:r w:rsidR="002B148E">
          <w:rPr>
            <w:noProof/>
            <w:webHidden/>
          </w:rPr>
          <w:tab/>
        </w:r>
        <w:r w:rsidR="002B148E">
          <w:rPr>
            <w:noProof/>
            <w:webHidden/>
          </w:rPr>
          <w:fldChar w:fldCharType="begin"/>
        </w:r>
        <w:r w:rsidR="002B148E">
          <w:rPr>
            <w:noProof/>
            <w:webHidden/>
          </w:rPr>
          <w:instrText xml:space="preserve"> PAGEREF _Toc515966917 \h </w:instrText>
        </w:r>
        <w:r w:rsidR="002B148E">
          <w:rPr>
            <w:noProof/>
            <w:webHidden/>
          </w:rPr>
        </w:r>
        <w:r w:rsidR="002B148E">
          <w:rPr>
            <w:noProof/>
            <w:webHidden/>
          </w:rPr>
          <w:fldChar w:fldCharType="separate"/>
        </w:r>
        <w:r w:rsidR="002B148E">
          <w:rPr>
            <w:noProof/>
            <w:webHidden/>
          </w:rPr>
          <w:t>51</w:t>
        </w:r>
        <w:r w:rsidR="002B148E">
          <w:rPr>
            <w:noProof/>
            <w:webHidden/>
          </w:rPr>
          <w:fldChar w:fldCharType="end"/>
        </w:r>
      </w:hyperlink>
    </w:p>
    <w:p w14:paraId="74F846FE" w14:textId="7F7A1313" w:rsidR="002B148E" w:rsidRDefault="00886B21">
      <w:pPr>
        <w:pStyle w:val="TOC1"/>
        <w:tabs>
          <w:tab w:val="left" w:pos="600"/>
          <w:tab w:val="right" w:leader="dot" w:pos="9307"/>
        </w:tabs>
        <w:rPr>
          <w:rFonts w:asciiTheme="minorHAnsi" w:eastAsiaTheme="minorEastAsia" w:hAnsiTheme="minorHAnsi" w:cstheme="minorBidi"/>
          <w:noProof/>
          <w:sz w:val="22"/>
          <w:szCs w:val="22"/>
        </w:rPr>
      </w:pPr>
      <w:hyperlink w:anchor="_Toc515966918" w:history="1">
        <w:r w:rsidR="002B148E" w:rsidRPr="00704142">
          <w:rPr>
            <w:rStyle w:val="Hyperlink"/>
            <w:noProof/>
          </w:rPr>
          <w:t>10</w:t>
        </w:r>
        <w:r w:rsidR="002B148E">
          <w:rPr>
            <w:rFonts w:asciiTheme="minorHAnsi" w:eastAsiaTheme="minorEastAsia" w:hAnsiTheme="minorHAnsi" w:cstheme="minorBidi"/>
            <w:noProof/>
            <w:sz w:val="22"/>
            <w:szCs w:val="22"/>
          </w:rPr>
          <w:tab/>
        </w:r>
        <w:r w:rsidR="002B148E" w:rsidRPr="00704142">
          <w:rPr>
            <w:rStyle w:val="Hyperlink"/>
            <w:noProof/>
          </w:rPr>
          <w:t>Architectural Analysis</w:t>
        </w:r>
        <w:r w:rsidR="002B148E">
          <w:rPr>
            <w:noProof/>
            <w:webHidden/>
          </w:rPr>
          <w:tab/>
        </w:r>
        <w:r w:rsidR="002B148E">
          <w:rPr>
            <w:noProof/>
            <w:webHidden/>
          </w:rPr>
          <w:fldChar w:fldCharType="begin"/>
        </w:r>
        <w:r w:rsidR="002B148E">
          <w:rPr>
            <w:noProof/>
            <w:webHidden/>
          </w:rPr>
          <w:instrText xml:space="preserve"> PAGEREF _Toc515966918 \h </w:instrText>
        </w:r>
        <w:r w:rsidR="002B148E">
          <w:rPr>
            <w:noProof/>
            <w:webHidden/>
          </w:rPr>
        </w:r>
        <w:r w:rsidR="002B148E">
          <w:rPr>
            <w:noProof/>
            <w:webHidden/>
          </w:rPr>
          <w:fldChar w:fldCharType="separate"/>
        </w:r>
        <w:r w:rsidR="002B148E">
          <w:rPr>
            <w:noProof/>
            <w:webHidden/>
          </w:rPr>
          <w:t>52</w:t>
        </w:r>
        <w:r w:rsidR="002B148E">
          <w:rPr>
            <w:noProof/>
            <w:webHidden/>
          </w:rPr>
          <w:fldChar w:fldCharType="end"/>
        </w:r>
      </w:hyperlink>
    </w:p>
    <w:p w14:paraId="73C88212" w14:textId="07D682CE"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19" w:history="1">
        <w:r w:rsidR="002B148E" w:rsidRPr="00704142">
          <w:rPr>
            <w:rStyle w:val="Hyperlink"/>
            <w:noProof/>
          </w:rPr>
          <w:t>10.1</w:t>
        </w:r>
        <w:r w:rsidR="002B148E">
          <w:rPr>
            <w:rFonts w:asciiTheme="minorHAnsi" w:eastAsiaTheme="minorEastAsia" w:hAnsiTheme="minorHAnsi" w:cstheme="minorBidi"/>
            <w:noProof/>
            <w:sz w:val="22"/>
            <w:szCs w:val="22"/>
          </w:rPr>
          <w:tab/>
        </w:r>
        <w:r w:rsidR="002B148E" w:rsidRPr="00704142">
          <w:rPr>
            <w:rStyle w:val="Hyperlink"/>
            <w:noProof/>
          </w:rPr>
          <w:t>NG9 1 1 Failure Considerations – All IP End-State</w:t>
        </w:r>
        <w:r w:rsidR="002B148E">
          <w:rPr>
            <w:noProof/>
            <w:webHidden/>
          </w:rPr>
          <w:tab/>
        </w:r>
        <w:r w:rsidR="002B148E">
          <w:rPr>
            <w:noProof/>
            <w:webHidden/>
          </w:rPr>
          <w:fldChar w:fldCharType="begin"/>
        </w:r>
        <w:r w:rsidR="002B148E">
          <w:rPr>
            <w:noProof/>
            <w:webHidden/>
          </w:rPr>
          <w:instrText xml:space="preserve"> PAGEREF _Toc515966919 \h </w:instrText>
        </w:r>
        <w:r w:rsidR="002B148E">
          <w:rPr>
            <w:noProof/>
            <w:webHidden/>
          </w:rPr>
        </w:r>
        <w:r w:rsidR="002B148E">
          <w:rPr>
            <w:noProof/>
            <w:webHidden/>
          </w:rPr>
          <w:fldChar w:fldCharType="separate"/>
        </w:r>
        <w:r w:rsidR="002B148E">
          <w:rPr>
            <w:noProof/>
            <w:webHidden/>
          </w:rPr>
          <w:t>53</w:t>
        </w:r>
        <w:r w:rsidR="002B148E">
          <w:rPr>
            <w:noProof/>
            <w:webHidden/>
          </w:rPr>
          <w:fldChar w:fldCharType="end"/>
        </w:r>
      </w:hyperlink>
    </w:p>
    <w:p w14:paraId="6E32D9DB" w14:textId="5F421AF0"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20" w:history="1">
        <w:r w:rsidR="002B148E" w:rsidRPr="00704142">
          <w:rPr>
            <w:rStyle w:val="Hyperlink"/>
            <w:noProof/>
            <w14:scene3d>
              <w14:camera w14:prst="orthographicFront"/>
              <w14:lightRig w14:rig="threePt" w14:dir="t">
                <w14:rot w14:lat="0" w14:lon="0" w14:rev="0"/>
              </w14:lightRig>
            </w14:scene3d>
          </w:rPr>
          <w:t>10.1.1</w:t>
        </w:r>
        <w:r w:rsidR="002B148E">
          <w:rPr>
            <w:rFonts w:asciiTheme="minorHAnsi" w:eastAsiaTheme="minorEastAsia" w:hAnsiTheme="minorHAnsi" w:cstheme="minorBidi"/>
            <w:noProof/>
            <w:sz w:val="22"/>
            <w:szCs w:val="22"/>
          </w:rPr>
          <w:tab/>
        </w:r>
        <w:r w:rsidR="002B148E" w:rsidRPr="00704142">
          <w:rPr>
            <w:rStyle w:val="Hyperlink"/>
            <w:noProof/>
          </w:rPr>
          <w:t>Call Delivery Failures</w:t>
        </w:r>
        <w:r w:rsidR="002B148E">
          <w:rPr>
            <w:noProof/>
            <w:webHidden/>
          </w:rPr>
          <w:tab/>
        </w:r>
        <w:r w:rsidR="002B148E">
          <w:rPr>
            <w:noProof/>
            <w:webHidden/>
          </w:rPr>
          <w:fldChar w:fldCharType="begin"/>
        </w:r>
        <w:r w:rsidR="002B148E">
          <w:rPr>
            <w:noProof/>
            <w:webHidden/>
          </w:rPr>
          <w:instrText xml:space="preserve"> PAGEREF _Toc515966920 \h </w:instrText>
        </w:r>
        <w:r w:rsidR="002B148E">
          <w:rPr>
            <w:noProof/>
            <w:webHidden/>
          </w:rPr>
        </w:r>
        <w:r w:rsidR="002B148E">
          <w:rPr>
            <w:noProof/>
            <w:webHidden/>
          </w:rPr>
          <w:fldChar w:fldCharType="separate"/>
        </w:r>
        <w:r w:rsidR="002B148E">
          <w:rPr>
            <w:noProof/>
            <w:webHidden/>
          </w:rPr>
          <w:t>53</w:t>
        </w:r>
        <w:r w:rsidR="002B148E">
          <w:rPr>
            <w:noProof/>
            <w:webHidden/>
          </w:rPr>
          <w:fldChar w:fldCharType="end"/>
        </w:r>
      </w:hyperlink>
    </w:p>
    <w:p w14:paraId="2FDCA75D" w14:textId="7F0DC438"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21" w:history="1">
        <w:r w:rsidR="002B148E" w:rsidRPr="00704142">
          <w:rPr>
            <w:rStyle w:val="Hyperlink"/>
            <w:noProof/>
            <w14:scene3d>
              <w14:camera w14:prst="orthographicFront"/>
              <w14:lightRig w14:rig="threePt" w14:dir="t">
                <w14:rot w14:lat="0" w14:lon="0" w14:rev="0"/>
              </w14:lightRig>
            </w14:scene3d>
          </w:rPr>
          <w:t>10.1.2</w:t>
        </w:r>
        <w:r w:rsidR="002B148E">
          <w:rPr>
            <w:rFonts w:asciiTheme="minorHAnsi" w:eastAsiaTheme="minorEastAsia" w:hAnsiTheme="minorHAnsi" w:cstheme="minorBidi"/>
            <w:noProof/>
            <w:sz w:val="22"/>
            <w:szCs w:val="22"/>
          </w:rPr>
          <w:tab/>
        </w:r>
        <w:r w:rsidR="002B148E" w:rsidRPr="00704142">
          <w:rPr>
            <w:rStyle w:val="Hyperlink"/>
            <w:noProof/>
          </w:rPr>
          <w:t>Location Delivery Failures</w:t>
        </w:r>
        <w:r w:rsidR="002B148E">
          <w:rPr>
            <w:noProof/>
            <w:webHidden/>
          </w:rPr>
          <w:tab/>
        </w:r>
        <w:r w:rsidR="002B148E">
          <w:rPr>
            <w:noProof/>
            <w:webHidden/>
          </w:rPr>
          <w:fldChar w:fldCharType="begin"/>
        </w:r>
        <w:r w:rsidR="002B148E">
          <w:rPr>
            <w:noProof/>
            <w:webHidden/>
          </w:rPr>
          <w:instrText xml:space="preserve"> PAGEREF _Toc515966921 \h </w:instrText>
        </w:r>
        <w:r w:rsidR="002B148E">
          <w:rPr>
            <w:noProof/>
            <w:webHidden/>
          </w:rPr>
        </w:r>
        <w:r w:rsidR="002B148E">
          <w:rPr>
            <w:noProof/>
            <w:webHidden/>
          </w:rPr>
          <w:fldChar w:fldCharType="separate"/>
        </w:r>
        <w:r w:rsidR="002B148E">
          <w:rPr>
            <w:noProof/>
            <w:webHidden/>
          </w:rPr>
          <w:t>53</w:t>
        </w:r>
        <w:r w:rsidR="002B148E">
          <w:rPr>
            <w:noProof/>
            <w:webHidden/>
          </w:rPr>
          <w:fldChar w:fldCharType="end"/>
        </w:r>
      </w:hyperlink>
    </w:p>
    <w:p w14:paraId="3F0D578D" w14:textId="037A66B7"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22" w:history="1">
        <w:r w:rsidR="002B148E" w:rsidRPr="00704142">
          <w:rPr>
            <w:rStyle w:val="Hyperlink"/>
            <w:noProof/>
            <w14:scene3d>
              <w14:camera w14:prst="orthographicFront"/>
              <w14:lightRig w14:rig="threePt" w14:dir="t">
                <w14:rot w14:lat="0" w14:lon="0" w14:rev="0"/>
              </w14:lightRig>
            </w14:scene3d>
          </w:rPr>
          <w:t>10.1.3</w:t>
        </w:r>
        <w:r w:rsidR="002B148E">
          <w:rPr>
            <w:rFonts w:asciiTheme="minorHAnsi" w:eastAsiaTheme="minorEastAsia" w:hAnsiTheme="minorHAnsi" w:cstheme="minorBidi"/>
            <w:noProof/>
            <w:sz w:val="22"/>
            <w:szCs w:val="22"/>
          </w:rPr>
          <w:tab/>
        </w:r>
        <w:r w:rsidR="002B148E" w:rsidRPr="00704142">
          <w:rPr>
            <w:rStyle w:val="Hyperlink"/>
            <w:noProof/>
          </w:rPr>
          <w:t>Callback Information Delivery Failures</w:t>
        </w:r>
        <w:r w:rsidR="002B148E">
          <w:rPr>
            <w:noProof/>
            <w:webHidden/>
          </w:rPr>
          <w:tab/>
        </w:r>
        <w:r w:rsidR="002B148E">
          <w:rPr>
            <w:noProof/>
            <w:webHidden/>
          </w:rPr>
          <w:fldChar w:fldCharType="begin"/>
        </w:r>
        <w:r w:rsidR="002B148E">
          <w:rPr>
            <w:noProof/>
            <w:webHidden/>
          </w:rPr>
          <w:instrText xml:space="preserve"> PAGEREF _Toc515966922 \h </w:instrText>
        </w:r>
        <w:r w:rsidR="002B148E">
          <w:rPr>
            <w:noProof/>
            <w:webHidden/>
          </w:rPr>
        </w:r>
        <w:r w:rsidR="002B148E">
          <w:rPr>
            <w:noProof/>
            <w:webHidden/>
          </w:rPr>
          <w:fldChar w:fldCharType="separate"/>
        </w:r>
        <w:r w:rsidR="002B148E">
          <w:rPr>
            <w:noProof/>
            <w:webHidden/>
          </w:rPr>
          <w:t>54</w:t>
        </w:r>
        <w:r w:rsidR="002B148E">
          <w:rPr>
            <w:noProof/>
            <w:webHidden/>
          </w:rPr>
          <w:fldChar w:fldCharType="end"/>
        </w:r>
      </w:hyperlink>
    </w:p>
    <w:p w14:paraId="7DE4A1F9" w14:textId="646F4B0A"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23" w:history="1">
        <w:r w:rsidR="002B148E" w:rsidRPr="00704142">
          <w:rPr>
            <w:rStyle w:val="Hyperlink"/>
            <w:noProof/>
          </w:rPr>
          <w:t>10.2</w:t>
        </w:r>
        <w:r w:rsidR="002B148E">
          <w:rPr>
            <w:rFonts w:asciiTheme="minorHAnsi" w:eastAsiaTheme="minorEastAsia" w:hAnsiTheme="minorHAnsi" w:cstheme="minorBidi"/>
            <w:noProof/>
            <w:sz w:val="22"/>
            <w:szCs w:val="22"/>
          </w:rPr>
          <w:tab/>
        </w:r>
        <w:r w:rsidR="002B148E" w:rsidRPr="00704142">
          <w:rPr>
            <w:rStyle w:val="Hyperlink"/>
            <w:noProof/>
          </w:rPr>
          <w:t>NG9</w:t>
        </w:r>
        <w:r w:rsidR="002B148E" w:rsidRPr="00704142">
          <w:rPr>
            <w:rStyle w:val="Hyperlink"/>
            <w:noProof/>
          </w:rPr>
          <w:noBreakHyphen/>
          <w:t>1</w:t>
        </w:r>
        <w:r w:rsidR="002B148E" w:rsidRPr="00704142">
          <w:rPr>
            <w:rStyle w:val="Hyperlink"/>
            <w:noProof/>
          </w:rPr>
          <w:noBreakHyphen/>
          <w:t>1 Failure Considerations – Interworking Architecture Involving Legacy Network Gateway</w:t>
        </w:r>
        <w:r w:rsidR="002B148E">
          <w:rPr>
            <w:noProof/>
            <w:webHidden/>
          </w:rPr>
          <w:tab/>
        </w:r>
        <w:r w:rsidR="002B148E">
          <w:rPr>
            <w:noProof/>
            <w:webHidden/>
          </w:rPr>
          <w:fldChar w:fldCharType="begin"/>
        </w:r>
        <w:r w:rsidR="002B148E">
          <w:rPr>
            <w:noProof/>
            <w:webHidden/>
          </w:rPr>
          <w:instrText xml:space="preserve"> PAGEREF _Toc515966923 \h </w:instrText>
        </w:r>
        <w:r w:rsidR="002B148E">
          <w:rPr>
            <w:noProof/>
            <w:webHidden/>
          </w:rPr>
        </w:r>
        <w:r w:rsidR="002B148E">
          <w:rPr>
            <w:noProof/>
            <w:webHidden/>
          </w:rPr>
          <w:fldChar w:fldCharType="separate"/>
        </w:r>
        <w:r w:rsidR="002B148E">
          <w:rPr>
            <w:noProof/>
            <w:webHidden/>
          </w:rPr>
          <w:t>55</w:t>
        </w:r>
        <w:r w:rsidR="002B148E">
          <w:rPr>
            <w:noProof/>
            <w:webHidden/>
          </w:rPr>
          <w:fldChar w:fldCharType="end"/>
        </w:r>
      </w:hyperlink>
    </w:p>
    <w:p w14:paraId="4726C0EC" w14:textId="4844CA7C"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24" w:history="1">
        <w:r w:rsidR="002B148E" w:rsidRPr="00704142">
          <w:rPr>
            <w:rStyle w:val="Hyperlink"/>
            <w:noProof/>
            <w14:scene3d>
              <w14:camera w14:prst="orthographicFront"/>
              <w14:lightRig w14:rig="threePt" w14:dir="t">
                <w14:rot w14:lat="0" w14:lon="0" w14:rev="0"/>
              </w14:lightRig>
            </w14:scene3d>
          </w:rPr>
          <w:t>10.2.1</w:t>
        </w:r>
        <w:r w:rsidR="002B148E">
          <w:rPr>
            <w:rFonts w:asciiTheme="minorHAnsi" w:eastAsiaTheme="minorEastAsia" w:hAnsiTheme="minorHAnsi" w:cstheme="minorBidi"/>
            <w:noProof/>
            <w:sz w:val="22"/>
            <w:szCs w:val="22"/>
          </w:rPr>
          <w:tab/>
        </w:r>
        <w:r w:rsidR="002B148E" w:rsidRPr="00704142">
          <w:rPr>
            <w:rStyle w:val="Hyperlink"/>
            <w:noProof/>
          </w:rPr>
          <w:t>Call Delivery Failures</w:t>
        </w:r>
        <w:r w:rsidR="002B148E">
          <w:rPr>
            <w:noProof/>
            <w:webHidden/>
          </w:rPr>
          <w:tab/>
        </w:r>
        <w:r w:rsidR="002B148E">
          <w:rPr>
            <w:noProof/>
            <w:webHidden/>
          </w:rPr>
          <w:fldChar w:fldCharType="begin"/>
        </w:r>
        <w:r w:rsidR="002B148E">
          <w:rPr>
            <w:noProof/>
            <w:webHidden/>
          </w:rPr>
          <w:instrText xml:space="preserve"> PAGEREF _Toc515966924 \h </w:instrText>
        </w:r>
        <w:r w:rsidR="002B148E">
          <w:rPr>
            <w:noProof/>
            <w:webHidden/>
          </w:rPr>
        </w:r>
        <w:r w:rsidR="002B148E">
          <w:rPr>
            <w:noProof/>
            <w:webHidden/>
          </w:rPr>
          <w:fldChar w:fldCharType="separate"/>
        </w:r>
        <w:r w:rsidR="002B148E">
          <w:rPr>
            <w:noProof/>
            <w:webHidden/>
          </w:rPr>
          <w:t>56</w:t>
        </w:r>
        <w:r w:rsidR="002B148E">
          <w:rPr>
            <w:noProof/>
            <w:webHidden/>
          </w:rPr>
          <w:fldChar w:fldCharType="end"/>
        </w:r>
      </w:hyperlink>
    </w:p>
    <w:p w14:paraId="34C3F421" w14:textId="5C97FCA8"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25" w:history="1">
        <w:r w:rsidR="002B148E" w:rsidRPr="00704142">
          <w:rPr>
            <w:rStyle w:val="Hyperlink"/>
            <w:noProof/>
            <w14:scene3d>
              <w14:camera w14:prst="orthographicFront"/>
              <w14:lightRig w14:rig="threePt" w14:dir="t">
                <w14:rot w14:lat="0" w14:lon="0" w14:rev="0"/>
              </w14:lightRig>
            </w14:scene3d>
          </w:rPr>
          <w:t>10.2.2</w:t>
        </w:r>
        <w:r w:rsidR="002B148E">
          <w:rPr>
            <w:rFonts w:asciiTheme="minorHAnsi" w:eastAsiaTheme="minorEastAsia" w:hAnsiTheme="minorHAnsi" w:cstheme="minorBidi"/>
            <w:noProof/>
            <w:sz w:val="22"/>
            <w:szCs w:val="22"/>
          </w:rPr>
          <w:tab/>
        </w:r>
        <w:r w:rsidR="002B148E" w:rsidRPr="00704142">
          <w:rPr>
            <w:rStyle w:val="Hyperlink"/>
            <w:noProof/>
          </w:rPr>
          <w:t>Location Delivery Failures</w:t>
        </w:r>
        <w:r w:rsidR="002B148E">
          <w:rPr>
            <w:noProof/>
            <w:webHidden/>
          </w:rPr>
          <w:tab/>
        </w:r>
        <w:r w:rsidR="002B148E">
          <w:rPr>
            <w:noProof/>
            <w:webHidden/>
          </w:rPr>
          <w:fldChar w:fldCharType="begin"/>
        </w:r>
        <w:r w:rsidR="002B148E">
          <w:rPr>
            <w:noProof/>
            <w:webHidden/>
          </w:rPr>
          <w:instrText xml:space="preserve"> PAGEREF _Toc515966925 \h </w:instrText>
        </w:r>
        <w:r w:rsidR="002B148E">
          <w:rPr>
            <w:noProof/>
            <w:webHidden/>
          </w:rPr>
        </w:r>
        <w:r w:rsidR="002B148E">
          <w:rPr>
            <w:noProof/>
            <w:webHidden/>
          </w:rPr>
          <w:fldChar w:fldCharType="separate"/>
        </w:r>
        <w:r w:rsidR="002B148E">
          <w:rPr>
            <w:noProof/>
            <w:webHidden/>
          </w:rPr>
          <w:t>56</w:t>
        </w:r>
        <w:r w:rsidR="002B148E">
          <w:rPr>
            <w:noProof/>
            <w:webHidden/>
          </w:rPr>
          <w:fldChar w:fldCharType="end"/>
        </w:r>
      </w:hyperlink>
    </w:p>
    <w:p w14:paraId="5C795A06" w14:textId="38D79402"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26" w:history="1">
        <w:r w:rsidR="002B148E" w:rsidRPr="00704142">
          <w:rPr>
            <w:rStyle w:val="Hyperlink"/>
            <w:noProof/>
            <w14:scene3d>
              <w14:camera w14:prst="orthographicFront"/>
              <w14:lightRig w14:rig="threePt" w14:dir="t">
                <w14:rot w14:lat="0" w14:lon="0" w14:rev="0"/>
              </w14:lightRig>
            </w14:scene3d>
          </w:rPr>
          <w:t>10.2.3</w:t>
        </w:r>
        <w:r w:rsidR="002B148E">
          <w:rPr>
            <w:rFonts w:asciiTheme="minorHAnsi" w:eastAsiaTheme="minorEastAsia" w:hAnsiTheme="minorHAnsi" w:cstheme="minorBidi"/>
            <w:noProof/>
            <w:sz w:val="22"/>
            <w:szCs w:val="22"/>
          </w:rPr>
          <w:tab/>
        </w:r>
        <w:r w:rsidR="002B148E" w:rsidRPr="00704142">
          <w:rPr>
            <w:rStyle w:val="Hyperlink"/>
            <w:noProof/>
          </w:rPr>
          <w:t>Callback Information Delivery Failures</w:t>
        </w:r>
        <w:r w:rsidR="002B148E">
          <w:rPr>
            <w:noProof/>
            <w:webHidden/>
          </w:rPr>
          <w:tab/>
        </w:r>
        <w:r w:rsidR="002B148E">
          <w:rPr>
            <w:noProof/>
            <w:webHidden/>
          </w:rPr>
          <w:fldChar w:fldCharType="begin"/>
        </w:r>
        <w:r w:rsidR="002B148E">
          <w:rPr>
            <w:noProof/>
            <w:webHidden/>
          </w:rPr>
          <w:instrText xml:space="preserve"> PAGEREF _Toc515966926 \h </w:instrText>
        </w:r>
        <w:r w:rsidR="002B148E">
          <w:rPr>
            <w:noProof/>
            <w:webHidden/>
          </w:rPr>
        </w:r>
        <w:r w:rsidR="002B148E">
          <w:rPr>
            <w:noProof/>
            <w:webHidden/>
          </w:rPr>
          <w:fldChar w:fldCharType="separate"/>
        </w:r>
        <w:r w:rsidR="002B148E">
          <w:rPr>
            <w:noProof/>
            <w:webHidden/>
          </w:rPr>
          <w:t>58</w:t>
        </w:r>
        <w:r w:rsidR="002B148E">
          <w:rPr>
            <w:noProof/>
            <w:webHidden/>
          </w:rPr>
          <w:fldChar w:fldCharType="end"/>
        </w:r>
      </w:hyperlink>
    </w:p>
    <w:p w14:paraId="367F6F52" w14:textId="32577F51"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27" w:history="1">
        <w:r w:rsidR="002B148E" w:rsidRPr="00704142">
          <w:rPr>
            <w:rStyle w:val="Hyperlink"/>
            <w:noProof/>
          </w:rPr>
          <w:t>10.3</w:t>
        </w:r>
        <w:r w:rsidR="002B148E">
          <w:rPr>
            <w:rFonts w:asciiTheme="minorHAnsi" w:eastAsiaTheme="minorEastAsia" w:hAnsiTheme="minorHAnsi" w:cstheme="minorBidi"/>
            <w:noProof/>
            <w:sz w:val="22"/>
            <w:szCs w:val="22"/>
          </w:rPr>
          <w:tab/>
        </w:r>
        <w:r w:rsidR="002B148E" w:rsidRPr="00704142">
          <w:rPr>
            <w:rStyle w:val="Hyperlink"/>
            <w:noProof/>
          </w:rPr>
          <w:t>NG9</w:t>
        </w:r>
        <w:r w:rsidR="002B148E" w:rsidRPr="00704142">
          <w:rPr>
            <w:rStyle w:val="Hyperlink"/>
            <w:noProof/>
          </w:rPr>
          <w:noBreakHyphen/>
          <w:t>1</w:t>
        </w:r>
        <w:r w:rsidR="002B148E" w:rsidRPr="00704142">
          <w:rPr>
            <w:rStyle w:val="Hyperlink"/>
            <w:noProof/>
          </w:rPr>
          <w:noBreakHyphen/>
          <w:t>1 Failure Considerations - Interworking Architecture Involving Legacy PSAP Gateway</w:t>
        </w:r>
        <w:r w:rsidR="002B148E">
          <w:rPr>
            <w:noProof/>
            <w:webHidden/>
          </w:rPr>
          <w:tab/>
        </w:r>
        <w:r w:rsidR="002B148E">
          <w:rPr>
            <w:noProof/>
            <w:webHidden/>
          </w:rPr>
          <w:fldChar w:fldCharType="begin"/>
        </w:r>
        <w:r w:rsidR="002B148E">
          <w:rPr>
            <w:noProof/>
            <w:webHidden/>
          </w:rPr>
          <w:instrText xml:space="preserve"> PAGEREF _Toc515966927 \h </w:instrText>
        </w:r>
        <w:r w:rsidR="002B148E">
          <w:rPr>
            <w:noProof/>
            <w:webHidden/>
          </w:rPr>
        </w:r>
        <w:r w:rsidR="002B148E">
          <w:rPr>
            <w:noProof/>
            <w:webHidden/>
          </w:rPr>
          <w:fldChar w:fldCharType="separate"/>
        </w:r>
        <w:r w:rsidR="002B148E">
          <w:rPr>
            <w:noProof/>
            <w:webHidden/>
          </w:rPr>
          <w:t>58</w:t>
        </w:r>
        <w:r w:rsidR="002B148E">
          <w:rPr>
            <w:noProof/>
            <w:webHidden/>
          </w:rPr>
          <w:fldChar w:fldCharType="end"/>
        </w:r>
      </w:hyperlink>
    </w:p>
    <w:p w14:paraId="51DE8025" w14:textId="47FB0276"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28" w:history="1">
        <w:r w:rsidR="002B148E" w:rsidRPr="00704142">
          <w:rPr>
            <w:rStyle w:val="Hyperlink"/>
            <w:noProof/>
            <w14:scene3d>
              <w14:camera w14:prst="orthographicFront"/>
              <w14:lightRig w14:rig="threePt" w14:dir="t">
                <w14:rot w14:lat="0" w14:lon="0" w14:rev="0"/>
              </w14:lightRig>
            </w14:scene3d>
          </w:rPr>
          <w:t>10.3.1</w:t>
        </w:r>
        <w:r w:rsidR="002B148E">
          <w:rPr>
            <w:rFonts w:asciiTheme="minorHAnsi" w:eastAsiaTheme="minorEastAsia" w:hAnsiTheme="minorHAnsi" w:cstheme="minorBidi"/>
            <w:noProof/>
            <w:sz w:val="22"/>
            <w:szCs w:val="22"/>
          </w:rPr>
          <w:tab/>
        </w:r>
        <w:r w:rsidR="002B148E" w:rsidRPr="00704142">
          <w:rPr>
            <w:rStyle w:val="Hyperlink"/>
            <w:noProof/>
          </w:rPr>
          <w:t>Call Delivery Failures</w:t>
        </w:r>
        <w:r w:rsidR="002B148E">
          <w:rPr>
            <w:noProof/>
            <w:webHidden/>
          </w:rPr>
          <w:tab/>
        </w:r>
        <w:r w:rsidR="002B148E">
          <w:rPr>
            <w:noProof/>
            <w:webHidden/>
          </w:rPr>
          <w:fldChar w:fldCharType="begin"/>
        </w:r>
        <w:r w:rsidR="002B148E">
          <w:rPr>
            <w:noProof/>
            <w:webHidden/>
          </w:rPr>
          <w:instrText xml:space="preserve"> PAGEREF _Toc515966928 \h </w:instrText>
        </w:r>
        <w:r w:rsidR="002B148E">
          <w:rPr>
            <w:noProof/>
            <w:webHidden/>
          </w:rPr>
        </w:r>
        <w:r w:rsidR="002B148E">
          <w:rPr>
            <w:noProof/>
            <w:webHidden/>
          </w:rPr>
          <w:fldChar w:fldCharType="separate"/>
        </w:r>
        <w:r w:rsidR="002B148E">
          <w:rPr>
            <w:noProof/>
            <w:webHidden/>
          </w:rPr>
          <w:t>59</w:t>
        </w:r>
        <w:r w:rsidR="002B148E">
          <w:rPr>
            <w:noProof/>
            <w:webHidden/>
          </w:rPr>
          <w:fldChar w:fldCharType="end"/>
        </w:r>
      </w:hyperlink>
    </w:p>
    <w:p w14:paraId="5FE6DFBC" w14:textId="1D467F4A"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29" w:history="1">
        <w:r w:rsidR="002B148E" w:rsidRPr="00704142">
          <w:rPr>
            <w:rStyle w:val="Hyperlink"/>
            <w:noProof/>
            <w14:scene3d>
              <w14:camera w14:prst="orthographicFront"/>
              <w14:lightRig w14:rig="threePt" w14:dir="t">
                <w14:rot w14:lat="0" w14:lon="0" w14:rev="0"/>
              </w14:lightRig>
            </w14:scene3d>
          </w:rPr>
          <w:t>10.3.2</w:t>
        </w:r>
        <w:r w:rsidR="002B148E">
          <w:rPr>
            <w:rFonts w:asciiTheme="minorHAnsi" w:eastAsiaTheme="minorEastAsia" w:hAnsiTheme="minorHAnsi" w:cstheme="minorBidi"/>
            <w:noProof/>
            <w:sz w:val="22"/>
            <w:szCs w:val="22"/>
          </w:rPr>
          <w:tab/>
        </w:r>
        <w:r w:rsidR="002B148E" w:rsidRPr="00704142">
          <w:rPr>
            <w:rStyle w:val="Hyperlink"/>
            <w:noProof/>
          </w:rPr>
          <w:t>Location Delivery Failures</w:t>
        </w:r>
        <w:r w:rsidR="002B148E">
          <w:rPr>
            <w:noProof/>
            <w:webHidden/>
          </w:rPr>
          <w:tab/>
        </w:r>
        <w:r w:rsidR="002B148E">
          <w:rPr>
            <w:noProof/>
            <w:webHidden/>
          </w:rPr>
          <w:fldChar w:fldCharType="begin"/>
        </w:r>
        <w:r w:rsidR="002B148E">
          <w:rPr>
            <w:noProof/>
            <w:webHidden/>
          </w:rPr>
          <w:instrText xml:space="preserve"> PAGEREF _Toc515966929 \h </w:instrText>
        </w:r>
        <w:r w:rsidR="002B148E">
          <w:rPr>
            <w:noProof/>
            <w:webHidden/>
          </w:rPr>
        </w:r>
        <w:r w:rsidR="002B148E">
          <w:rPr>
            <w:noProof/>
            <w:webHidden/>
          </w:rPr>
          <w:fldChar w:fldCharType="separate"/>
        </w:r>
        <w:r w:rsidR="002B148E">
          <w:rPr>
            <w:noProof/>
            <w:webHidden/>
          </w:rPr>
          <w:t>59</w:t>
        </w:r>
        <w:r w:rsidR="002B148E">
          <w:rPr>
            <w:noProof/>
            <w:webHidden/>
          </w:rPr>
          <w:fldChar w:fldCharType="end"/>
        </w:r>
      </w:hyperlink>
    </w:p>
    <w:p w14:paraId="37221666" w14:textId="5F5D1B4D"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30" w:history="1">
        <w:r w:rsidR="002B148E" w:rsidRPr="00704142">
          <w:rPr>
            <w:rStyle w:val="Hyperlink"/>
            <w:noProof/>
            <w14:scene3d>
              <w14:camera w14:prst="orthographicFront"/>
              <w14:lightRig w14:rig="threePt" w14:dir="t">
                <w14:rot w14:lat="0" w14:lon="0" w14:rev="0"/>
              </w14:lightRig>
            </w14:scene3d>
          </w:rPr>
          <w:t>10.3.3</w:t>
        </w:r>
        <w:r w:rsidR="002B148E">
          <w:rPr>
            <w:rFonts w:asciiTheme="minorHAnsi" w:eastAsiaTheme="minorEastAsia" w:hAnsiTheme="minorHAnsi" w:cstheme="minorBidi"/>
            <w:noProof/>
            <w:sz w:val="22"/>
            <w:szCs w:val="22"/>
          </w:rPr>
          <w:tab/>
        </w:r>
        <w:r w:rsidR="002B148E" w:rsidRPr="00704142">
          <w:rPr>
            <w:rStyle w:val="Hyperlink"/>
            <w:noProof/>
          </w:rPr>
          <w:t>Callback Information Delivery Failures</w:t>
        </w:r>
        <w:r w:rsidR="002B148E">
          <w:rPr>
            <w:noProof/>
            <w:webHidden/>
          </w:rPr>
          <w:tab/>
        </w:r>
        <w:r w:rsidR="002B148E">
          <w:rPr>
            <w:noProof/>
            <w:webHidden/>
          </w:rPr>
          <w:fldChar w:fldCharType="begin"/>
        </w:r>
        <w:r w:rsidR="002B148E">
          <w:rPr>
            <w:noProof/>
            <w:webHidden/>
          </w:rPr>
          <w:instrText xml:space="preserve"> PAGEREF _Toc515966930 \h </w:instrText>
        </w:r>
        <w:r w:rsidR="002B148E">
          <w:rPr>
            <w:noProof/>
            <w:webHidden/>
          </w:rPr>
        </w:r>
        <w:r w:rsidR="002B148E">
          <w:rPr>
            <w:noProof/>
            <w:webHidden/>
          </w:rPr>
          <w:fldChar w:fldCharType="separate"/>
        </w:r>
        <w:r w:rsidR="002B148E">
          <w:rPr>
            <w:noProof/>
            <w:webHidden/>
          </w:rPr>
          <w:t>60</w:t>
        </w:r>
        <w:r w:rsidR="002B148E">
          <w:rPr>
            <w:noProof/>
            <w:webHidden/>
          </w:rPr>
          <w:fldChar w:fldCharType="end"/>
        </w:r>
      </w:hyperlink>
    </w:p>
    <w:p w14:paraId="31C21E7F" w14:textId="767C7E7F"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31" w:history="1">
        <w:r w:rsidR="002B148E" w:rsidRPr="00704142">
          <w:rPr>
            <w:rStyle w:val="Hyperlink"/>
            <w:noProof/>
          </w:rPr>
          <w:t>10.4</w:t>
        </w:r>
        <w:r w:rsidR="002B148E">
          <w:rPr>
            <w:rFonts w:asciiTheme="minorHAnsi" w:eastAsiaTheme="minorEastAsia" w:hAnsiTheme="minorHAnsi" w:cstheme="minorBidi"/>
            <w:noProof/>
            <w:sz w:val="22"/>
            <w:szCs w:val="22"/>
          </w:rPr>
          <w:tab/>
        </w:r>
        <w:r w:rsidR="002B148E" w:rsidRPr="00704142">
          <w:rPr>
            <w:rStyle w:val="Hyperlink"/>
            <w:noProof/>
          </w:rPr>
          <w:t>NG9</w:t>
        </w:r>
        <w:r w:rsidR="002B148E" w:rsidRPr="00704142">
          <w:rPr>
            <w:rStyle w:val="Hyperlink"/>
            <w:noProof/>
          </w:rPr>
          <w:noBreakHyphen/>
          <w:t>1</w:t>
        </w:r>
        <w:r w:rsidR="002B148E" w:rsidRPr="00704142">
          <w:rPr>
            <w:rStyle w:val="Hyperlink"/>
            <w:noProof/>
          </w:rPr>
          <w:noBreakHyphen/>
          <w:t>1 Failure Considerations - Transitional Architecture Involving LSRG</w:t>
        </w:r>
        <w:r w:rsidR="002B148E">
          <w:rPr>
            <w:noProof/>
            <w:webHidden/>
          </w:rPr>
          <w:tab/>
        </w:r>
        <w:r w:rsidR="002B148E">
          <w:rPr>
            <w:noProof/>
            <w:webHidden/>
          </w:rPr>
          <w:fldChar w:fldCharType="begin"/>
        </w:r>
        <w:r w:rsidR="002B148E">
          <w:rPr>
            <w:noProof/>
            <w:webHidden/>
          </w:rPr>
          <w:instrText xml:space="preserve"> PAGEREF _Toc515966931 \h </w:instrText>
        </w:r>
        <w:r w:rsidR="002B148E">
          <w:rPr>
            <w:noProof/>
            <w:webHidden/>
          </w:rPr>
        </w:r>
        <w:r w:rsidR="002B148E">
          <w:rPr>
            <w:noProof/>
            <w:webHidden/>
          </w:rPr>
          <w:fldChar w:fldCharType="separate"/>
        </w:r>
        <w:r w:rsidR="002B148E">
          <w:rPr>
            <w:noProof/>
            <w:webHidden/>
          </w:rPr>
          <w:t>61</w:t>
        </w:r>
        <w:r w:rsidR="002B148E">
          <w:rPr>
            <w:noProof/>
            <w:webHidden/>
          </w:rPr>
          <w:fldChar w:fldCharType="end"/>
        </w:r>
      </w:hyperlink>
    </w:p>
    <w:p w14:paraId="7F18C700" w14:textId="3A07C769"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32" w:history="1">
        <w:r w:rsidR="002B148E" w:rsidRPr="00704142">
          <w:rPr>
            <w:rStyle w:val="Hyperlink"/>
            <w:noProof/>
            <w14:scene3d>
              <w14:camera w14:prst="orthographicFront"/>
              <w14:lightRig w14:rig="threePt" w14:dir="t">
                <w14:rot w14:lat="0" w14:lon="0" w14:rev="0"/>
              </w14:lightRig>
            </w14:scene3d>
          </w:rPr>
          <w:t>10.4.1</w:t>
        </w:r>
        <w:r w:rsidR="002B148E">
          <w:rPr>
            <w:rFonts w:asciiTheme="minorHAnsi" w:eastAsiaTheme="minorEastAsia" w:hAnsiTheme="minorHAnsi" w:cstheme="minorBidi"/>
            <w:noProof/>
            <w:sz w:val="22"/>
            <w:szCs w:val="22"/>
          </w:rPr>
          <w:tab/>
        </w:r>
        <w:r w:rsidR="002B148E" w:rsidRPr="00704142">
          <w:rPr>
            <w:rStyle w:val="Hyperlink"/>
            <w:noProof/>
          </w:rPr>
          <w:t>Ingress Legacy Selective Router Gateway</w:t>
        </w:r>
        <w:r w:rsidR="002B148E">
          <w:rPr>
            <w:noProof/>
            <w:webHidden/>
          </w:rPr>
          <w:tab/>
        </w:r>
        <w:r w:rsidR="002B148E">
          <w:rPr>
            <w:noProof/>
            <w:webHidden/>
          </w:rPr>
          <w:fldChar w:fldCharType="begin"/>
        </w:r>
        <w:r w:rsidR="002B148E">
          <w:rPr>
            <w:noProof/>
            <w:webHidden/>
          </w:rPr>
          <w:instrText xml:space="preserve"> PAGEREF _Toc515966932 \h </w:instrText>
        </w:r>
        <w:r w:rsidR="002B148E">
          <w:rPr>
            <w:noProof/>
            <w:webHidden/>
          </w:rPr>
        </w:r>
        <w:r w:rsidR="002B148E">
          <w:rPr>
            <w:noProof/>
            <w:webHidden/>
          </w:rPr>
          <w:fldChar w:fldCharType="separate"/>
        </w:r>
        <w:r w:rsidR="002B148E">
          <w:rPr>
            <w:noProof/>
            <w:webHidden/>
          </w:rPr>
          <w:t>61</w:t>
        </w:r>
        <w:r w:rsidR="002B148E">
          <w:rPr>
            <w:noProof/>
            <w:webHidden/>
          </w:rPr>
          <w:fldChar w:fldCharType="end"/>
        </w:r>
      </w:hyperlink>
    </w:p>
    <w:p w14:paraId="7497352C" w14:textId="660C9CDD" w:rsidR="002B148E" w:rsidRDefault="00886B21">
      <w:pPr>
        <w:pStyle w:val="TOC3"/>
        <w:tabs>
          <w:tab w:val="left" w:pos="1320"/>
          <w:tab w:val="right" w:leader="dot" w:pos="9307"/>
        </w:tabs>
        <w:rPr>
          <w:rFonts w:asciiTheme="minorHAnsi" w:eastAsiaTheme="minorEastAsia" w:hAnsiTheme="minorHAnsi" w:cstheme="minorBidi"/>
          <w:noProof/>
          <w:sz w:val="22"/>
          <w:szCs w:val="22"/>
        </w:rPr>
      </w:pPr>
      <w:hyperlink w:anchor="_Toc515966933" w:history="1">
        <w:r w:rsidR="002B148E" w:rsidRPr="00704142">
          <w:rPr>
            <w:rStyle w:val="Hyperlink"/>
            <w:noProof/>
            <w14:scene3d>
              <w14:camera w14:prst="orthographicFront"/>
              <w14:lightRig w14:rig="threePt" w14:dir="t">
                <w14:rot w14:lat="0" w14:lon="0" w14:rev="0"/>
              </w14:lightRig>
            </w14:scene3d>
          </w:rPr>
          <w:t>10.4.2</w:t>
        </w:r>
        <w:r w:rsidR="002B148E">
          <w:rPr>
            <w:rFonts w:asciiTheme="minorHAnsi" w:eastAsiaTheme="minorEastAsia" w:hAnsiTheme="minorHAnsi" w:cstheme="minorBidi"/>
            <w:noProof/>
            <w:sz w:val="22"/>
            <w:szCs w:val="22"/>
          </w:rPr>
          <w:tab/>
        </w:r>
        <w:r w:rsidR="002B148E" w:rsidRPr="00704142">
          <w:rPr>
            <w:rStyle w:val="Hyperlink"/>
            <w:noProof/>
          </w:rPr>
          <w:t>Egress Legacy Selective Router Gateway</w:t>
        </w:r>
        <w:r w:rsidR="002B148E">
          <w:rPr>
            <w:noProof/>
            <w:webHidden/>
          </w:rPr>
          <w:tab/>
        </w:r>
        <w:r w:rsidR="002B148E">
          <w:rPr>
            <w:noProof/>
            <w:webHidden/>
          </w:rPr>
          <w:fldChar w:fldCharType="begin"/>
        </w:r>
        <w:r w:rsidR="002B148E">
          <w:rPr>
            <w:noProof/>
            <w:webHidden/>
          </w:rPr>
          <w:instrText xml:space="preserve"> PAGEREF _Toc515966933 \h </w:instrText>
        </w:r>
        <w:r w:rsidR="002B148E">
          <w:rPr>
            <w:noProof/>
            <w:webHidden/>
          </w:rPr>
        </w:r>
        <w:r w:rsidR="002B148E">
          <w:rPr>
            <w:noProof/>
            <w:webHidden/>
          </w:rPr>
          <w:fldChar w:fldCharType="separate"/>
        </w:r>
        <w:r w:rsidR="002B148E">
          <w:rPr>
            <w:noProof/>
            <w:webHidden/>
          </w:rPr>
          <w:t>64</w:t>
        </w:r>
        <w:r w:rsidR="002B148E">
          <w:rPr>
            <w:noProof/>
            <w:webHidden/>
          </w:rPr>
          <w:fldChar w:fldCharType="end"/>
        </w:r>
      </w:hyperlink>
    </w:p>
    <w:p w14:paraId="67DFC1A8" w14:textId="4C97BCE2" w:rsidR="002B148E" w:rsidRDefault="00886B21">
      <w:pPr>
        <w:pStyle w:val="TOC1"/>
        <w:tabs>
          <w:tab w:val="left" w:pos="600"/>
          <w:tab w:val="right" w:leader="dot" w:pos="9307"/>
        </w:tabs>
        <w:rPr>
          <w:rFonts w:asciiTheme="minorHAnsi" w:eastAsiaTheme="minorEastAsia" w:hAnsiTheme="minorHAnsi" w:cstheme="minorBidi"/>
          <w:noProof/>
          <w:sz w:val="22"/>
          <w:szCs w:val="22"/>
        </w:rPr>
      </w:pPr>
      <w:hyperlink w:anchor="_Toc515966934" w:history="1">
        <w:r w:rsidR="002B148E" w:rsidRPr="00704142">
          <w:rPr>
            <w:rStyle w:val="Hyperlink"/>
            <w:noProof/>
          </w:rPr>
          <w:t>11</w:t>
        </w:r>
        <w:r w:rsidR="002B148E">
          <w:rPr>
            <w:rFonts w:asciiTheme="minorHAnsi" w:eastAsiaTheme="minorEastAsia" w:hAnsiTheme="minorHAnsi" w:cstheme="minorBidi"/>
            <w:noProof/>
            <w:sz w:val="22"/>
            <w:szCs w:val="22"/>
          </w:rPr>
          <w:tab/>
        </w:r>
        <w:r w:rsidR="002B148E" w:rsidRPr="00704142">
          <w:rPr>
            <w:rStyle w:val="Hyperlink"/>
            <w:noProof/>
          </w:rPr>
          <w:t>Analysis of Best Practices</w:t>
        </w:r>
        <w:r w:rsidR="002B148E">
          <w:rPr>
            <w:noProof/>
            <w:webHidden/>
          </w:rPr>
          <w:tab/>
        </w:r>
        <w:r w:rsidR="002B148E">
          <w:rPr>
            <w:noProof/>
            <w:webHidden/>
          </w:rPr>
          <w:fldChar w:fldCharType="begin"/>
        </w:r>
        <w:r w:rsidR="002B148E">
          <w:rPr>
            <w:noProof/>
            <w:webHidden/>
          </w:rPr>
          <w:instrText xml:space="preserve"> PAGEREF _Toc515966934 \h </w:instrText>
        </w:r>
        <w:r w:rsidR="002B148E">
          <w:rPr>
            <w:noProof/>
            <w:webHidden/>
          </w:rPr>
        </w:r>
        <w:r w:rsidR="002B148E">
          <w:rPr>
            <w:noProof/>
            <w:webHidden/>
          </w:rPr>
          <w:fldChar w:fldCharType="separate"/>
        </w:r>
        <w:r w:rsidR="002B148E">
          <w:rPr>
            <w:noProof/>
            <w:webHidden/>
          </w:rPr>
          <w:t>68</w:t>
        </w:r>
        <w:r w:rsidR="002B148E">
          <w:rPr>
            <w:noProof/>
            <w:webHidden/>
          </w:rPr>
          <w:fldChar w:fldCharType="end"/>
        </w:r>
      </w:hyperlink>
    </w:p>
    <w:p w14:paraId="0E1540CC" w14:textId="21BDE70D"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35" w:history="1">
        <w:r w:rsidR="002B148E" w:rsidRPr="00704142">
          <w:rPr>
            <w:rStyle w:val="Hyperlink"/>
            <w:noProof/>
          </w:rPr>
          <w:t>11.1</w:t>
        </w:r>
        <w:r w:rsidR="002B148E">
          <w:rPr>
            <w:rFonts w:asciiTheme="minorHAnsi" w:eastAsiaTheme="minorEastAsia" w:hAnsiTheme="minorHAnsi" w:cstheme="minorBidi"/>
            <w:noProof/>
            <w:sz w:val="22"/>
            <w:szCs w:val="22"/>
          </w:rPr>
          <w:tab/>
        </w:r>
        <w:r w:rsidR="002B148E" w:rsidRPr="00704142">
          <w:rPr>
            <w:rStyle w:val="Hyperlink"/>
            <w:noProof/>
          </w:rPr>
          <w:t>Transport Facilities Category</w:t>
        </w:r>
        <w:r w:rsidR="002B148E">
          <w:rPr>
            <w:noProof/>
            <w:webHidden/>
          </w:rPr>
          <w:tab/>
        </w:r>
        <w:r w:rsidR="002B148E">
          <w:rPr>
            <w:noProof/>
            <w:webHidden/>
          </w:rPr>
          <w:fldChar w:fldCharType="begin"/>
        </w:r>
        <w:r w:rsidR="002B148E">
          <w:rPr>
            <w:noProof/>
            <w:webHidden/>
          </w:rPr>
          <w:instrText xml:space="preserve"> PAGEREF _Toc515966935 \h </w:instrText>
        </w:r>
        <w:r w:rsidR="002B148E">
          <w:rPr>
            <w:noProof/>
            <w:webHidden/>
          </w:rPr>
        </w:r>
        <w:r w:rsidR="002B148E">
          <w:rPr>
            <w:noProof/>
            <w:webHidden/>
          </w:rPr>
          <w:fldChar w:fldCharType="separate"/>
        </w:r>
        <w:r w:rsidR="002B148E">
          <w:rPr>
            <w:noProof/>
            <w:webHidden/>
          </w:rPr>
          <w:t>69</w:t>
        </w:r>
        <w:r w:rsidR="002B148E">
          <w:rPr>
            <w:noProof/>
            <w:webHidden/>
          </w:rPr>
          <w:fldChar w:fldCharType="end"/>
        </w:r>
      </w:hyperlink>
    </w:p>
    <w:p w14:paraId="606381C3" w14:textId="514B128B"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36" w:history="1">
        <w:r w:rsidR="002B148E" w:rsidRPr="00704142">
          <w:rPr>
            <w:rStyle w:val="Hyperlink"/>
            <w:noProof/>
          </w:rPr>
          <w:t>11.2</w:t>
        </w:r>
        <w:r w:rsidR="002B148E">
          <w:rPr>
            <w:rFonts w:asciiTheme="minorHAnsi" w:eastAsiaTheme="minorEastAsia" w:hAnsiTheme="minorHAnsi" w:cstheme="minorBidi"/>
            <w:noProof/>
            <w:sz w:val="22"/>
            <w:szCs w:val="22"/>
          </w:rPr>
          <w:tab/>
        </w:r>
        <w:r w:rsidR="002B148E" w:rsidRPr="00704142">
          <w:rPr>
            <w:rStyle w:val="Hyperlink"/>
            <w:noProof/>
          </w:rPr>
          <w:t>Network Category</w:t>
        </w:r>
        <w:r w:rsidR="002B148E">
          <w:rPr>
            <w:noProof/>
            <w:webHidden/>
          </w:rPr>
          <w:tab/>
        </w:r>
        <w:r w:rsidR="002B148E">
          <w:rPr>
            <w:noProof/>
            <w:webHidden/>
          </w:rPr>
          <w:fldChar w:fldCharType="begin"/>
        </w:r>
        <w:r w:rsidR="002B148E">
          <w:rPr>
            <w:noProof/>
            <w:webHidden/>
          </w:rPr>
          <w:instrText xml:space="preserve"> PAGEREF _Toc515966936 \h </w:instrText>
        </w:r>
        <w:r w:rsidR="002B148E">
          <w:rPr>
            <w:noProof/>
            <w:webHidden/>
          </w:rPr>
        </w:r>
        <w:r w:rsidR="002B148E">
          <w:rPr>
            <w:noProof/>
            <w:webHidden/>
          </w:rPr>
          <w:fldChar w:fldCharType="separate"/>
        </w:r>
        <w:r w:rsidR="002B148E">
          <w:rPr>
            <w:noProof/>
            <w:webHidden/>
          </w:rPr>
          <w:t>69</w:t>
        </w:r>
        <w:r w:rsidR="002B148E">
          <w:rPr>
            <w:noProof/>
            <w:webHidden/>
          </w:rPr>
          <w:fldChar w:fldCharType="end"/>
        </w:r>
      </w:hyperlink>
    </w:p>
    <w:p w14:paraId="647603C2" w14:textId="0E80DA34"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37" w:history="1">
        <w:r w:rsidR="002B148E" w:rsidRPr="00704142">
          <w:rPr>
            <w:rStyle w:val="Hyperlink"/>
            <w:noProof/>
          </w:rPr>
          <w:t>11.3</w:t>
        </w:r>
        <w:r w:rsidR="002B148E">
          <w:rPr>
            <w:rFonts w:asciiTheme="minorHAnsi" w:eastAsiaTheme="minorEastAsia" w:hAnsiTheme="minorHAnsi" w:cstheme="minorBidi"/>
            <w:noProof/>
            <w:sz w:val="22"/>
            <w:szCs w:val="22"/>
          </w:rPr>
          <w:tab/>
        </w:r>
        <w:r w:rsidR="002B148E" w:rsidRPr="00704142">
          <w:rPr>
            <w:rStyle w:val="Hyperlink"/>
            <w:noProof/>
          </w:rPr>
          <w:t>Physical Plant Category</w:t>
        </w:r>
        <w:r w:rsidR="002B148E">
          <w:rPr>
            <w:noProof/>
            <w:webHidden/>
          </w:rPr>
          <w:tab/>
        </w:r>
        <w:r w:rsidR="002B148E">
          <w:rPr>
            <w:noProof/>
            <w:webHidden/>
          </w:rPr>
          <w:fldChar w:fldCharType="begin"/>
        </w:r>
        <w:r w:rsidR="002B148E">
          <w:rPr>
            <w:noProof/>
            <w:webHidden/>
          </w:rPr>
          <w:instrText xml:space="preserve"> PAGEREF _Toc515966937 \h </w:instrText>
        </w:r>
        <w:r w:rsidR="002B148E">
          <w:rPr>
            <w:noProof/>
            <w:webHidden/>
          </w:rPr>
        </w:r>
        <w:r w:rsidR="002B148E">
          <w:rPr>
            <w:noProof/>
            <w:webHidden/>
          </w:rPr>
          <w:fldChar w:fldCharType="separate"/>
        </w:r>
        <w:r w:rsidR="002B148E">
          <w:rPr>
            <w:noProof/>
            <w:webHidden/>
          </w:rPr>
          <w:t>71</w:t>
        </w:r>
        <w:r w:rsidR="002B148E">
          <w:rPr>
            <w:noProof/>
            <w:webHidden/>
          </w:rPr>
          <w:fldChar w:fldCharType="end"/>
        </w:r>
      </w:hyperlink>
    </w:p>
    <w:p w14:paraId="1E7B153A" w14:textId="1FF85F29"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38" w:history="1">
        <w:r w:rsidR="002B148E" w:rsidRPr="00704142">
          <w:rPr>
            <w:rStyle w:val="Hyperlink"/>
            <w:noProof/>
          </w:rPr>
          <w:t>11.4</w:t>
        </w:r>
        <w:r w:rsidR="002B148E">
          <w:rPr>
            <w:rFonts w:asciiTheme="minorHAnsi" w:eastAsiaTheme="minorEastAsia" w:hAnsiTheme="minorHAnsi" w:cstheme="minorBidi"/>
            <w:noProof/>
            <w:sz w:val="22"/>
            <w:szCs w:val="22"/>
          </w:rPr>
          <w:tab/>
        </w:r>
        <w:r w:rsidR="002B148E" w:rsidRPr="00704142">
          <w:rPr>
            <w:rStyle w:val="Hyperlink"/>
            <w:noProof/>
          </w:rPr>
          <w:t>Physical Network Element Category</w:t>
        </w:r>
        <w:r w:rsidR="002B148E">
          <w:rPr>
            <w:noProof/>
            <w:webHidden/>
          </w:rPr>
          <w:tab/>
        </w:r>
        <w:r w:rsidR="002B148E">
          <w:rPr>
            <w:noProof/>
            <w:webHidden/>
          </w:rPr>
          <w:fldChar w:fldCharType="begin"/>
        </w:r>
        <w:r w:rsidR="002B148E">
          <w:rPr>
            <w:noProof/>
            <w:webHidden/>
          </w:rPr>
          <w:instrText xml:space="preserve"> PAGEREF _Toc515966938 \h </w:instrText>
        </w:r>
        <w:r w:rsidR="002B148E">
          <w:rPr>
            <w:noProof/>
            <w:webHidden/>
          </w:rPr>
        </w:r>
        <w:r w:rsidR="002B148E">
          <w:rPr>
            <w:noProof/>
            <w:webHidden/>
          </w:rPr>
          <w:fldChar w:fldCharType="separate"/>
        </w:r>
        <w:r w:rsidR="002B148E">
          <w:rPr>
            <w:noProof/>
            <w:webHidden/>
          </w:rPr>
          <w:t>72</w:t>
        </w:r>
        <w:r w:rsidR="002B148E">
          <w:rPr>
            <w:noProof/>
            <w:webHidden/>
          </w:rPr>
          <w:fldChar w:fldCharType="end"/>
        </w:r>
      </w:hyperlink>
    </w:p>
    <w:p w14:paraId="72EA0D30" w14:textId="038C49E1"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39" w:history="1">
        <w:r w:rsidR="002B148E" w:rsidRPr="00704142">
          <w:rPr>
            <w:rStyle w:val="Hyperlink"/>
            <w:noProof/>
          </w:rPr>
          <w:t>11.5</w:t>
        </w:r>
        <w:r w:rsidR="002B148E">
          <w:rPr>
            <w:rFonts w:asciiTheme="minorHAnsi" w:eastAsiaTheme="minorEastAsia" w:hAnsiTheme="minorHAnsi" w:cstheme="minorBidi"/>
            <w:noProof/>
            <w:sz w:val="22"/>
            <w:szCs w:val="22"/>
          </w:rPr>
          <w:tab/>
        </w:r>
        <w:r w:rsidR="002B148E" w:rsidRPr="00704142">
          <w:rPr>
            <w:rStyle w:val="Hyperlink"/>
            <w:noProof/>
          </w:rPr>
          <w:t>Application Category</w:t>
        </w:r>
        <w:r w:rsidR="002B148E">
          <w:rPr>
            <w:noProof/>
            <w:webHidden/>
          </w:rPr>
          <w:tab/>
        </w:r>
        <w:r w:rsidR="002B148E">
          <w:rPr>
            <w:noProof/>
            <w:webHidden/>
          </w:rPr>
          <w:fldChar w:fldCharType="begin"/>
        </w:r>
        <w:r w:rsidR="002B148E">
          <w:rPr>
            <w:noProof/>
            <w:webHidden/>
          </w:rPr>
          <w:instrText xml:space="preserve"> PAGEREF _Toc515966939 \h </w:instrText>
        </w:r>
        <w:r w:rsidR="002B148E">
          <w:rPr>
            <w:noProof/>
            <w:webHidden/>
          </w:rPr>
        </w:r>
        <w:r w:rsidR="002B148E">
          <w:rPr>
            <w:noProof/>
            <w:webHidden/>
          </w:rPr>
          <w:fldChar w:fldCharType="separate"/>
        </w:r>
        <w:r w:rsidR="002B148E">
          <w:rPr>
            <w:noProof/>
            <w:webHidden/>
          </w:rPr>
          <w:t>73</w:t>
        </w:r>
        <w:r w:rsidR="002B148E">
          <w:rPr>
            <w:noProof/>
            <w:webHidden/>
          </w:rPr>
          <w:fldChar w:fldCharType="end"/>
        </w:r>
      </w:hyperlink>
    </w:p>
    <w:p w14:paraId="1808D058" w14:textId="40ACD564"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40" w:history="1">
        <w:r w:rsidR="002B148E" w:rsidRPr="00704142">
          <w:rPr>
            <w:rStyle w:val="Hyperlink"/>
            <w:noProof/>
          </w:rPr>
          <w:t>11.6</w:t>
        </w:r>
        <w:r w:rsidR="002B148E">
          <w:rPr>
            <w:rFonts w:asciiTheme="minorHAnsi" w:eastAsiaTheme="minorEastAsia" w:hAnsiTheme="minorHAnsi" w:cstheme="minorBidi"/>
            <w:noProof/>
            <w:sz w:val="22"/>
            <w:szCs w:val="22"/>
          </w:rPr>
          <w:tab/>
        </w:r>
        <w:r w:rsidR="002B148E" w:rsidRPr="00704142">
          <w:rPr>
            <w:rStyle w:val="Hyperlink"/>
            <w:noProof/>
          </w:rPr>
          <w:t>Network &amp; Cyber Security Category</w:t>
        </w:r>
        <w:r w:rsidR="002B148E">
          <w:rPr>
            <w:noProof/>
            <w:webHidden/>
          </w:rPr>
          <w:tab/>
        </w:r>
        <w:r w:rsidR="002B148E">
          <w:rPr>
            <w:noProof/>
            <w:webHidden/>
          </w:rPr>
          <w:fldChar w:fldCharType="begin"/>
        </w:r>
        <w:r w:rsidR="002B148E">
          <w:rPr>
            <w:noProof/>
            <w:webHidden/>
          </w:rPr>
          <w:instrText xml:space="preserve"> PAGEREF _Toc515966940 \h </w:instrText>
        </w:r>
        <w:r w:rsidR="002B148E">
          <w:rPr>
            <w:noProof/>
            <w:webHidden/>
          </w:rPr>
        </w:r>
        <w:r w:rsidR="002B148E">
          <w:rPr>
            <w:noProof/>
            <w:webHidden/>
          </w:rPr>
          <w:fldChar w:fldCharType="separate"/>
        </w:r>
        <w:r w:rsidR="002B148E">
          <w:rPr>
            <w:noProof/>
            <w:webHidden/>
          </w:rPr>
          <w:t>74</w:t>
        </w:r>
        <w:r w:rsidR="002B148E">
          <w:rPr>
            <w:noProof/>
            <w:webHidden/>
          </w:rPr>
          <w:fldChar w:fldCharType="end"/>
        </w:r>
      </w:hyperlink>
    </w:p>
    <w:p w14:paraId="252D74A5" w14:textId="219D64BF"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41" w:history="1">
        <w:r w:rsidR="002B148E" w:rsidRPr="00704142">
          <w:rPr>
            <w:rStyle w:val="Hyperlink"/>
            <w:noProof/>
          </w:rPr>
          <w:t>11.7</w:t>
        </w:r>
        <w:r w:rsidR="002B148E">
          <w:rPr>
            <w:rFonts w:asciiTheme="minorHAnsi" w:eastAsiaTheme="minorEastAsia" w:hAnsiTheme="minorHAnsi" w:cstheme="minorBidi"/>
            <w:noProof/>
            <w:sz w:val="22"/>
            <w:szCs w:val="22"/>
          </w:rPr>
          <w:tab/>
        </w:r>
        <w:r w:rsidR="002B148E" w:rsidRPr="00704142">
          <w:rPr>
            <w:rStyle w:val="Hyperlink"/>
            <w:noProof/>
          </w:rPr>
          <w:t>Miscellaneous</w:t>
        </w:r>
        <w:r w:rsidR="002B148E">
          <w:rPr>
            <w:noProof/>
            <w:webHidden/>
          </w:rPr>
          <w:tab/>
        </w:r>
        <w:r w:rsidR="002B148E">
          <w:rPr>
            <w:noProof/>
            <w:webHidden/>
          </w:rPr>
          <w:fldChar w:fldCharType="begin"/>
        </w:r>
        <w:r w:rsidR="002B148E">
          <w:rPr>
            <w:noProof/>
            <w:webHidden/>
          </w:rPr>
          <w:instrText xml:space="preserve"> PAGEREF _Toc515966941 \h </w:instrText>
        </w:r>
        <w:r w:rsidR="002B148E">
          <w:rPr>
            <w:noProof/>
            <w:webHidden/>
          </w:rPr>
        </w:r>
        <w:r w:rsidR="002B148E">
          <w:rPr>
            <w:noProof/>
            <w:webHidden/>
          </w:rPr>
          <w:fldChar w:fldCharType="separate"/>
        </w:r>
        <w:r w:rsidR="002B148E">
          <w:rPr>
            <w:noProof/>
            <w:webHidden/>
          </w:rPr>
          <w:t>75</w:t>
        </w:r>
        <w:r w:rsidR="002B148E">
          <w:rPr>
            <w:noProof/>
            <w:webHidden/>
          </w:rPr>
          <w:fldChar w:fldCharType="end"/>
        </w:r>
      </w:hyperlink>
    </w:p>
    <w:p w14:paraId="5BE0AC04" w14:textId="5B990371" w:rsidR="002B148E" w:rsidRDefault="00886B21">
      <w:pPr>
        <w:pStyle w:val="TOC1"/>
        <w:tabs>
          <w:tab w:val="left" w:pos="600"/>
          <w:tab w:val="right" w:leader="dot" w:pos="9307"/>
        </w:tabs>
        <w:rPr>
          <w:rFonts w:asciiTheme="minorHAnsi" w:eastAsiaTheme="minorEastAsia" w:hAnsiTheme="minorHAnsi" w:cstheme="minorBidi"/>
          <w:noProof/>
          <w:sz w:val="22"/>
          <w:szCs w:val="22"/>
        </w:rPr>
      </w:pPr>
      <w:hyperlink w:anchor="_Toc515966942" w:history="1">
        <w:r w:rsidR="002B148E" w:rsidRPr="00704142">
          <w:rPr>
            <w:rStyle w:val="Hyperlink"/>
            <w:noProof/>
          </w:rPr>
          <w:t>12</w:t>
        </w:r>
        <w:r w:rsidR="002B148E">
          <w:rPr>
            <w:rFonts w:asciiTheme="minorHAnsi" w:eastAsiaTheme="minorEastAsia" w:hAnsiTheme="minorHAnsi" w:cstheme="minorBidi"/>
            <w:noProof/>
            <w:sz w:val="22"/>
            <w:szCs w:val="22"/>
          </w:rPr>
          <w:tab/>
        </w:r>
        <w:r w:rsidR="002B148E" w:rsidRPr="00704142">
          <w:rPr>
            <w:rStyle w:val="Hyperlink"/>
            <w:noProof/>
          </w:rPr>
          <w:t>Analysis of Network Monitoring/Reporting Tool  Research</w:t>
        </w:r>
        <w:r w:rsidR="002B148E">
          <w:rPr>
            <w:noProof/>
            <w:webHidden/>
          </w:rPr>
          <w:tab/>
        </w:r>
        <w:r w:rsidR="002B148E">
          <w:rPr>
            <w:noProof/>
            <w:webHidden/>
          </w:rPr>
          <w:fldChar w:fldCharType="begin"/>
        </w:r>
        <w:r w:rsidR="002B148E">
          <w:rPr>
            <w:noProof/>
            <w:webHidden/>
          </w:rPr>
          <w:instrText xml:space="preserve"> PAGEREF _Toc515966942 \h </w:instrText>
        </w:r>
        <w:r w:rsidR="002B148E">
          <w:rPr>
            <w:noProof/>
            <w:webHidden/>
          </w:rPr>
        </w:r>
        <w:r w:rsidR="002B148E">
          <w:rPr>
            <w:noProof/>
            <w:webHidden/>
          </w:rPr>
          <w:fldChar w:fldCharType="separate"/>
        </w:r>
        <w:r w:rsidR="002B148E">
          <w:rPr>
            <w:noProof/>
            <w:webHidden/>
          </w:rPr>
          <w:t>75</w:t>
        </w:r>
        <w:r w:rsidR="002B148E">
          <w:rPr>
            <w:noProof/>
            <w:webHidden/>
          </w:rPr>
          <w:fldChar w:fldCharType="end"/>
        </w:r>
      </w:hyperlink>
    </w:p>
    <w:p w14:paraId="5533F9A2" w14:textId="2C9FB751"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43" w:history="1">
        <w:r w:rsidR="002B148E" w:rsidRPr="00704142">
          <w:rPr>
            <w:rStyle w:val="Hyperlink"/>
            <w:noProof/>
          </w:rPr>
          <w:t>12.1</w:t>
        </w:r>
        <w:r w:rsidR="002B148E">
          <w:rPr>
            <w:rFonts w:asciiTheme="minorHAnsi" w:eastAsiaTheme="minorEastAsia" w:hAnsiTheme="minorHAnsi" w:cstheme="minorBidi"/>
            <w:noProof/>
            <w:sz w:val="22"/>
            <w:szCs w:val="22"/>
          </w:rPr>
          <w:tab/>
        </w:r>
        <w:r w:rsidR="002B148E" w:rsidRPr="00704142">
          <w:rPr>
            <w:rStyle w:val="Hyperlink"/>
            <w:noProof/>
          </w:rPr>
          <w:t>Research Findings</w:t>
        </w:r>
        <w:r w:rsidR="002B148E">
          <w:rPr>
            <w:noProof/>
            <w:webHidden/>
          </w:rPr>
          <w:tab/>
        </w:r>
        <w:r w:rsidR="002B148E">
          <w:rPr>
            <w:noProof/>
            <w:webHidden/>
          </w:rPr>
          <w:fldChar w:fldCharType="begin"/>
        </w:r>
        <w:r w:rsidR="002B148E">
          <w:rPr>
            <w:noProof/>
            <w:webHidden/>
          </w:rPr>
          <w:instrText xml:space="preserve"> PAGEREF _Toc515966943 \h </w:instrText>
        </w:r>
        <w:r w:rsidR="002B148E">
          <w:rPr>
            <w:noProof/>
            <w:webHidden/>
          </w:rPr>
        </w:r>
        <w:r w:rsidR="002B148E">
          <w:rPr>
            <w:noProof/>
            <w:webHidden/>
          </w:rPr>
          <w:fldChar w:fldCharType="separate"/>
        </w:r>
        <w:r w:rsidR="002B148E">
          <w:rPr>
            <w:noProof/>
            <w:webHidden/>
          </w:rPr>
          <w:t>76</w:t>
        </w:r>
        <w:r w:rsidR="002B148E">
          <w:rPr>
            <w:noProof/>
            <w:webHidden/>
          </w:rPr>
          <w:fldChar w:fldCharType="end"/>
        </w:r>
      </w:hyperlink>
    </w:p>
    <w:p w14:paraId="45FC9012" w14:textId="634CF9E1" w:rsidR="002B148E" w:rsidRDefault="00886B21">
      <w:pPr>
        <w:pStyle w:val="TOC1"/>
        <w:tabs>
          <w:tab w:val="left" w:pos="600"/>
          <w:tab w:val="right" w:leader="dot" w:pos="9307"/>
        </w:tabs>
        <w:rPr>
          <w:rFonts w:asciiTheme="minorHAnsi" w:eastAsiaTheme="minorEastAsia" w:hAnsiTheme="minorHAnsi" w:cstheme="minorBidi"/>
          <w:noProof/>
          <w:sz w:val="22"/>
          <w:szCs w:val="22"/>
        </w:rPr>
      </w:pPr>
      <w:hyperlink w:anchor="_Toc515966944" w:history="1">
        <w:r w:rsidR="002B148E" w:rsidRPr="00704142">
          <w:rPr>
            <w:rStyle w:val="Hyperlink"/>
            <w:noProof/>
          </w:rPr>
          <w:t>13</w:t>
        </w:r>
        <w:r w:rsidR="002B148E">
          <w:rPr>
            <w:rFonts w:asciiTheme="minorHAnsi" w:eastAsiaTheme="minorEastAsia" w:hAnsiTheme="minorHAnsi" w:cstheme="minorBidi"/>
            <w:noProof/>
            <w:sz w:val="22"/>
            <w:szCs w:val="22"/>
          </w:rPr>
          <w:tab/>
        </w:r>
        <w:r w:rsidR="002B148E" w:rsidRPr="00704142">
          <w:rPr>
            <w:rStyle w:val="Hyperlink"/>
            <w:noProof/>
          </w:rPr>
          <w:t>Recommendations</w:t>
        </w:r>
        <w:r w:rsidR="002B148E">
          <w:rPr>
            <w:noProof/>
            <w:webHidden/>
          </w:rPr>
          <w:tab/>
        </w:r>
        <w:r w:rsidR="002B148E">
          <w:rPr>
            <w:noProof/>
            <w:webHidden/>
          </w:rPr>
          <w:fldChar w:fldCharType="begin"/>
        </w:r>
        <w:r w:rsidR="002B148E">
          <w:rPr>
            <w:noProof/>
            <w:webHidden/>
          </w:rPr>
          <w:instrText xml:space="preserve"> PAGEREF _Toc515966944 \h </w:instrText>
        </w:r>
        <w:r w:rsidR="002B148E">
          <w:rPr>
            <w:noProof/>
            <w:webHidden/>
          </w:rPr>
        </w:r>
        <w:r w:rsidR="002B148E">
          <w:rPr>
            <w:noProof/>
            <w:webHidden/>
          </w:rPr>
          <w:fldChar w:fldCharType="separate"/>
        </w:r>
        <w:r w:rsidR="002B148E">
          <w:rPr>
            <w:noProof/>
            <w:webHidden/>
          </w:rPr>
          <w:t>78</w:t>
        </w:r>
        <w:r w:rsidR="002B148E">
          <w:rPr>
            <w:noProof/>
            <w:webHidden/>
          </w:rPr>
          <w:fldChar w:fldCharType="end"/>
        </w:r>
      </w:hyperlink>
    </w:p>
    <w:p w14:paraId="052FE2AD" w14:textId="2B3F938A"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45" w:history="1">
        <w:r w:rsidR="002B148E" w:rsidRPr="00704142">
          <w:rPr>
            <w:rStyle w:val="Hyperlink"/>
            <w:noProof/>
          </w:rPr>
          <w:t>13.1</w:t>
        </w:r>
        <w:r w:rsidR="002B148E">
          <w:rPr>
            <w:rFonts w:asciiTheme="minorHAnsi" w:eastAsiaTheme="minorEastAsia" w:hAnsiTheme="minorHAnsi" w:cstheme="minorBidi"/>
            <w:noProof/>
            <w:sz w:val="22"/>
            <w:szCs w:val="22"/>
          </w:rPr>
          <w:tab/>
        </w:r>
        <w:r w:rsidR="002B148E" w:rsidRPr="00704142">
          <w:rPr>
            <w:rStyle w:val="Hyperlink"/>
            <w:noProof/>
          </w:rPr>
          <w:t>Understanding NG9-1-1 Architectures</w:t>
        </w:r>
        <w:r w:rsidR="002B148E">
          <w:rPr>
            <w:noProof/>
            <w:webHidden/>
          </w:rPr>
          <w:tab/>
        </w:r>
        <w:r w:rsidR="002B148E">
          <w:rPr>
            <w:noProof/>
            <w:webHidden/>
          </w:rPr>
          <w:fldChar w:fldCharType="begin"/>
        </w:r>
        <w:r w:rsidR="002B148E">
          <w:rPr>
            <w:noProof/>
            <w:webHidden/>
          </w:rPr>
          <w:instrText xml:space="preserve"> PAGEREF _Toc515966945 \h </w:instrText>
        </w:r>
        <w:r w:rsidR="002B148E">
          <w:rPr>
            <w:noProof/>
            <w:webHidden/>
          </w:rPr>
        </w:r>
        <w:r w:rsidR="002B148E">
          <w:rPr>
            <w:noProof/>
            <w:webHidden/>
          </w:rPr>
          <w:fldChar w:fldCharType="separate"/>
        </w:r>
        <w:r w:rsidR="002B148E">
          <w:rPr>
            <w:noProof/>
            <w:webHidden/>
          </w:rPr>
          <w:t>78</w:t>
        </w:r>
        <w:r w:rsidR="002B148E">
          <w:rPr>
            <w:noProof/>
            <w:webHidden/>
          </w:rPr>
          <w:fldChar w:fldCharType="end"/>
        </w:r>
      </w:hyperlink>
    </w:p>
    <w:p w14:paraId="1917BC0D" w14:textId="042FF77F"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46" w:history="1">
        <w:r w:rsidR="002B148E" w:rsidRPr="00704142">
          <w:rPr>
            <w:rStyle w:val="Hyperlink"/>
            <w:noProof/>
          </w:rPr>
          <w:t>13.2</w:t>
        </w:r>
        <w:r w:rsidR="002B148E">
          <w:rPr>
            <w:rFonts w:asciiTheme="minorHAnsi" w:eastAsiaTheme="minorEastAsia" w:hAnsiTheme="minorHAnsi" w:cstheme="minorBidi"/>
            <w:noProof/>
            <w:sz w:val="22"/>
            <w:szCs w:val="22"/>
          </w:rPr>
          <w:tab/>
        </w:r>
        <w:r w:rsidR="002B148E" w:rsidRPr="00704142">
          <w:rPr>
            <w:rStyle w:val="Hyperlink"/>
            <w:noProof/>
          </w:rPr>
          <w:t>Identifying Risks With The Transition to NG9-1-1</w:t>
        </w:r>
        <w:r w:rsidR="002B148E">
          <w:rPr>
            <w:noProof/>
            <w:webHidden/>
          </w:rPr>
          <w:tab/>
        </w:r>
        <w:r w:rsidR="002B148E">
          <w:rPr>
            <w:noProof/>
            <w:webHidden/>
          </w:rPr>
          <w:fldChar w:fldCharType="begin"/>
        </w:r>
        <w:r w:rsidR="002B148E">
          <w:rPr>
            <w:noProof/>
            <w:webHidden/>
          </w:rPr>
          <w:instrText xml:space="preserve"> PAGEREF _Toc515966946 \h </w:instrText>
        </w:r>
        <w:r w:rsidR="002B148E">
          <w:rPr>
            <w:noProof/>
            <w:webHidden/>
          </w:rPr>
        </w:r>
        <w:r w:rsidR="002B148E">
          <w:rPr>
            <w:noProof/>
            <w:webHidden/>
          </w:rPr>
          <w:fldChar w:fldCharType="separate"/>
        </w:r>
        <w:r w:rsidR="002B148E">
          <w:rPr>
            <w:noProof/>
            <w:webHidden/>
          </w:rPr>
          <w:t>78</w:t>
        </w:r>
        <w:r w:rsidR="002B148E">
          <w:rPr>
            <w:noProof/>
            <w:webHidden/>
          </w:rPr>
          <w:fldChar w:fldCharType="end"/>
        </w:r>
      </w:hyperlink>
    </w:p>
    <w:p w14:paraId="3E95F0DA" w14:textId="14B5432B"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47" w:history="1">
        <w:r w:rsidR="002B148E" w:rsidRPr="00704142">
          <w:rPr>
            <w:rStyle w:val="Hyperlink"/>
            <w:noProof/>
          </w:rPr>
          <w:t>13.3</w:t>
        </w:r>
        <w:r w:rsidR="002B148E">
          <w:rPr>
            <w:rFonts w:asciiTheme="minorHAnsi" w:eastAsiaTheme="minorEastAsia" w:hAnsiTheme="minorHAnsi" w:cstheme="minorBidi"/>
            <w:noProof/>
            <w:sz w:val="22"/>
            <w:szCs w:val="22"/>
          </w:rPr>
          <w:tab/>
        </w:r>
        <w:r w:rsidR="002B148E" w:rsidRPr="00704142">
          <w:rPr>
            <w:rStyle w:val="Hyperlink"/>
            <w:noProof/>
          </w:rPr>
          <w:t>Recommended Actions To Detect and Deter Threats To 9-1-1.</w:t>
        </w:r>
        <w:r w:rsidR="002B148E">
          <w:rPr>
            <w:noProof/>
            <w:webHidden/>
          </w:rPr>
          <w:tab/>
        </w:r>
        <w:r w:rsidR="002B148E">
          <w:rPr>
            <w:noProof/>
            <w:webHidden/>
          </w:rPr>
          <w:fldChar w:fldCharType="begin"/>
        </w:r>
        <w:r w:rsidR="002B148E">
          <w:rPr>
            <w:noProof/>
            <w:webHidden/>
          </w:rPr>
          <w:instrText xml:space="preserve"> PAGEREF _Toc515966947 \h </w:instrText>
        </w:r>
        <w:r w:rsidR="002B148E">
          <w:rPr>
            <w:noProof/>
            <w:webHidden/>
          </w:rPr>
        </w:r>
        <w:r w:rsidR="002B148E">
          <w:rPr>
            <w:noProof/>
            <w:webHidden/>
          </w:rPr>
          <w:fldChar w:fldCharType="separate"/>
        </w:r>
        <w:r w:rsidR="002B148E">
          <w:rPr>
            <w:noProof/>
            <w:webHidden/>
          </w:rPr>
          <w:t>79</w:t>
        </w:r>
        <w:r w:rsidR="002B148E">
          <w:rPr>
            <w:noProof/>
            <w:webHidden/>
          </w:rPr>
          <w:fldChar w:fldCharType="end"/>
        </w:r>
      </w:hyperlink>
    </w:p>
    <w:p w14:paraId="1945A288" w14:textId="684D0894"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48" w:history="1">
        <w:r w:rsidR="002B148E" w:rsidRPr="00704142">
          <w:rPr>
            <w:rStyle w:val="Hyperlink"/>
            <w:noProof/>
          </w:rPr>
          <w:t>13.4</w:t>
        </w:r>
        <w:r w:rsidR="002B148E">
          <w:rPr>
            <w:rFonts w:asciiTheme="minorHAnsi" w:eastAsiaTheme="minorEastAsia" w:hAnsiTheme="minorHAnsi" w:cstheme="minorBidi"/>
            <w:noProof/>
            <w:sz w:val="22"/>
            <w:szCs w:val="22"/>
          </w:rPr>
          <w:tab/>
        </w:r>
        <w:r w:rsidR="002B148E" w:rsidRPr="00704142">
          <w:rPr>
            <w:rStyle w:val="Hyperlink"/>
            <w:noProof/>
          </w:rPr>
          <w:t>Best Practices</w:t>
        </w:r>
        <w:r w:rsidR="002B148E">
          <w:rPr>
            <w:noProof/>
            <w:webHidden/>
          </w:rPr>
          <w:tab/>
        </w:r>
        <w:r w:rsidR="002B148E">
          <w:rPr>
            <w:noProof/>
            <w:webHidden/>
          </w:rPr>
          <w:fldChar w:fldCharType="begin"/>
        </w:r>
        <w:r w:rsidR="002B148E">
          <w:rPr>
            <w:noProof/>
            <w:webHidden/>
          </w:rPr>
          <w:instrText xml:space="preserve"> PAGEREF _Toc515966948 \h </w:instrText>
        </w:r>
        <w:r w:rsidR="002B148E">
          <w:rPr>
            <w:noProof/>
            <w:webHidden/>
          </w:rPr>
        </w:r>
        <w:r w:rsidR="002B148E">
          <w:rPr>
            <w:noProof/>
            <w:webHidden/>
          </w:rPr>
          <w:fldChar w:fldCharType="separate"/>
        </w:r>
        <w:r w:rsidR="002B148E">
          <w:rPr>
            <w:noProof/>
            <w:webHidden/>
          </w:rPr>
          <w:t>80</w:t>
        </w:r>
        <w:r w:rsidR="002B148E">
          <w:rPr>
            <w:noProof/>
            <w:webHidden/>
          </w:rPr>
          <w:fldChar w:fldCharType="end"/>
        </w:r>
      </w:hyperlink>
    </w:p>
    <w:p w14:paraId="1F78EBE3" w14:textId="1A5F6BC6" w:rsidR="002B148E" w:rsidRDefault="00886B21">
      <w:pPr>
        <w:pStyle w:val="TOC2"/>
        <w:tabs>
          <w:tab w:val="left" w:pos="960"/>
          <w:tab w:val="right" w:leader="dot" w:pos="9307"/>
        </w:tabs>
        <w:rPr>
          <w:rFonts w:asciiTheme="minorHAnsi" w:eastAsiaTheme="minorEastAsia" w:hAnsiTheme="minorHAnsi" w:cstheme="minorBidi"/>
          <w:noProof/>
          <w:sz w:val="22"/>
          <w:szCs w:val="22"/>
        </w:rPr>
      </w:pPr>
      <w:hyperlink w:anchor="_Toc515966949" w:history="1">
        <w:r w:rsidR="002B148E" w:rsidRPr="00704142">
          <w:rPr>
            <w:rStyle w:val="Hyperlink"/>
            <w:noProof/>
          </w:rPr>
          <w:t>13.5</w:t>
        </w:r>
        <w:r w:rsidR="002B148E">
          <w:rPr>
            <w:rFonts w:asciiTheme="minorHAnsi" w:eastAsiaTheme="minorEastAsia" w:hAnsiTheme="minorHAnsi" w:cstheme="minorBidi"/>
            <w:noProof/>
            <w:sz w:val="22"/>
            <w:szCs w:val="22"/>
          </w:rPr>
          <w:tab/>
        </w:r>
        <w:r w:rsidR="002B148E" w:rsidRPr="00704142">
          <w:rPr>
            <w:rStyle w:val="Hyperlink"/>
            <w:noProof/>
          </w:rPr>
          <w:t>Cybersecurity Considerations</w:t>
        </w:r>
        <w:r w:rsidR="002B148E">
          <w:rPr>
            <w:noProof/>
            <w:webHidden/>
          </w:rPr>
          <w:tab/>
        </w:r>
        <w:r w:rsidR="002B148E">
          <w:rPr>
            <w:noProof/>
            <w:webHidden/>
          </w:rPr>
          <w:fldChar w:fldCharType="begin"/>
        </w:r>
        <w:r w:rsidR="002B148E">
          <w:rPr>
            <w:noProof/>
            <w:webHidden/>
          </w:rPr>
          <w:instrText xml:space="preserve"> PAGEREF _Toc515966949 \h </w:instrText>
        </w:r>
        <w:r w:rsidR="002B148E">
          <w:rPr>
            <w:noProof/>
            <w:webHidden/>
          </w:rPr>
        </w:r>
        <w:r w:rsidR="002B148E">
          <w:rPr>
            <w:noProof/>
            <w:webHidden/>
          </w:rPr>
          <w:fldChar w:fldCharType="separate"/>
        </w:r>
        <w:r w:rsidR="002B148E">
          <w:rPr>
            <w:noProof/>
            <w:webHidden/>
          </w:rPr>
          <w:t>80</w:t>
        </w:r>
        <w:r w:rsidR="002B148E">
          <w:rPr>
            <w:noProof/>
            <w:webHidden/>
          </w:rPr>
          <w:fldChar w:fldCharType="end"/>
        </w:r>
      </w:hyperlink>
    </w:p>
    <w:p w14:paraId="7CFE2AF1" w14:textId="710AAC6A" w:rsidR="002B148E" w:rsidRDefault="00886B21">
      <w:pPr>
        <w:pStyle w:val="TOC1"/>
        <w:tabs>
          <w:tab w:val="left" w:pos="600"/>
          <w:tab w:val="right" w:leader="dot" w:pos="9307"/>
        </w:tabs>
        <w:rPr>
          <w:rFonts w:asciiTheme="minorHAnsi" w:eastAsiaTheme="minorEastAsia" w:hAnsiTheme="minorHAnsi" w:cstheme="minorBidi"/>
          <w:noProof/>
          <w:sz w:val="22"/>
          <w:szCs w:val="22"/>
        </w:rPr>
      </w:pPr>
      <w:hyperlink w:anchor="_Toc515966950" w:history="1">
        <w:r w:rsidR="002B148E" w:rsidRPr="00704142">
          <w:rPr>
            <w:rStyle w:val="Hyperlink"/>
            <w:noProof/>
          </w:rPr>
          <w:t>14</w:t>
        </w:r>
        <w:r w:rsidR="002B148E">
          <w:rPr>
            <w:rFonts w:asciiTheme="minorHAnsi" w:eastAsiaTheme="minorEastAsia" w:hAnsiTheme="minorHAnsi" w:cstheme="minorBidi"/>
            <w:noProof/>
            <w:sz w:val="22"/>
            <w:szCs w:val="22"/>
          </w:rPr>
          <w:tab/>
        </w:r>
        <w:r w:rsidR="002B148E" w:rsidRPr="00704142">
          <w:rPr>
            <w:rStyle w:val="Hyperlink"/>
            <w:noProof/>
          </w:rPr>
          <w:t>Conclusions</w:t>
        </w:r>
        <w:r w:rsidR="002B148E">
          <w:rPr>
            <w:noProof/>
            <w:webHidden/>
          </w:rPr>
          <w:tab/>
        </w:r>
        <w:r w:rsidR="002B148E">
          <w:rPr>
            <w:noProof/>
            <w:webHidden/>
          </w:rPr>
          <w:fldChar w:fldCharType="begin"/>
        </w:r>
        <w:r w:rsidR="002B148E">
          <w:rPr>
            <w:noProof/>
            <w:webHidden/>
          </w:rPr>
          <w:instrText xml:space="preserve"> PAGEREF _Toc515966950 \h </w:instrText>
        </w:r>
        <w:r w:rsidR="002B148E">
          <w:rPr>
            <w:noProof/>
            <w:webHidden/>
          </w:rPr>
        </w:r>
        <w:r w:rsidR="002B148E">
          <w:rPr>
            <w:noProof/>
            <w:webHidden/>
          </w:rPr>
          <w:fldChar w:fldCharType="separate"/>
        </w:r>
        <w:r w:rsidR="002B148E">
          <w:rPr>
            <w:noProof/>
            <w:webHidden/>
          </w:rPr>
          <w:t>80</w:t>
        </w:r>
        <w:r w:rsidR="002B148E">
          <w:rPr>
            <w:noProof/>
            <w:webHidden/>
          </w:rPr>
          <w:fldChar w:fldCharType="end"/>
        </w:r>
      </w:hyperlink>
    </w:p>
    <w:p w14:paraId="3DC26AB1" w14:textId="41D5B1D7" w:rsidR="002B148E" w:rsidRDefault="00886B21">
      <w:pPr>
        <w:pStyle w:val="TOC1"/>
        <w:tabs>
          <w:tab w:val="left" w:pos="600"/>
          <w:tab w:val="right" w:leader="dot" w:pos="9307"/>
        </w:tabs>
        <w:rPr>
          <w:rFonts w:asciiTheme="minorHAnsi" w:eastAsiaTheme="minorEastAsia" w:hAnsiTheme="minorHAnsi" w:cstheme="minorBidi"/>
          <w:noProof/>
          <w:sz w:val="22"/>
          <w:szCs w:val="22"/>
        </w:rPr>
      </w:pPr>
      <w:hyperlink w:anchor="_Toc515966951" w:history="1">
        <w:r w:rsidR="002B148E" w:rsidRPr="00704142">
          <w:rPr>
            <w:rStyle w:val="Hyperlink"/>
            <w:noProof/>
          </w:rPr>
          <w:t>15</w:t>
        </w:r>
        <w:r w:rsidR="002B148E">
          <w:rPr>
            <w:rFonts w:asciiTheme="minorHAnsi" w:eastAsiaTheme="minorEastAsia" w:hAnsiTheme="minorHAnsi" w:cstheme="minorBidi"/>
            <w:noProof/>
            <w:sz w:val="22"/>
            <w:szCs w:val="22"/>
          </w:rPr>
          <w:tab/>
        </w:r>
        <w:r w:rsidR="002B148E" w:rsidRPr="00704142">
          <w:rPr>
            <w:rStyle w:val="Hyperlink"/>
            <w:noProof/>
          </w:rPr>
          <w:t>Appendix A – Aggregated Research Inquiry Results</w:t>
        </w:r>
        <w:r w:rsidR="002B148E">
          <w:rPr>
            <w:noProof/>
            <w:webHidden/>
          </w:rPr>
          <w:tab/>
        </w:r>
        <w:r w:rsidR="002B148E">
          <w:rPr>
            <w:noProof/>
            <w:webHidden/>
          </w:rPr>
          <w:fldChar w:fldCharType="begin"/>
        </w:r>
        <w:r w:rsidR="002B148E">
          <w:rPr>
            <w:noProof/>
            <w:webHidden/>
          </w:rPr>
          <w:instrText xml:space="preserve"> PAGEREF _Toc515966951 \h </w:instrText>
        </w:r>
        <w:r w:rsidR="002B148E">
          <w:rPr>
            <w:noProof/>
            <w:webHidden/>
          </w:rPr>
        </w:r>
        <w:r w:rsidR="002B148E">
          <w:rPr>
            <w:noProof/>
            <w:webHidden/>
          </w:rPr>
          <w:fldChar w:fldCharType="separate"/>
        </w:r>
        <w:r w:rsidR="002B148E">
          <w:rPr>
            <w:noProof/>
            <w:webHidden/>
          </w:rPr>
          <w:t>81</w:t>
        </w:r>
        <w:r w:rsidR="002B148E">
          <w:rPr>
            <w:noProof/>
            <w:webHidden/>
          </w:rPr>
          <w:fldChar w:fldCharType="end"/>
        </w:r>
      </w:hyperlink>
    </w:p>
    <w:p w14:paraId="6683EDFA" w14:textId="53D340B8" w:rsidR="002B148E" w:rsidRDefault="00886B21">
      <w:pPr>
        <w:pStyle w:val="TOC1"/>
        <w:tabs>
          <w:tab w:val="left" w:pos="600"/>
          <w:tab w:val="right" w:leader="dot" w:pos="9307"/>
        </w:tabs>
        <w:rPr>
          <w:rFonts w:asciiTheme="minorHAnsi" w:eastAsiaTheme="minorEastAsia" w:hAnsiTheme="minorHAnsi" w:cstheme="minorBidi"/>
          <w:noProof/>
          <w:sz w:val="22"/>
          <w:szCs w:val="22"/>
        </w:rPr>
      </w:pPr>
      <w:hyperlink w:anchor="_Toc515966952" w:history="1">
        <w:r w:rsidR="002B148E" w:rsidRPr="00704142">
          <w:rPr>
            <w:rStyle w:val="Hyperlink"/>
            <w:noProof/>
          </w:rPr>
          <w:t>16</w:t>
        </w:r>
        <w:r w:rsidR="002B148E">
          <w:rPr>
            <w:rFonts w:asciiTheme="minorHAnsi" w:eastAsiaTheme="minorEastAsia" w:hAnsiTheme="minorHAnsi" w:cstheme="minorBidi"/>
            <w:noProof/>
            <w:sz w:val="22"/>
            <w:szCs w:val="22"/>
          </w:rPr>
          <w:tab/>
        </w:r>
        <w:r w:rsidR="002B148E" w:rsidRPr="00704142">
          <w:rPr>
            <w:rStyle w:val="Hyperlink"/>
            <w:noProof/>
          </w:rPr>
          <w:t>Definitions</w:t>
        </w:r>
        <w:r w:rsidR="002B148E">
          <w:rPr>
            <w:noProof/>
            <w:webHidden/>
          </w:rPr>
          <w:tab/>
        </w:r>
        <w:r w:rsidR="002B148E">
          <w:rPr>
            <w:noProof/>
            <w:webHidden/>
          </w:rPr>
          <w:fldChar w:fldCharType="begin"/>
        </w:r>
        <w:r w:rsidR="002B148E">
          <w:rPr>
            <w:noProof/>
            <w:webHidden/>
          </w:rPr>
          <w:instrText xml:space="preserve"> PAGEREF _Toc515966952 \h </w:instrText>
        </w:r>
        <w:r w:rsidR="002B148E">
          <w:rPr>
            <w:noProof/>
            <w:webHidden/>
          </w:rPr>
        </w:r>
        <w:r w:rsidR="002B148E">
          <w:rPr>
            <w:noProof/>
            <w:webHidden/>
          </w:rPr>
          <w:fldChar w:fldCharType="separate"/>
        </w:r>
        <w:r w:rsidR="002B148E">
          <w:rPr>
            <w:noProof/>
            <w:webHidden/>
          </w:rPr>
          <w:t>88</w:t>
        </w:r>
        <w:r w:rsidR="002B148E">
          <w:rPr>
            <w:noProof/>
            <w:webHidden/>
          </w:rPr>
          <w:fldChar w:fldCharType="end"/>
        </w:r>
      </w:hyperlink>
    </w:p>
    <w:p w14:paraId="6E4D7C50" w14:textId="434A105A" w:rsidR="002B148E" w:rsidRDefault="00886B21">
      <w:pPr>
        <w:pStyle w:val="TOC1"/>
        <w:tabs>
          <w:tab w:val="left" w:pos="600"/>
          <w:tab w:val="right" w:leader="dot" w:pos="9307"/>
        </w:tabs>
        <w:rPr>
          <w:rFonts w:asciiTheme="minorHAnsi" w:eastAsiaTheme="minorEastAsia" w:hAnsiTheme="minorHAnsi" w:cstheme="minorBidi"/>
          <w:noProof/>
          <w:sz w:val="22"/>
          <w:szCs w:val="22"/>
        </w:rPr>
      </w:pPr>
      <w:hyperlink w:anchor="_Toc515966953" w:history="1">
        <w:r w:rsidR="002B148E" w:rsidRPr="00704142">
          <w:rPr>
            <w:rStyle w:val="Hyperlink"/>
            <w:noProof/>
          </w:rPr>
          <w:t>17</w:t>
        </w:r>
        <w:r w:rsidR="002B148E">
          <w:rPr>
            <w:rFonts w:asciiTheme="minorHAnsi" w:eastAsiaTheme="minorEastAsia" w:hAnsiTheme="minorHAnsi" w:cstheme="minorBidi"/>
            <w:noProof/>
            <w:sz w:val="22"/>
            <w:szCs w:val="22"/>
          </w:rPr>
          <w:tab/>
        </w:r>
        <w:r w:rsidR="002B148E" w:rsidRPr="00704142">
          <w:rPr>
            <w:rStyle w:val="Hyperlink"/>
            <w:noProof/>
          </w:rPr>
          <w:t>References</w:t>
        </w:r>
        <w:r w:rsidR="002B148E">
          <w:rPr>
            <w:noProof/>
            <w:webHidden/>
          </w:rPr>
          <w:tab/>
        </w:r>
        <w:r w:rsidR="002B148E">
          <w:rPr>
            <w:noProof/>
            <w:webHidden/>
          </w:rPr>
          <w:fldChar w:fldCharType="begin"/>
        </w:r>
        <w:r w:rsidR="002B148E">
          <w:rPr>
            <w:noProof/>
            <w:webHidden/>
          </w:rPr>
          <w:instrText xml:space="preserve"> PAGEREF _Toc515966953 \h </w:instrText>
        </w:r>
        <w:r w:rsidR="002B148E">
          <w:rPr>
            <w:noProof/>
            <w:webHidden/>
          </w:rPr>
        </w:r>
        <w:r w:rsidR="002B148E">
          <w:rPr>
            <w:noProof/>
            <w:webHidden/>
          </w:rPr>
          <w:fldChar w:fldCharType="separate"/>
        </w:r>
        <w:r w:rsidR="002B148E">
          <w:rPr>
            <w:noProof/>
            <w:webHidden/>
          </w:rPr>
          <w:t>95</w:t>
        </w:r>
        <w:r w:rsidR="002B148E">
          <w:rPr>
            <w:noProof/>
            <w:webHidden/>
          </w:rPr>
          <w:fldChar w:fldCharType="end"/>
        </w:r>
      </w:hyperlink>
    </w:p>
    <w:p w14:paraId="7A9BF359" w14:textId="515BCD84" w:rsidR="008D2DF4" w:rsidRPr="00F4454C" w:rsidRDefault="00146CC6" w:rsidP="00454F17">
      <w:pPr>
        <w:rPr>
          <w:bCs/>
          <w:color w:val="000000"/>
          <w:sz w:val="20"/>
        </w:rPr>
      </w:pPr>
      <w:r>
        <w:rPr>
          <w:bCs/>
          <w:color w:val="000000"/>
          <w:sz w:val="20"/>
        </w:rPr>
        <w:fldChar w:fldCharType="end"/>
      </w:r>
    </w:p>
    <w:p w14:paraId="4BCEDC20" w14:textId="27E90313" w:rsidR="008D2DF4" w:rsidRPr="001C1826" w:rsidRDefault="008D2DF4" w:rsidP="008D2DF4">
      <w:pPr>
        <w:rPr>
          <w:b/>
          <w:bCs/>
          <w:color w:val="000000"/>
          <w:szCs w:val="24"/>
        </w:rPr>
      </w:pPr>
      <w:r w:rsidRPr="001C1826">
        <w:rPr>
          <w:b/>
          <w:bCs/>
          <w:color w:val="000000"/>
          <w:szCs w:val="24"/>
        </w:rPr>
        <w:t>Table of Tables</w:t>
      </w:r>
    </w:p>
    <w:p w14:paraId="0C6B030D" w14:textId="724D5B75" w:rsidR="00747F04" w:rsidRDefault="008D2DF4">
      <w:pPr>
        <w:pStyle w:val="TableofFigures"/>
        <w:tabs>
          <w:tab w:val="right" w:leader="dot" w:pos="9307"/>
        </w:tabs>
        <w:rPr>
          <w:rFonts w:asciiTheme="minorHAnsi" w:eastAsiaTheme="minorEastAsia" w:hAnsiTheme="minorHAnsi" w:cstheme="minorBidi"/>
          <w:noProof/>
          <w:sz w:val="22"/>
          <w:szCs w:val="22"/>
        </w:rPr>
      </w:pPr>
      <w:r w:rsidRPr="00F4454C">
        <w:rPr>
          <w:bCs/>
          <w:color w:val="000000"/>
        </w:rPr>
        <w:lastRenderedPageBreak/>
        <w:fldChar w:fldCharType="begin"/>
      </w:r>
      <w:r w:rsidRPr="00F4454C">
        <w:rPr>
          <w:bCs/>
          <w:color w:val="000000"/>
        </w:rPr>
        <w:instrText xml:space="preserve"> TOC \h \z \c "Table" </w:instrText>
      </w:r>
      <w:r w:rsidRPr="00F4454C">
        <w:rPr>
          <w:bCs/>
          <w:color w:val="000000"/>
        </w:rPr>
        <w:fldChar w:fldCharType="separate"/>
      </w:r>
      <w:hyperlink w:anchor="_Toc515532869" w:history="1">
        <w:r w:rsidR="00747F04" w:rsidRPr="00272BEE">
          <w:rPr>
            <w:rStyle w:val="Hyperlink"/>
            <w:noProof/>
          </w:rPr>
          <w:t>Table 1 – CSRIC VI Structure</w:t>
        </w:r>
        <w:r w:rsidR="00747F04">
          <w:rPr>
            <w:noProof/>
            <w:webHidden/>
          </w:rPr>
          <w:tab/>
        </w:r>
        <w:r w:rsidR="00747F04">
          <w:rPr>
            <w:noProof/>
            <w:webHidden/>
          </w:rPr>
          <w:fldChar w:fldCharType="begin"/>
        </w:r>
        <w:r w:rsidR="00747F04">
          <w:rPr>
            <w:noProof/>
            <w:webHidden/>
          </w:rPr>
          <w:instrText xml:space="preserve"> PAGEREF _Toc515532869 \h </w:instrText>
        </w:r>
        <w:r w:rsidR="00747F04">
          <w:rPr>
            <w:noProof/>
            <w:webHidden/>
          </w:rPr>
        </w:r>
        <w:r w:rsidR="00747F04">
          <w:rPr>
            <w:noProof/>
            <w:webHidden/>
          </w:rPr>
          <w:fldChar w:fldCharType="separate"/>
        </w:r>
        <w:r w:rsidR="00747F04">
          <w:rPr>
            <w:noProof/>
            <w:webHidden/>
          </w:rPr>
          <w:t>11</w:t>
        </w:r>
        <w:r w:rsidR="00747F04">
          <w:rPr>
            <w:noProof/>
            <w:webHidden/>
          </w:rPr>
          <w:fldChar w:fldCharType="end"/>
        </w:r>
      </w:hyperlink>
    </w:p>
    <w:p w14:paraId="0060BB54" w14:textId="55BBDE92" w:rsidR="00747F04" w:rsidRDefault="00886B21">
      <w:pPr>
        <w:pStyle w:val="TableofFigures"/>
        <w:tabs>
          <w:tab w:val="right" w:leader="dot" w:pos="9307"/>
        </w:tabs>
        <w:rPr>
          <w:rFonts w:asciiTheme="minorHAnsi" w:eastAsiaTheme="minorEastAsia" w:hAnsiTheme="minorHAnsi" w:cstheme="minorBidi"/>
          <w:noProof/>
          <w:sz w:val="22"/>
          <w:szCs w:val="22"/>
        </w:rPr>
      </w:pPr>
      <w:hyperlink w:anchor="_Toc515532870" w:history="1">
        <w:r w:rsidR="00747F04" w:rsidRPr="00272BEE">
          <w:rPr>
            <w:rStyle w:val="Hyperlink"/>
            <w:noProof/>
          </w:rPr>
          <w:t>Table 2 - List of Working Group Members</w:t>
        </w:r>
        <w:r w:rsidR="00747F04">
          <w:rPr>
            <w:noProof/>
            <w:webHidden/>
          </w:rPr>
          <w:tab/>
        </w:r>
        <w:r w:rsidR="00747F04">
          <w:rPr>
            <w:noProof/>
            <w:webHidden/>
          </w:rPr>
          <w:fldChar w:fldCharType="begin"/>
        </w:r>
        <w:r w:rsidR="00747F04">
          <w:rPr>
            <w:noProof/>
            <w:webHidden/>
          </w:rPr>
          <w:instrText xml:space="preserve"> PAGEREF _Toc515532870 \h </w:instrText>
        </w:r>
        <w:r w:rsidR="00747F04">
          <w:rPr>
            <w:noProof/>
            <w:webHidden/>
          </w:rPr>
        </w:r>
        <w:r w:rsidR="00747F04">
          <w:rPr>
            <w:noProof/>
            <w:webHidden/>
          </w:rPr>
          <w:fldChar w:fldCharType="separate"/>
        </w:r>
        <w:r w:rsidR="00747F04">
          <w:rPr>
            <w:noProof/>
            <w:webHidden/>
          </w:rPr>
          <w:t>14</w:t>
        </w:r>
        <w:r w:rsidR="00747F04">
          <w:rPr>
            <w:noProof/>
            <w:webHidden/>
          </w:rPr>
          <w:fldChar w:fldCharType="end"/>
        </w:r>
      </w:hyperlink>
    </w:p>
    <w:p w14:paraId="19FF426F" w14:textId="214B8BAE" w:rsidR="00747F04" w:rsidRDefault="00886B21">
      <w:pPr>
        <w:pStyle w:val="TableofFigures"/>
        <w:tabs>
          <w:tab w:val="right" w:leader="dot" w:pos="9307"/>
        </w:tabs>
        <w:rPr>
          <w:rFonts w:asciiTheme="minorHAnsi" w:eastAsiaTheme="minorEastAsia" w:hAnsiTheme="minorHAnsi" w:cstheme="minorBidi"/>
          <w:noProof/>
          <w:sz w:val="22"/>
          <w:szCs w:val="22"/>
        </w:rPr>
      </w:pPr>
      <w:hyperlink w:anchor="_Toc515532871" w:history="1">
        <w:r w:rsidR="00747F04" w:rsidRPr="00272BEE">
          <w:rPr>
            <w:rStyle w:val="Hyperlink"/>
            <w:noProof/>
          </w:rPr>
          <w:t>Table 3 - List of Subject Matter Experts</w:t>
        </w:r>
        <w:r w:rsidR="00747F04">
          <w:rPr>
            <w:noProof/>
            <w:webHidden/>
          </w:rPr>
          <w:tab/>
        </w:r>
        <w:r w:rsidR="00747F04">
          <w:rPr>
            <w:noProof/>
            <w:webHidden/>
          </w:rPr>
          <w:fldChar w:fldCharType="begin"/>
        </w:r>
        <w:r w:rsidR="00747F04">
          <w:rPr>
            <w:noProof/>
            <w:webHidden/>
          </w:rPr>
          <w:instrText xml:space="preserve"> PAGEREF _Toc515532871 \h </w:instrText>
        </w:r>
        <w:r w:rsidR="00747F04">
          <w:rPr>
            <w:noProof/>
            <w:webHidden/>
          </w:rPr>
        </w:r>
        <w:r w:rsidR="00747F04">
          <w:rPr>
            <w:noProof/>
            <w:webHidden/>
          </w:rPr>
          <w:fldChar w:fldCharType="separate"/>
        </w:r>
        <w:r w:rsidR="00747F04">
          <w:rPr>
            <w:noProof/>
            <w:webHidden/>
          </w:rPr>
          <w:t>14</w:t>
        </w:r>
        <w:r w:rsidR="00747F04">
          <w:rPr>
            <w:noProof/>
            <w:webHidden/>
          </w:rPr>
          <w:fldChar w:fldCharType="end"/>
        </w:r>
      </w:hyperlink>
    </w:p>
    <w:p w14:paraId="70A469A6" w14:textId="6B05E3B8" w:rsidR="00747F04" w:rsidRDefault="00886B21">
      <w:pPr>
        <w:pStyle w:val="TableofFigures"/>
        <w:tabs>
          <w:tab w:val="right" w:leader="dot" w:pos="9307"/>
        </w:tabs>
        <w:rPr>
          <w:rFonts w:asciiTheme="minorHAnsi" w:eastAsiaTheme="minorEastAsia" w:hAnsiTheme="minorHAnsi" w:cstheme="minorBidi"/>
          <w:noProof/>
          <w:sz w:val="22"/>
          <w:szCs w:val="22"/>
        </w:rPr>
      </w:pPr>
      <w:hyperlink w:anchor="_Toc515532872" w:history="1">
        <w:r w:rsidR="00747F04" w:rsidRPr="00272BEE">
          <w:rPr>
            <w:rStyle w:val="Hyperlink"/>
            <w:noProof/>
          </w:rPr>
          <w:t>Table 4 - List of FCC Liaisons</w:t>
        </w:r>
        <w:r w:rsidR="00747F04">
          <w:rPr>
            <w:noProof/>
            <w:webHidden/>
          </w:rPr>
          <w:tab/>
        </w:r>
        <w:r w:rsidR="00747F04">
          <w:rPr>
            <w:noProof/>
            <w:webHidden/>
          </w:rPr>
          <w:fldChar w:fldCharType="begin"/>
        </w:r>
        <w:r w:rsidR="00747F04">
          <w:rPr>
            <w:noProof/>
            <w:webHidden/>
          </w:rPr>
          <w:instrText xml:space="preserve"> PAGEREF _Toc515532872 \h </w:instrText>
        </w:r>
        <w:r w:rsidR="00747F04">
          <w:rPr>
            <w:noProof/>
            <w:webHidden/>
          </w:rPr>
        </w:r>
        <w:r w:rsidR="00747F04">
          <w:rPr>
            <w:noProof/>
            <w:webHidden/>
          </w:rPr>
          <w:fldChar w:fldCharType="separate"/>
        </w:r>
        <w:r w:rsidR="00747F04">
          <w:rPr>
            <w:noProof/>
            <w:webHidden/>
          </w:rPr>
          <w:t>15</w:t>
        </w:r>
        <w:r w:rsidR="00747F04">
          <w:rPr>
            <w:noProof/>
            <w:webHidden/>
          </w:rPr>
          <w:fldChar w:fldCharType="end"/>
        </w:r>
      </w:hyperlink>
    </w:p>
    <w:p w14:paraId="1C5A61B3" w14:textId="39083F23" w:rsidR="008D2DF4" w:rsidRDefault="008D2DF4" w:rsidP="00454F17">
      <w:pPr>
        <w:rPr>
          <w:bCs/>
          <w:color w:val="000000"/>
          <w:sz w:val="30"/>
          <w:szCs w:val="30"/>
        </w:rPr>
      </w:pPr>
      <w:r w:rsidRPr="00F4454C">
        <w:rPr>
          <w:bCs/>
          <w:color w:val="000000"/>
          <w:sz w:val="20"/>
        </w:rPr>
        <w:fldChar w:fldCharType="end"/>
      </w:r>
    </w:p>
    <w:p w14:paraId="0168FFE6" w14:textId="00B0E008" w:rsidR="00ED3198" w:rsidRPr="001C1826" w:rsidRDefault="000A01D7" w:rsidP="00454F17">
      <w:pPr>
        <w:rPr>
          <w:b/>
          <w:bCs/>
          <w:color w:val="000000"/>
          <w:szCs w:val="24"/>
        </w:rPr>
      </w:pPr>
      <w:r w:rsidRPr="001C1826">
        <w:rPr>
          <w:b/>
          <w:bCs/>
          <w:color w:val="000000"/>
          <w:szCs w:val="24"/>
        </w:rPr>
        <w:t>Table of Figures</w:t>
      </w:r>
    </w:p>
    <w:p w14:paraId="28092C75" w14:textId="3EE2C8D8" w:rsidR="00747F04" w:rsidRDefault="00430229">
      <w:pPr>
        <w:pStyle w:val="TableofFigures"/>
        <w:tabs>
          <w:tab w:val="right" w:leader="dot" w:pos="9307"/>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515532878" w:history="1">
        <w:r w:rsidR="00747F04" w:rsidRPr="00BF77A3">
          <w:rPr>
            <w:rStyle w:val="Hyperlink"/>
            <w:noProof/>
          </w:rPr>
          <w:t>Figure 1 – TFOPA Roles and Responsibilities</w:t>
        </w:r>
        <w:r w:rsidR="00747F04">
          <w:rPr>
            <w:noProof/>
            <w:webHidden/>
          </w:rPr>
          <w:tab/>
        </w:r>
        <w:r w:rsidR="00747F04">
          <w:rPr>
            <w:noProof/>
            <w:webHidden/>
          </w:rPr>
          <w:fldChar w:fldCharType="begin"/>
        </w:r>
        <w:r w:rsidR="00747F04">
          <w:rPr>
            <w:noProof/>
            <w:webHidden/>
          </w:rPr>
          <w:instrText xml:space="preserve"> PAGEREF _Toc515532878 \h </w:instrText>
        </w:r>
        <w:r w:rsidR="00747F04">
          <w:rPr>
            <w:noProof/>
            <w:webHidden/>
          </w:rPr>
        </w:r>
        <w:r w:rsidR="00747F04">
          <w:rPr>
            <w:noProof/>
            <w:webHidden/>
          </w:rPr>
          <w:fldChar w:fldCharType="separate"/>
        </w:r>
        <w:r w:rsidR="00747F04">
          <w:rPr>
            <w:noProof/>
            <w:webHidden/>
          </w:rPr>
          <w:t>21</w:t>
        </w:r>
        <w:r w:rsidR="00747F04">
          <w:rPr>
            <w:noProof/>
            <w:webHidden/>
          </w:rPr>
          <w:fldChar w:fldCharType="end"/>
        </w:r>
      </w:hyperlink>
    </w:p>
    <w:p w14:paraId="02FB51E9" w14:textId="7BEFD4B2" w:rsidR="00747F04" w:rsidRDefault="00886B21">
      <w:pPr>
        <w:pStyle w:val="TableofFigures"/>
        <w:tabs>
          <w:tab w:val="right" w:leader="dot" w:pos="9307"/>
        </w:tabs>
        <w:rPr>
          <w:rFonts w:asciiTheme="minorHAnsi" w:eastAsiaTheme="minorEastAsia" w:hAnsiTheme="minorHAnsi" w:cstheme="minorBidi"/>
          <w:noProof/>
          <w:sz w:val="22"/>
          <w:szCs w:val="22"/>
        </w:rPr>
      </w:pPr>
      <w:hyperlink w:anchor="_Toc515532879" w:history="1">
        <w:r w:rsidR="00747F04" w:rsidRPr="00BF77A3">
          <w:rPr>
            <w:rStyle w:val="Hyperlink"/>
            <w:noProof/>
          </w:rPr>
          <w:t>Figure 2 – High-Level NG9</w:t>
        </w:r>
        <w:r w:rsidR="00747F04" w:rsidRPr="00BF77A3">
          <w:rPr>
            <w:rStyle w:val="Hyperlink"/>
            <w:noProof/>
          </w:rPr>
          <w:noBreakHyphen/>
          <w:t>1</w:t>
        </w:r>
        <w:r w:rsidR="00747F04" w:rsidRPr="00BF77A3">
          <w:rPr>
            <w:rStyle w:val="Hyperlink"/>
            <w:noProof/>
          </w:rPr>
          <w:noBreakHyphen/>
          <w:t>1 Functional Service Architecture (All</w:t>
        </w:r>
        <w:r w:rsidR="00747F04" w:rsidRPr="00BF77A3">
          <w:rPr>
            <w:rStyle w:val="Hyperlink"/>
            <w:noProof/>
          </w:rPr>
          <w:noBreakHyphen/>
          <w:t>IP End State)</w:t>
        </w:r>
        <w:r w:rsidR="00747F04">
          <w:rPr>
            <w:noProof/>
            <w:webHidden/>
          </w:rPr>
          <w:tab/>
        </w:r>
        <w:r w:rsidR="00747F04">
          <w:rPr>
            <w:noProof/>
            <w:webHidden/>
          </w:rPr>
          <w:fldChar w:fldCharType="begin"/>
        </w:r>
        <w:r w:rsidR="00747F04">
          <w:rPr>
            <w:noProof/>
            <w:webHidden/>
          </w:rPr>
          <w:instrText xml:space="preserve"> PAGEREF _Toc515532879 \h </w:instrText>
        </w:r>
        <w:r w:rsidR="00747F04">
          <w:rPr>
            <w:noProof/>
            <w:webHidden/>
          </w:rPr>
        </w:r>
        <w:r w:rsidR="00747F04">
          <w:rPr>
            <w:noProof/>
            <w:webHidden/>
          </w:rPr>
          <w:fldChar w:fldCharType="separate"/>
        </w:r>
        <w:r w:rsidR="00747F04">
          <w:rPr>
            <w:noProof/>
            <w:webHidden/>
          </w:rPr>
          <w:t>26</w:t>
        </w:r>
        <w:r w:rsidR="00747F04">
          <w:rPr>
            <w:noProof/>
            <w:webHidden/>
          </w:rPr>
          <w:fldChar w:fldCharType="end"/>
        </w:r>
      </w:hyperlink>
    </w:p>
    <w:p w14:paraId="7E81FD1B" w14:textId="5DE4B82C" w:rsidR="00747F04" w:rsidRDefault="00886B21">
      <w:pPr>
        <w:pStyle w:val="TableofFigures"/>
        <w:tabs>
          <w:tab w:val="right" w:leader="dot" w:pos="9307"/>
        </w:tabs>
        <w:rPr>
          <w:rFonts w:asciiTheme="minorHAnsi" w:eastAsiaTheme="minorEastAsia" w:hAnsiTheme="minorHAnsi" w:cstheme="minorBidi"/>
          <w:noProof/>
          <w:sz w:val="22"/>
          <w:szCs w:val="22"/>
        </w:rPr>
      </w:pPr>
      <w:hyperlink w:anchor="_Toc515532880" w:history="1">
        <w:r w:rsidR="00747F04" w:rsidRPr="00BF77A3">
          <w:rPr>
            <w:rStyle w:val="Hyperlink"/>
            <w:noProof/>
          </w:rPr>
          <w:t>Figure 3 – High-Level NG9</w:t>
        </w:r>
        <w:r w:rsidR="00747F04" w:rsidRPr="00BF77A3">
          <w:rPr>
            <w:rStyle w:val="Hyperlink"/>
            <w:noProof/>
          </w:rPr>
          <w:noBreakHyphen/>
          <w:t>1</w:t>
        </w:r>
        <w:r w:rsidR="00747F04" w:rsidRPr="00BF77A3">
          <w:rPr>
            <w:rStyle w:val="Hyperlink"/>
            <w:noProof/>
          </w:rPr>
          <w:noBreakHyphen/>
          <w:t>1 Service Functional Architecture Involving Legacy Network Gateway</w:t>
        </w:r>
        <w:r w:rsidR="00747F04">
          <w:rPr>
            <w:noProof/>
            <w:webHidden/>
          </w:rPr>
          <w:tab/>
        </w:r>
        <w:r w:rsidR="00747F04">
          <w:rPr>
            <w:noProof/>
            <w:webHidden/>
          </w:rPr>
          <w:fldChar w:fldCharType="begin"/>
        </w:r>
        <w:r w:rsidR="00747F04">
          <w:rPr>
            <w:noProof/>
            <w:webHidden/>
          </w:rPr>
          <w:instrText xml:space="preserve"> PAGEREF _Toc515532880 \h </w:instrText>
        </w:r>
        <w:r w:rsidR="00747F04">
          <w:rPr>
            <w:noProof/>
            <w:webHidden/>
          </w:rPr>
        </w:r>
        <w:r w:rsidR="00747F04">
          <w:rPr>
            <w:noProof/>
            <w:webHidden/>
          </w:rPr>
          <w:fldChar w:fldCharType="separate"/>
        </w:r>
        <w:r w:rsidR="00747F04">
          <w:rPr>
            <w:noProof/>
            <w:webHidden/>
          </w:rPr>
          <w:t>30</w:t>
        </w:r>
        <w:r w:rsidR="00747F04">
          <w:rPr>
            <w:noProof/>
            <w:webHidden/>
          </w:rPr>
          <w:fldChar w:fldCharType="end"/>
        </w:r>
      </w:hyperlink>
    </w:p>
    <w:p w14:paraId="5BD7EE1E" w14:textId="54FE4917" w:rsidR="00747F04" w:rsidRDefault="00886B21">
      <w:pPr>
        <w:pStyle w:val="TableofFigures"/>
        <w:tabs>
          <w:tab w:val="right" w:leader="dot" w:pos="9307"/>
        </w:tabs>
        <w:rPr>
          <w:rFonts w:asciiTheme="minorHAnsi" w:eastAsiaTheme="minorEastAsia" w:hAnsiTheme="minorHAnsi" w:cstheme="minorBidi"/>
          <w:noProof/>
          <w:sz w:val="22"/>
          <w:szCs w:val="22"/>
        </w:rPr>
      </w:pPr>
      <w:hyperlink w:anchor="_Toc515532881" w:history="1">
        <w:r w:rsidR="00747F04" w:rsidRPr="00BF77A3">
          <w:rPr>
            <w:rStyle w:val="Hyperlink"/>
            <w:noProof/>
          </w:rPr>
          <w:t>Figure 4 – NG9 1 1 Service Functional Architecture Involving Ingress Legacy Selective Router Gateway</w:t>
        </w:r>
        <w:r w:rsidR="00747F04">
          <w:rPr>
            <w:noProof/>
            <w:webHidden/>
          </w:rPr>
          <w:tab/>
        </w:r>
        <w:r w:rsidR="00747F04">
          <w:rPr>
            <w:noProof/>
            <w:webHidden/>
          </w:rPr>
          <w:fldChar w:fldCharType="begin"/>
        </w:r>
        <w:r w:rsidR="00747F04">
          <w:rPr>
            <w:noProof/>
            <w:webHidden/>
          </w:rPr>
          <w:instrText xml:space="preserve"> PAGEREF _Toc515532881 \h </w:instrText>
        </w:r>
        <w:r w:rsidR="00747F04">
          <w:rPr>
            <w:noProof/>
            <w:webHidden/>
          </w:rPr>
        </w:r>
        <w:r w:rsidR="00747F04">
          <w:rPr>
            <w:noProof/>
            <w:webHidden/>
          </w:rPr>
          <w:fldChar w:fldCharType="separate"/>
        </w:r>
        <w:r w:rsidR="00747F04">
          <w:rPr>
            <w:noProof/>
            <w:webHidden/>
          </w:rPr>
          <w:t>33</w:t>
        </w:r>
        <w:r w:rsidR="00747F04">
          <w:rPr>
            <w:noProof/>
            <w:webHidden/>
          </w:rPr>
          <w:fldChar w:fldCharType="end"/>
        </w:r>
      </w:hyperlink>
    </w:p>
    <w:p w14:paraId="05D6E8AB" w14:textId="7CBCC518" w:rsidR="00747F04" w:rsidRDefault="00886B21">
      <w:pPr>
        <w:pStyle w:val="TableofFigures"/>
        <w:tabs>
          <w:tab w:val="right" w:leader="dot" w:pos="9307"/>
        </w:tabs>
        <w:rPr>
          <w:rFonts w:asciiTheme="minorHAnsi" w:eastAsiaTheme="minorEastAsia" w:hAnsiTheme="minorHAnsi" w:cstheme="minorBidi"/>
          <w:noProof/>
          <w:sz w:val="22"/>
          <w:szCs w:val="22"/>
        </w:rPr>
      </w:pPr>
      <w:hyperlink w:anchor="_Toc515532882" w:history="1">
        <w:r w:rsidR="00747F04" w:rsidRPr="00BF77A3">
          <w:rPr>
            <w:rStyle w:val="Hyperlink"/>
            <w:noProof/>
          </w:rPr>
          <w:t>Figure 5 – NG9 1 1 Service Functional Architecture Involving Legacy PSAP Gateway</w:t>
        </w:r>
        <w:r w:rsidR="00747F04">
          <w:rPr>
            <w:noProof/>
            <w:webHidden/>
          </w:rPr>
          <w:tab/>
        </w:r>
        <w:r w:rsidR="00747F04">
          <w:rPr>
            <w:noProof/>
            <w:webHidden/>
          </w:rPr>
          <w:fldChar w:fldCharType="begin"/>
        </w:r>
        <w:r w:rsidR="00747F04">
          <w:rPr>
            <w:noProof/>
            <w:webHidden/>
          </w:rPr>
          <w:instrText xml:space="preserve"> PAGEREF _Toc515532882 \h </w:instrText>
        </w:r>
        <w:r w:rsidR="00747F04">
          <w:rPr>
            <w:noProof/>
            <w:webHidden/>
          </w:rPr>
        </w:r>
        <w:r w:rsidR="00747F04">
          <w:rPr>
            <w:noProof/>
            <w:webHidden/>
          </w:rPr>
          <w:fldChar w:fldCharType="separate"/>
        </w:r>
        <w:r w:rsidR="00747F04">
          <w:rPr>
            <w:noProof/>
            <w:webHidden/>
          </w:rPr>
          <w:t>38</w:t>
        </w:r>
        <w:r w:rsidR="00747F04">
          <w:rPr>
            <w:noProof/>
            <w:webHidden/>
          </w:rPr>
          <w:fldChar w:fldCharType="end"/>
        </w:r>
      </w:hyperlink>
    </w:p>
    <w:p w14:paraId="20A88D96" w14:textId="64429372" w:rsidR="00747F04" w:rsidRDefault="00886B21">
      <w:pPr>
        <w:pStyle w:val="TableofFigures"/>
        <w:tabs>
          <w:tab w:val="right" w:leader="dot" w:pos="9307"/>
        </w:tabs>
        <w:rPr>
          <w:rFonts w:asciiTheme="minorHAnsi" w:eastAsiaTheme="minorEastAsia" w:hAnsiTheme="minorHAnsi" w:cstheme="minorBidi"/>
          <w:noProof/>
          <w:sz w:val="22"/>
          <w:szCs w:val="22"/>
        </w:rPr>
      </w:pPr>
      <w:hyperlink w:anchor="_Toc515532883" w:history="1">
        <w:r w:rsidR="00747F04" w:rsidRPr="00BF77A3">
          <w:rPr>
            <w:rStyle w:val="Hyperlink"/>
            <w:noProof/>
          </w:rPr>
          <w:t>Figure 6 – NG9 1 1 Service Functional Architecture Involving Egress Legacy Selective Router Gateway</w:t>
        </w:r>
        <w:r w:rsidR="00747F04">
          <w:rPr>
            <w:noProof/>
            <w:webHidden/>
          </w:rPr>
          <w:tab/>
        </w:r>
        <w:r w:rsidR="00747F04">
          <w:rPr>
            <w:noProof/>
            <w:webHidden/>
          </w:rPr>
          <w:fldChar w:fldCharType="begin"/>
        </w:r>
        <w:r w:rsidR="00747F04">
          <w:rPr>
            <w:noProof/>
            <w:webHidden/>
          </w:rPr>
          <w:instrText xml:space="preserve"> PAGEREF _Toc515532883 \h </w:instrText>
        </w:r>
        <w:r w:rsidR="00747F04">
          <w:rPr>
            <w:noProof/>
            <w:webHidden/>
          </w:rPr>
        </w:r>
        <w:r w:rsidR="00747F04">
          <w:rPr>
            <w:noProof/>
            <w:webHidden/>
          </w:rPr>
          <w:fldChar w:fldCharType="separate"/>
        </w:r>
        <w:r w:rsidR="00747F04">
          <w:rPr>
            <w:noProof/>
            <w:webHidden/>
          </w:rPr>
          <w:t>41</w:t>
        </w:r>
        <w:r w:rsidR="00747F04">
          <w:rPr>
            <w:noProof/>
            <w:webHidden/>
          </w:rPr>
          <w:fldChar w:fldCharType="end"/>
        </w:r>
      </w:hyperlink>
    </w:p>
    <w:p w14:paraId="7D4C866F" w14:textId="2C420DA2" w:rsidR="00747F04" w:rsidRDefault="00886B21">
      <w:pPr>
        <w:pStyle w:val="TableofFigures"/>
        <w:tabs>
          <w:tab w:val="right" w:leader="dot" w:pos="9307"/>
        </w:tabs>
        <w:rPr>
          <w:rFonts w:asciiTheme="minorHAnsi" w:eastAsiaTheme="minorEastAsia" w:hAnsiTheme="minorHAnsi" w:cstheme="minorBidi"/>
          <w:noProof/>
          <w:sz w:val="22"/>
          <w:szCs w:val="22"/>
        </w:rPr>
      </w:pPr>
      <w:hyperlink w:anchor="_Toc515532884" w:history="1">
        <w:r w:rsidR="00747F04" w:rsidRPr="00BF77A3">
          <w:rPr>
            <w:rStyle w:val="Hyperlink"/>
            <w:noProof/>
          </w:rPr>
          <w:t>Figure 7 – ATIS 0700015 IMS Interconnection Architecture</w:t>
        </w:r>
        <w:r w:rsidR="00747F04">
          <w:rPr>
            <w:noProof/>
            <w:webHidden/>
          </w:rPr>
          <w:tab/>
        </w:r>
        <w:r w:rsidR="00747F04">
          <w:rPr>
            <w:noProof/>
            <w:webHidden/>
          </w:rPr>
          <w:fldChar w:fldCharType="begin"/>
        </w:r>
        <w:r w:rsidR="00747F04">
          <w:rPr>
            <w:noProof/>
            <w:webHidden/>
          </w:rPr>
          <w:instrText xml:space="preserve"> PAGEREF _Toc515532884 \h </w:instrText>
        </w:r>
        <w:r w:rsidR="00747F04">
          <w:rPr>
            <w:noProof/>
            <w:webHidden/>
          </w:rPr>
        </w:r>
        <w:r w:rsidR="00747F04">
          <w:rPr>
            <w:noProof/>
            <w:webHidden/>
          </w:rPr>
          <w:fldChar w:fldCharType="separate"/>
        </w:r>
        <w:r w:rsidR="00747F04">
          <w:rPr>
            <w:noProof/>
            <w:webHidden/>
          </w:rPr>
          <w:t>44</w:t>
        </w:r>
        <w:r w:rsidR="00747F04">
          <w:rPr>
            <w:noProof/>
            <w:webHidden/>
          </w:rPr>
          <w:fldChar w:fldCharType="end"/>
        </w:r>
      </w:hyperlink>
    </w:p>
    <w:p w14:paraId="7BCE5372" w14:textId="021862DC" w:rsidR="00747F04" w:rsidRDefault="00886B21">
      <w:pPr>
        <w:pStyle w:val="TableofFigures"/>
        <w:tabs>
          <w:tab w:val="right" w:leader="dot" w:pos="9307"/>
        </w:tabs>
        <w:rPr>
          <w:rFonts w:asciiTheme="minorHAnsi" w:eastAsiaTheme="minorEastAsia" w:hAnsiTheme="minorHAnsi" w:cstheme="minorBidi"/>
          <w:noProof/>
          <w:sz w:val="22"/>
          <w:szCs w:val="22"/>
        </w:rPr>
      </w:pPr>
      <w:hyperlink w:anchor="_Toc515532885" w:history="1">
        <w:r w:rsidR="00747F04" w:rsidRPr="00BF77A3">
          <w:rPr>
            <w:rStyle w:val="Hyperlink"/>
            <w:noProof/>
          </w:rPr>
          <w:t>Figure 8 - Legacy OSE to NG9</w:t>
        </w:r>
        <w:r w:rsidR="00747F04" w:rsidRPr="00BF77A3">
          <w:rPr>
            <w:rStyle w:val="Hyperlink"/>
            <w:noProof/>
          </w:rPr>
          <w:noBreakHyphen/>
          <w:t>1</w:t>
        </w:r>
        <w:r w:rsidR="00747F04" w:rsidRPr="00BF77A3">
          <w:rPr>
            <w:rStyle w:val="Hyperlink"/>
            <w:noProof/>
          </w:rPr>
          <w:noBreakHyphen/>
          <w:t>1 Environment</w:t>
        </w:r>
        <w:r w:rsidR="00747F04">
          <w:rPr>
            <w:noProof/>
            <w:webHidden/>
          </w:rPr>
          <w:tab/>
        </w:r>
        <w:r w:rsidR="00747F04">
          <w:rPr>
            <w:noProof/>
            <w:webHidden/>
          </w:rPr>
          <w:fldChar w:fldCharType="begin"/>
        </w:r>
        <w:r w:rsidR="00747F04">
          <w:rPr>
            <w:noProof/>
            <w:webHidden/>
          </w:rPr>
          <w:instrText xml:space="preserve"> PAGEREF _Toc515532885 \h </w:instrText>
        </w:r>
        <w:r w:rsidR="00747F04">
          <w:rPr>
            <w:noProof/>
            <w:webHidden/>
          </w:rPr>
        </w:r>
        <w:r w:rsidR="00747F04">
          <w:rPr>
            <w:noProof/>
            <w:webHidden/>
          </w:rPr>
          <w:fldChar w:fldCharType="separate"/>
        </w:r>
        <w:r w:rsidR="00747F04">
          <w:rPr>
            <w:noProof/>
            <w:webHidden/>
          </w:rPr>
          <w:t>47</w:t>
        </w:r>
        <w:r w:rsidR="00747F04">
          <w:rPr>
            <w:noProof/>
            <w:webHidden/>
          </w:rPr>
          <w:fldChar w:fldCharType="end"/>
        </w:r>
      </w:hyperlink>
    </w:p>
    <w:p w14:paraId="356437D2" w14:textId="4DE10E8C" w:rsidR="00747F04" w:rsidRDefault="00886B21">
      <w:pPr>
        <w:pStyle w:val="TableofFigures"/>
        <w:tabs>
          <w:tab w:val="right" w:leader="dot" w:pos="9307"/>
        </w:tabs>
        <w:rPr>
          <w:rFonts w:asciiTheme="minorHAnsi" w:eastAsiaTheme="minorEastAsia" w:hAnsiTheme="minorHAnsi" w:cstheme="minorBidi"/>
          <w:noProof/>
          <w:sz w:val="22"/>
          <w:szCs w:val="22"/>
        </w:rPr>
      </w:pPr>
      <w:hyperlink w:anchor="_Toc515532886" w:history="1">
        <w:r w:rsidR="00747F04" w:rsidRPr="00BF77A3">
          <w:rPr>
            <w:rStyle w:val="Hyperlink"/>
            <w:noProof/>
          </w:rPr>
          <w:t>Figure 9 - Transitional Functional Architecture with Ingress Legacy Selective Router Gateway</w:t>
        </w:r>
        <w:r w:rsidR="00747F04">
          <w:rPr>
            <w:noProof/>
            <w:webHidden/>
          </w:rPr>
          <w:tab/>
        </w:r>
        <w:r w:rsidR="00747F04">
          <w:rPr>
            <w:noProof/>
            <w:webHidden/>
          </w:rPr>
          <w:fldChar w:fldCharType="begin"/>
        </w:r>
        <w:r w:rsidR="00747F04">
          <w:rPr>
            <w:noProof/>
            <w:webHidden/>
          </w:rPr>
          <w:instrText xml:space="preserve"> PAGEREF _Toc515532886 \h </w:instrText>
        </w:r>
        <w:r w:rsidR="00747F04">
          <w:rPr>
            <w:noProof/>
            <w:webHidden/>
          </w:rPr>
        </w:r>
        <w:r w:rsidR="00747F04">
          <w:rPr>
            <w:noProof/>
            <w:webHidden/>
          </w:rPr>
          <w:fldChar w:fldCharType="separate"/>
        </w:r>
        <w:r w:rsidR="00747F04">
          <w:rPr>
            <w:noProof/>
            <w:webHidden/>
          </w:rPr>
          <w:t>50</w:t>
        </w:r>
        <w:r w:rsidR="00747F04">
          <w:rPr>
            <w:noProof/>
            <w:webHidden/>
          </w:rPr>
          <w:fldChar w:fldCharType="end"/>
        </w:r>
      </w:hyperlink>
    </w:p>
    <w:p w14:paraId="60BE536C" w14:textId="717A6AC9" w:rsidR="00747F04" w:rsidRDefault="00886B21">
      <w:pPr>
        <w:pStyle w:val="TableofFigures"/>
        <w:tabs>
          <w:tab w:val="right" w:leader="dot" w:pos="9307"/>
        </w:tabs>
        <w:rPr>
          <w:rFonts w:asciiTheme="minorHAnsi" w:eastAsiaTheme="minorEastAsia" w:hAnsiTheme="minorHAnsi" w:cstheme="minorBidi"/>
          <w:noProof/>
          <w:sz w:val="22"/>
          <w:szCs w:val="22"/>
        </w:rPr>
      </w:pPr>
      <w:hyperlink w:anchor="_Toc515532887" w:history="1">
        <w:r w:rsidR="00747F04" w:rsidRPr="00BF77A3">
          <w:rPr>
            <w:rStyle w:val="Hyperlink"/>
            <w:noProof/>
          </w:rPr>
          <w:t>Figure 10 – Transitional Functional Architecture with Egress Legacy Selective Router Gateway</w:t>
        </w:r>
        <w:r w:rsidR="00747F04">
          <w:rPr>
            <w:noProof/>
            <w:webHidden/>
          </w:rPr>
          <w:tab/>
        </w:r>
        <w:r w:rsidR="00747F04">
          <w:rPr>
            <w:noProof/>
            <w:webHidden/>
          </w:rPr>
          <w:fldChar w:fldCharType="begin"/>
        </w:r>
        <w:r w:rsidR="00747F04">
          <w:rPr>
            <w:noProof/>
            <w:webHidden/>
          </w:rPr>
          <w:instrText xml:space="preserve"> PAGEREF _Toc515532887 \h </w:instrText>
        </w:r>
        <w:r w:rsidR="00747F04">
          <w:rPr>
            <w:noProof/>
            <w:webHidden/>
          </w:rPr>
        </w:r>
        <w:r w:rsidR="00747F04">
          <w:rPr>
            <w:noProof/>
            <w:webHidden/>
          </w:rPr>
          <w:fldChar w:fldCharType="separate"/>
        </w:r>
        <w:r w:rsidR="00747F04">
          <w:rPr>
            <w:noProof/>
            <w:webHidden/>
          </w:rPr>
          <w:t>52</w:t>
        </w:r>
        <w:r w:rsidR="00747F04">
          <w:rPr>
            <w:noProof/>
            <w:webHidden/>
          </w:rPr>
          <w:fldChar w:fldCharType="end"/>
        </w:r>
      </w:hyperlink>
    </w:p>
    <w:p w14:paraId="2D4F29A7" w14:textId="4354D200" w:rsidR="001C1826" w:rsidRDefault="00430229" w:rsidP="00454F17">
      <w:r>
        <w:fldChar w:fldCharType="end"/>
      </w:r>
    </w:p>
    <w:p w14:paraId="1F8B61F8" w14:textId="4A0AAEBE" w:rsidR="0042188A" w:rsidRPr="00056FF6" w:rsidRDefault="00EB12A0" w:rsidP="00454F17">
      <w:r w:rsidRPr="00056FF6">
        <w:br w:type="page"/>
      </w:r>
    </w:p>
    <w:p w14:paraId="413A22D0" w14:textId="77777777" w:rsidR="003A68A7" w:rsidRPr="00B35AE6" w:rsidRDefault="003A68A7" w:rsidP="00454F17">
      <w:pPr>
        <w:pStyle w:val="Heading1"/>
        <w:rPr>
          <w:sz w:val="28"/>
        </w:rPr>
      </w:pPr>
      <w:bookmarkStart w:id="1" w:name="_Toc255915816"/>
      <w:bookmarkStart w:id="2" w:name="_Toc515966857"/>
      <w:r w:rsidRPr="00B35AE6">
        <w:lastRenderedPageBreak/>
        <w:t>Results in Brief</w:t>
      </w:r>
      <w:bookmarkEnd w:id="1"/>
      <w:bookmarkEnd w:id="2"/>
    </w:p>
    <w:p w14:paraId="6E56567C" w14:textId="1C25F5B5" w:rsidR="003A68A7" w:rsidRPr="008650C5" w:rsidRDefault="0080425E" w:rsidP="00454F17">
      <w:pPr>
        <w:pStyle w:val="Heading2"/>
        <w:rPr>
          <w:i/>
        </w:rPr>
      </w:pPr>
      <w:bookmarkStart w:id="3" w:name="_Toc515966858"/>
      <w:bookmarkStart w:id="4" w:name="_Toc255915817"/>
      <w:r w:rsidRPr="008650C5">
        <w:t>Executive Summary</w:t>
      </w:r>
      <w:bookmarkEnd w:id="3"/>
      <w:r w:rsidRPr="008650C5">
        <w:t xml:space="preserve"> </w:t>
      </w:r>
      <w:bookmarkEnd w:id="4"/>
    </w:p>
    <w:p w14:paraId="14D195BB" w14:textId="66CF467F" w:rsidR="00F931DE" w:rsidRDefault="00F931DE" w:rsidP="00F931DE">
      <w:pPr>
        <w:pStyle w:val="NormalWeb"/>
      </w:pPr>
      <w:r>
        <w:t>Since the first 9-1-1 call in 1968, the nation’s 9-1-1 system continues to provide the capability for those in need of help to receive help during any life-threatening situation. Many existing 9-1-1 systems are well beyond end of life</w:t>
      </w:r>
      <w:r w:rsidR="002E0AE1">
        <w:t xml:space="preserve"> cycle replacement</w:t>
      </w:r>
      <w:r>
        <w:t xml:space="preserve"> and</w:t>
      </w:r>
      <w:r w:rsidR="002E0AE1">
        <w:t xml:space="preserve"> are no longer supported by the manufacturers. A</w:t>
      </w:r>
      <w:r>
        <w:t xml:space="preserve">s technology continues to advance, the legacy 9-1-1 system cannot meet the needs of today’s technologies and a replacement technology is needed. The replacement technology, called Next Generation 9-1-1 (NG9-1-1), replaces the circuit switched technology of today’s 9-1-1 system with </w:t>
      </w:r>
      <w:r w:rsidR="00684079">
        <w:t>s</w:t>
      </w:r>
      <w:r>
        <w:t>ecure Internet Protocol</w:t>
      </w:r>
      <w:r w:rsidR="00696572">
        <w:t xml:space="preserve"> (IP)</w:t>
      </w:r>
      <w:r>
        <w:t xml:space="preserve"> technology as part of the life cycle replacement of 9-1-1. </w:t>
      </w:r>
      <w:r w:rsidR="0002796B" w:rsidRPr="0002796B">
        <w:t>Specifically, NG9-1-1 is an Internet Protocol (IP)-based system comprised of managed Emergency Services IP networks (ESInets), functional elements (applications), and databases that replicate traditional E9-1-1 features and functions and provides additional capabilities. NG9-1-1 is designed to provide access to emergency services from all connected communications sources, and provide multimedia data capabilities for Public Safety Answering Points (PSAPs) and other emergency service organizations</w:t>
      </w:r>
      <w:r w:rsidR="0002796B">
        <w:t xml:space="preserve">. </w:t>
      </w:r>
      <w:r>
        <w:t xml:space="preserve">The considerations discussed in this </w:t>
      </w:r>
      <w:r w:rsidR="0083531C">
        <w:t>Report</w:t>
      </w:r>
      <w:r>
        <w:t xml:space="preserve"> will help those implementing NG9-1-1 make the transition while mitigating the risks associate</w:t>
      </w:r>
      <w:r w:rsidR="002E0AE1">
        <w:t>d</w:t>
      </w:r>
      <w:r>
        <w:t xml:space="preserve"> with the transition. </w:t>
      </w:r>
    </w:p>
    <w:p w14:paraId="12A8D6F7" w14:textId="3B26D0B9" w:rsidR="009D1C39" w:rsidRDefault="00F931DE" w:rsidP="00F931DE">
      <w:pPr>
        <w:pStyle w:val="NormalWeb"/>
      </w:pPr>
      <w:r>
        <w:t xml:space="preserve">In accordance with the specific Objectives of Working Group 1, outlined in </w:t>
      </w:r>
      <w:r w:rsidRPr="009D1C39">
        <w:rPr>
          <w:i/>
        </w:rPr>
        <w:t>Section</w:t>
      </w:r>
      <w:r>
        <w:t xml:space="preserve"> </w:t>
      </w:r>
      <w:r w:rsidR="009D1C39">
        <w:fldChar w:fldCharType="begin"/>
      </w:r>
      <w:r w:rsidR="009D1C39">
        <w:instrText xml:space="preserve"> REF _Ref516070850 \r \h </w:instrText>
      </w:r>
      <w:r w:rsidR="009D1C39">
        <w:fldChar w:fldCharType="separate"/>
      </w:r>
      <w:r w:rsidR="009D1C39">
        <w:t>3</w:t>
      </w:r>
      <w:r w:rsidR="009D1C39">
        <w:fldChar w:fldCharType="end"/>
      </w:r>
      <w:r>
        <w:t xml:space="preserve">, the </w:t>
      </w:r>
      <w:r w:rsidR="0083531C">
        <w:t>Report</w:t>
      </w:r>
      <w:r>
        <w:t xml:space="preserve"> provides an overview of the objectives, scope, methodology and background that the Communications Security, Reliability and Interoperability Council (CSRIC) VI Working Group 1, Task Group </w:t>
      </w:r>
      <w:r w:rsidR="009D1C39">
        <w:t xml:space="preserve">1 </w:t>
      </w:r>
      <w:r>
        <w:t xml:space="preserve">have followed while developing the </w:t>
      </w:r>
      <w:r w:rsidR="0083531C">
        <w:t>Report</w:t>
      </w:r>
      <w:r>
        <w:t xml:space="preserve">. </w:t>
      </w:r>
    </w:p>
    <w:p w14:paraId="44C42A9B" w14:textId="405B8923" w:rsidR="00F931DE" w:rsidRDefault="00F931DE" w:rsidP="00F931DE">
      <w:pPr>
        <w:pStyle w:val="NormalWeb"/>
      </w:pPr>
      <w:r>
        <w:t xml:space="preserve">The Objectives and Scope of the </w:t>
      </w:r>
      <w:r w:rsidR="0083531C">
        <w:t>Report</w:t>
      </w:r>
      <w:r>
        <w:t xml:space="preserve"> include:</w:t>
      </w:r>
    </w:p>
    <w:p w14:paraId="6C90B50D" w14:textId="4DD0D68B" w:rsidR="00D9062A" w:rsidRDefault="00D9062A" w:rsidP="00B958D2">
      <w:pPr>
        <w:pStyle w:val="ListParagraph"/>
        <w:numPr>
          <w:ilvl w:val="0"/>
          <w:numId w:val="45"/>
        </w:numPr>
      </w:pPr>
      <w:r>
        <w:t xml:space="preserve">Review of existing </w:t>
      </w:r>
      <w:r w:rsidR="002B148E">
        <w:t>Best Practices</w:t>
      </w:r>
      <w:r>
        <w:t xml:space="preserve"> regarding overall monitoring, reliability, notifications, and accountability in preventing 9</w:t>
      </w:r>
      <w:r w:rsidR="00106F36">
        <w:t>-1-1</w:t>
      </w:r>
      <w:r>
        <w:t xml:space="preserve"> outages in transitional NG9</w:t>
      </w:r>
      <w:r w:rsidR="00106F36">
        <w:t>-1-</w:t>
      </w:r>
      <w:r>
        <w:t>1 environments.</w:t>
      </w:r>
    </w:p>
    <w:p w14:paraId="067E956F" w14:textId="69A6B3D0" w:rsidR="00D9062A" w:rsidRDefault="00D9062A" w:rsidP="00B958D2">
      <w:pPr>
        <w:pStyle w:val="ListParagraph"/>
        <w:numPr>
          <w:ilvl w:val="0"/>
          <w:numId w:val="45"/>
        </w:numPr>
      </w:pPr>
      <w:r>
        <w:t xml:space="preserve">Development of additional guidance on </w:t>
      </w:r>
      <w:r w:rsidR="002B148E">
        <w:t>Best Practices</w:t>
      </w:r>
      <w:r>
        <w:t xml:space="preserve"> regarding overall monitoring, reliability, notifications, and accountability in preventing </w:t>
      </w:r>
      <w:r w:rsidR="00106F36">
        <w:t>9-1-1</w:t>
      </w:r>
      <w:r>
        <w:t xml:space="preserve"> outages in transitional NG</w:t>
      </w:r>
      <w:r w:rsidR="00106F36">
        <w:t>9-1-1</w:t>
      </w:r>
      <w:r>
        <w:t xml:space="preserve"> environments. </w:t>
      </w:r>
    </w:p>
    <w:p w14:paraId="41377168" w14:textId="4A7A6ECF" w:rsidR="00D9062A" w:rsidRDefault="00D9062A" w:rsidP="00B958D2">
      <w:pPr>
        <w:pStyle w:val="ListParagraph"/>
        <w:numPr>
          <w:ilvl w:val="0"/>
          <w:numId w:val="45"/>
        </w:numPr>
      </w:pPr>
      <w:r>
        <w:t xml:space="preserve">Identifying risks associated with transitional </w:t>
      </w:r>
      <w:r w:rsidR="00106F36">
        <w:t>9-1-1</w:t>
      </w:r>
      <w:r>
        <w:t xml:space="preserve"> systems that could result in disruptions to </w:t>
      </w:r>
      <w:r w:rsidR="00106F36">
        <w:t>9-1-1</w:t>
      </w:r>
      <w:r>
        <w:t xml:space="preserve"> service. </w:t>
      </w:r>
    </w:p>
    <w:p w14:paraId="07067176" w14:textId="1A9606E8" w:rsidR="00D9062A" w:rsidRDefault="00D9062A" w:rsidP="00B958D2">
      <w:pPr>
        <w:pStyle w:val="ListParagraph"/>
        <w:numPr>
          <w:ilvl w:val="0"/>
          <w:numId w:val="45"/>
        </w:numPr>
      </w:pPr>
      <w:r>
        <w:t>Making recommendations to protect the NG</w:t>
      </w:r>
      <w:r w:rsidR="00106F36">
        <w:t>9-1-1</w:t>
      </w:r>
      <w:r>
        <w:t xml:space="preserve"> network, including recommendations for </w:t>
      </w:r>
      <w:r w:rsidR="002B148E">
        <w:t>Best Practices</w:t>
      </w:r>
      <w:r>
        <w:t xml:space="preserve"> and standards development. </w:t>
      </w:r>
    </w:p>
    <w:p w14:paraId="1D3B64B5" w14:textId="582B50F5" w:rsidR="00D9062A" w:rsidRDefault="00D9062A" w:rsidP="00B958D2">
      <w:pPr>
        <w:pStyle w:val="ListParagraph"/>
        <w:numPr>
          <w:ilvl w:val="0"/>
          <w:numId w:val="45"/>
        </w:numPr>
      </w:pPr>
      <w:r>
        <w:t xml:space="preserve">Study of specific actions that originating </w:t>
      </w:r>
      <w:r w:rsidR="00021651">
        <w:t>Service</w:t>
      </w:r>
      <w:r w:rsidR="00FF2223">
        <w:t xml:space="preserve"> Provider</w:t>
      </w:r>
      <w:r>
        <w:t xml:space="preserve">s, </w:t>
      </w:r>
      <w:r w:rsidR="00106F36">
        <w:t>9-1-1</w:t>
      </w:r>
      <w:r>
        <w:t xml:space="preserve"> </w:t>
      </w:r>
      <w:r w:rsidR="00696572">
        <w:t>S</w:t>
      </w:r>
      <w:r>
        <w:t xml:space="preserve">ystem </w:t>
      </w:r>
      <w:r w:rsidR="00021651">
        <w:t>Service</w:t>
      </w:r>
      <w:r w:rsidR="00FF2223">
        <w:t xml:space="preserve"> Provider</w:t>
      </w:r>
      <w:r>
        <w:t xml:space="preserve">s and other entities in the </w:t>
      </w:r>
      <w:r w:rsidR="00106F36">
        <w:t>9-1-1</w:t>
      </w:r>
      <w:r>
        <w:t xml:space="preserve"> call chain should take to detect and deter outage precursors before </w:t>
      </w:r>
      <w:r w:rsidR="00106F36">
        <w:t>9-1-1</w:t>
      </w:r>
      <w:r>
        <w:t xml:space="preserve"> calls are delivered to the ESInet gateway. </w:t>
      </w:r>
    </w:p>
    <w:p w14:paraId="4D00A1CE" w14:textId="7709B606" w:rsidR="00511412" w:rsidRDefault="00D9062A" w:rsidP="00B20479">
      <w:pPr>
        <w:pStyle w:val="ListParagraph"/>
        <w:numPr>
          <w:ilvl w:val="0"/>
          <w:numId w:val="45"/>
        </w:numPr>
      </w:pPr>
      <w:r>
        <w:t>Recommended actions the F</w:t>
      </w:r>
      <w:r w:rsidR="009C565C">
        <w:t>ederal Communications Commission (F</w:t>
      </w:r>
      <w:r>
        <w:t>CC</w:t>
      </w:r>
      <w:r w:rsidR="009C565C">
        <w:t>)</w:t>
      </w:r>
      <w:r>
        <w:t xml:space="preserve"> could take to encourage the private sector to detect or deter threats to </w:t>
      </w:r>
      <w:r w:rsidR="00106F36">
        <w:t>9-1-1</w:t>
      </w:r>
      <w:r>
        <w:t xml:space="preserve"> before they reach the ESI</w:t>
      </w:r>
      <w:r w:rsidR="00D17B8B">
        <w:t>n</w:t>
      </w:r>
      <w:r>
        <w:t xml:space="preserve">et perimeter. The focus would be on </w:t>
      </w:r>
      <w:r w:rsidR="00696572">
        <w:t>i</w:t>
      </w:r>
      <w:r>
        <w:t>dentifying tools that are already available or not burdensome to implement.</w:t>
      </w:r>
    </w:p>
    <w:p w14:paraId="2F4F770E" w14:textId="25964557" w:rsidR="00BE3CAF" w:rsidRDefault="00BE3CAF" w:rsidP="00632484">
      <w:r>
        <w:lastRenderedPageBreak/>
        <w:t xml:space="preserve">The </w:t>
      </w:r>
      <w:r w:rsidR="0083531C">
        <w:t>Report</w:t>
      </w:r>
      <w:r>
        <w:t xml:space="preserve"> content was developed based on industry subject matter experts represented on the Working Group and relies upon relative resource information provided in previous CSRIC efforts and </w:t>
      </w:r>
      <w:r w:rsidR="006D3628" w:rsidRPr="006D3628">
        <w:t xml:space="preserve">the consideration of </w:t>
      </w:r>
      <w:r>
        <w:t xml:space="preserve">other industry documents related to the reliability of 9-1-1. </w:t>
      </w:r>
    </w:p>
    <w:p w14:paraId="3FE0D93F" w14:textId="7878156C" w:rsidR="00BE3CAF" w:rsidRDefault="00BE3CAF" w:rsidP="00BE3CAF">
      <w:r>
        <w:t xml:space="preserve">The </w:t>
      </w:r>
      <w:r w:rsidR="0083531C">
        <w:t>Report</w:t>
      </w:r>
      <w:r>
        <w:t xml:space="preserve"> defines NG9-1-1 roles and provides a common technical framework that defines functional elements, interfaces and points of demarcation for transitional and </w:t>
      </w:r>
      <w:r w:rsidR="002B148E">
        <w:t>end-state</w:t>
      </w:r>
      <w:r>
        <w:t xml:space="preserve"> NG9-1-1 architectures. Working Group</w:t>
      </w:r>
      <w:r w:rsidR="00FA3399">
        <w:t xml:space="preserve"> 1</w:t>
      </w:r>
      <w:r>
        <w:t xml:space="preserve"> performed an analysis of the various architectures, by demarcation point and stakeholder</w:t>
      </w:r>
      <w:r w:rsidR="005E20FC">
        <w:rPr>
          <w:rStyle w:val="FootnoteReference"/>
        </w:rPr>
        <w:footnoteReference w:id="1"/>
      </w:r>
      <w:r>
        <w:t xml:space="preserve"> role, to identify potential points of failure with respect to emergency call delivery, location delivery and callback information delivery to Public Safety Answering Points (PSAPs). The </w:t>
      </w:r>
      <w:r w:rsidR="0083531C">
        <w:t>Report</w:t>
      </w:r>
      <w:r>
        <w:t xml:space="preserve"> concludes with an analysis and recommendations of </w:t>
      </w:r>
      <w:r w:rsidR="002B148E">
        <w:t>Best Practices</w:t>
      </w:r>
      <w:r>
        <w:t xml:space="preserve"> related to enhancing the transition from Legacy </w:t>
      </w:r>
      <w:r w:rsidR="00106F36">
        <w:t>9-1-1</w:t>
      </w:r>
      <w:r>
        <w:t xml:space="preserve"> to NG</w:t>
      </w:r>
      <w:r w:rsidR="00106F36">
        <w:t>9-1-1</w:t>
      </w:r>
      <w:r>
        <w:t>, and also provides research findings on commercially available tools currently used by the private sector to detect and deter 9-1-1 outages</w:t>
      </w:r>
      <w:r w:rsidR="00654E42">
        <w:t xml:space="preserve">. </w:t>
      </w:r>
    </w:p>
    <w:p w14:paraId="1A949A5D" w14:textId="4A9603F9" w:rsidR="00632484" w:rsidRDefault="00BE3CAF" w:rsidP="00BE3CAF">
      <w:bookmarkStart w:id="5" w:name="_Hlk515455031"/>
      <w:bookmarkStart w:id="6" w:name="_Hlk515453420"/>
      <w:r>
        <w:t xml:space="preserve">Service Providers and </w:t>
      </w:r>
      <w:r w:rsidR="002B148E">
        <w:t xml:space="preserve">other </w:t>
      </w:r>
      <w:r w:rsidR="00106F36">
        <w:t>9-1-1</w:t>
      </w:r>
      <w:r>
        <w:t xml:space="preserve"> </w:t>
      </w:r>
      <w:r w:rsidR="002C15C7">
        <w:t>stakeholders</w:t>
      </w:r>
      <w:r>
        <w:t xml:space="preserve"> are encouraged to review in detail the analysis and </w:t>
      </w:r>
      <w:r w:rsidR="00853AA8">
        <w:t xml:space="preserve">findings </w:t>
      </w:r>
      <w:r>
        <w:t xml:space="preserve">contained throughout the </w:t>
      </w:r>
      <w:r w:rsidR="0083531C">
        <w:t>Report</w:t>
      </w:r>
      <w:r w:rsidR="00B72D28">
        <w:t xml:space="preserve">, as well as the Recommendations in </w:t>
      </w:r>
      <w:r w:rsidR="00B72D28" w:rsidRPr="00FA3399">
        <w:rPr>
          <w:i/>
        </w:rPr>
        <w:t>Section</w:t>
      </w:r>
      <w:r w:rsidR="00B72D28">
        <w:t xml:space="preserve"> </w:t>
      </w:r>
      <w:r w:rsidR="00FA3399">
        <w:fldChar w:fldCharType="begin"/>
      </w:r>
      <w:r w:rsidR="00FA3399">
        <w:instrText xml:space="preserve"> REF _Ref515454966 \r \h </w:instrText>
      </w:r>
      <w:r w:rsidR="00FA3399">
        <w:fldChar w:fldCharType="separate"/>
      </w:r>
      <w:r w:rsidR="00FA3399">
        <w:t>13</w:t>
      </w:r>
      <w:r w:rsidR="00FA3399">
        <w:fldChar w:fldCharType="end"/>
      </w:r>
      <w:r w:rsidR="00B72D28">
        <w:t xml:space="preserve"> (also </w:t>
      </w:r>
      <w:r w:rsidR="002E70B7">
        <w:t>summarized</w:t>
      </w:r>
      <w:r w:rsidR="00B72D28">
        <w:t xml:space="preserve"> here</w:t>
      </w:r>
      <w:bookmarkStart w:id="7" w:name="_Hlk515455110"/>
      <w:r w:rsidR="00B72D28">
        <w:t xml:space="preserve"> for convenience</w:t>
      </w:r>
      <w:bookmarkEnd w:id="7"/>
      <w:r w:rsidR="00B72D28">
        <w:t>)</w:t>
      </w:r>
      <w:r>
        <w:t>.</w:t>
      </w:r>
      <w:bookmarkEnd w:id="5"/>
      <w:r>
        <w:t xml:space="preserve"> </w:t>
      </w:r>
    </w:p>
    <w:p w14:paraId="2C265841" w14:textId="19B3AB05" w:rsidR="00D9062A" w:rsidRDefault="00555998" w:rsidP="00696572">
      <w:pPr>
        <w:pStyle w:val="Heading3"/>
      </w:pPr>
      <w:bookmarkStart w:id="8" w:name="_Toc515966859"/>
      <w:bookmarkEnd w:id="6"/>
      <w:r w:rsidRPr="00555998">
        <w:t>Understanding NG</w:t>
      </w:r>
      <w:r w:rsidR="00106F36">
        <w:t>9-1-1</w:t>
      </w:r>
      <w:r w:rsidRPr="00555998">
        <w:t xml:space="preserve"> Architectures</w:t>
      </w:r>
      <w:bookmarkEnd w:id="8"/>
    </w:p>
    <w:p w14:paraId="496B6F9E" w14:textId="12BC56B3" w:rsidR="00F64FC9" w:rsidRDefault="00F64FC9" w:rsidP="00F64FC9">
      <w:pPr>
        <w:pStyle w:val="ListParagraph"/>
        <w:numPr>
          <w:ilvl w:val="0"/>
          <w:numId w:val="45"/>
        </w:numPr>
      </w:pPr>
      <w:r>
        <w:t xml:space="preserve">There is a need for Service Providers across all industry segments (cable, wireline, wireless, Interconnected VoIP) to be able to identify within their networks service-impacting events that impair or cause a total loss of service. Network events/anomalies potentially impact 9-1-1 call delivery throughout the country and </w:t>
      </w:r>
      <w:bookmarkStart w:id="9" w:name="_Hlk516071369"/>
      <w:r>
        <w:t>Working Group 1, Task Group 1</w:t>
      </w:r>
      <w:bookmarkEnd w:id="9"/>
      <w:r>
        <w:t xml:space="preserve"> recommends that </w:t>
      </w:r>
      <w:r w:rsidR="00EA2149">
        <w:t>S</w:t>
      </w:r>
      <w:r>
        <w:t xml:space="preserve">ervice </w:t>
      </w:r>
      <w:r w:rsidR="00EA2149">
        <w:t>P</w:t>
      </w:r>
      <w:r>
        <w:t>roviders ensure Product Management and Network Operations have a thorough understanding of the functional elements that support the transitional and end-state NG9-1-1 architectures described in this Report in the following sections:</w:t>
      </w:r>
    </w:p>
    <w:p w14:paraId="39A5D4D8" w14:textId="05F45A36" w:rsidR="00F64FC9" w:rsidRDefault="00F64FC9" w:rsidP="00F7656B">
      <w:pPr>
        <w:pStyle w:val="ListParagraph"/>
        <w:numPr>
          <w:ilvl w:val="1"/>
          <w:numId w:val="45"/>
        </w:numPr>
      </w:pPr>
      <w:r w:rsidRPr="00772E08">
        <w:rPr>
          <w:i/>
        </w:rPr>
        <w:t>Section</w:t>
      </w:r>
      <w:r>
        <w:t xml:space="preserve"> </w:t>
      </w:r>
      <w:r w:rsidR="00772E08">
        <w:fldChar w:fldCharType="begin"/>
      </w:r>
      <w:r w:rsidR="00772E08">
        <w:instrText xml:space="preserve"> REF _Ref516071457 \r \h </w:instrText>
      </w:r>
      <w:r w:rsidR="00772E08">
        <w:fldChar w:fldCharType="separate"/>
      </w:r>
      <w:r w:rsidR="00772E08">
        <w:t>4</w:t>
      </w:r>
      <w:r w:rsidR="00772E08">
        <w:fldChar w:fldCharType="end"/>
      </w:r>
      <w:r>
        <w:t xml:space="preserve"> describes various entities that have responsibility for managing risks and reporting outages in terms of stakeholder roles that are associated with different components of transitional and end-state NG9-1-1 architectures. These descriptions provide a basis for identifying the types of failures that may be visible to entities operating different components of the NG9-1-1 service architecture. </w:t>
      </w:r>
    </w:p>
    <w:p w14:paraId="6BA78FDB" w14:textId="511184AE" w:rsidR="00555998" w:rsidRDefault="00F64FC9" w:rsidP="00F7656B">
      <w:pPr>
        <w:pStyle w:val="ListParagraph"/>
        <w:numPr>
          <w:ilvl w:val="1"/>
          <w:numId w:val="45"/>
        </w:numPr>
      </w:pPr>
      <w:r w:rsidRPr="00772E08">
        <w:rPr>
          <w:i/>
        </w:rPr>
        <w:t>Sections</w:t>
      </w:r>
      <w:r>
        <w:t xml:space="preserve"> </w:t>
      </w:r>
      <w:r w:rsidR="00772E08">
        <w:fldChar w:fldCharType="begin"/>
      </w:r>
      <w:r w:rsidR="00772E08">
        <w:instrText xml:space="preserve"> REF _Ref516071473 \r \h </w:instrText>
      </w:r>
      <w:r w:rsidR="00772E08">
        <w:fldChar w:fldCharType="separate"/>
      </w:r>
      <w:r w:rsidR="00772E08">
        <w:t>5</w:t>
      </w:r>
      <w:r w:rsidR="00772E08">
        <w:fldChar w:fldCharType="end"/>
      </w:r>
      <w:r>
        <w:t xml:space="preserve"> through </w:t>
      </w:r>
      <w:r w:rsidR="00772E08">
        <w:fldChar w:fldCharType="begin"/>
      </w:r>
      <w:r w:rsidR="00772E08">
        <w:instrText xml:space="preserve"> REF _Ref516071487 \r \h </w:instrText>
      </w:r>
      <w:r w:rsidR="00772E08">
        <w:fldChar w:fldCharType="separate"/>
      </w:r>
      <w:r w:rsidR="00772E08">
        <w:t>9</w:t>
      </w:r>
      <w:r w:rsidR="00772E08">
        <w:fldChar w:fldCharType="end"/>
      </w:r>
      <w:r>
        <w:t xml:space="preserve"> describe the various components of transitional and end-state NG9-1-1 architectures and define points of demarcation that denote the logical boundaries of responsibility between the stakeholders responsible for providing those components.</w:t>
      </w:r>
      <w:r w:rsidR="00772E08">
        <w:t xml:space="preserve"> </w:t>
      </w:r>
      <w:r>
        <w:t>These sections provide detailed overviews of the various transitional and end-state NG9-1-1 architectures to establish a framework for the analysis of potential failure points</w:t>
      </w:r>
      <w:r w:rsidR="00516FD9">
        <w:t>.</w:t>
      </w:r>
    </w:p>
    <w:p w14:paraId="4EF1F7FB" w14:textId="2AFAEF1A" w:rsidR="00555998" w:rsidRDefault="00106F36" w:rsidP="00696572">
      <w:pPr>
        <w:pStyle w:val="Heading3"/>
      </w:pPr>
      <w:bookmarkStart w:id="10" w:name="_Toc515966860"/>
      <w:r w:rsidRPr="00106F36">
        <w:lastRenderedPageBreak/>
        <w:t>Identifying Risks with Transition to NG</w:t>
      </w:r>
      <w:r>
        <w:t>9-1-1</w:t>
      </w:r>
      <w:bookmarkEnd w:id="10"/>
    </w:p>
    <w:p w14:paraId="1E16CABA" w14:textId="77777777" w:rsidR="00F64FC9" w:rsidRDefault="00F64FC9" w:rsidP="005E20FC">
      <w:pPr>
        <w:keepLines/>
      </w:pPr>
      <w:r>
        <w:t xml:space="preserve">Working Group 1, Task Group 1 studied specific types of failures that originating Service Providers, 9-1-1 System Service Providers and other entities in the 9-1-1 call chain can detect, with the objective of deterring outages before they impact 9-1-1 call and data delivery to PSAPs. </w:t>
      </w:r>
    </w:p>
    <w:p w14:paraId="6B6BFEEF" w14:textId="54D2E481" w:rsidR="00F64FC9" w:rsidRDefault="00F64FC9" w:rsidP="00F64FC9">
      <w:r w:rsidRPr="00772E08">
        <w:rPr>
          <w:i/>
        </w:rPr>
        <w:t>Section</w:t>
      </w:r>
      <w:r>
        <w:t xml:space="preserve"> </w:t>
      </w:r>
      <w:r w:rsidR="00772E08">
        <w:fldChar w:fldCharType="begin"/>
      </w:r>
      <w:r w:rsidR="00772E08">
        <w:instrText xml:space="preserve"> REF _Ref516071583 \r \h </w:instrText>
      </w:r>
      <w:r w:rsidR="00772E08">
        <w:fldChar w:fldCharType="separate"/>
      </w:r>
      <w:r w:rsidR="00772E08">
        <w:t>10</w:t>
      </w:r>
      <w:r w:rsidR="00772E08">
        <w:fldChar w:fldCharType="end"/>
      </w:r>
      <w:r>
        <w:t>, Architectural Analysis analyzes the transitional and end-state NG9-1-1 architectures, by demarcation p</w:t>
      </w:r>
      <w:r w:rsidR="00446D81">
        <w:t>o</w:t>
      </w:r>
      <w:r>
        <w:t>int and stakeholder role, to identify potential points of failure from the perspective of:</w:t>
      </w:r>
    </w:p>
    <w:p w14:paraId="29200DF6" w14:textId="1969A0CC" w:rsidR="00F64FC9" w:rsidRDefault="00F64FC9" w:rsidP="00F64FC9">
      <w:pPr>
        <w:pStyle w:val="ListParagraph"/>
        <w:numPr>
          <w:ilvl w:val="0"/>
          <w:numId w:val="45"/>
        </w:numPr>
      </w:pPr>
      <w:r>
        <w:t xml:space="preserve">Call delivery failures, </w:t>
      </w:r>
    </w:p>
    <w:p w14:paraId="4DC46903" w14:textId="2D26EE48" w:rsidR="00F64FC9" w:rsidRDefault="00F64FC9" w:rsidP="00F64FC9">
      <w:pPr>
        <w:pStyle w:val="ListParagraph"/>
        <w:numPr>
          <w:ilvl w:val="0"/>
          <w:numId w:val="45"/>
        </w:numPr>
      </w:pPr>
      <w:r>
        <w:t xml:space="preserve">Location delivery failures, and </w:t>
      </w:r>
    </w:p>
    <w:p w14:paraId="02FD7F58" w14:textId="44518980" w:rsidR="00F64FC9" w:rsidRDefault="00F64FC9" w:rsidP="00F64FC9">
      <w:pPr>
        <w:pStyle w:val="ListParagraph"/>
        <w:numPr>
          <w:ilvl w:val="0"/>
          <w:numId w:val="45"/>
        </w:numPr>
      </w:pPr>
      <w:r>
        <w:t xml:space="preserve">Callback information delivery failures. </w:t>
      </w:r>
    </w:p>
    <w:p w14:paraId="520B11FC" w14:textId="5DE185A8" w:rsidR="00F64FC9" w:rsidRDefault="00F64FC9" w:rsidP="00F64FC9">
      <w:r>
        <w:t xml:space="preserve">Potential failures in the delivery of other critical information to key architecture elements and PSAPs are also identified through the definition of the demarcation points and the high-level descriptions that comprise the architectural analysis. </w:t>
      </w:r>
    </w:p>
    <w:p w14:paraId="0DBDC12D" w14:textId="77777777" w:rsidR="00F64FC9" w:rsidRDefault="00F64FC9" w:rsidP="00F64FC9">
      <w:r>
        <w:t>This section emphasizes how transitional and end-state NG9-1-1 architectures, by their very nature, limit any given stakeholder’s monitoring and reporting capabilities to those aspects of the architecture to which they have visibility.</w:t>
      </w:r>
    </w:p>
    <w:p w14:paraId="337916A3" w14:textId="43A8908C" w:rsidR="00555998" w:rsidRDefault="00F64FC9" w:rsidP="00F64FC9">
      <w:r>
        <w:t>It is recommended that Service Providers should ensure their Product Management and Network Operations have a thorough understanding of the Architectural Analysis as described in this Report and have a working knowledge of where potential network failures can be experienced.</w:t>
      </w:r>
    </w:p>
    <w:p w14:paraId="70C6A2F0" w14:textId="4A1B76D9" w:rsidR="00106F36" w:rsidRDefault="00106F36" w:rsidP="00696572">
      <w:pPr>
        <w:pStyle w:val="Heading3"/>
      </w:pPr>
      <w:bookmarkStart w:id="11" w:name="_Toc515966861"/>
      <w:r w:rsidRPr="00106F36">
        <w:t xml:space="preserve">Recommended Actions to Detect and Deter Threats to </w:t>
      </w:r>
      <w:r>
        <w:t>9-1-1</w:t>
      </w:r>
      <w:bookmarkEnd w:id="11"/>
    </w:p>
    <w:p w14:paraId="0A85BD1F" w14:textId="0AA5ED8E" w:rsidR="00F64FC9" w:rsidRDefault="00F64FC9" w:rsidP="00F64FC9">
      <w:r>
        <w:t xml:space="preserve">In a recent FCC publication, Summary of </w:t>
      </w:r>
      <w:r w:rsidR="00FA69B1">
        <w:t>9-1-1</w:t>
      </w:r>
      <w:r>
        <w:t xml:space="preserve"> Certification Data for 2017 </w:t>
      </w:r>
      <w:r>
        <w:fldChar w:fldCharType="begin"/>
      </w:r>
      <w:r>
        <w:instrText xml:space="preserve"> REF _Ref514849195 \r \h </w:instrText>
      </w:r>
      <w:r>
        <w:fldChar w:fldCharType="separate"/>
      </w:r>
      <w:r>
        <w:t>[13]</w:t>
      </w:r>
      <w:r>
        <w:fldChar w:fldCharType="end"/>
      </w:r>
      <w:r>
        <w:t xml:space="preserve">, the Public Safety and Homeland Security Bureau reported on 188 covered entities filing certifications consistent with </w:t>
      </w:r>
      <w:r w:rsidR="006D0E65">
        <w:t>the FCC</w:t>
      </w:r>
      <w:r>
        <w:t xml:space="preserve"> 9-1-1 certification rules. Service Providers are encouraged to review  the findings of the Report which contains aggregate network data from communications Service Providers that offer 9-1-1, E9-1-1 or NG9-1-1 capabilities</w:t>
      </w:r>
      <w:r w:rsidR="00654E42">
        <w:t xml:space="preserve">. </w:t>
      </w:r>
      <w:r>
        <w:t xml:space="preserve">The Report also provides insight into measures that are being taken by the industry to enhance the reliability of 9-1-1 networks and those recommendations are incorporated into this </w:t>
      </w:r>
      <w:r w:rsidR="002B148E">
        <w:t>Report</w:t>
      </w:r>
      <w:r>
        <w:t xml:space="preserve">. The FCC can assist in the smooth transition from Legacy 9-1-1 to NG9-1-1 by encouraging Service Providers to review in detail the findings in the Summary of </w:t>
      </w:r>
      <w:r w:rsidR="00FA69B1">
        <w:t>9-1-1</w:t>
      </w:r>
      <w:r>
        <w:t xml:space="preserve"> Certification Data for 2017 as well as this CSRIC </w:t>
      </w:r>
      <w:r w:rsidR="00B768F9">
        <w:t xml:space="preserve">VI </w:t>
      </w:r>
      <w:r>
        <w:t xml:space="preserve">Report. Specific attention should be paid to the network risk findings in </w:t>
      </w:r>
      <w:r w:rsidRPr="00B768F9">
        <w:rPr>
          <w:i/>
        </w:rPr>
        <w:t>Section</w:t>
      </w:r>
      <w:r>
        <w:t xml:space="preserve"> </w:t>
      </w:r>
      <w:r w:rsidR="00B768F9">
        <w:fldChar w:fldCharType="begin"/>
      </w:r>
      <w:r w:rsidR="00B768F9">
        <w:instrText xml:space="preserve"> REF _Ref516071692 \r \h </w:instrText>
      </w:r>
      <w:r w:rsidR="00B768F9">
        <w:fldChar w:fldCharType="separate"/>
      </w:r>
      <w:r w:rsidR="00B768F9">
        <w:t>10</w:t>
      </w:r>
      <w:r w:rsidR="00B768F9">
        <w:fldChar w:fldCharType="end"/>
      </w:r>
      <w:r>
        <w:t>, Architectural Analysis</w:t>
      </w:r>
      <w:r w:rsidR="00654E42">
        <w:t xml:space="preserve">. </w:t>
      </w:r>
    </w:p>
    <w:p w14:paraId="47B4F4DA" w14:textId="52EE3D53" w:rsidR="00F64FC9" w:rsidRDefault="00F64FC9" w:rsidP="00F64FC9">
      <w:r>
        <w:t xml:space="preserve">For Service Providers and 9-1-1 </w:t>
      </w:r>
      <w:r w:rsidR="002C15C7">
        <w:t>stakeholders</w:t>
      </w:r>
      <w:r>
        <w:t xml:space="preserve"> who do not have robust network monitoring systems, Working Group 1, Task Group 1 also recommends reviewing </w:t>
      </w:r>
      <w:r w:rsidRPr="00B768F9">
        <w:rPr>
          <w:i/>
        </w:rPr>
        <w:t>Section</w:t>
      </w:r>
      <w:r>
        <w:t xml:space="preserve"> </w:t>
      </w:r>
      <w:r w:rsidR="00B768F9">
        <w:fldChar w:fldCharType="begin"/>
      </w:r>
      <w:r w:rsidR="00B768F9">
        <w:instrText xml:space="preserve"> REF _Ref513546592 \r \h </w:instrText>
      </w:r>
      <w:r w:rsidR="00B768F9">
        <w:fldChar w:fldCharType="separate"/>
      </w:r>
      <w:r w:rsidR="00B768F9">
        <w:t>12</w:t>
      </w:r>
      <w:r w:rsidR="00B768F9">
        <w:fldChar w:fldCharType="end"/>
      </w:r>
      <w:r>
        <w:t>, Analysis of Network Monitoring/Report Tools</w:t>
      </w:r>
      <w:r w:rsidR="00654E42">
        <w:t xml:space="preserve">. </w:t>
      </w:r>
      <w:r>
        <w:t xml:space="preserve">Based on research conducted by the Working Group, this section of the Report provides 9-1-1 </w:t>
      </w:r>
      <w:r w:rsidR="002C15C7">
        <w:t>stakeholders</w:t>
      </w:r>
      <w:r>
        <w:t xml:space="preserve"> with a better understanding of the various network elements that require monitoring and commercially available tools that can be obtained to manage the various and complex elements of communications networks</w:t>
      </w:r>
      <w:r w:rsidR="00654E42">
        <w:t xml:space="preserve">. </w:t>
      </w:r>
      <w:r>
        <w:t xml:space="preserve">The </w:t>
      </w:r>
      <w:r w:rsidR="006D0E65">
        <w:t xml:space="preserve">FCC </w:t>
      </w:r>
      <w:r>
        <w:t>clarified in its directive to determine if tools were commercially available and not burdensome to implement</w:t>
      </w:r>
      <w:r w:rsidR="00654E42">
        <w:t xml:space="preserve">. </w:t>
      </w:r>
      <w:r>
        <w:t xml:space="preserve">Working Group 1, Task Group 1 refrained from determining if the implementation </w:t>
      </w:r>
      <w:r>
        <w:lastRenderedPageBreak/>
        <w:t>of commercially available tools could be burdensome on a Service Provider. However, the Working Group strongly recommends that Service Providers consider incorporating network detection tools, as appropriate, to assist network operations in detecting or deterring threats to 9-1-1 before they reach the ESInet perimeter.</w:t>
      </w:r>
    </w:p>
    <w:p w14:paraId="4CEDF01E" w14:textId="46FBA2E0" w:rsidR="00106F36" w:rsidRDefault="00F64FC9" w:rsidP="00F64FC9">
      <w:r>
        <w:t xml:space="preserve">Working Group 1, Task 1 recommends that Service Providers and </w:t>
      </w:r>
      <w:r w:rsidR="002B148E">
        <w:t>other stakeholders</w:t>
      </w:r>
      <w:r>
        <w:t xml:space="preserve"> work together to ensure that the system monitoring  information that is needed to mitigate risks, monitor elements of the NG 9-1-1 infrastructure and identify 9-1-1 outages is shared between providers and that the information is available to </w:t>
      </w:r>
      <w:r w:rsidR="002B148E">
        <w:t>stakeholders</w:t>
      </w:r>
      <w:r>
        <w:t xml:space="preserve"> when needed</w:t>
      </w:r>
      <w:r w:rsidR="00654E42">
        <w:t xml:space="preserve">. </w:t>
      </w:r>
    </w:p>
    <w:p w14:paraId="2728689E" w14:textId="07B5C291" w:rsidR="005758C1" w:rsidRPr="00094CD9" w:rsidRDefault="005758C1" w:rsidP="00696572">
      <w:pPr>
        <w:pStyle w:val="Heading3"/>
      </w:pPr>
      <w:bookmarkStart w:id="12" w:name="_Toc515966862"/>
      <w:r>
        <w:t>Best Practices</w:t>
      </w:r>
      <w:bookmarkEnd w:id="12"/>
    </w:p>
    <w:p w14:paraId="11BCB097" w14:textId="3DD2D9EA" w:rsidR="00094CD9" w:rsidRDefault="00094CD9" w:rsidP="00094CD9">
      <w:r>
        <w:t xml:space="preserve">Working Group 1, Task Group 1 was asked to review existing </w:t>
      </w:r>
      <w:r w:rsidR="002B148E">
        <w:t>Best Practices</w:t>
      </w:r>
      <w:r>
        <w:t xml:space="preserve"> and develop additional guidance regarding overall monitoring, reliability, notifications, and accountability in preventing 9-1-1 outages in transitional NG9-1-1 environments. Existing CSRIC Best Practices were evaluated for applicability to NG9-1-1, and gaps were observed. Throughout the process the Working Group felt strongly that just making recommendations wasn’t adequate, and desired to actually draft the proposed </w:t>
      </w:r>
      <w:r w:rsidR="002B148E">
        <w:t>Best Practice</w:t>
      </w:r>
      <w:r>
        <w:t xml:space="preserve"> language</w:t>
      </w:r>
      <w:r w:rsidR="00654E42">
        <w:t xml:space="preserve">. </w:t>
      </w:r>
      <w:r>
        <w:t xml:space="preserve">At the completion of this Report, Working Group 1, Task Group 1 is recommending approval and support from CSRIC </w:t>
      </w:r>
      <w:r w:rsidR="003F4919">
        <w:t>VI</w:t>
      </w:r>
      <w:r w:rsidR="000808CF">
        <w:t xml:space="preserve"> </w:t>
      </w:r>
      <w:r>
        <w:t>to allow additional time to draft the proposed Best Practices ensuring existing or new Best Practices provide for:</w:t>
      </w:r>
    </w:p>
    <w:p w14:paraId="0ECF3C78" w14:textId="2062CF0D" w:rsidR="00094CD9" w:rsidRDefault="00094CD9" w:rsidP="00094CD9">
      <w:pPr>
        <w:pStyle w:val="ListParagraph"/>
        <w:numPr>
          <w:ilvl w:val="0"/>
          <w:numId w:val="45"/>
        </w:numPr>
      </w:pPr>
      <w:r>
        <w:t>Monitoring, reliability, notifications, and accountability in preventing 9-1-1 outages in transitional NG9-1-1 environments;</w:t>
      </w:r>
    </w:p>
    <w:p w14:paraId="3F4F7021" w14:textId="26D66FA1" w:rsidR="00094CD9" w:rsidRDefault="00094CD9" w:rsidP="00094CD9">
      <w:pPr>
        <w:pStyle w:val="ListParagraph"/>
        <w:numPr>
          <w:ilvl w:val="0"/>
          <w:numId w:val="45"/>
        </w:numPr>
      </w:pPr>
      <w:r>
        <w:t xml:space="preserve">Facilitate the transition to NG9-1-1; and </w:t>
      </w:r>
    </w:p>
    <w:p w14:paraId="0B853B93" w14:textId="218C83D8" w:rsidR="00094CD9" w:rsidRDefault="00094CD9" w:rsidP="00094CD9">
      <w:pPr>
        <w:pStyle w:val="ListParagraph"/>
        <w:numPr>
          <w:ilvl w:val="0"/>
          <w:numId w:val="45"/>
        </w:numPr>
      </w:pPr>
      <w:r>
        <w:t>Aid in protecting the NG9-1-1 network, with draft Best Practices.</w:t>
      </w:r>
    </w:p>
    <w:p w14:paraId="4CDD4EC5" w14:textId="77777777" w:rsidR="00D06D39" w:rsidRDefault="00D06D39" w:rsidP="00D06D39">
      <w:pPr>
        <w:pStyle w:val="Heading3"/>
      </w:pPr>
      <w:bookmarkStart w:id="13" w:name="_Toc515966863"/>
      <w:r>
        <w:t>Cybersecurity Considerations</w:t>
      </w:r>
      <w:bookmarkEnd w:id="13"/>
    </w:p>
    <w:p w14:paraId="142B3958" w14:textId="769C9A54" w:rsidR="00D9062A" w:rsidRPr="00056FF6" w:rsidRDefault="00D06D39" w:rsidP="00D06D39">
      <w:r w:rsidRPr="00B20479">
        <w:t>While cybersecurity considerations are an important part of the transition to NG9</w:t>
      </w:r>
      <w:r w:rsidR="00A15422">
        <w:t>-1-1</w:t>
      </w:r>
      <w:r w:rsidRPr="00B20479">
        <w:t xml:space="preserve">, this </w:t>
      </w:r>
      <w:r w:rsidR="00FA69B1">
        <w:t>R</w:t>
      </w:r>
      <w:r w:rsidRPr="00B20479">
        <w:t>eport does not focus on cybersecurity. The Working Group recommends that</w:t>
      </w:r>
      <w:r>
        <w:t xml:space="preserve"> </w:t>
      </w:r>
      <w:r w:rsidR="002B148E">
        <w:t>stakeholders</w:t>
      </w:r>
      <w:r w:rsidRPr="00632484">
        <w:t xml:space="preserve"> take</w:t>
      </w:r>
      <w:r w:rsidRPr="00B20479">
        <w:t xml:space="preserve"> deliberate steps to consider the cybersecurity implications introduced by the transition to NG9</w:t>
      </w:r>
      <w:r w:rsidR="00A15422">
        <w:noBreakHyphen/>
        <w:t>1</w:t>
      </w:r>
      <w:r w:rsidR="00A15422">
        <w:noBreakHyphen/>
        <w:t>1</w:t>
      </w:r>
      <w:r>
        <w:t>. W</w:t>
      </w:r>
      <w:r w:rsidR="00A15422">
        <w:t xml:space="preserve">orking </w:t>
      </w:r>
      <w:r>
        <w:t>G</w:t>
      </w:r>
      <w:r w:rsidR="00A15422">
        <w:t xml:space="preserve">roup </w:t>
      </w:r>
      <w:r>
        <w:t>1 also recommends that a</w:t>
      </w:r>
      <w:r w:rsidRPr="00632484">
        <w:t xml:space="preserve"> future CSRIC focus on NG9-1-1 related cybersecurity challenges</w:t>
      </w:r>
      <w:r>
        <w:t xml:space="preserve"> and develop Best Practices as appropriate.</w:t>
      </w:r>
    </w:p>
    <w:p w14:paraId="2C4C4663" w14:textId="50ED1916" w:rsidR="003A68A7" w:rsidRPr="008650C5" w:rsidRDefault="003A68A7" w:rsidP="00454F17">
      <w:pPr>
        <w:pStyle w:val="Heading1"/>
      </w:pPr>
      <w:bookmarkStart w:id="14" w:name="_Toc255915818"/>
      <w:bookmarkStart w:id="15" w:name="_Toc515966864"/>
      <w:r w:rsidRPr="008650C5">
        <w:t>Introduction</w:t>
      </w:r>
      <w:bookmarkEnd w:id="14"/>
      <w:bookmarkEnd w:id="15"/>
    </w:p>
    <w:p w14:paraId="5523887D" w14:textId="5F619249" w:rsidR="004162AB" w:rsidRDefault="004162AB" w:rsidP="004162AB">
      <w:r>
        <w:t xml:space="preserve">This final </w:t>
      </w:r>
      <w:r w:rsidR="0083531C">
        <w:t>Report</w:t>
      </w:r>
      <w:r>
        <w:t xml:space="preserve"> documents the efforts undertaken by the Communications Security, Reliability and Interoperability Council (CSRIC) VI Working Group 1, Task </w:t>
      </w:r>
      <w:r w:rsidR="000008C3">
        <w:t xml:space="preserve">Group </w:t>
      </w:r>
      <w:r>
        <w:t xml:space="preserve">1 that identifies the specific actions that originating </w:t>
      </w:r>
      <w:r w:rsidR="00593816">
        <w:t>Service Provider</w:t>
      </w:r>
      <w:r>
        <w:t xml:space="preserve">s, </w:t>
      </w:r>
      <w:r w:rsidR="00106F36">
        <w:t>9-1-1</w:t>
      </w:r>
      <w:r>
        <w:t xml:space="preserve"> </w:t>
      </w:r>
      <w:r w:rsidR="008923A0">
        <w:t>S</w:t>
      </w:r>
      <w:r>
        <w:t xml:space="preserve">ystem </w:t>
      </w:r>
      <w:r w:rsidR="008923A0">
        <w:t xml:space="preserve">Services Providers </w:t>
      </w:r>
      <w:r>
        <w:t xml:space="preserve">and other entities in the </w:t>
      </w:r>
      <w:r w:rsidR="00106F36">
        <w:t>9-1-1</w:t>
      </w:r>
      <w:r>
        <w:t xml:space="preserve"> call chain should take to detect and deter outage precursors before </w:t>
      </w:r>
      <w:r w:rsidR="00106F36">
        <w:t>9-1-1</w:t>
      </w:r>
      <w:r>
        <w:t xml:space="preserve"> calls are delivered to the ESInet gateway. </w:t>
      </w:r>
    </w:p>
    <w:p w14:paraId="33E3FBF0" w14:textId="6279628A" w:rsidR="004162AB" w:rsidRDefault="004162AB" w:rsidP="004162AB">
      <w:r>
        <w:t xml:space="preserve">A separate </w:t>
      </w:r>
      <w:r w:rsidR="0083531C">
        <w:t>Report</w:t>
      </w:r>
      <w:r>
        <w:t xml:space="preserve"> will be completed by CSRIC VI Working Group 1, Task 2 that will provide information on small carrier issues related to NG9</w:t>
      </w:r>
      <w:r>
        <w:noBreakHyphen/>
        <w:t>1</w:t>
      </w:r>
      <w:r>
        <w:noBreakHyphen/>
        <w:t xml:space="preserve">1 implementation, what barriers to implementation, if any, the FCC should address and a recommended “NG9-1-1 readiness checklist” for small carriers. </w:t>
      </w:r>
    </w:p>
    <w:p w14:paraId="0C8C7053" w14:textId="7D2E0AF9" w:rsidR="004162AB" w:rsidRDefault="004162AB" w:rsidP="004162AB">
      <w:r>
        <w:lastRenderedPageBreak/>
        <w:t xml:space="preserve">As states, regions, counties and operational areas make the transition to </w:t>
      </w:r>
      <w:r w:rsidR="00660EFE">
        <w:t>NG9-1-1</w:t>
      </w:r>
      <w:r>
        <w:t xml:space="preserve"> there are several elements that must be considered in order to ensure the 9-1-1 system remains reliable and resilient before, during and after the transition to NG9-1-1</w:t>
      </w:r>
      <w:r w:rsidR="00654E42">
        <w:t xml:space="preserve">. </w:t>
      </w:r>
      <w:r>
        <w:t xml:space="preserve">The key elements that need to be considered are discussed in this </w:t>
      </w:r>
      <w:r w:rsidR="0083531C">
        <w:t>Report</w:t>
      </w:r>
      <w:r>
        <w:t xml:space="preserve">. </w:t>
      </w:r>
    </w:p>
    <w:p w14:paraId="4794D759" w14:textId="1A0C2770" w:rsidR="004162AB" w:rsidRDefault="004162AB" w:rsidP="004162AB">
      <w:r>
        <w:t xml:space="preserve">The previous work that was summarized in the </w:t>
      </w:r>
      <w:r w:rsidRPr="00F81C09">
        <w:t>Task Force on Optimal Public Safety Answering Point Architecture (TFOPA) Working Group 1 Supplemental Report</w:t>
      </w:r>
      <w:r w:rsidR="00667C8A">
        <w:t xml:space="preserve"> </w:t>
      </w:r>
      <w:r w:rsidR="00667C8A">
        <w:fldChar w:fldCharType="begin"/>
      </w:r>
      <w:r w:rsidR="00667C8A">
        <w:instrText xml:space="preserve"> REF _Ref513554009 \r \h </w:instrText>
      </w:r>
      <w:r w:rsidR="00667C8A">
        <w:fldChar w:fldCharType="separate"/>
      </w:r>
      <w:r w:rsidR="005C112C">
        <w:t>[5]</w:t>
      </w:r>
      <w:r w:rsidR="00667C8A">
        <w:fldChar w:fldCharType="end"/>
      </w:r>
      <w:r>
        <w:t xml:space="preserve">, the National Association of State </w:t>
      </w:r>
      <w:r w:rsidR="00FA69B1">
        <w:t>9-1-1</w:t>
      </w:r>
      <w:r>
        <w:t xml:space="preserve"> Administrators (NASNA) </w:t>
      </w:r>
      <w:hyperlink r:id="rId8" w:tgtFrame="_blank" w:history="1">
        <w:r w:rsidRPr="00F81C09">
          <w:t xml:space="preserve">Model State </w:t>
        </w:r>
        <w:r w:rsidR="00FA69B1">
          <w:t>9-1-1</w:t>
        </w:r>
        <w:r w:rsidRPr="00F81C09">
          <w:t xml:space="preserve"> Plan</w:t>
        </w:r>
      </w:hyperlink>
      <w:r w:rsidR="00C80B49">
        <w:t xml:space="preserve"> </w:t>
      </w:r>
      <w:r w:rsidR="00C80B49">
        <w:fldChar w:fldCharType="begin"/>
      </w:r>
      <w:r w:rsidR="00C80B49">
        <w:instrText xml:space="preserve"> REF _Ref512440017 \r \h </w:instrText>
      </w:r>
      <w:r w:rsidR="00C80B49">
        <w:fldChar w:fldCharType="separate"/>
      </w:r>
      <w:r w:rsidR="005C112C">
        <w:t>[6]</w:t>
      </w:r>
      <w:r w:rsidR="00C80B49">
        <w:fldChar w:fldCharType="end"/>
      </w:r>
      <w:r>
        <w:t xml:space="preserve">, and the National Emergency Number Association’s </w:t>
      </w:r>
      <w:r w:rsidR="00E219DC">
        <w:t xml:space="preserve">Standards </w:t>
      </w:r>
      <w:r>
        <w:t xml:space="preserve">and </w:t>
      </w:r>
      <w:r w:rsidR="00E219DC">
        <w:t xml:space="preserve">Best Practices </w:t>
      </w:r>
      <w:r w:rsidR="00E219DC">
        <w:fldChar w:fldCharType="begin"/>
      </w:r>
      <w:r w:rsidR="00E219DC">
        <w:instrText xml:space="preserve"> REF _Ref512440502 \r \h </w:instrText>
      </w:r>
      <w:r w:rsidR="00E219DC">
        <w:fldChar w:fldCharType="separate"/>
      </w:r>
      <w:r w:rsidR="005C112C">
        <w:t>[7]</w:t>
      </w:r>
      <w:r w:rsidR="00E219DC">
        <w:fldChar w:fldCharType="end"/>
      </w:r>
      <w:r w:rsidR="00E219DC">
        <w:t xml:space="preserve"> </w:t>
      </w:r>
      <w:r>
        <w:t xml:space="preserve">form the basis of this </w:t>
      </w:r>
      <w:r w:rsidR="0083531C">
        <w:t>Report</w:t>
      </w:r>
      <w:r>
        <w:t xml:space="preserve">. While these previous works provide a good baseline, a comprehensive guide that can be used during the transition to NG9-1-1 was lacking. This </w:t>
      </w:r>
      <w:r w:rsidR="0083531C">
        <w:t>Report</w:t>
      </w:r>
      <w:r>
        <w:t xml:space="preserve"> helps to fill in the gaps in the information that is currently available. </w:t>
      </w:r>
    </w:p>
    <w:p w14:paraId="59179F96" w14:textId="77777777" w:rsidR="004162AB" w:rsidRDefault="004162AB" w:rsidP="004162AB">
      <w:r>
        <w:t xml:space="preserve">NG9-1-1 provides many advantages over the existing 9-1-1 system, including: </w:t>
      </w:r>
    </w:p>
    <w:p w14:paraId="7A521B99" w14:textId="2AB59D26" w:rsidR="004162AB" w:rsidRPr="001E6463" w:rsidRDefault="004162AB" w:rsidP="00B958D2">
      <w:pPr>
        <w:pStyle w:val="ListParagraph"/>
        <w:numPr>
          <w:ilvl w:val="0"/>
          <w:numId w:val="45"/>
        </w:numPr>
      </w:pPr>
      <w:r w:rsidRPr="001E6463">
        <w:t>Overcomes</w:t>
      </w:r>
      <w:r>
        <w:t xml:space="preserve"> technology</w:t>
      </w:r>
      <w:r w:rsidRPr="001E6463">
        <w:t xml:space="preserve"> limitations with today’s </w:t>
      </w:r>
      <w:r>
        <w:t xml:space="preserve">9-1-1 </w:t>
      </w:r>
      <w:r w:rsidRPr="001E6463">
        <w:t>network</w:t>
      </w:r>
      <w:r w:rsidR="000808CF">
        <w:t>;</w:t>
      </w:r>
    </w:p>
    <w:p w14:paraId="3AF9C22E" w14:textId="69CE8AE3" w:rsidR="004162AB" w:rsidRPr="001E6463" w:rsidRDefault="004162AB" w:rsidP="00B958D2">
      <w:pPr>
        <w:pStyle w:val="ListParagraph"/>
        <w:numPr>
          <w:ilvl w:val="0"/>
          <w:numId w:val="45"/>
        </w:numPr>
      </w:pPr>
      <w:r w:rsidRPr="001E6463">
        <w:t>Faster call delivery</w:t>
      </w:r>
      <w:r w:rsidR="000808CF">
        <w:t>;</w:t>
      </w:r>
    </w:p>
    <w:p w14:paraId="1A9B3375" w14:textId="2F9B0AD3" w:rsidR="004162AB" w:rsidRDefault="004162AB" w:rsidP="00B958D2">
      <w:pPr>
        <w:pStyle w:val="ListParagraph"/>
        <w:numPr>
          <w:ilvl w:val="0"/>
          <w:numId w:val="45"/>
        </w:numPr>
      </w:pPr>
      <w:r>
        <w:t>Increased routing capability</w:t>
      </w:r>
      <w:r w:rsidR="000808CF">
        <w:t>;</w:t>
      </w:r>
    </w:p>
    <w:p w14:paraId="4F11D3B0" w14:textId="569C130A" w:rsidR="004162AB" w:rsidRPr="001E6463" w:rsidRDefault="004162AB" w:rsidP="00B958D2">
      <w:pPr>
        <w:pStyle w:val="ListParagraph"/>
        <w:numPr>
          <w:ilvl w:val="0"/>
          <w:numId w:val="45"/>
        </w:numPr>
      </w:pPr>
      <w:r>
        <w:t xml:space="preserve">Increased routing </w:t>
      </w:r>
      <w:r w:rsidRPr="001E6463">
        <w:t>redundancy</w:t>
      </w:r>
      <w:r w:rsidR="000808CF">
        <w:t>;</w:t>
      </w:r>
    </w:p>
    <w:p w14:paraId="79F2EC03" w14:textId="01BE414B" w:rsidR="004162AB" w:rsidRPr="001E6463" w:rsidRDefault="004162AB" w:rsidP="00B958D2">
      <w:pPr>
        <w:pStyle w:val="ListParagraph"/>
        <w:numPr>
          <w:ilvl w:val="0"/>
          <w:numId w:val="45"/>
        </w:numPr>
      </w:pPr>
      <w:r w:rsidRPr="001E6463">
        <w:t xml:space="preserve">Increased </w:t>
      </w:r>
      <w:r>
        <w:t xml:space="preserve">ability to support </w:t>
      </w:r>
      <w:r w:rsidRPr="001E6463">
        <w:t>call overflow and backup</w:t>
      </w:r>
      <w:r w:rsidR="000808CF">
        <w:t>;</w:t>
      </w:r>
    </w:p>
    <w:p w14:paraId="77553090" w14:textId="4671D373" w:rsidR="004162AB" w:rsidRPr="001E6463" w:rsidRDefault="004162AB" w:rsidP="00B958D2">
      <w:pPr>
        <w:pStyle w:val="ListParagraph"/>
        <w:numPr>
          <w:ilvl w:val="0"/>
          <w:numId w:val="45"/>
        </w:numPr>
      </w:pPr>
      <w:r w:rsidRPr="001E6463">
        <w:t>Updated Geographic Information System (GIS)</w:t>
      </w:r>
      <w:r w:rsidR="000808CF">
        <w:t>;</w:t>
      </w:r>
    </w:p>
    <w:p w14:paraId="1A34FFB9" w14:textId="3140E2CB" w:rsidR="004162AB" w:rsidRPr="001E6463" w:rsidRDefault="004162AB" w:rsidP="00B958D2">
      <w:pPr>
        <w:pStyle w:val="ListParagraph"/>
        <w:numPr>
          <w:ilvl w:val="0"/>
          <w:numId w:val="45"/>
        </w:numPr>
      </w:pPr>
      <w:r w:rsidRPr="001E6463">
        <w:t>Prepared for Wireless Location Data</w:t>
      </w:r>
      <w:r w:rsidR="000808CF">
        <w:t>; and</w:t>
      </w:r>
    </w:p>
    <w:p w14:paraId="7E4315F9" w14:textId="43E50960" w:rsidR="004162AB" w:rsidRPr="001E6463" w:rsidRDefault="004162AB" w:rsidP="00B958D2">
      <w:pPr>
        <w:pStyle w:val="ListParagraph"/>
        <w:numPr>
          <w:ilvl w:val="0"/>
          <w:numId w:val="45"/>
        </w:numPr>
      </w:pPr>
      <w:r w:rsidRPr="001E6463">
        <w:t>Prepared for newer technologies</w:t>
      </w:r>
      <w:r w:rsidR="000808CF">
        <w:t>.</w:t>
      </w:r>
      <w:r w:rsidRPr="001E6463">
        <w:t xml:space="preserve"> </w:t>
      </w:r>
    </w:p>
    <w:p w14:paraId="6EAEF361" w14:textId="77777777" w:rsidR="004162AB" w:rsidRDefault="004162AB" w:rsidP="004162AB"/>
    <w:p w14:paraId="2C6287D2" w14:textId="77777777" w:rsidR="000808CF" w:rsidRDefault="004162AB" w:rsidP="004162AB">
      <w:r>
        <w:t xml:space="preserve">The considerations that are discussed in this </w:t>
      </w:r>
      <w:r w:rsidR="0083531C">
        <w:t>Report</w:t>
      </w:r>
      <w:r>
        <w:t xml:space="preserve"> will help those implementing NG9-1-1 make the transition while mitigating the risks associate</w:t>
      </w:r>
      <w:r w:rsidR="00A86372">
        <w:t>d</w:t>
      </w:r>
      <w:r>
        <w:t xml:space="preserve"> with the transition. The document begins by providing an overview to the NG9-1-1 technology and identifies the demarc points in a transitional 9-1-1 network as well as those demarc points that will exist in an NG9-1-1 network. </w:t>
      </w:r>
    </w:p>
    <w:p w14:paraId="58337CA4" w14:textId="67342DA8" w:rsidR="004162AB" w:rsidRDefault="00712CFD" w:rsidP="00712CFD">
      <w:r w:rsidRPr="00EA6416">
        <w:rPr>
          <w:i/>
        </w:rPr>
        <w:t>Sections</w:t>
      </w:r>
      <w:r>
        <w:t xml:space="preserve"> </w:t>
      </w:r>
      <w:r w:rsidR="00EA6416">
        <w:fldChar w:fldCharType="begin"/>
      </w:r>
      <w:r w:rsidR="00EA6416">
        <w:instrText xml:space="preserve"> REF _Ref516139404 \r \h </w:instrText>
      </w:r>
      <w:r w:rsidR="00EA6416">
        <w:fldChar w:fldCharType="separate"/>
      </w:r>
      <w:r w:rsidR="00EA6416">
        <w:t>4</w:t>
      </w:r>
      <w:r w:rsidR="00EA6416">
        <w:fldChar w:fldCharType="end"/>
      </w:r>
      <w:r w:rsidR="004162AB">
        <w:t xml:space="preserve"> </w:t>
      </w:r>
      <w:r>
        <w:t xml:space="preserve">through </w:t>
      </w:r>
      <w:r w:rsidR="00EA6416">
        <w:fldChar w:fldCharType="begin"/>
      </w:r>
      <w:r w:rsidR="00EA6416">
        <w:instrText xml:space="preserve"> REF _Ref516139422 \r \h </w:instrText>
      </w:r>
      <w:r w:rsidR="00EA6416">
        <w:fldChar w:fldCharType="separate"/>
      </w:r>
      <w:r w:rsidR="00EA6416">
        <w:t>9</w:t>
      </w:r>
      <w:r w:rsidR="00EA6416">
        <w:fldChar w:fldCharType="end"/>
      </w:r>
      <w:r>
        <w:t xml:space="preserve"> </w:t>
      </w:r>
      <w:r w:rsidR="00EA6416" w:rsidRPr="00EA6416">
        <w:t>define a common technical framework that is used to describe a transitional 9-1-1 network</w:t>
      </w:r>
      <w:r w:rsidR="004162AB">
        <w:t xml:space="preserve">. </w:t>
      </w:r>
      <w:r w:rsidRPr="00692F20">
        <w:rPr>
          <w:i/>
        </w:rPr>
        <w:t>Section</w:t>
      </w:r>
      <w:r>
        <w:t xml:space="preserve"> </w:t>
      </w:r>
      <w:r w:rsidR="00EA6416">
        <w:fldChar w:fldCharType="begin"/>
      </w:r>
      <w:r w:rsidR="00EA6416">
        <w:instrText xml:space="preserve"> REF _Ref516139491 \r \h </w:instrText>
      </w:r>
      <w:r w:rsidR="00EA6416">
        <w:fldChar w:fldCharType="separate"/>
      </w:r>
      <w:r w:rsidR="00EA6416">
        <w:t>10</w:t>
      </w:r>
      <w:r w:rsidR="00EA6416">
        <w:fldChar w:fldCharType="end"/>
      </w:r>
      <w:r>
        <w:t xml:space="preserve"> </w:t>
      </w:r>
      <w:r w:rsidR="004162AB">
        <w:t xml:space="preserve">of the </w:t>
      </w:r>
      <w:r w:rsidR="0083531C">
        <w:t>Report</w:t>
      </w:r>
      <w:r w:rsidR="004162AB">
        <w:t xml:space="preserve"> </w:t>
      </w:r>
      <w:r w:rsidR="00EA6416" w:rsidRPr="00EA6416">
        <w:t>provides an architectural analysis and identifies the risks associated with transitional 9-1-1 systems that could result in 9-1-1 service disruptions</w:t>
      </w:r>
      <w:r w:rsidR="004162AB">
        <w:t xml:space="preserve">. </w:t>
      </w:r>
      <w:r w:rsidR="0038297F">
        <w:br/>
      </w:r>
      <w:r w:rsidRPr="00692F20">
        <w:rPr>
          <w:i/>
        </w:rPr>
        <w:t>Section</w:t>
      </w:r>
      <w:r>
        <w:t xml:space="preserve"> </w:t>
      </w:r>
      <w:r w:rsidR="00EA6416">
        <w:fldChar w:fldCharType="begin"/>
      </w:r>
      <w:r w:rsidR="00EA6416">
        <w:instrText xml:space="preserve"> REF _Ref516139636 \r \h </w:instrText>
      </w:r>
      <w:r w:rsidR="00EA6416">
        <w:fldChar w:fldCharType="separate"/>
      </w:r>
      <w:r w:rsidR="00EA6416">
        <w:t>11</w:t>
      </w:r>
      <w:r w:rsidR="00EA6416">
        <w:fldChar w:fldCharType="end"/>
      </w:r>
      <w:r w:rsidR="004162AB">
        <w:t xml:space="preserve"> </w:t>
      </w:r>
      <w:r w:rsidR="00EA6416" w:rsidRPr="00EA6416">
        <w:t>of the Report provides an analysis of Best Practices</w:t>
      </w:r>
      <w:r w:rsidR="0038297F">
        <w:t>,</w:t>
      </w:r>
      <w:r w:rsidR="00EA6416" w:rsidRPr="00EA6416">
        <w:t xml:space="preserve"> and Section </w:t>
      </w:r>
      <w:r w:rsidR="0038297F">
        <w:fldChar w:fldCharType="begin"/>
      </w:r>
      <w:r w:rsidR="0038297F">
        <w:instrText xml:space="preserve"> REF _Ref513546592 \r \h </w:instrText>
      </w:r>
      <w:r w:rsidR="0038297F">
        <w:fldChar w:fldCharType="separate"/>
      </w:r>
      <w:r w:rsidR="0038297F">
        <w:t>12</w:t>
      </w:r>
      <w:r w:rsidR="0038297F">
        <w:fldChar w:fldCharType="end"/>
      </w:r>
      <w:r w:rsidR="00EA6416" w:rsidRPr="00EA6416">
        <w:t xml:space="preserve"> provides an overview of existing tools that can be used to monitor, report and track 9-1-1 systems</w:t>
      </w:r>
      <w:r w:rsidR="004162AB">
        <w:t xml:space="preserve">. </w:t>
      </w:r>
      <w:r w:rsidR="0038297F">
        <w:br/>
      </w:r>
      <w:r w:rsidR="00EA6416" w:rsidRPr="00EA6416">
        <w:t xml:space="preserve">The final </w:t>
      </w:r>
      <w:r w:rsidR="00EA6416" w:rsidRPr="00EA6416">
        <w:rPr>
          <w:i/>
        </w:rPr>
        <w:t>sections</w:t>
      </w:r>
      <w:r w:rsidR="00EA6416" w:rsidRPr="00EA6416">
        <w:t xml:space="preserve"> </w:t>
      </w:r>
      <w:r w:rsidR="00EA6416">
        <w:fldChar w:fldCharType="begin"/>
      </w:r>
      <w:r w:rsidR="00EA6416">
        <w:instrText xml:space="preserve"> REF _Ref515454966 \r \h </w:instrText>
      </w:r>
      <w:r w:rsidR="00EA6416">
        <w:fldChar w:fldCharType="separate"/>
      </w:r>
      <w:r w:rsidR="00EA6416">
        <w:t>13</w:t>
      </w:r>
      <w:r w:rsidR="00EA6416">
        <w:fldChar w:fldCharType="end"/>
      </w:r>
      <w:r w:rsidR="00EA6416">
        <w:t xml:space="preserve"> </w:t>
      </w:r>
      <w:r w:rsidR="00EA6416" w:rsidRPr="00EA6416">
        <w:t xml:space="preserve">through </w:t>
      </w:r>
      <w:r w:rsidR="00EA6416">
        <w:fldChar w:fldCharType="begin"/>
      </w:r>
      <w:r w:rsidR="00EA6416">
        <w:instrText xml:space="preserve"> REF _Ref516139767 \r \h </w:instrText>
      </w:r>
      <w:r w:rsidR="00EA6416">
        <w:fldChar w:fldCharType="separate"/>
      </w:r>
      <w:r w:rsidR="00EA6416">
        <w:t>14</w:t>
      </w:r>
      <w:r w:rsidR="00EA6416">
        <w:fldChar w:fldCharType="end"/>
      </w:r>
      <w:r w:rsidR="00EA6416" w:rsidRPr="00EA6416">
        <w:t xml:space="preserve"> of the Report provide an overview of Recommendations and Conclusions</w:t>
      </w:r>
      <w:r w:rsidR="004162AB">
        <w:t>.</w:t>
      </w:r>
    </w:p>
    <w:p w14:paraId="6CA50924" w14:textId="14AB75AE" w:rsidR="00675318" w:rsidRDefault="0012409F" w:rsidP="00454F17">
      <w:pPr>
        <w:pStyle w:val="Heading2"/>
      </w:pPr>
      <w:bookmarkStart w:id="16" w:name="_Toc515966865"/>
      <w:r w:rsidRPr="000606A8">
        <w:t xml:space="preserve">CSRIC </w:t>
      </w:r>
      <w:r w:rsidR="002261EF">
        <w:t xml:space="preserve">VI </w:t>
      </w:r>
      <w:r w:rsidRPr="000606A8">
        <w:t>Structure</w:t>
      </w:r>
      <w:bookmarkEnd w:id="16"/>
      <w:r w:rsidR="000606A8">
        <w:br/>
      </w:r>
    </w:p>
    <w:tbl>
      <w:tblPr>
        <w:tblStyle w:val="TableGrid1"/>
        <w:tblW w:w="0" w:type="auto"/>
        <w:tblLook w:val="0680" w:firstRow="0" w:lastRow="0" w:firstColumn="1" w:lastColumn="0" w:noHBand="1" w:noVBand="1"/>
      </w:tblPr>
      <w:tblGrid>
        <w:gridCol w:w="3093"/>
        <w:gridCol w:w="3120"/>
        <w:gridCol w:w="3094"/>
      </w:tblGrid>
      <w:tr w:rsidR="00675318" w:rsidRPr="00675318" w14:paraId="07A721C9" w14:textId="77777777" w:rsidTr="00C06160">
        <w:trPr>
          <w:cantSplit/>
          <w:tblHeader/>
        </w:trPr>
        <w:tc>
          <w:tcPr>
            <w:tcW w:w="9307" w:type="dxa"/>
            <w:gridSpan w:val="3"/>
            <w:tcBorders>
              <w:bottom w:val="single" w:sz="4" w:space="0" w:color="auto"/>
            </w:tcBorders>
            <w:shd w:val="clear" w:color="auto" w:fill="8DB3E2" w:themeFill="text2" w:themeFillTint="66"/>
          </w:tcPr>
          <w:p w14:paraId="125CA809" w14:textId="77777777" w:rsidR="00675318" w:rsidRPr="006616EC" w:rsidRDefault="00675318" w:rsidP="006616EC">
            <w:pPr>
              <w:jc w:val="center"/>
              <w:rPr>
                <w:rFonts w:ascii="Times New Roman" w:hAnsi="Times New Roman" w:cs="Times New Roman"/>
                <w:b/>
              </w:rPr>
            </w:pPr>
            <w:r w:rsidRPr="006616EC">
              <w:rPr>
                <w:rFonts w:ascii="Times New Roman" w:hAnsi="Times New Roman" w:cs="Times New Roman"/>
                <w:b/>
              </w:rPr>
              <w:t>Communications Security, Reliability and Interoperability Council VI</w:t>
            </w:r>
          </w:p>
        </w:tc>
      </w:tr>
      <w:tr w:rsidR="00C06160" w:rsidRPr="00675318" w14:paraId="1881B326" w14:textId="77777777" w:rsidTr="00C06160">
        <w:trPr>
          <w:cantSplit/>
          <w:trHeight w:val="1160"/>
        </w:trPr>
        <w:tc>
          <w:tcPr>
            <w:tcW w:w="3093" w:type="dxa"/>
            <w:tcBorders>
              <w:top w:val="single" w:sz="4" w:space="0" w:color="auto"/>
              <w:left w:val="single" w:sz="4" w:space="0" w:color="auto"/>
              <w:bottom w:val="nil"/>
              <w:right w:val="nil"/>
            </w:tcBorders>
          </w:tcPr>
          <w:p w14:paraId="51D73ED1" w14:textId="144FE355" w:rsidR="00C06160" w:rsidRPr="006616EC" w:rsidRDefault="00C06160" w:rsidP="00454F17">
            <w:pPr>
              <w:rPr>
                <w:rFonts w:ascii="Times New Roman" w:hAnsi="Times New Roman" w:cs="Times New Roman"/>
              </w:rPr>
            </w:pPr>
            <w:r w:rsidRPr="006616EC">
              <w:rPr>
                <w:rFonts w:ascii="Times New Roman" w:hAnsi="Times New Roman" w:cs="Times New Roman"/>
              </w:rPr>
              <w:t>Working Group 1: Transition Path to NG9-1-1</w:t>
            </w:r>
          </w:p>
        </w:tc>
        <w:tc>
          <w:tcPr>
            <w:tcW w:w="3120" w:type="dxa"/>
            <w:tcBorders>
              <w:top w:val="single" w:sz="4" w:space="0" w:color="auto"/>
              <w:left w:val="nil"/>
              <w:bottom w:val="nil"/>
              <w:right w:val="nil"/>
            </w:tcBorders>
          </w:tcPr>
          <w:p w14:paraId="4991BD27" w14:textId="767CFF79" w:rsidR="00C06160" w:rsidRPr="006616EC" w:rsidRDefault="00C06160" w:rsidP="00454F17">
            <w:pPr>
              <w:rPr>
                <w:rFonts w:ascii="Times New Roman" w:hAnsi="Times New Roman" w:cs="Times New Roman"/>
              </w:rPr>
            </w:pPr>
            <w:r w:rsidRPr="006616EC">
              <w:rPr>
                <w:rFonts w:ascii="Times New Roman" w:hAnsi="Times New Roman" w:cs="Times New Roman"/>
              </w:rPr>
              <w:t>Working Group 2: Comprehensive Re-imagining of Emergency Alerting</w:t>
            </w:r>
          </w:p>
        </w:tc>
        <w:tc>
          <w:tcPr>
            <w:tcW w:w="3094" w:type="dxa"/>
            <w:tcBorders>
              <w:top w:val="single" w:sz="4" w:space="0" w:color="auto"/>
              <w:left w:val="nil"/>
              <w:bottom w:val="nil"/>
              <w:right w:val="single" w:sz="4" w:space="0" w:color="auto"/>
            </w:tcBorders>
          </w:tcPr>
          <w:p w14:paraId="77126A37" w14:textId="2E1E9B8E" w:rsidR="00C06160" w:rsidRPr="006616EC" w:rsidRDefault="00C06160" w:rsidP="00454F17">
            <w:pPr>
              <w:rPr>
                <w:rFonts w:ascii="Times New Roman" w:hAnsi="Times New Roman" w:cs="Times New Roman"/>
              </w:rPr>
            </w:pPr>
            <w:r w:rsidRPr="006616EC">
              <w:rPr>
                <w:rFonts w:ascii="Times New Roman" w:hAnsi="Times New Roman" w:cs="Times New Roman"/>
              </w:rPr>
              <w:t>Working Group 3:  Network Reliability and Security Risk Reduction</w:t>
            </w:r>
            <w:r w:rsidR="006616EC">
              <w:rPr>
                <w:rFonts w:ascii="Times New Roman" w:hAnsi="Times New Roman" w:cs="Times New Roman"/>
              </w:rPr>
              <w:t xml:space="preserve"> </w:t>
            </w:r>
            <w:r w:rsidR="006616EC">
              <w:fldChar w:fldCharType="begin"/>
            </w:r>
            <w:r w:rsidR="006616EC">
              <w:rPr>
                <w:rFonts w:ascii="Times New Roman" w:hAnsi="Times New Roman" w:cs="Times New Roman"/>
              </w:rPr>
              <w:instrText xml:space="preserve"> REF _Ref513554671 \r \h </w:instrText>
            </w:r>
            <w:r w:rsidR="006616EC">
              <w:fldChar w:fldCharType="separate"/>
            </w:r>
            <w:r w:rsidR="006616EC">
              <w:rPr>
                <w:rFonts w:ascii="Times New Roman" w:hAnsi="Times New Roman" w:cs="Times New Roman"/>
              </w:rPr>
              <w:t>[11]</w:t>
            </w:r>
            <w:r w:rsidR="006616EC">
              <w:fldChar w:fldCharType="end"/>
            </w:r>
            <w:r w:rsidRPr="006616EC">
              <w:rPr>
                <w:rFonts w:ascii="Times New Roman" w:hAnsi="Times New Roman" w:cs="Times New Roman"/>
              </w:rPr>
              <w:t xml:space="preserve"> </w:t>
            </w:r>
          </w:p>
        </w:tc>
      </w:tr>
      <w:tr w:rsidR="00C06160" w:rsidRPr="00675318" w14:paraId="339FB266" w14:textId="77777777" w:rsidTr="00C06160">
        <w:trPr>
          <w:cantSplit/>
          <w:trHeight w:val="1160"/>
        </w:trPr>
        <w:tc>
          <w:tcPr>
            <w:tcW w:w="3093" w:type="dxa"/>
            <w:tcBorders>
              <w:top w:val="nil"/>
              <w:left w:val="single" w:sz="4" w:space="0" w:color="auto"/>
              <w:bottom w:val="nil"/>
              <w:right w:val="nil"/>
            </w:tcBorders>
          </w:tcPr>
          <w:p w14:paraId="7600A0E4" w14:textId="45ECA144" w:rsidR="00C06160" w:rsidRPr="006616EC" w:rsidRDefault="00C06160" w:rsidP="00454F17">
            <w:pPr>
              <w:rPr>
                <w:rFonts w:ascii="Times New Roman" w:hAnsi="Times New Roman" w:cs="Times New Roman"/>
              </w:rPr>
            </w:pPr>
            <w:r w:rsidRPr="006616EC">
              <w:rPr>
                <w:rFonts w:ascii="Times New Roman" w:hAnsi="Times New Roman" w:cs="Times New Roman"/>
                <w:b/>
                <w:i/>
              </w:rPr>
              <w:t>Chair</w:t>
            </w:r>
            <w:r w:rsidRPr="006616EC">
              <w:rPr>
                <w:rFonts w:ascii="Times New Roman" w:hAnsi="Times New Roman" w:cs="Times New Roman"/>
              </w:rPr>
              <w:t>: Mary A. Boyd, West Safety Services</w:t>
            </w:r>
          </w:p>
        </w:tc>
        <w:tc>
          <w:tcPr>
            <w:tcW w:w="3120" w:type="dxa"/>
            <w:tcBorders>
              <w:top w:val="nil"/>
              <w:left w:val="nil"/>
              <w:bottom w:val="nil"/>
              <w:right w:val="nil"/>
            </w:tcBorders>
          </w:tcPr>
          <w:p w14:paraId="11294809" w14:textId="2B968510" w:rsidR="00C06160" w:rsidRPr="006616EC" w:rsidRDefault="00C06160" w:rsidP="00454F17">
            <w:pPr>
              <w:rPr>
                <w:rFonts w:ascii="Times New Roman" w:hAnsi="Times New Roman" w:cs="Times New Roman"/>
              </w:rPr>
            </w:pPr>
            <w:r w:rsidRPr="006616EC">
              <w:rPr>
                <w:rFonts w:ascii="Times New Roman" w:hAnsi="Times New Roman" w:cs="Times New Roman"/>
                <w:b/>
                <w:bCs/>
                <w:i/>
              </w:rPr>
              <w:t>Chair:</w:t>
            </w:r>
            <w:r w:rsidRPr="006616EC">
              <w:rPr>
                <w:rFonts w:ascii="Times New Roman" w:hAnsi="Times New Roman" w:cs="Times New Roman"/>
              </w:rPr>
              <w:t xml:space="preserve"> Farrokh Khatibi, Qualcomm</w:t>
            </w:r>
          </w:p>
        </w:tc>
        <w:tc>
          <w:tcPr>
            <w:tcW w:w="3094" w:type="dxa"/>
            <w:tcBorders>
              <w:top w:val="nil"/>
              <w:left w:val="nil"/>
              <w:bottom w:val="nil"/>
              <w:right w:val="single" w:sz="4" w:space="0" w:color="auto"/>
            </w:tcBorders>
          </w:tcPr>
          <w:p w14:paraId="77BD48D3" w14:textId="779F2335" w:rsidR="00C06160" w:rsidRPr="006616EC" w:rsidRDefault="00C06160" w:rsidP="00454F17">
            <w:pPr>
              <w:rPr>
                <w:rFonts w:ascii="Times New Roman" w:hAnsi="Times New Roman" w:cs="Times New Roman"/>
              </w:rPr>
            </w:pPr>
            <w:r w:rsidRPr="006616EC">
              <w:rPr>
                <w:rFonts w:ascii="Times New Roman" w:hAnsi="Times New Roman" w:cs="Times New Roman"/>
                <w:b/>
                <w:bCs/>
                <w:i/>
              </w:rPr>
              <w:t>Chair</w:t>
            </w:r>
            <w:r w:rsidRPr="006616EC">
              <w:rPr>
                <w:rFonts w:ascii="Times New Roman" w:hAnsi="Times New Roman" w:cs="Times New Roman"/>
                <w:b/>
                <w:bCs/>
              </w:rPr>
              <w:t xml:space="preserve">: </w:t>
            </w:r>
            <w:r w:rsidRPr="006616EC">
              <w:rPr>
                <w:rFonts w:ascii="Times New Roman" w:hAnsi="Times New Roman" w:cs="Times New Roman"/>
              </w:rPr>
              <w:t>Travis Russell, Oracle</w:t>
            </w:r>
          </w:p>
        </w:tc>
      </w:tr>
      <w:tr w:rsidR="00C06160" w:rsidRPr="00675318" w14:paraId="3ECADF58" w14:textId="77777777" w:rsidTr="00C06160">
        <w:trPr>
          <w:cantSplit/>
          <w:trHeight w:val="1160"/>
        </w:trPr>
        <w:tc>
          <w:tcPr>
            <w:tcW w:w="3093" w:type="dxa"/>
            <w:tcBorders>
              <w:top w:val="nil"/>
              <w:left w:val="single" w:sz="4" w:space="0" w:color="auto"/>
              <w:bottom w:val="single" w:sz="4" w:space="0" w:color="auto"/>
              <w:right w:val="nil"/>
            </w:tcBorders>
          </w:tcPr>
          <w:p w14:paraId="37BA183C" w14:textId="0BA2655B" w:rsidR="00C06160" w:rsidRPr="006616EC" w:rsidRDefault="00C06160" w:rsidP="00454F17">
            <w:pPr>
              <w:rPr>
                <w:rFonts w:ascii="Times New Roman" w:hAnsi="Times New Roman" w:cs="Times New Roman"/>
              </w:rPr>
            </w:pPr>
            <w:r w:rsidRPr="006616EC">
              <w:rPr>
                <w:rFonts w:ascii="Times New Roman" w:hAnsi="Times New Roman" w:cs="Times New Roman"/>
                <w:b/>
                <w:i/>
              </w:rPr>
              <w:t>FCC Liaisons</w:t>
            </w:r>
            <w:r w:rsidRPr="006616EC">
              <w:rPr>
                <w:rFonts w:ascii="Times New Roman" w:hAnsi="Times New Roman" w:cs="Times New Roman"/>
              </w:rPr>
              <w:t>:  David Furth and John Healy</w:t>
            </w:r>
          </w:p>
        </w:tc>
        <w:tc>
          <w:tcPr>
            <w:tcW w:w="3120" w:type="dxa"/>
            <w:tcBorders>
              <w:top w:val="nil"/>
              <w:left w:val="nil"/>
              <w:bottom w:val="single" w:sz="4" w:space="0" w:color="auto"/>
              <w:right w:val="nil"/>
            </w:tcBorders>
          </w:tcPr>
          <w:p w14:paraId="79408046" w14:textId="1AB59FEF" w:rsidR="00C06160" w:rsidRPr="006616EC" w:rsidRDefault="00C06160" w:rsidP="00454F17">
            <w:pPr>
              <w:rPr>
                <w:rFonts w:ascii="Times New Roman" w:hAnsi="Times New Roman" w:cs="Times New Roman"/>
              </w:rPr>
            </w:pPr>
            <w:r w:rsidRPr="006616EC">
              <w:rPr>
                <w:rFonts w:ascii="Times New Roman" w:hAnsi="Times New Roman" w:cs="Times New Roman"/>
                <w:b/>
                <w:bCs/>
                <w:i/>
              </w:rPr>
              <w:t>FCC Liaisons</w:t>
            </w:r>
            <w:r w:rsidRPr="006616EC">
              <w:rPr>
                <w:rFonts w:ascii="Times New Roman" w:hAnsi="Times New Roman" w:cs="Times New Roman"/>
              </w:rPr>
              <w:t>: Steven Carpenter and Austin Randazzo</w:t>
            </w:r>
          </w:p>
        </w:tc>
        <w:tc>
          <w:tcPr>
            <w:tcW w:w="3094" w:type="dxa"/>
            <w:tcBorders>
              <w:top w:val="nil"/>
              <w:left w:val="nil"/>
              <w:bottom w:val="single" w:sz="4" w:space="0" w:color="auto"/>
              <w:right w:val="single" w:sz="4" w:space="0" w:color="auto"/>
            </w:tcBorders>
          </w:tcPr>
          <w:p w14:paraId="3A85EC66" w14:textId="4A98FC7E" w:rsidR="00C06160" w:rsidRPr="006616EC" w:rsidRDefault="00C06160" w:rsidP="00454F17">
            <w:pPr>
              <w:rPr>
                <w:rFonts w:ascii="Times New Roman" w:hAnsi="Times New Roman" w:cs="Times New Roman"/>
              </w:rPr>
            </w:pPr>
            <w:r w:rsidRPr="006616EC">
              <w:rPr>
                <w:rFonts w:ascii="Times New Roman" w:hAnsi="Times New Roman" w:cs="Times New Roman"/>
                <w:b/>
                <w:bCs/>
                <w:i/>
              </w:rPr>
              <w:t>FCC Liaisons</w:t>
            </w:r>
            <w:r w:rsidRPr="006616EC">
              <w:rPr>
                <w:rFonts w:ascii="Times New Roman" w:hAnsi="Times New Roman" w:cs="Times New Roman"/>
                <w:b/>
                <w:bCs/>
              </w:rPr>
              <w:t xml:space="preserve">:  </w:t>
            </w:r>
            <w:r w:rsidRPr="006616EC">
              <w:rPr>
                <w:rFonts w:ascii="Times New Roman" w:hAnsi="Times New Roman" w:cs="Times New Roman"/>
              </w:rPr>
              <w:t>Steven McKinnon and Vern Mosley</w:t>
            </w:r>
          </w:p>
        </w:tc>
      </w:tr>
    </w:tbl>
    <w:p w14:paraId="2AF3E972" w14:textId="2C61DF03" w:rsidR="002B3D13" w:rsidRPr="00897306" w:rsidRDefault="000F5B0A" w:rsidP="00F20802">
      <w:pPr>
        <w:pStyle w:val="Caption"/>
        <w:rPr>
          <w:sz w:val="20"/>
          <w:szCs w:val="20"/>
        </w:rPr>
      </w:pPr>
      <w:bookmarkStart w:id="17" w:name="_Toc510614377"/>
      <w:bookmarkStart w:id="18" w:name="_Toc515031845"/>
      <w:bookmarkStart w:id="19" w:name="_Toc515469202"/>
      <w:bookmarkStart w:id="20" w:name="_Toc515532869"/>
      <w:r>
        <w:t xml:space="preserve">Table </w:t>
      </w:r>
      <w:r w:rsidR="009040E1">
        <w:rPr>
          <w:noProof/>
        </w:rPr>
        <w:fldChar w:fldCharType="begin"/>
      </w:r>
      <w:r w:rsidR="009040E1">
        <w:rPr>
          <w:noProof/>
        </w:rPr>
        <w:instrText xml:space="preserve"> SEQ Table \* ARABIC </w:instrText>
      </w:r>
      <w:r w:rsidR="009040E1">
        <w:rPr>
          <w:noProof/>
        </w:rPr>
        <w:fldChar w:fldCharType="separate"/>
      </w:r>
      <w:r w:rsidR="005C112C">
        <w:rPr>
          <w:noProof/>
        </w:rPr>
        <w:t>1</w:t>
      </w:r>
      <w:r w:rsidR="009040E1">
        <w:rPr>
          <w:noProof/>
        </w:rPr>
        <w:fldChar w:fldCharType="end"/>
      </w:r>
      <w:r>
        <w:t xml:space="preserve"> </w:t>
      </w:r>
      <w:r w:rsidR="002B3D13">
        <w:t>–</w:t>
      </w:r>
      <w:r>
        <w:t xml:space="preserve"> </w:t>
      </w:r>
      <w:r w:rsidR="002B3D13">
        <w:t xml:space="preserve">CSRIC VI </w:t>
      </w:r>
      <w:r>
        <w:t>Structure</w:t>
      </w:r>
      <w:bookmarkEnd w:id="17"/>
      <w:bookmarkEnd w:id="18"/>
      <w:bookmarkEnd w:id="19"/>
      <w:bookmarkEnd w:id="20"/>
    </w:p>
    <w:p w14:paraId="6A4F899C" w14:textId="77777777" w:rsidR="003A68A7" w:rsidRPr="000606A8" w:rsidRDefault="0012409F" w:rsidP="00454F17">
      <w:pPr>
        <w:pStyle w:val="Heading2"/>
        <w:rPr>
          <w:i/>
        </w:rPr>
      </w:pPr>
      <w:bookmarkStart w:id="21" w:name="_Toc515966866"/>
      <w:r w:rsidRPr="000606A8">
        <w:t>Working</w:t>
      </w:r>
      <w:r w:rsidR="003A68A7" w:rsidRPr="000606A8">
        <w:t xml:space="preserve"> Group </w:t>
      </w:r>
      <w:r w:rsidR="00E10C66">
        <w:t>1</w:t>
      </w:r>
      <w:r w:rsidR="003A68A7" w:rsidRPr="000606A8">
        <w:t xml:space="preserve"> Team Members</w:t>
      </w:r>
      <w:bookmarkEnd w:id="21"/>
    </w:p>
    <w:p w14:paraId="4534346F" w14:textId="77777777" w:rsidR="003A68A7" w:rsidRPr="00056FF6" w:rsidRDefault="0012409F" w:rsidP="00454F17">
      <w:r>
        <w:t>Working Group</w:t>
      </w:r>
      <w:r w:rsidR="003A68A7" w:rsidRPr="00056FF6">
        <w:t xml:space="preserve"> </w:t>
      </w:r>
      <w:r w:rsidR="00E10C66">
        <w:t>1</w:t>
      </w:r>
      <w:r w:rsidR="003A68A7" w:rsidRPr="00056FF6">
        <w:t xml:space="preserve"> consists of the members listed below.</w:t>
      </w:r>
    </w:p>
    <w:p w14:paraId="7ECC6C13" w14:textId="7BF45EBC" w:rsidR="00D53100" w:rsidRDefault="00D53100" w:rsidP="00454F17"/>
    <w:tbl>
      <w:tblPr>
        <w:tblW w:w="932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3145"/>
        <w:gridCol w:w="3060"/>
        <w:gridCol w:w="3117"/>
      </w:tblGrid>
      <w:tr w:rsidR="004409B3" w:rsidRPr="004409B3" w14:paraId="493FF126" w14:textId="77777777" w:rsidTr="00506787">
        <w:trPr>
          <w:cantSplit/>
          <w:trHeight w:val="233"/>
          <w:tblHeader/>
        </w:trPr>
        <w:tc>
          <w:tcPr>
            <w:tcW w:w="3145" w:type="dxa"/>
            <w:shd w:val="clear" w:color="auto" w:fill="4F81BD"/>
            <w:tcMar>
              <w:top w:w="58" w:type="dxa"/>
              <w:left w:w="115" w:type="dxa"/>
              <w:bottom w:w="58" w:type="dxa"/>
              <w:right w:w="115" w:type="dxa"/>
            </w:tcMar>
            <w:vAlign w:val="center"/>
          </w:tcPr>
          <w:p w14:paraId="454E17EE" w14:textId="77777777" w:rsidR="004409B3" w:rsidRPr="004409B3" w:rsidRDefault="004409B3" w:rsidP="004409B3">
            <w:pPr>
              <w:rPr>
                <w:b/>
              </w:rPr>
            </w:pPr>
            <w:bookmarkStart w:id="22" w:name="_Hlk513461512"/>
            <w:r w:rsidRPr="004409B3">
              <w:rPr>
                <w:b/>
              </w:rPr>
              <w:t>Name</w:t>
            </w:r>
          </w:p>
        </w:tc>
        <w:tc>
          <w:tcPr>
            <w:tcW w:w="3060" w:type="dxa"/>
            <w:shd w:val="clear" w:color="auto" w:fill="4F81BD"/>
            <w:tcMar>
              <w:top w:w="58" w:type="dxa"/>
              <w:left w:w="115" w:type="dxa"/>
              <w:bottom w:w="58" w:type="dxa"/>
              <w:right w:w="115" w:type="dxa"/>
            </w:tcMar>
            <w:vAlign w:val="center"/>
          </w:tcPr>
          <w:p w14:paraId="5FF8EA63" w14:textId="77777777" w:rsidR="004409B3" w:rsidRPr="004409B3" w:rsidRDefault="004409B3" w:rsidP="004409B3">
            <w:pPr>
              <w:rPr>
                <w:b/>
              </w:rPr>
            </w:pPr>
            <w:r w:rsidRPr="004409B3">
              <w:rPr>
                <w:b/>
              </w:rPr>
              <w:t>Company</w:t>
            </w:r>
          </w:p>
        </w:tc>
        <w:tc>
          <w:tcPr>
            <w:tcW w:w="3117" w:type="dxa"/>
            <w:shd w:val="clear" w:color="auto" w:fill="4F81BD"/>
            <w:tcMar>
              <w:top w:w="58" w:type="dxa"/>
              <w:left w:w="115" w:type="dxa"/>
              <w:bottom w:w="58" w:type="dxa"/>
              <w:right w:w="115" w:type="dxa"/>
            </w:tcMar>
            <w:vAlign w:val="center"/>
          </w:tcPr>
          <w:p w14:paraId="6B44CB80" w14:textId="77777777" w:rsidR="004409B3" w:rsidRPr="004409B3" w:rsidRDefault="004409B3" w:rsidP="004409B3">
            <w:pPr>
              <w:rPr>
                <w:b/>
              </w:rPr>
            </w:pPr>
            <w:r w:rsidRPr="004409B3">
              <w:rPr>
                <w:b/>
              </w:rPr>
              <w:t>Task Group</w:t>
            </w:r>
          </w:p>
        </w:tc>
      </w:tr>
      <w:bookmarkEnd w:id="22"/>
      <w:tr w:rsidR="004409B3" w:rsidRPr="004409B3" w14:paraId="18D848D6" w14:textId="77777777" w:rsidTr="00506787">
        <w:trPr>
          <w:cantSplit/>
          <w:trHeight w:val="174"/>
        </w:trPr>
        <w:tc>
          <w:tcPr>
            <w:tcW w:w="3145" w:type="dxa"/>
            <w:shd w:val="clear" w:color="auto" w:fill="auto"/>
            <w:tcMar>
              <w:top w:w="58" w:type="dxa"/>
              <w:left w:w="115" w:type="dxa"/>
              <w:bottom w:w="58" w:type="dxa"/>
              <w:right w:w="115" w:type="dxa"/>
            </w:tcMar>
            <w:vAlign w:val="center"/>
          </w:tcPr>
          <w:p w14:paraId="35131E30" w14:textId="77777777" w:rsidR="004409B3" w:rsidRPr="004409B3" w:rsidRDefault="004409B3" w:rsidP="004409B3">
            <w:r w:rsidRPr="006616EC">
              <w:rPr>
                <w:b/>
              </w:rPr>
              <w:t>Mary Boyd</w:t>
            </w:r>
            <w:r w:rsidRPr="004409B3">
              <w:t xml:space="preserve">, ENP </w:t>
            </w:r>
          </w:p>
          <w:p w14:paraId="3979FA0B" w14:textId="77777777" w:rsidR="004409B3" w:rsidRPr="004409B3" w:rsidRDefault="004409B3" w:rsidP="004409B3">
            <w:r w:rsidRPr="004409B3">
              <w:t>Vice President, Regulatory, Policy &amp; Government Affairs*</w:t>
            </w:r>
          </w:p>
        </w:tc>
        <w:tc>
          <w:tcPr>
            <w:tcW w:w="3060" w:type="dxa"/>
            <w:shd w:val="clear" w:color="auto" w:fill="auto"/>
            <w:tcMar>
              <w:top w:w="58" w:type="dxa"/>
              <w:left w:w="115" w:type="dxa"/>
              <w:bottom w:w="58" w:type="dxa"/>
              <w:right w:w="115" w:type="dxa"/>
            </w:tcMar>
            <w:vAlign w:val="center"/>
          </w:tcPr>
          <w:p w14:paraId="177A5356" w14:textId="77777777" w:rsidR="004409B3" w:rsidRPr="004409B3" w:rsidRDefault="004409B3" w:rsidP="004409B3">
            <w:r w:rsidRPr="004409B3">
              <w:t>West Safety Services</w:t>
            </w:r>
          </w:p>
          <w:p w14:paraId="4ADBCDD4" w14:textId="77777777" w:rsidR="004409B3" w:rsidRPr="004409B3" w:rsidRDefault="004409B3" w:rsidP="004409B3"/>
        </w:tc>
        <w:tc>
          <w:tcPr>
            <w:tcW w:w="3117" w:type="dxa"/>
            <w:tcMar>
              <w:top w:w="58" w:type="dxa"/>
              <w:left w:w="115" w:type="dxa"/>
              <w:bottom w:w="58" w:type="dxa"/>
              <w:right w:w="115" w:type="dxa"/>
            </w:tcMar>
            <w:vAlign w:val="center"/>
          </w:tcPr>
          <w:p w14:paraId="6D7411B5" w14:textId="77777777" w:rsidR="004409B3" w:rsidRPr="004409B3" w:rsidRDefault="004409B3" w:rsidP="004409B3">
            <w:r w:rsidRPr="004409B3">
              <w:t>Chair, WG 1</w:t>
            </w:r>
          </w:p>
        </w:tc>
      </w:tr>
      <w:tr w:rsidR="004409B3" w:rsidRPr="004409B3" w14:paraId="2BACBFF9" w14:textId="77777777" w:rsidTr="00506787">
        <w:trPr>
          <w:cantSplit/>
          <w:trHeight w:val="233"/>
        </w:trPr>
        <w:tc>
          <w:tcPr>
            <w:tcW w:w="3145" w:type="dxa"/>
            <w:shd w:val="clear" w:color="auto" w:fill="auto"/>
            <w:tcMar>
              <w:top w:w="58" w:type="dxa"/>
              <w:left w:w="115" w:type="dxa"/>
              <w:bottom w:w="58" w:type="dxa"/>
              <w:right w:w="115" w:type="dxa"/>
            </w:tcMar>
            <w:vAlign w:val="center"/>
          </w:tcPr>
          <w:p w14:paraId="3C6F0BCA" w14:textId="77777777" w:rsidR="004409B3" w:rsidRPr="004409B3" w:rsidRDefault="004409B3" w:rsidP="004409B3">
            <w:r w:rsidRPr="006616EC">
              <w:rPr>
                <w:b/>
              </w:rPr>
              <w:t>Tom Breen</w:t>
            </w:r>
            <w:r w:rsidRPr="004409B3">
              <w:t xml:space="preserve">, ENP </w:t>
            </w:r>
          </w:p>
          <w:p w14:paraId="0B241A41" w14:textId="77777777" w:rsidR="004409B3" w:rsidRPr="004409B3" w:rsidRDefault="004409B3" w:rsidP="004409B3">
            <w:r w:rsidRPr="004409B3">
              <w:t>Member of Technical Staff; Safety &amp; Security Technologies</w:t>
            </w:r>
          </w:p>
        </w:tc>
        <w:tc>
          <w:tcPr>
            <w:tcW w:w="3060" w:type="dxa"/>
            <w:shd w:val="clear" w:color="auto" w:fill="auto"/>
            <w:tcMar>
              <w:top w:w="58" w:type="dxa"/>
              <w:left w:w="115" w:type="dxa"/>
              <w:bottom w:w="58" w:type="dxa"/>
              <w:right w:w="115" w:type="dxa"/>
            </w:tcMar>
            <w:vAlign w:val="center"/>
          </w:tcPr>
          <w:p w14:paraId="030FE93D" w14:textId="77777777" w:rsidR="004409B3" w:rsidRPr="004409B3" w:rsidRDefault="004409B3" w:rsidP="004409B3">
            <w:r w:rsidRPr="004409B3">
              <w:t>Comtech Telecommunications Corp.</w:t>
            </w:r>
          </w:p>
        </w:tc>
        <w:tc>
          <w:tcPr>
            <w:tcW w:w="3117" w:type="dxa"/>
            <w:tcMar>
              <w:top w:w="58" w:type="dxa"/>
              <w:left w:w="115" w:type="dxa"/>
              <w:bottom w:w="58" w:type="dxa"/>
              <w:right w:w="115" w:type="dxa"/>
            </w:tcMar>
            <w:vAlign w:val="center"/>
          </w:tcPr>
          <w:p w14:paraId="1473706D" w14:textId="77777777" w:rsidR="004409B3" w:rsidRPr="004409B3" w:rsidRDefault="004409B3" w:rsidP="004409B3">
            <w:r w:rsidRPr="004409B3">
              <w:t>Task1</w:t>
            </w:r>
          </w:p>
        </w:tc>
      </w:tr>
      <w:tr w:rsidR="004409B3" w:rsidRPr="004409B3" w14:paraId="1F0C9555" w14:textId="77777777" w:rsidTr="00506787">
        <w:trPr>
          <w:cantSplit/>
          <w:trHeight w:val="233"/>
        </w:trPr>
        <w:tc>
          <w:tcPr>
            <w:tcW w:w="3145" w:type="dxa"/>
            <w:shd w:val="clear" w:color="auto" w:fill="auto"/>
            <w:tcMar>
              <w:top w:w="58" w:type="dxa"/>
              <w:left w:w="115" w:type="dxa"/>
              <w:bottom w:w="58" w:type="dxa"/>
              <w:right w:w="115" w:type="dxa"/>
            </w:tcMar>
            <w:vAlign w:val="center"/>
          </w:tcPr>
          <w:p w14:paraId="1D4D6AAE" w14:textId="77777777" w:rsidR="004409B3" w:rsidRPr="004409B3" w:rsidRDefault="004409B3" w:rsidP="004409B3">
            <w:r w:rsidRPr="006616EC">
              <w:rPr>
                <w:b/>
              </w:rPr>
              <w:t>Don Brittingham</w:t>
            </w:r>
            <w:r w:rsidRPr="004409B3">
              <w:t xml:space="preserve">, </w:t>
            </w:r>
          </w:p>
          <w:p w14:paraId="3E026A08" w14:textId="77777777" w:rsidR="004409B3" w:rsidRPr="004409B3" w:rsidRDefault="004409B3" w:rsidP="004409B3">
            <w:r w:rsidRPr="004409B3">
              <w:t>Vice President, Public Safety Policy*</w:t>
            </w:r>
          </w:p>
        </w:tc>
        <w:tc>
          <w:tcPr>
            <w:tcW w:w="3060" w:type="dxa"/>
            <w:shd w:val="clear" w:color="auto" w:fill="auto"/>
            <w:tcMar>
              <w:top w:w="58" w:type="dxa"/>
              <w:left w:w="115" w:type="dxa"/>
              <w:bottom w:w="58" w:type="dxa"/>
              <w:right w:w="115" w:type="dxa"/>
            </w:tcMar>
            <w:vAlign w:val="center"/>
          </w:tcPr>
          <w:p w14:paraId="7DAA800E" w14:textId="77777777" w:rsidR="004409B3" w:rsidRPr="004409B3" w:rsidRDefault="004409B3" w:rsidP="004409B3">
            <w:r w:rsidRPr="004409B3">
              <w:t>Verizon Communications</w:t>
            </w:r>
          </w:p>
          <w:p w14:paraId="10FFA069" w14:textId="77777777" w:rsidR="004409B3" w:rsidRPr="004409B3" w:rsidRDefault="004409B3" w:rsidP="004409B3"/>
        </w:tc>
        <w:tc>
          <w:tcPr>
            <w:tcW w:w="3117" w:type="dxa"/>
            <w:tcMar>
              <w:top w:w="58" w:type="dxa"/>
              <w:left w:w="115" w:type="dxa"/>
              <w:bottom w:w="58" w:type="dxa"/>
              <w:right w:w="115" w:type="dxa"/>
            </w:tcMar>
            <w:vAlign w:val="center"/>
          </w:tcPr>
          <w:p w14:paraId="39B9916B" w14:textId="77777777" w:rsidR="004409B3" w:rsidRPr="004409B3" w:rsidRDefault="004409B3" w:rsidP="004409B3">
            <w:r w:rsidRPr="004409B3">
              <w:t>Task 1</w:t>
            </w:r>
          </w:p>
        </w:tc>
      </w:tr>
      <w:tr w:rsidR="004409B3" w:rsidRPr="004409B3" w14:paraId="6F30427A" w14:textId="77777777" w:rsidTr="00506787">
        <w:trPr>
          <w:cantSplit/>
          <w:trHeight w:val="233"/>
        </w:trPr>
        <w:tc>
          <w:tcPr>
            <w:tcW w:w="3145" w:type="dxa"/>
            <w:shd w:val="clear" w:color="auto" w:fill="auto"/>
            <w:tcMar>
              <w:top w:w="58" w:type="dxa"/>
              <w:left w:w="115" w:type="dxa"/>
              <w:bottom w:w="58" w:type="dxa"/>
              <w:right w:w="115" w:type="dxa"/>
            </w:tcMar>
            <w:vAlign w:val="center"/>
          </w:tcPr>
          <w:p w14:paraId="40C9A117" w14:textId="77777777" w:rsidR="004409B3" w:rsidRPr="004409B3" w:rsidRDefault="004409B3" w:rsidP="004409B3">
            <w:r w:rsidRPr="006616EC">
              <w:rPr>
                <w:b/>
              </w:rPr>
              <w:t>Budge Currier</w:t>
            </w:r>
            <w:r w:rsidRPr="004409B3">
              <w:t xml:space="preserve">, 9-1-1 Branch Manager, </w:t>
            </w:r>
          </w:p>
          <w:p w14:paraId="1235C693" w14:textId="77777777" w:rsidR="004409B3" w:rsidRPr="004409B3" w:rsidRDefault="004409B3" w:rsidP="004409B3">
            <w:r w:rsidRPr="004409B3">
              <w:t>Public Safety Communications*</w:t>
            </w:r>
          </w:p>
        </w:tc>
        <w:tc>
          <w:tcPr>
            <w:tcW w:w="3060" w:type="dxa"/>
            <w:shd w:val="clear" w:color="auto" w:fill="auto"/>
            <w:tcMar>
              <w:top w:w="58" w:type="dxa"/>
              <w:left w:w="115" w:type="dxa"/>
              <w:bottom w:w="58" w:type="dxa"/>
              <w:right w:w="115" w:type="dxa"/>
            </w:tcMar>
            <w:vAlign w:val="center"/>
          </w:tcPr>
          <w:p w14:paraId="340FB95D" w14:textId="77777777" w:rsidR="004409B3" w:rsidRPr="004409B3" w:rsidRDefault="004409B3" w:rsidP="004409B3">
            <w:r w:rsidRPr="004409B3">
              <w:t>California Governor’s Office of Emergency Services (CalOES)</w:t>
            </w:r>
          </w:p>
        </w:tc>
        <w:tc>
          <w:tcPr>
            <w:tcW w:w="3117" w:type="dxa"/>
            <w:tcMar>
              <w:top w:w="58" w:type="dxa"/>
              <w:left w:w="115" w:type="dxa"/>
              <w:bottom w:w="58" w:type="dxa"/>
              <w:right w:w="115" w:type="dxa"/>
            </w:tcMar>
            <w:vAlign w:val="center"/>
          </w:tcPr>
          <w:p w14:paraId="5A46F4F5" w14:textId="77777777" w:rsidR="004409B3" w:rsidRPr="004409B3" w:rsidRDefault="004409B3" w:rsidP="004409B3">
            <w:r w:rsidRPr="004409B3">
              <w:t>Co-Chair, Task 1</w:t>
            </w:r>
          </w:p>
        </w:tc>
      </w:tr>
      <w:tr w:rsidR="004409B3" w:rsidRPr="004409B3" w14:paraId="47704D73" w14:textId="77777777" w:rsidTr="00506787">
        <w:trPr>
          <w:cantSplit/>
          <w:trHeight w:val="174"/>
        </w:trPr>
        <w:tc>
          <w:tcPr>
            <w:tcW w:w="3145" w:type="dxa"/>
            <w:shd w:val="clear" w:color="auto" w:fill="auto"/>
            <w:tcMar>
              <w:top w:w="58" w:type="dxa"/>
              <w:left w:w="115" w:type="dxa"/>
              <w:bottom w:w="58" w:type="dxa"/>
              <w:right w:w="115" w:type="dxa"/>
            </w:tcMar>
            <w:vAlign w:val="center"/>
          </w:tcPr>
          <w:p w14:paraId="29733C9B" w14:textId="77777777" w:rsidR="004409B3" w:rsidRPr="004409B3" w:rsidRDefault="004409B3" w:rsidP="004409B3">
            <w:r w:rsidRPr="006616EC">
              <w:rPr>
                <w:b/>
              </w:rPr>
              <w:t>Jeroen deWitte</w:t>
            </w:r>
            <w:r w:rsidRPr="004409B3">
              <w:t xml:space="preserve">, </w:t>
            </w:r>
          </w:p>
          <w:p w14:paraId="44E8CA91" w14:textId="77777777" w:rsidR="004409B3" w:rsidRPr="004409B3" w:rsidRDefault="004409B3" w:rsidP="004409B3">
            <w:r w:rsidRPr="004409B3">
              <w:t>VESTA Network Solutions</w:t>
            </w:r>
          </w:p>
        </w:tc>
        <w:tc>
          <w:tcPr>
            <w:tcW w:w="3060" w:type="dxa"/>
            <w:shd w:val="clear" w:color="auto" w:fill="auto"/>
            <w:tcMar>
              <w:top w:w="58" w:type="dxa"/>
              <w:left w:w="115" w:type="dxa"/>
              <w:bottom w:w="58" w:type="dxa"/>
              <w:right w:w="115" w:type="dxa"/>
            </w:tcMar>
            <w:vAlign w:val="center"/>
          </w:tcPr>
          <w:p w14:paraId="31B008B9" w14:textId="77777777" w:rsidR="004409B3" w:rsidRPr="004409B3" w:rsidRDefault="004409B3" w:rsidP="004409B3"/>
          <w:p w14:paraId="494B7833" w14:textId="77777777" w:rsidR="004409B3" w:rsidRPr="004409B3" w:rsidRDefault="004409B3" w:rsidP="004409B3">
            <w:r w:rsidRPr="004409B3">
              <w:t>Motorola Solutions</w:t>
            </w:r>
          </w:p>
        </w:tc>
        <w:tc>
          <w:tcPr>
            <w:tcW w:w="3117" w:type="dxa"/>
            <w:tcMar>
              <w:top w:w="58" w:type="dxa"/>
              <w:left w:w="115" w:type="dxa"/>
              <w:bottom w:w="58" w:type="dxa"/>
              <w:right w:w="115" w:type="dxa"/>
            </w:tcMar>
            <w:vAlign w:val="center"/>
          </w:tcPr>
          <w:p w14:paraId="6F4F11F1" w14:textId="77777777" w:rsidR="004409B3" w:rsidRPr="004409B3" w:rsidRDefault="004409B3" w:rsidP="004409B3">
            <w:r w:rsidRPr="004409B3">
              <w:t>Task 2</w:t>
            </w:r>
          </w:p>
        </w:tc>
      </w:tr>
      <w:tr w:rsidR="004409B3" w:rsidRPr="004409B3" w14:paraId="639F96C0" w14:textId="77777777" w:rsidTr="00506787">
        <w:trPr>
          <w:cantSplit/>
          <w:trHeight w:val="233"/>
        </w:trPr>
        <w:tc>
          <w:tcPr>
            <w:tcW w:w="3145" w:type="dxa"/>
            <w:shd w:val="clear" w:color="auto" w:fill="auto"/>
            <w:tcMar>
              <w:top w:w="58" w:type="dxa"/>
              <w:left w:w="115" w:type="dxa"/>
              <w:bottom w:w="58" w:type="dxa"/>
              <w:right w:w="115" w:type="dxa"/>
            </w:tcMar>
            <w:vAlign w:val="center"/>
          </w:tcPr>
          <w:p w14:paraId="3A581B34" w14:textId="77777777" w:rsidR="004409B3" w:rsidRPr="004409B3" w:rsidRDefault="004409B3" w:rsidP="004409B3">
            <w:r w:rsidRPr="006616EC">
              <w:rPr>
                <w:b/>
              </w:rPr>
              <w:t>Laurie Flaherty</w:t>
            </w:r>
            <w:r w:rsidRPr="004409B3">
              <w:t>, Coordinator, National 9-1-1 Program*</w:t>
            </w:r>
          </w:p>
        </w:tc>
        <w:tc>
          <w:tcPr>
            <w:tcW w:w="3060" w:type="dxa"/>
            <w:shd w:val="clear" w:color="auto" w:fill="auto"/>
            <w:tcMar>
              <w:top w:w="58" w:type="dxa"/>
              <w:left w:w="115" w:type="dxa"/>
              <w:bottom w:w="58" w:type="dxa"/>
              <w:right w:w="115" w:type="dxa"/>
            </w:tcMar>
            <w:vAlign w:val="center"/>
          </w:tcPr>
          <w:p w14:paraId="61187F58" w14:textId="77777777" w:rsidR="004409B3" w:rsidRPr="004409B3" w:rsidRDefault="004409B3" w:rsidP="004409B3">
            <w:r w:rsidRPr="004409B3">
              <w:t>National Highway Traffic Safety Administration</w:t>
            </w:r>
          </w:p>
        </w:tc>
        <w:tc>
          <w:tcPr>
            <w:tcW w:w="3117" w:type="dxa"/>
            <w:tcMar>
              <w:top w:w="58" w:type="dxa"/>
              <w:left w:w="115" w:type="dxa"/>
              <w:bottom w:w="58" w:type="dxa"/>
              <w:right w:w="115" w:type="dxa"/>
            </w:tcMar>
            <w:vAlign w:val="center"/>
          </w:tcPr>
          <w:p w14:paraId="03DA2A90" w14:textId="77777777" w:rsidR="004409B3" w:rsidRPr="004409B3" w:rsidRDefault="004409B3" w:rsidP="004409B3">
            <w:r w:rsidRPr="004409B3">
              <w:t>Task 2</w:t>
            </w:r>
          </w:p>
        </w:tc>
      </w:tr>
      <w:tr w:rsidR="004409B3" w:rsidRPr="004409B3" w14:paraId="47EC1819" w14:textId="77777777" w:rsidTr="00506787">
        <w:trPr>
          <w:cantSplit/>
          <w:trHeight w:val="233"/>
        </w:trPr>
        <w:tc>
          <w:tcPr>
            <w:tcW w:w="3145" w:type="dxa"/>
            <w:shd w:val="clear" w:color="auto" w:fill="auto"/>
            <w:tcMar>
              <w:top w:w="58" w:type="dxa"/>
              <w:left w:w="115" w:type="dxa"/>
              <w:bottom w:w="58" w:type="dxa"/>
              <w:right w:w="115" w:type="dxa"/>
            </w:tcMar>
            <w:vAlign w:val="center"/>
          </w:tcPr>
          <w:p w14:paraId="7C6725AE" w14:textId="77777777" w:rsidR="004409B3" w:rsidRPr="004409B3" w:rsidRDefault="004409B3" w:rsidP="004409B3">
            <w:r w:rsidRPr="006616EC">
              <w:rPr>
                <w:b/>
              </w:rPr>
              <w:t>Mark J. Fletcher</w:t>
            </w:r>
            <w:r w:rsidRPr="004409B3">
              <w:t xml:space="preserve">, </w:t>
            </w:r>
          </w:p>
          <w:p w14:paraId="1C1D6D90" w14:textId="77777777" w:rsidR="004409B3" w:rsidRPr="004409B3" w:rsidRDefault="004409B3" w:rsidP="004409B3">
            <w:r w:rsidRPr="004409B3">
              <w:t xml:space="preserve">Chief Architect </w:t>
            </w:r>
          </w:p>
          <w:p w14:paraId="3000EFC6" w14:textId="77777777" w:rsidR="004409B3" w:rsidRPr="004409B3" w:rsidRDefault="004409B3" w:rsidP="004409B3">
            <w:r w:rsidRPr="004409B3">
              <w:t xml:space="preserve">Worldwide Public Safety </w:t>
            </w:r>
          </w:p>
        </w:tc>
        <w:tc>
          <w:tcPr>
            <w:tcW w:w="3060" w:type="dxa"/>
            <w:shd w:val="clear" w:color="auto" w:fill="auto"/>
            <w:tcMar>
              <w:top w:w="58" w:type="dxa"/>
              <w:left w:w="115" w:type="dxa"/>
              <w:bottom w:w="58" w:type="dxa"/>
              <w:right w:w="115" w:type="dxa"/>
            </w:tcMar>
            <w:vAlign w:val="center"/>
          </w:tcPr>
          <w:p w14:paraId="2EFB5D31" w14:textId="77777777" w:rsidR="004409B3" w:rsidRPr="004409B3" w:rsidRDefault="004409B3" w:rsidP="004409B3">
            <w:r w:rsidRPr="004409B3">
              <w:t>Avaya</w:t>
            </w:r>
          </w:p>
        </w:tc>
        <w:tc>
          <w:tcPr>
            <w:tcW w:w="3117" w:type="dxa"/>
            <w:tcMar>
              <w:top w:w="58" w:type="dxa"/>
              <w:left w:w="115" w:type="dxa"/>
              <w:bottom w:w="58" w:type="dxa"/>
              <w:right w:w="115" w:type="dxa"/>
            </w:tcMar>
            <w:vAlign w:val="center"/>
          </w:tcPr>
          <w:p w14:paraId="7C32E79B" w14:textId="77777777" w:rsidR="004409B3" w:rsidRPr="004409B3" w:rsidRDefault="004409B3" w:rsidP="004409B3">
            <w:r w:rsidRPr="004409B3">
              <w:t>Task 1</w:t>
            </w:r>
          </w:p>
        </w:tc>
      </w:tr>
      <w:tr w:rsidR="004409B3" w:rsidRPr="004409B3" w14:paraId="61E9C677" w14:textId="77777777" w:rsidTr="00506787">
        <w:trPr>
          <w:cantSplit/>
          <w:trHeight w:val="233"/>
        </w:trPr>
        <w:tc>
          <w:tcPr>
            <w:tcW w:w="3145" w:type="dxa"/>
            <w:shd w:val="clear" w:color="auto" w:fill="auto"/>
            <w:tcMar>
              <w:top w:w="58" w:type="dxa"/>
              <w:left w:w="115" w:type="dxa"/>
              <w:bottom w:w="58" w:type="dxa"/>
              <w:right w:w="115" w:type="dxa"/>
            </w:tcMar>
            <w:vAlign w:val="center"/>
          </w:tcPr>
          <w:p w14:paraId="47655B69" w14:textId="77777777" w:rsidR="004409B3" w:rsidRPr="004409B3" w:rsidRDefault="004409B3" w:rsidP="004409B3">
            <w:r w:rsidRPr="006616EC">
              <w:rPr>
                <w:b/>
              </w:rPr>
              <w:t>Matthew Gerst</w:t>
            </w:r>
            <w:r w:rsidRPr="004409B3">
              <w:t xml:space="preserve">, Assistant Vice President, </w:t>
            </w:r>
          </w:p>
          <w:p w14:paraId="1670AD4E" w14:textId="77777777" w:rsidR="004409B3" w:rsidRPr="004409B3" w:rsidRDefault="004409B3" w:rsidP="004409B3">
            <w:r w:rsidRPr="004409B3">
              <w:t>Regulatory Affairs</w:t>
            </w:r>
          </w:p>
        </w:tc>
        <w:tc>
          <w:tcPr>
            <w:tcW w:w="3060" w:type="dxa"/>
            <w:shd w:val="clear" w:color="auto" w:fill="auto"/>
            <w:tcMar>
              <w:top w:w="58" w:type="dxa"/>
              <w:left w:w="115" w:type="dxa"/>
              <w:bottom w:w="58" w:type="dxa"/>
              <w:right w:w="115" w:type="dxa"/>
            </w:tcMar>
            <w:vAlign w:val="center"/>
          </w:tcPr>
          <w:p w14:paraId="7BB53ADC" w14:textId="77777777" w:rsidR="004409B3" w:rsidRPr="004409B3" w:rsidRDefault="004409B3" w:rsidP="004409B3">
            <w:r w:rsidRPr="004409B3">
              <w:t>CTIA</w:t>
            </w:r>
          </w:p>
          <w:p w14:paraId="72A00C98" w14:textId="77777777" w:rsidR="004409B3" w:rsidRPr="004409B3" w:rsidRDefault="004409B3" w:rsidP="004409B3"/>
        </w:tc>
        <w:tc>
          <w:tcPr>
            <w:tcW w:w="3117" w:type="dxa"/>
            <w:tcMar>
              <w:top w:w="58" w:type="dxa"/>
              <w:left w:w="115" w:type="dxa"/>
              <w:bottom w:w="58" w:type="dxa"/>
              <w:right w:w="115" w:type="dxa"/>
            </w:tcMar>
            <w:vAlign w:val="center"/>
          </w:tcPr>
          <w:p w14:paraId="01101B09" w14:textId="77777777" w:rsidR="004409B3" w:rsidRPr="004409B3" w:rsidRDefault="004409B3" w:rsidP="004409B3">
            <w:r w:rsidRPr="004409B3">
              <w:t>Task 1</w:t>
            </w:r>
          </w:p>
        </w:tc>
      </w:tr>
      <w:tr w:rsidR="004409B3" w:rsidRPr="004409B3" w14:paraId="74B0EB1B" w14:textId="77777777" w:rsidTr="00506787">
        <w:trPr>
          <w:cantSplit/>
          <w:trHeight w:val="233"/>
        </w:trPr>
        <w:tc>
          <w:tcPr>
            <w:tcW w:w="3145" w:type="dxa"/>
            <w:shd w:val="clear" w:color="auto" w:fill="auto"/>
            <w:tcMar>
              <w:top w:w="58" w:type="dxa"/>
              <w:left w:w="115" w:type="dxa"/>
              <w:bottom w:w="58" w:type="dxa"/>
              <w:right w:w="115" w:type="dxa"/>
            </w:tcMar>
            <w:vAlign w:val="center"/>
          </w:tcPr>
          <w:p w14:paraId="606FA4C9" w14:textId="77777777" w:rsidR="004409B3" w:rsidRPr="004409B3" w:rsidRDefault="004409B3" w:rsidP="004409B3">
            <w:r w:rsidRPr="006616EC">
              <w:rPr>
                <w:b/>
              </w:rPr>
              <w:t>James D. Goerke</w:t>
            </w:r>
            <w:r w:rsidRPr="004409B3">
              <w:t>, Chief Executive Officer</w:t>
            </w:r>
          </w:p>
        </w:tc>
        <w:tc>
          <w:tcPr>
            <w:tcW w:w="3060" w:type="dxa"/>
            <w:shd w:val="clear" w:color="auto" w:fill="auto"/>
            <w:tcMar>
              <w:top w:w="58" w:type="dxa"/>
              <w:left w:w="115" w:type="dxa"/>
              <w:bottom w:w="58" w:type="dxa"/>
              <w:right w:w="115" w:type="dxa"/>
            </w:tcMar>
            <w:vAlign w:val="center"/>
          </w:tcPr>
          <w:p w14:paraId="3611AB5B" w14:textId="77777777" w:rsidR="004409B3" w:rsidRPr="004409B3" w:rsidRDefault="004409B3" w:rsidP="004409B3">
            <w:r w:rsidRPr="004409B3">
              <w:t>Texas 9-1-1 Alliance</w:t>
            </w:r>
          </w:p>
        </w:tc>
        <w:tc>
          <w:tcPr>
            <w:tcW w:w="3117" w:type="dxa"/>
            <w:tcMar>
              <w:top w:w="58" w:type="dxa"/>
              <w:left w:w="115" w:type="dxa"/>
              <w:bottom w:w="58" w:type="dxa"/>
              <w:right w:w="115" w:type="dxa"/>
            </w:tcMar>
            <w:vAlign w:val="center"/>
          </w:tcPr>
          <w:p w14:paraId="5EE790F5" w14:textId="77777777" w:rsidR="004409B3" w:rsidRPr="004409B3" w:rsidRDefault="004409B3" w:rsidP="004409B3">
            <w:r w:rsidRPr="004409B3">
              <w:t>Co-Chair, Task 2</w:t>
            </w:r>
          </w:p>
        </w:tc>
      </w:tr>
      <w:tr w:rsidR="004409B3" w:rsidRPr="004409B3" w14:paraId="508C727C" w14:textId="77777777" w:rsidTr="00506787">
        <w:trPr>
          <w:cantSplit/>
          <w:trHeight w:val="233"/>
        </w:trPr>
        <w:tc>
          <w:tcPr>
            <w:tcW w:w="3145" w:type="dxa"/>
            <w:shd w:val="clear" w:color="auto" w:fill="auto"/>
            <w:tcMar>
              <w:top w:w="58" w:type="dxa"/>
              <w:left w:w="115" w:type="dxa"/>
              <w:bottom w:w="58" w:type="dxa"/>
              <w:right w:w="115" w:type="dxa"/>
            </w:tcMar>
            <w:vAlign w:val="center"/>
          </w:tcPr>
          <w:p w14:paraId="42385E6C" w14:textId="77777777" w:rsidR="004409B3" w:rsidRPr="004409B3" w:rsidRDefault="004409B3" w:rsidP="004409B3">
            <w:r w:rsidRPr="006616EC">
              <w:rPr>
                <w:b/>
              </w:rPr>
              <w:t>Dan Henry</w:t>
            </w:r>
            <w:r w:rsidRPr="004409B3">
              <w:t>, Director of Government Affairs &amp; Information Security Issues*</w:t>
            </w:r>
          </w:p>
        </w:tc>
        <w:tc>
          <w:tcPr>
            <w:tcW w:w="3060" w:type="dxa"/>
            <w:shd w:val="clear" w:color="auto" w:fill="auto"/>
            <w:tcMar>
              <w:top w:w="58" w:type="dxa"/>
              <w:left w:w="115" w:type="dxa"/>
              <w:bottom w:w="58" w:type="dxa"/>
              <w:right w:w="115" w:type="dxa"/>
            </w:tcMar>
            <w:vAlign w:val="center"/>
          </w:tcPr>
          <w:p w14:paraId="078B3991" w14:textId="77777777" w:rsidR="004409B3" w:rsidRPr="004409B3" w:rsidRDefault="004409B3" w:rsidP="004409B3">
            <w:r w:rsidRPr="004409B3">
              <w:t>National Emergency Number Association (NENA)</w:t>
            </w:r>
          </w:p>
        </w:tc>
        <w:tc>
          <w:tcPr>
            <w:tcW w:w="3117" w:type="dxa"/>
            <w:tcMar>
              <w:top w:w="58" w:type="dxa"/>
              <w:left w:w="115" w:type="dxa"/>
              <w:bottom w:w="58" w:type="dxa"/>
              <w:right w:w="115" w:type="dxa"/>
            </w:tcMar>
            <w:vAlign w:val="center"/>
          </w:tcPr>
          <w:p w14:paraId="032C2B79" w14:textId="77777777" w:rsidR="004409B3" w:rsidRPr="004409B3" w:rsidRDefault="004409B3" w:rsidP="004409B3">
            <w:r w:rsidRPr="004409B3">
              <w:t>Task 1 &amp; 2</w:t>
            </w:r>
          </w:p>
        </w:tc>
      </w:tr>
      <w:tr w:rsidR="004409B3" w:rsidRPr="004409B3" w14:paraId="25532329" w14:textId="77777777" w:rsidTr="00506787">
        <w:trPr>
          <w:cantSplit/>
          <w:trHeight w:val="233"/>
        </w:trPr>
        <w:tc>
          <w:tcPr>
            <w:tcW w:w="3145" w:type="dxa"/>
            <w:shd w:val="clear" w:color="auto" w:fill="auto"/>
            <w:tcMar>
              <w:top w:w="58" w:type="dxa"/>
              <w:left w:w="115" w:type="dxa"/>
              <w:bottom w:w="58" w:type="dxa"/>
              <w:right w:w="115" w:type="dxa"/>
            </w:tcMar>
            <w:vAlign w:val="center"/>
          </w:tcPr>
          <w:p w14:paraId="3710DB5D" w14:textId="77777777" w:rsidR="004409B3" w:rsidRPr="004409B3" w:rsidRDefault="004409B3" w:rsidP="004409B3">
            <w:r w:rsidRPr="006616EC">
              <w:rPr>
                <w:b/>
              </w:rPr>
              <w:t>Karima Holmes</w:t>
            </w:r>
            <w:r w:rsidRPr="004409B3">
              <w:t>, Director</w:t>
            </w:r>
          </w:p>
        </w:tc>
        <w:tc>
          <w:tcPr>
            <w:tcW w:w="3060" w:type="dxa"/>
            <w:shd w:val="clear" w:color="auto" w:fill="auto"/>
            <w:tcMar>
              <w:top w:w="58" w:type="dxa"/>
              <w:left w:w="115" w:type="dxa"/>
              <w:bottom w:w="58" w:type="dxa"/>
              <w:right w:w="115" w:type="dxa"/>
            </w:tcMar>
            <w:vAlign w:val="center"/>
          </w:tcPr>
          <w:p w14:paraId="1CBC40E0" w14:textId="77777777" w:rsidR="004409B3" w:rsidRPr="004409B3" w:rsidRDefault="004409B3" w:rsidP="004409B3">
            <w:r w:rsidRPr="004409B3">
              <w:t>Office of Unified Communications, Government of Washington, DC</w:t>
            </w:r>
          </w:p>
        </w:tc>
        <w:tc>
          <w:tcPr>
            <w:tcW w:w="3117" w:type="dxa"/>
            <w:tcMar>
              <w:top w:w="58" w:type="dxa"/>
              <w:left w:w="115" w:type="dxa"/>
              <w:bottom w:w="58" w:type="dxa"/>
              <w:right w:w="115" w:type="dxa"/>
            </w:tcMar>
            <w:vAlign w:val="center"/>
          </w:tcPr>
          <w:p w14:paraId="7D118CCA" w14:textId="77777777" w:rsidR="004409B3" w:rsidRPr="004409B3" w:rsidRDefault="004409B3" w:rsidP="004409B3">
            <w:r w:rsidRPr="004409B3">
              <w:t>Task 1</w:t>
            </w:r>
          </w:p>
        </w:tc>
      </w:tr>
      <w:tr w:rsidR="004409B3" w:rsidRPr="004409B3" w14:paraId="24A7CA69" w14:textId="77777777" w:rsidTr="00506787">
        <w:trPr>
          <w:cantSplit/>
          <w:trHeight w:val="233"/>
        </w:trPr>
        <w:tc>
          <w:tcPr>
            <w:tcW w:w="3145" w:type="dxa"/>
            <w:shd w:val="clear" w:color="auto" w:fill="auto"/>
            <w:tcMar>
              <w:top w:w="58" w:type="dxa"/>
              <w:left w:w="115" w:type="dxa"/>
              <w:bottom w:w="58" w:type="dxa"/>
              <w:right w:w="115" w:type="dxa"/>
            </w:tcMar>
            <w:vAlign w:val="center"/>
          </w:tcPr>
          <w:p w14:paraId="0178A674" w14:textId="77777777" w:rsidR="004409B3" w:rsidRPr="004409B3" w:rsidRDefault="004409B3" w:rsidP="004409B3">
            <w:r w:rsidRPr="006616EC">
              <w:rPr>
                <w:b/>
              </w:rPr>
              <w:t>Michael Hooker</w:t>
            </w:r>
            <w:r w:rsidRPr="004409B3">
              <w:t>, Member of Technical Staff</w:t>
            </w:r>
          </w:p>
        </w:tc>
        <w:tc>
          <w:tcPr>
            <w:tcW w:w="3060" w:type="dxa"/>
            <w:shd w:val="clear" w:color="auto" w:fill="auto"/>
            <w:tcMar>
              <w:top w:w="58" w:type="dxa"/>
              <w:left w:w="115" w:type="dxa"/>
              <w:bottom w:w="58" w:type="dxa"/>
              <w:right w:w="115" w:type="dxa"/>
            </w:tcMar>
            <w:vAlign w:val="center"/>
          </w:tcPr>
          <w:p w14:paraId="0C96595B" w14:textId="77777777" w:rsidR="004409B3" w:rsidRPr="004409B3" w:rsidRDefault="004409B3" w:rsidP="004409B3">
            <w:r w:rsidRPr="004409B3">
              <w:t xml:space="preserve">T-Mobile USA, Inc. </w:t>
            </w:r>
          </w:p>
        </w:tc>
        <w:tc>
          <w:tcPr>
            <w:tcW w:w="3117" w:type="dxa"/>
            <w:tcMar>
              <w:top w:w="58" w:type="dxa"/>
              <w:left w:w="115" w:type="dxa"/>
              <w:bottom w:w="58" w:type="dxa"/>
              <w:right w:w="115" w:type="dxa"/>
            </w:tcMar>
            <w:vAlign w:val="center"/>
          </w:tcPr>
          <w:p w14:paraId="7EEEA7C9" w14:textId="77777777" w:rsidR="004409B3" w:rsidRPr="004409B3" w:rsidRDefault="004409B3" w:rsidP="004409B3">
            <w:r w:rsidRPr="004409B3">
              <w:t>Task 1 &amp; 2</w:t>
            </w:r>
          </w:p>
        </w:tc>
      </w:tr>
      <w:tr w:rsidR="004409B3" w:rsidRPr="004409B3" w14:paraId="1D8598C2" w14:textId="77777777" w:rsidTr="00506787">
        <w:trPr>
          <w:cantSplit/>
          <w:trHeight w:val="233"/>
        </w:trPr>
        <w:tc>
          <w:tcPr>
            <w:tcW w:w="3145" w:type="dxa"/>
            <w:shd w:val="clear" w:color="auto" w:fill="auto"/>
            <w:tcMar>
              <w:top w:w="58" w:type="dxa"/>
              <w:left w:w="115" w:type="dxa"/>
              <w:bottom w:w="58" w:type="dxa"/>
              <w:right w:w="115" w:type="dxa"/>
            </w:tcMar>
            <w:vAlign w:val="center"/>
          </w:tcPr>
          <w:p w14:paraId="540CEE18" w14:textId="77777777" w:rsidR="004409B3" w:rsidRPr="004409B3" w:rsidRDefault="004409B3" w:rsidP="004409B3">
            <w:r w:rsidRPr="006616EC">
              <w:rPr>
                <w:b/>
              </w:rPr>
              <w:t>Chris Kindelspire</w:t>
            </w:r>
            <w:r w:rsidRPr="004409B3">
              <w:t>, Director Electronic Operations</w:t>
            </w:r>
          </w:p>
        </w:tc>
        <w:tc>
          <w:tcPr>
            <w:tcW w:w="3060" w:type="dxa"/>
            <w:shd w:val="clear" w:color="auto" w:fill="auto"/>
            <w:tcMar>
              <w:top w:w="58" w:type="dxa"/>
              <w:left w:w="115" w:type="dxa"/>
              <w:bottom w:w="58" w:type="dxa"/>
              <w:right w:w="115" w:type="dxa"/>
            </w:tcMar>
            <w:vAlign w:val="center"/>
          </w:tcPr>
          <w:p w14:paraId="0F16E14B" w14:textId="77777777" w:rsidR="004409B3" w:rsidRPr="004409B3" w:rsidRDefault="004409B3" w:rsidP="004409B3">
            <w:r w:rsidRPr="004409B3">
              <w:t>Grundy County ETSB</w:t>
            </w:r>
          </w:p>
        </w:tc>
        <w:tc>
          <w:tcPr>
            <w:tcW w:w="3117" w:type="dxa"/>
            <w:tcMar>
              <w:top w:w="58" w:type="dxa"/>
              <w:left w:w="115" w:type="dxa"/>
              <w:bottom w:w="58" w:type="dxa"/>
              <w:right w:w="115" w:type="dxa"/>
            </w:tcMar>
            <w:vAlign w:val="center"/>
          </w:tcPr>
          <w:p w14:paraId="7BCDB42A" w14:textId="77777777" w:rsidR="004409B3" w:rsidRPr="004409B3" w:rsidRDefault="004409B3" w:rsidP="004409B3">
            <w:r w:rsidRPr="004409B3">
              <w:t>Task 1</w:t>
            </w:r>
          </w:p>
        </w:tc>
      </w:tr>
      <w:tr w:rsidR="004409B3" w:rsidRPr="004409B3" w14:paraId="65721F3A" w14:textId="77777777" w:rsidTr="00506787">
        <w:trPr>
          <w:cantSplit/>
          <w:trHeight w:val="233"/>
        </w:trPr>
        <w:tc>
          <w:tcPr>
            <w:tcW w:w="3145" w:type="dxa"/>
            <w:shd w:val="clear" w:color="auto" w:fill="auto"/>
            <w:tcMar>
              <w:top w:w="58" w:type="dxa"/>
              <w:left w:w="115" w:type="dxa"/>
              <w:bottom w:w="58" w:type="dxa"/>
              <w:right w:w="115" w:type="dxa"/>
            </w:tcMar>
            <w:vAlign w:val="center"/>
          </w:tcPr>
          <w:p w14:paraId="29421ABA" w14:textId="77777777" w:rsidR="004409B3" w:rsidRPr="004409B3" w:rsidRDefault="004409B3" w:rsidP="004409B3">
            <w:r w:rsidRPr="006616EC">
              <w:rPr>
                <w:b/>
              </w:rPr>
              <w:t>William Andrew Leneweaver</w:t>
            </w:r>
            <w:r w:rsidRPr="004409B3">
              <w:t>, Deputy State 9-1-1 Coordinator for Enterprise Systems</w:t>
            </w:r>
          </w:p>
        </w:tc>
        <w:tc>
          <w:tcPr>
            <w:tcW w:w="3060" w:type="dxa"/>
            <w:shd w:val="clear" w:color="auto" w:fill="auto"/>
            <w:tcMar>
              <w:top w:w="58" w:type="dxa"/>
              <w:left w:w="115" w:type="dxa"/>
              <w:bottom w:w="58" w:type="dxa"/>
              <w:right w:w="115" w:type="dxa"/>
            </w:tcMar>
            <w:vAlign w:val="center"/>
          </w:tcPr>
          <w:p w14:paraId="680819A6" w14:textId="77777777" w:rsidR="004409B3" w:rsidRPr="004409B3" w:rsidRDefault="004409B3" w:rsidP="004409B3">
            <w:r w:rsidRPr="004409B3">
              <w:t>Washington StateE9-1-1 Coordination Office</w:t>
            </w:r>
          </w:p>
        </w:tc>
        <w:tc>
          <w:tcPr>
            <w:tcW w:w="3117" w:type="dxa"/>
            <w:tcMar>
              <w:top w:w="58" w:type="dxa"/>
              <w:left w:w="115" w:type="dxa"/>
              <w:bottom w:w="58" w:type="dxa"/>
              <w:right w:w="115" w:type="dxa"/>
            </w:tcMar>
            <w:vAlign w:val="center"/>
          </w:tcPr>
          <w:p w14:paraId="19CCEB78" w14:textId="77777777" w:rsidR="004409B3" w:rsidRPr="004409B3" w:rsidRDefault="004409B3" w:rsidP="004409B3">
            <w:r w:rsidRPr="004409B3">
              <w:t>Task 1</w:t>
            </w:r>
          </w:p>
        </w:tc>
      </w:tr>
      <w:tr w:rsidR="004409B3" w:rsidRPr="004409B3" w14:paraId="3F3BB0E5" w14:textId="77777777" w:rsidTr="00506787">
        <w:trPr>
          <w:cantSplit/>
          <w:trHeight w:val="233"/>
        </w:trPr>
        <w:tc>
          <w:tcPr>
            <w:tcW w:w="3145" w:type="dxa"/>
            <w:shd w:val="clear" w:color="auto" w:fill="auto"/>
            <w:tcMar>
              <w:top w:w="58" w:type="dxa"/>
              <w:left w:w="115" w:type="dxa"/>
              <w:bottom w:w="58" w:type="dxa"/>
              <w:right w:w="115" w:type="dxa"/>
            </w:tcMar>
            <w:vAlign w:val="center"/>
          </w:tcPr>
          <w:p w14:paraId="6624DC98" w14:textId="77777777" w:rsidR="004409B3" w:rsidRPr="004409B3" w:rsidRDefault="004409B3" w:rsidP="004409B3">
            <w:r w:rsidRPr="006616EC">
              <w:rPr>
                <w:b/>
              </w:rPr>
              <w:t>Tim Lorello</w:t>
            </w:r>
            <w:r w:rsidRPr="004409B3">
              <w:t>, President and Chief Executive Officer, SecuLore Solutions</w:t>
            </w:r>
          </w:p>
        </w:tc>
        <w:tc>
          <w:tcPr>
            <w:tcW w:w="3060" w:type="dxa"/>
            <w:shd w:val="clear" w:color="auto" w:fill="auto"/>
            <w:tcMar>
              <w:top w:w="58" w:type="dxa"/>
              <w:left w:w="115" w:type="dxa"/>
              <w:bottom w:w="58" w:type="dxa"/>
              <w:right w:w="115" w:type="dxa"/>
            </w:tcMar>
            <w:vAlign w:val="center"/>
          </w:tcPr>
          <w:p w14:paraId="2F2F9BF8" w14:textId="77777777" w:rsidR="004409B3" w:rsidRPr="004409B3" w:rsidRDefault="004409B3" w:rsidP="004409B3">
            <w:r w:rsidRPr="004409B3">
              <w:t>Industry Council for Emergency Response Technologies (iCERT)</w:t>
            </w:r>
          </w:p>
        </w:tc>
        <w:tc>
          <w:tcPr>
            <w:tcW w:w="3117" w:type="dxa"/>
            <w:tcMar>
              <w:top w:w="58" w:type="dxa"/>
              <w:left w:w="115" w:type="dxa"/>
              <w:bottom w:w="58" w:type="dxa"/>
              <w:right w:w="115" w:type="dxa"/>
            </w:tcMar>
            <w:vAlign w:val="center"/>
          </w:tcPr>
          <w:p w14:paraId="507F5062" w14:textId="77777777" w:rsidR="004409B3" w:rsidRPr="004409B3" w:rsidRDefault="004409B3" w:rsidP="004409B3">
            <w:r w:rsidRPr="004409B3">
              <w:t>Task 1</w:t>
            </w:r>
          </w:p>
        </w:tc>
      </w:tr>
      <w:tr w:rsidR="004409B3" w:rsidRPr="004409B3" w14:paraId="54061D30" w14:textId="77777777" w:rsidTr="00506787">
        <w:trPr>
          <w:cantSplit/>
          <w:trHeight w:val="233"/>
        </w:trPr>
        <w:tc>
          <w:tcPr>
            <w:tcW w:w="3145" w:type="dxa"/>
            <w:shd w:val="clear" w:color="auto" w:fill="auto"/>
            <w:tcMar>
              <w:top w:w="58" w:type="dxa"/>
              <w:left w:w="115" w:type="dxa"/>
              <w:bottom w:w="58" w:type="dxa"/>
              <w:right w:w="115" w:type="dxa"/>
            </w:tcMar>
            <w:vAlign w:val="center"/>
          </w:tcPr>
          <w:p w14:paraId="6FFE0D3E" w14:textId="77777777" w:rsidR="004409B3" w:rsidRPr="004409B3" w:rsidRDefault="004409B3" w:rsidP="004409B3">
            <w:r w:rsidRPr="006616EC">
              <w:rPr>
                <w:b/>
              </w:rPr>
              <w:t>Walter Magnusen</w:t>
            </w:r>
            <w:r w:rsidRPr="004409B3">
              <w:t>, Ph.D., Director, Texas A&amp;M University Internet2 Technology Evaluation Center*</w:t>
            </w:r>
          </w:p>
        </w:tc>
        <w:tc>
          <w:tcPr>
            <w:tcW w:w="3060" w:type="dxa"/>
            <w:shd w:val="clear" w:color="auto" w:fill="auto"/>
            <w:tcMar>
              <w:top w:w="58" w:type="dxa"/>
              <w:left w:w="115" w:type="dxa"/>
              <w:bottom w:w="58" w:type="dxa"/>
              <w:right w:w="115" w:type="dxa"/>
            </w:tcMar>
            <w:vAlign w:val="center"/>
          </w:tcPr>
          <w:p w14:paraId="004EEB61" w14:textId="77777777" w:rsidR="004409B3" w:rsidRPr="004409B3" w:rsidRDefault="004409B3" w:rsidP="004409B3">
            <w:r w:rsidRPr="004409B3">
              <w:t>Texas A &amp; M University</w:t>
            </w:r>
          </w:p>
        </w:tc>
        <w:tc>
          <w:tcPr>
            <w:tcW w:w="3117" w:type="dxa"/>
            <w:tcMar>
              <w:top w:w="58" w:type="dxa"/>
              <w:left w:w="115" w:type="dxa"/>
              <w:bottom w:w="58" w:type="dxa"/>
              <w:right w:w="115" w:type="dxa"/>
            </w:tcMar>
            <w:vAlign w:val="center"/>
          </w:tcPr>
          <w:p w14:paraId="6EA8926C" w14:textId="77777777" w:rsidR="004409B3" w:rsidRPr="004409B3" w:rsidRDefault="004409B3" w:rsidP="004409B3">
            <w:r w:rsidRPr="004409B3">
              <w:t>Co-Chair, Task 1</w:t>
            </w:r>
          </w:p>
        </w:tc>
      </w:tr>
      <w:tr w:rsidR="004409B3" w:rsidRPr="004409B3" w14:paraId="56E43FF4" w14:textId="77777777" w:rsidTr="00506787">
        <w:trPr>
          <w:cantSplit/>
          <w:trHeight w:val="233"/>
        </w:trPr>
        <w:tc>
          <w:tcPr>
            <w:tcW w:w="3145" w:type="dxa"/>
            <w:shd w:val="clear" w:color="auto" w:fill="auto"/>
            <w:tcMar>
              <w:top w:w="58" w:type="dxa"/>
              <w:left w:w="115" w:type="dxa"/>
              <w:bottom w:w="58" w:type="dxa"/>
              <w:right w:w="115" w:type="dxa"/>
            </w:tcMar>
            <w:vAlign w:val="center"/>
          </w:tcPr>
          <w:p w14:paraId="099AAE81" w14:textId="77777777" w:rsidR="004409B3" w:rsidRPr="004409B3" w:rsidRDefault="004409B3" w:rsidP="004409B3">
            <w:r w:rsidRPr="006616EC">
              <w:rPr>
                <w:b/>
              </w:rPr>
              <w:t>Charles P. (“Peter”) Musgrove</w:t>
            </w:r>
            <w:r w:rsidRPr="004409B3">
              <w:t>, Principal Member of Tech Staff</w:t>
            </w:r>
          </w:p>
        </w:tc>
        <w:tc>
          <w:tcPr>
            <w:tcW w:w="3060" w:type="dxa"/>
            <w:shd w:val="clear" w:color="auto" w:fill="auto"/>
            <w:tcMar>
              <w:top w:w="58" w:type="dxa"/>
              <w:left w:w="115" w:type="dxa"/>
              <w:bottom w:w="58" w:type="dxa"/>
              <w:right w:w="115" w:type="dxa"/>
            </w:tcMar>
            <w:vAlign w:val="center"/>
          </w:tcPr>
          <w:p w14:paraId="0E254C34" w14:textId="77777777" w:rsidR="004409B3" w:rsidRPr="004409B3" w:rsidRDefault="004409B3" w:rsidP="004409B3">
            <w:r w:rsidRPr="004409B3">
              <w:t>AT&amp;T Services, Inc</w:t>
            </w:r>
            <w:r w:rsidRPr="004409B3">
              <w:rPr>
                <w:i/>
              </w:rPr>
              <w:t>.</w:t>
            </w:r>
          </w:p>
        </w:tc>
        <w:tc>
          <w:tcPr>
            <w:tcW w:w="3117" w:type="dxa"/>
            <w:tcMar>
              <w:top w:w="58" w:type="dxa"/>
              <w:left w:w="115" w:type="dxa"/>
              <w:bottom w:w="58" w:type="dxa"/>
              <w:right w:w="115" w:type="dxa"/>
            </w:tcMar>
            <w:vAlign w:val="center"/>
          </w:tcPr>
          <w:p w14:paraId="47E9295A" w14:textId="77777777" w:rsidR="004409B3" w:rsidRPr="004409B3" w:rsidRDefault="004409B3" w:rsidP="004409B3">
            <w:r w:rsidRPr="004409B3">
              <w:t>Task 1</w:t>
            </w:r>
          </w:p>
        </w:tc>
      </w:tr>
      <w:tr w:rsidR="004409B3" w:rsidRPr="004409B3" w14:paraId="794EAB50" w14:textId="77777777" w:rsidTr="00506787">
        <w:trPr>
          <w:cantSplit/>
          <w:trHeight w:val="233"/>
        </w:trPr>
        <w:tc>
          <w:tcPr>
            <w:tcW w:w="3145" w:type="dxa"/>
            <w:shd w:val="clear" w:color="auto" w:fill="auto"/>
            <w:tcMar>
              <w:top w:w="58" w:type="dxa"/>
              <w:left w:w="115" w:type="dxa"/>
              <w:bottom w:w="58" w:type="dxa"/>
              <w:right w:w="115" w:type="dxa"/>
            </w:tcMar>
            <w:vAlign w:val="center"/>
          </w:tcPr>
          <w:p w14:paraId="0D7660D1" w14:textId="77777777" w:rsidR="004409B3" w:rsidRPr="004409B3" w:rsidRDefault="004409B3" w:rsidP="004409B3">
            <w:r w:rsidRPr="006616EC">
              <w:rPr>
                <w:b/>
              </w:rPr>
              <w:t>Mike Pollock</w:t>
            </w:r>
            <w:r w:rsidRPr="004409B3">
              <w:t xml:space="preserve"> , Chief Operating Officer</w:t>
            </w:r>
          </w:p>
        </w:tc>
        <w:tc>
          <w:tcPr>
            <w:tcW w:w="3060" w:type="dxa"/>
            <w:shd w:val="clear" w:color="auto" w:fill="auto"/>
            <w:tcMar>
              <w:top w:w="58" w:type="dxa"/>
              <w:left w:w="115" w:type="dxa"/>
              <w:bottom w:w="58" w:type="dxa"/>
              <w:right w:w="115" w:type="dxa"/>
            </w:tcMar>
            <w:vAlign w:val="center"/>
          </w:tcPr>
          <w:p w14:paraId="116CD7FE" w14:textId="77777777" w:rsidR="004409B3" w:rsidRPr="004409B3" w:rsidRDefault="004409B3" w:rsidP="004409B3">
            <w:r w:rsidRPr="004409B3">
              <w:t>Nex-Tech</w:t>
            </w:r>
          </w:p>
        </w:tc>
        <w:tc>
          <w:tcPr>
            <w:tcW w:w="3117" w:type="dxa"/>
            <w:tcMar>
              <w:top w:w="58" w:type="dxa"/>
              <w:left w:w="115" w:type="dxa"/>
              <w:bottom w:w="58" w:type="dxa"/>
              <w:right w:w="115" w:type="dxa"/>
            </w:tcMar>
            <w:vAlign w:val="center"/>
          </w:tcPr>
          <w:p w14:paraId="17A6E93E" w14:textId="77777777" w:rsidR="004409B3" w:rsidRPr="004409B3" w:rsidRDefault="004409B3" w:rsidP="004409B3">
            <w:r w:rsidRPr="004409B3">
              <w:t>Task 2</w:t>
            </w:r>
          </w:p>
        </w:tc>
      </w:tr>
      <w:tr w:rsidR="004409B3" w:rsidRPr="004409B3" w14:paraId="7B202D8B" w14:textId="77777777" w:rsidTr="00506787">
        <w:trPr>
          <w:cantSplit/>
          <w:trHeight w:val="233"/>
        </w:trPr>
        <w:tc>
          <w:tcPr>
            <w:tcW w:w="3145" w:type="dxa"/>
            <w:shd w:val="clear" w:color="auto" w:fill="auto"/>
            <w:tcMar>
              <w:top w:w="58" w:type="dxa"/>
              <w:left w:w="115" w:type="dxa"/>
              <w:bottom w:w="58" w:type="dxa"/>
              <w:right w:w="115" w:type="dxa"/>
            </w:tcMar>
            <w:vAlign w:val="center"/>
          </w:tcPr>
          <w:p w14:paraId="5A0F1A51" w14:textId="77777777" w:rsidR="004409B3" w:rsidRPr="004409B3" w:rsidRDefault="004409B3" w:rsidP="004409B3">
            <w:r w:rsidRPr="006616EC">
              <w:rPr>
                <w:b/>
              </w:rPr>
              <w:t>Theresa Reese</w:t>
            </w:r>
            <w:r w:rsidRPr="004409B3">
              <w:t>, Senior Engineer</w:t>
            </w:r>
          </w:p>
        </w:tc>
        <w:tc>
          <w:tcPr>
            <w:tcW w:w="3060" w:type="dxa"/>
            <w:shd w:val="clear" w:color="auto" w:fill="auto"/>
            <w:tcMar>
              <w:top w:w="58" w:type="dxa"/>
              <w:left w:w="115" w:type="dxa"/>
              <w:bottom w:w="58" w:type="dxa"/>
              <w:right w:w="115" w:type="dxa"/>
            </w:tcMar>
            <w:vAlign w:val="center"/>
          </w:tcPr>
          <w:p w14:paraId="107171D1" w14:textId="77777777" w:rsidR="004409B3" w:rsidRPr="004409B3" w:rsidRDefault="004409B3" w:rsidP="004409B3">
            <w:r w:rsidRPr="004409B3">
              <w:t>Ericsson</w:t>
            </w:r>
          </w:p>
        </w:tc>
        <w:tc>
          <w:tcPr>
            <w:tcW w:w="3117" w:type="dxa"/>
            <w:tcMar>
              <w:top w:w="58" w:type="dxa"/>
              <w:left w:w="115" w:type="dxa"/>
              <w:bottom w:w="58" w:type="dxa"/>
              <w:right w:w="115" w:type="dxa"/>
            </w:tcMar>
            <w:vAlign w:val="center"/>
          </w:tcPr>
          <w:p w14:paraId="6B2810FA" w14:textId="77777777" w:rsidR="004409B3" w:rsidRPr="004409B3" w:rsidRDefault="004409B3" w:rsidP="004409B3">
            <w:r w:rsidRPr="004409B3">
              <w:t>Task 1</w:t>
            </w:r>
          </w:p>
        </w:tc>
      </w:tr>
      <w:tr w:rsidR="004409B3" w:rsidRPr="004409B3" w14:paraId="39F66562" w14:textId="77777777" w:rsidTr="00506787">
        <w:trPr>
          <w:cantSplit/>
          <w:trHeight w:val="233"/>
        </w:trPr>
        <w:tc>
          <w:tcPr>
            <w:tcW w:w="3145" w:type="dxa"/>
            <w:shd w:val="clear" w:color="auto" w:fill="auto"/>
            <w:tcMar>
              <w:top w:w="58" w:type="dxa"/>
              <w:left w:w="115" w:type="dxa"/>
              <w:bottom w:w="58" w:type="dxa"/>
              <w:right w:w="115" w:type="dxa"/>
            </w:tcMar>
            <w:vAlign w:val="center"/>
          </w:tcPr>
          <w:p w14:paraId="1C802EE6" w14:textId="22B91E5C" w:rsidR="004409B3" w:rsidRPr="004409B3" w:rsidRDefault="004409B3" w:rsidP="004409B3">
            <w:r w:rsidRPr="006616EC">
              <w:rPr>
                <w:b/>
              </w:rPr>
              <w:t>Francisco Sanchez</w:t>
            </w:r>
            <w:r w:rsidRPr="004409B3">
              <w:t xml:space="preserve">, </w:t>
            </w:r>
            <w:r w:rsidR="002261EF" w:rsidRPr="002261EF">
              <w:t>Deputy Emergency Management Coordinator; Liaison to County Judge</w:t>
            </w:r>
          </w:p>
        </w:tc>
        <w:tc>
          <w:tcPr>
            <w:tcW w:w="3060" w:type="dxa"/>
            <w:shd w:val="clear" w:color="auto" w:fill="auto"/>
            <w:tcMar>
              <w:top w:w="58" w:type="dxa"/>
              <w:left w:w="115" w:type="dxa"/>
              <w:bottom w:w="58" w:type="dxa"/>
              <w:right w:w="115" w:type="dxa"/>
            </w:tcMar>
            <w:vAlign w:val="center"/>
          </w:tcPr>
          <w:p w14:paraId="7C93FBB4" w14:textId="77777777" w:rsidR="004409B3" w:rsidRPr="004409B3" w:rsidRDefault="004409B3" w:rsidP="004409B3">
            <w:r w:rsidRPr="004409B3">
              <w:t>Harris County Office of Homeland Security &amp; Emergency Management</w:t>
            </w:r>
          </w:p>
        </w:tc>
        <w:tc>
          <w:tcPr>
            <w:tcW w:w="3117" w:type="dxa"/>
            <w:tcMar>
              <w:top w:w="58" w:type="dxa"/>
              <w:left w:w="115" w:type="dxa"/>
              <w:bottom w:w="58" w:type="dxa"/>
              <w:right w:w="115" w:type="dxa"/>
            </w:tcMar>
            <w:vAlign w:val="center"/>
          </w:tcPr>
          <w:p w14:paraId="542C138A" w14:textId="77777777" w:rsidR="004409B3" w:rsidRPr="004409B3" w:rsidRDefault="004409B3" w:rsidP="004409B3">
            <w:r w:rsidRPr="004409B3">
              <w:t>Task 1</w:t>
            </w:r>
          </w:p>
        </w:tc>
      </w:tr>
      <w:tr w:rsidR="004409B3" w:rsidRPr="004409B3" w14:paraId="731C1992" w14:textId="77777777" w:rsidTr="00506787">
        <w:trPr>
          <w:cantSplit/>
          <w:trHeight w:val="233"/>
        </w:trPr>
        <w:tc>
          <w:tcPr>
            <w:tcW w:w="3145" w:type="dxa"/>
            <w:shd w:val="clear" w:color="auto" w:fill="auto"/>
            <w:tcMar>
              <w:top w:w="58" w:type="dxa"/>
              <w:left w:w="115" w:type="dxa"/>
              <w:bottom w:w="58" w:type="dxa"/>
              <w:right w:w="115" w:type="dxa"/>
            </w:tcMar>
            <w:vAlign w:val="center"/>
          </w:tcPr>
          <w:p w14:paraId="3C9C28AF" w14:textId="77777777" w:rsidR="004409B3" w:rsidRPr="004409B3" w:rsidRDefault="004409B3" w:rsidP="004409B3">
            <w:r w:rsidRPr="006616EC">
              <w:rPr>
                <w:b/>
              </w:rPr>
              <w:t>Charlie Sasser</w:t>
            </w:r>
            <w:r w:rsidRPr="004409B3">
              <w:t>, Senior Officer</w:t>
            </w:r>
          </w:p>
          <w:p w14:paraId="4DD1915F" w14:textId="77777777" w:rsidR="004409B3" w:rsidRPr="004409B3" w:rsidRDefault="004409B3" w:rsidP="004409B3">
            <w:r w:rsidRPr="004409B3">
              <w:t>Georgia Technology Authority</w:t>
            </w:r>
          </w:p>
        </w:tc>
        <w:tc>
          <w:tcPr>
            <w:tcW w:w="3060" w:type="dxa"/>
            <w:shd w:val="clear" w:color="auto" w:fill="auto"/>
            <w:tcMar>
              <w:top w:w="58" w:type="dxa"/>
              <w:left w:w="115" w:type="dxa"/>
              <w:bottom w:w="58" w:type="dxa"/>
              <w:right w:w="115" w:type="dxa"/>
            </w:tcMar>
            <w:vAlign w:val="center"/>
          </w:tcPr>
          <w:p w14:paraId="7BC2D482" w14:textId="77777777" w:rsidR="004409B3" w:rsidRPr="004409B3" w:rsidRDefault="004409B3" w:rsidP="004409B3">
            <w:r w:rsidRPr="004409B3">
              <w:t>National Public Safety Telecommunications Council (NPSTC)</w:t>
            </w:r>
          </w:p>
        </w:tc>
        <w:tc>
          <w:tcPr>
            <w:tcW w:w="3117" w:type="dxa"/>
            <w:tcMar>
              <w:top w:w="58" w:type="dxa"/>
              <w:left w:w="115" w:type="dxa"/>
              <w:bottom w:w="58" w:type="dxa"/>
              <w:right w:w="115" w:type="dxa"/>
            </w:tcMar>
            <w:vAlign w:val="center"/>
          </w:tcPr>
          <w:p w14:paraId="7C5F67C0" w14:textId="77777777" w:rsidR="004409B3" w:rsidRPr="004409B3" w:rsidRDefault="004409B3" w:rsidP="004409B3">
            <w:r w:rsidRPr="004409B3">
              <w:t>Task 1 &amp; 2</w:t>
            </w:r>
          </w:p>
        </w:tc>
      </w:tr>
      <w:tr w:rsidR="004409B3" w:rsidRPr="004409B3" w14:paraId="4816B104" w14:textId="77777777" w:rsidTr="00506787">
        <w:trPr>
          <w:cantSplit/>
          <w:trHeight w:val="233"/>
        </w:trPr>
        <w:tc>
          <w:tcPr>
            <w:tcW w:w="3145" w:type="dxa"/>
            <w:shd w:val="clear" w:color="auto" w:fill="auto"/>
            <w:tcMar>
              <w:top w:w="58" w:type="dxa"/>
              <w:left w:w="115" w:type="dxa"/>
              <w:bottom w:w="58" w:type="dxa"/>
              <w:right w:w="115" w:type="dxa"/>
            </w:tcMar>
            <w:vAlign w:val="center"/>
          </w:tcPr>
          <w:p w14:paraId="180DFABD" w14:textId="77777777" w:rsidR="004409B3" w:rsidRPr="004409B3" w:rsidRDefault="004409B3" w:rsidP="004409B3">
            <w:r w:rsidRPr="006616EC">
              <w:rPr>
                <w:b/>
              </w:rPr>
              <w:t>Dorothy Spears-Dean</w:t>
            </w:r>
            <w:r w:rsidRPr="004409B3">
              <w:t>, Ph.D., Public Safety Comms Coordinator, Virginia Information Technologies Agency*</w:t>
            </w:r>
          </w:p>
        </w:tc>
        <w:tc>
          <w:tcPr>
            <w:tcW w:w="3060" w:type="dxa"/>
            <w:shd w:val="clear" w:color="auto" w:fill="auto"/>
            <w:tcMar>
              <w:top w:w="58" w:type="dxa"/>
              <w:left w:w="115" w:type="dxa"/>
              <w:bottom w:w="58" w:type="dxa"/>
              <w:right w:w="115" w:type="dxa"/>
            </w:tcMar>
            <w:vAlign w:val="center"/>
          </w:tcPr>
          <w:p w14:paraId="6B58F282" w14:textId="77777777" w:rsidR="004409B3" w:rsidRPr="004409B3" w:rsidRDefault="004409B3" w:rsidP="004409B3">
            <w:r w:rsidRPr="004409B3">
              <w:t>National Association of State 9-1-1 Administrators (NASNA)</w:t>
            </w:r>
          </w:p>
        </w:tc>
        <w:tc>
          <w:tcPr>
            <w:tcW w:w="3117" w:type="dxa"/>
            <w:tcMar>
              <w:top w:w="58" w:type="dxa"/>
              <w:left w:w="115" w:type="dxa"/>
              <w:bottom w:w="58" w:type="dxa"/>
              <w:right w:w="115" w:type="dxa"/>
            </w:tcMar>
            <w:vAlign w:val="center"/>
          </w:tcPr>
          <w:p w14:paraId="4E5C5ADD" w14:textId="77777777" w:rsidR="004409B3" w:rsidRPr="004409B3" w:rsidRDefault="004409B3" w:rsidP="004409B3">
            <w:r w:rsidRPr="004409B3">
              <w:t>Co-Chair, Task 2, Task 1</w:t>
            </w:r>
          </w:p>
        </w:tc>
      </w:tr>
      <w:tr w:rsidR="000958AD" w:rsidRPr="004409B3" w14:paraId="3E58B395" w14:textId="77777777" w:rsidTr="002B148E">
        <w:trPr>
          <w:cantSplit/>
          <w:trHeight w:val="233"/>
        </w:trPr>
        <w:tc>
          <w:tcPr>
            <w:tcW w:w="3145" w:type="dxa"/>
            <w:shd w:val="clear" w:color="auto" w:fill="auto"/>
            <w:tcMar>
              <w:top w:w="58" w:type="dxa"/>
              <w:left w:w="115" w:type="dxa"/>
              <w:bottom w:w="58" w:type="dxa"/>
              <w:right w:w="115" w:type="dxa"/>
            </w:tcMar>
          </w:tcPr>
          <w:p w14:paraId="2991D367" w14:textId="43D06982" w:rsidR="000958AD" w:rsidRPr="004409B3" w:rsidRDefault="000958AD" w:rsidP="000958AD">
            <w:r w:rsidRPr="006616EC">
              <w:rPr>
                <w:b/>
              </w:rPr>
              <w:t>Jay English</w:t>
            </w:r>
            <w:r w:rsidRPr="004409B3">
              <w:t>, Chief Technology Officer</w:t>
            </w:r>
          </w:p>
        </w:tc>
        <w:tc>
          <w:tcPr>
            <w:tcW w:w="3060" w:type="dxa"/>
            <w:shd w:val="clear" w:color="auto" w:fill="auto"/>
            <w:tcMar>
              <w:top w:w="58" w:type="dxa"/>
              <w:left w:w="115" w:type="dxa"/>
              <w:bottom w:w="58" w:type="dxa"/>
              <w:right w:w="115" w:type="dxa"/>
            </w:tcMar>
          </w:tcPr>
          <w:p w14:paraId="4F1578C5" w14:textId="2D6C6F47" w:rsidR="000958AD" w:rsidRPr="004409B3" w:rsidRDefault="000958AD" w:rsidP="000958AD">
            <w:r w:rsidRPr="004409B3">
              <w:t>APCO International</w:t>
            </w:r>
          </w:p>
        </w:tc>
        <w:tc>
          <w:tcPr>
            <w:tcW w:w="3117" w:type="dxa"/>
            <w:tcMar>
              <w:top w:w="58" w:type="dxa"/>
              <w:left w:w="115" w:type="dxa"/>
              <w:bottom w:w="58" w:type="dxa"/>
              <w:right w:w="115" w:type="dxa"/>
            </w:tcMar>
          </w:tcPr>
          <w:p w14:paraId="05C70007" w14:textId="763260F7" w:rsidR="000958AD" w:rsidRPr="004409B3" w:rsidRDefault="000958AD" w:rsidP="000958AD">
            <w:r w:rsidRPr="004409B3">
              <w:t>Task 1</w:t>
            </w:r>
          </w:p>
        </w:tc>
      </w:tr>
    </w:tbl>
    <w:p w14:paraId="2A5957F4" w14:textId="5FA68C49" w:rsidR="004409B3" w:rsidRPr="002E3C47" w:rsidRDefault="004409B3" w:rsidP="00F20802">
      <w:pPr>
        <w:pStyle w:val="Caption"/>
        <w:rPr>
          <w:sz w:val="20"/>
          <w:szCs w:val="20"/>
        </w:rPr>
      </w:pPr>
      <w:bookmarkStart w:id="23" w:name="_Toc515031846"/>
      <w:bookmarkStart w:id="24" w:name="_Toc515469203"/>
      <w:bookmarkStart w:id="25" w:name="_Toc515532870"/>
      <w:r w:rsidRPr="004409B3">
        <w:t xml:space="preserve">Table </w:t>
      </w:r>
      <w:r w:rsidR="009040E1">
        <w:rPr>
          <w:noProof/>
        </w:rPr>
        <w:fldChar w:fldCharType="begin"/>
      </w:r>
      <w:r w:rsidR="009040E1">
        <w:rPr>
          <w:noProof/>
        </w:rPr>
        <w:instrText xml:space="preserve"> SEQ Table \* ARABIC </w:instrText>
      </w:r>
      <w:r w:rsidR="009040E1">
        <w:rPr>
          <w:noProof/>
        </w:rPr>
        <w:fldChar w:fldCharType="separate"/>
      </w:r>
      <w:r w:rsidR="005C112C">
        <w:rPr>
          <w:noProof/>
        </w:rPr>
        <w:t>2</w:t>
      </w:r>
      <w:r w:rsidR="009040E1">
        <w:rPr>
          <w:noProof/>
        </w:rPr>
        <w:fldChar w:fldCharType="end"/>
      </w:r>
      <w:r w:rsidRPr="004409B3">
        <w:t xml:space="preserve"> - List of Working Group Members</w:t>
      </w:r>
      <w:bookmarkEnd w:id="23"/>
      <w:bookmarkEnd w:id="24"/>
      <w:bookmarkEnd w:id="25"/>
    </w:p>
    <w:p w14:paraId="408FE21D" w14:textId="541484C8" w:rsidR="004409B3" w:rsidRPr="004409B3" w:rsidRDefault="004409B3" w:rsidP="002E3C47">
      <w:pPr>
        <w:jc w:val="center"/>
      </w:pPr>
      <w:r w:rsidRPr="004409B3">
        <w:t>*Indicates a member of the CSRIC Council</w:t>
      </w:r>
    </w:p>
    <w:p w14:paraId="60A2E952" w14:textId="77777777" w:rsidR="002E3C47" w:rsidRDefault="002E3C47" w:rsidP="004409B3"/>
    <w:p w14:paraId="6AE24E65" w14:textId="3DC4587C" w:rsidR="004409B3" w:rsidRPr="004409B3" w:rsidRDefault="004409B3" w:rsidP="004409B3">
      <w:r w:rsidRPr="004409B3">
        <w:t xml:space="preserve">Working Group 1 would also recognize the valued participation and contributions of the following subject matter experts who’s contributions were invaluable to the drafting and recommendations contained within the </w:t>
      </w:r>
      <w:r w:rsidR="0083531C">
        <w:t>Report</w:t>
      </w:r>
      <w:r w:rsidRPr="004409B3">
        <w:t>.</w:t>
      </w:r>
    </w:p>
    <w:tbl>
      <w:tblPr>
        <w:tblW w:w="932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3145"/>
        <w:gridCol w:w="3060"/>
        <w:gridCol w:w="3117"/>
      </w:tblGrid>
      <w:tr w:rsidR="004409B3" w:rsidRPr="004409B3" w14:paraId="4D0C69ED" w14:textId="77777777" w:rsidTr="00506787">
        <w:trPr>
          <w:cantSplit/>
          <w:trHeight w:val="233"/>
          <w:tblHeader/>
        </w:trPr>
        <w:tc>
          <w:tcPr>
            <w:tcW w:w="3145" w:type="dxa"/>
            <w:tcBorders>
              <w:top w:val="single" w:sz="18" w:space="0" w:color="auto"/>
              <w:left w:val="single" w:sz="18" w:space="0" w:color="auto"/>
              <w:bottom w:val="single" w:sz="2" w:space="0" w:color="auto"/>
              <w:right w:val="single" w:sz="2" w:space="0" w:color="auto"/>
            </w:tcBorders>
            <w:shd w:val="clear" w:color="auto" w:fill="auto"/>
            <w:tcMar>
              <w:top w:w="58" w:type="dxa"/>
              <w:bottom w:w="58" w:type="dxa"/>
            </w:tcMar>
          </w:tcPr>
          <w:p w14:paraId="06E66D0F" w14:textId="77777777" w:rsidR="004409B3" w:rsidRPr="004409B3" w:rsidRDefault="004409B3" w:rsidP="004409B3">
            <w:bookmarkStart w:id="26" w:name="_Hlk513461577"/>
            <w:r w:rsidRPr="004409B3">
              <w:t>Name</w:t>
            </w:r>
          </w:p>
        </w:tc>
        <w:tc>
          <w:tcPr>
            <w:tcW w:w="3060" w:type="dxa"/>
            <w:tcBorders>
              <w:top w:val="single" w:sz="18" w:space="0" w:color="auto"/>
              <w:left w:val="single" w:sz="2" w:space="0" w:color="auto"/>
              <w:bottom w:val="single" w:sz="2" w:space="0" w:color="auto"/>
              <w:right w:val="single" w:sz="2" w:space="0" w:color="auto"/>
            </w:tcBorders>
            <w:shd w:val="clear" w:color="auto" w:fill="auto"/>
            <w:tcMar>
              <w:top w:w="58" w:type="dxa"/>
              <w:bottom w:w="58" w:type="dxa"/>
            </w:tcMar>
          </w:tcPr>
          <w:p w14:paraId="50F28F5F" w14:textId="77777777" w:rsidR="004409B3" w:rsidRPr="004409B3" w:rsidRDefault="004409B3" w:rsidP="004409B3">
            <w:r w:rsidRPr="004409B3">
              <w:t>Company</w:t>
            </w:r>
          </w:p>
        </w:tc>
        <w:tc>
          <w:tcPr>
            <w:tcW w:w="3117" w:type="dxa"/>
            <w:tcBorders>
              <w:top w:val="single" w:sz="18" w:space="0" w:color="auto"/>
              <w:left w:val="single" w:sz="2" w:space="0" w:color="auto"/>
              <w:bottom w:val="single" w:sz="2" w:space="0" w:color="auto"/>
              <w:right w:val="single" w:sz="18" w:space="0" w:color="auto"/>
            </w:tcBorders>
            <w:shd w:val="clear" w:color="auto" w:fill="4F81BD"/>
            <w:tcMar>
              <w:top w:w="58" w:type="dxa"/>
              <w:bottom w:w="58" w:type="dxa"/>
            </w:tcMar>
          </w:tcPr>
          <w:p w14:paraId="04730ED3" w14:textId="77777777" w:rsidR="004409B3" w:rsidRPr="004409B3" w:rsidRDefault="004409B3" w:rsidP="004409B3">
            <w:r w:rsidRPr="004409B3">
              <w:t>Task Group</w:t>
            </w:r>
          </w:p>
        </w:tc>
      </w:tr>
      <w:bookmarkEnd w:id="26"/>
      <w:tr w:rsidR="004409B3" w:rsidRPr="004409B3" w14:paraId="2D9B4734" w14:textId="77777777" w:rsidTr="00506787">
        <w:trPr>
          <w:cantSplit/>
          <w:trHeight w:val="233"/>
        </w:trPr>
        <w:tc>
          <w:tcPr>
            <w:tcW w:w="3145" w:type="dxa"/>
            <w:shd w:val="clear" w:color="auto" w:fill="auto"/>
            <w:tcMar>
              <w:top w:w="58" w:type="dxa"/>
              <w:bottom w:w="58" w:type="dxa"/>
            </w:tcMar>
          </w:tcPr>
          <w:p w14:paraId="7048888E" w14:textId="77777777" w:rsidR="004409B3" w:rsidRPr="004409B3" w:rsidRDefault="004409B3" w:rsidP="004409B3">
            <w:r w:rsidRPr="006616EC">
              <w:rPr>
                <w:b/>
              </w:rPr>
              <w:t>Patrick Donovan</w:t>
            </w:r>
            <w:r w:rsidRPr="004409B3">
              <w:t>, Senior Director, Regulatory Affairs</w:t>
            </w:r>
          </w:p>
        </w:tc>
        <w:tc>
          <w:tcPr>
            <w:tcW w:w="3060" w:type="dxa"/>
            <w:shd w:val="clear" w:color="auto" w:fill="auto"/>
            <w:tcMar>
              <w:top w:w="58" w:type="dxa"/>
              <w:bottom w:w="58" w:type="dxa"/>
            </w:tcMar>
          </w:tcPr>
          <w:p w14:paraId="29AB9929" w14:textId="77777777" w:rsidR="004409B3" w:rsidRPr="004409B3" w:rsidRDefault="004409B3" w:rsidP="004409B3">
            <w:r w:rsidRPr="004409B3">
              <w:t>CTIA</w:t>
            </w:r>
          </w:p>
          <w:p w14:paraId="371F9130" w14:textId="77777777" w:rsidR="004409B3" w:rsidRPr="004409B3" w:rsidRDefault="004409B3" w:rsidP="004409B3"/>
        </w:tc>
        <w:tc>
          <w:tcPr>
            <w:tcW w:w="3117" w:type="dxa"/>
            <w:tcMar>
              <w:top w:w="58" w:type="dxa"/>
              <w:bottom w:w="58" w:type="dxa"/>
            </w:tcMar>
          </w:tcPr>
          <w:p w14:paraId="5111A95D" w14:textId="77777777" w:rsidR="004409B3" w:rsidRPr="004409B3" w:rsidRDefault="004409B3" w:rsidP="004409B3">
            <w:r w:rsidRPr="004409B3">
              <w:t>Task 1</w:t>
            </w:r>
          </w:p>
        </w:tc>
      </w:tr>
      <w:tr w:rsidR="000958AD" w:rsidRPr="004409B3" w14:paraId="51FFF049" w14:textId="77777777" w:rsidTr="002B148E">
        <w:trPr>
          <w:cantSplit/>
          <w:trHeight w:val="233"/>
        </w:trPr>
        <w:tc>
          <w:tcPr>
            <w:tcW w:w="3145" w:type="dxa"/>
            <w:shd w:val="clear" w:color="auto" w:fill="auto"/>
            <w:tcMar>
              <w:top w:w="58" w:type="dxa"/>
              <w:bottom w:w="58" w:type="dxa"/>
            </w:tcMar>
            <w:vAlign w:val="center"/>
          </w:tcPr>
          <w:p w14:paraId="311855F0" w14:textId="38BE3BD9" w:rsidR="000958AD" w:rsidRPr="004409B3" w:rsidRDefault="000958AD" w:rsidP="000958AD">
            <w:r w:rsidRPr="006616EC">
              <w:rPr>
                <w:b/>
              </w:rPr>
              <w:t>Holly E. Wayt</w:t>
            </w:r>
            <w:r w:rsidRPr="004409B3">
              <w:t>, RPL, ENP Communications Manager          City of Westerville*</w:t>
            </w:r>
          </w:p>
        </w:tc>
        <w:tc>
          <w:tcPr>
            <w:tcW w:w="3060" w:type="dxa"/>
            <w:shd w:val="clear" w:color="auto" w:fill="auto"/>
            <w:tcMar>
              <w:top w:w="58" w:type="dxa"/>
              <w:bottom w:w="58" w:type="dxa"/>
            </w:tcMar>
            <w:vAlign w:val="center"/>
          </w:tcPr>
          <w:p w14:paraId="3AA66F7A" w14:textId="2D96A974" w:rsidR="000958AD" w:rsidRPr="004409B3" w:rsidRDefault="000958AD" w:rsidP="000958AD">
            <w:r w:rsidRPr="004409B3">
              <w:t xml:space="preserve">APCO International </w:t>
            </w:r>
            <w:r>
              <w:br/>
            </w:r>
            <w:r w:rsidRPr="004409B3">
              <w:t>2</w:t>
            </w:r>
            <w:r w:rsidRPr="004409B3">
              <w:rPr>
                <w:vertAlign w:val="superscript"/>
              </w:rPr>
              <w:t>nd</w:t>
            </w:r>
            <w:r w:rsidRPr="004409B3">
              <w:t xml:space="preserve"> Vice President</w:t>
            </w:r>
          </w:p>
          <w:p w14:paraId="0DA5A511" w14:textId="77777777" w:rsidR="000958AD" w:rsidRPr="004409B3" w:rsidRDefault="000958AD" w:rsidP="000958AD"/>
        </w:tc>
        <w:tc>
          <w:tcPr>
            <w:tcW w:w="3117" w:type="dxa"/>
            <w:tcMar>
              <w:top w:w="58" w:type="dxa"/>
              <w:bottom w:w="58" w:type="dxa"/>
            </w:tcMar>
            <w:vAlign w:val="center"/>
          </w:tcPr>
          <w:p w14:paraId="26BA3E97" w14:textId="1E0F6594" w:rsidR="000958AD" w:rsidRPr="004409B3" w:rsidRDefault="000958AD" w:rsidP="000958AD">
            <w:r w:rsidRPr="004409B3">
              <w:t>Task 1</w:t>
            </w:r>
          </w:p>
        </w:tc>
      </w:tr>
      <w:tr w:rsidR="000958AD" w:rsidRPr="004409B3" w14:paraId="352D5885" w14:textId="77777777" w:rsidTr="00506787">
        <w:trPr>
          <w:cantSplit/>
          <w:trHeight w:val="233"/>
        </w:trPr>
        <w:tc>
          <w:tcPr>
            <w:tcW w:w="3145" w:type="dxa"/>
            <w:shd w:val="clear" w:color="auto" w:fill="auto"/>
            <w:tcMar>
              <w:top w:w="58" w:type="dxa"/>
              <w:bottom w:w="58" w:type="dxa"/>
            </w:tcMar>
          </w:tcPr>
          <w:p w14:paraId="20095872" w14:textId="77777777" w:rsidR="000958AD" w:rsidRPr="004409B3" w:rsidRDefault="000958AD" w:rsidP="000958AD">
            <w:r w:rsidRPr="006616EC">
              <w:rPr>
                <w:b/>
              </w:rPr>
              <w:t>Hallie Frazee</w:t>
            </w:r>
            <w:r w:rsidRPr="004409B3">
              <w:t>, Emergency Public Information Planner</w:t>
            </w:r>
          </w:p>
        </w:tc>
        <w:tc>
          <w:tcPr>
            <w:tcW w:w="3060" w:type="dxa"/>
            <w:shd w:val="clear" w:color="auto" w:fill="auto"/>
            <w:tcMar>
              <w:top w:w="58" w:type="dxa"/>
              <w:bottom w:w="58" w:type="dxa"/>
            </w:tcMar>
          </w:tcPr>
          <w:p w14:paraId="2192C8AF" w14:textId="77777777" w:rsidR="000958AD" w:rsidRPr="004409B3" w:rsidRDefault="000958AD" w:rsidP="000958AD">
            <w:r w:rsidRPr="004409B3">
              <w:t xml:space="preserve">Harris County, Office Homeland Security, Emergency Management </w:t>
            </w:r>
          </w:p>
        </w:tc>
        <w:tc>
          <w:tcPr>
            <w:tcW w:w="3117" w:type="dxa"/>
            <w:tcMar>
              <w:top w:w="58" w:type="dxa"/>
              <w:bottom w:w="58" w:type="dxa"/>
            </w:tcMar>
          </w:tcPr>
          <w:p w14:paraId="1729AF0E" w14:textId="77777777" w:rsidR="000958AD" w:rsidRPr="004409B3" w:rsidRDefault="000958AD" w:rsidP="000958AD">
            <w:r w:rsidRPr="004409B3">
              <w:t>Task 1</w:t>
            </w:r>
          </w:p>
        </w:tc>
      </w:tr>
      <w:tr w:rsidR="000958AD" w:rsidRPr="004409B3" w14:paraId="58DE9C1C" w14:textId="77777777" w:rsidTr="00506787">
        <w:trPr>
          <w:cantSplit/>
          <w:trHeight w:val="233"/>
        </w:trPr>
        <w:tc>
          <w:tcPr>
            <w:tcW w:w="3145" w:type="dxa"/>
            <w:shd w:val="clear" w:color="auto" w:fill="auto"/>
            <w:tcMar>
              <w:top w:w="58" w:type="dxa"/>
              <w:bottom w:w="58" w:type="dxa"/>
            </w:tcMar>
          </w:tcPr>
          <w:p w14:paraId="27A9B525" w14:textId="77777777" w:rsidR="000958AD" w:rsidRPr="004409B3" w:rsidRDefault="000958AD" w:rsidP="000958AD">
            <w:r w:rsidRPr="006616EC">
              <w:rPr>
                <w:b/>
              </w:rPr>
              <w:t>Roger Hixson</w:t>
            </w:r>
            <w:r w:rsidRPr="004409B3">
              <w:t>, ENP</w:t>
            </w:r>
          </w:p>
          <w:p w14:paraId="34970337" w14:textId="77777777" w:rsidR="000958AD" w:rsidRPr="004409B3" w:rsidRDefault="000958AD" w:rsidP="000958AD">
            <w:r w:rsidRPr="004409B3">
              <w:t>Technical Issues Director</w:t>
            </w:r>
          </w:p>
        </w:tc>
        <w:tc>
          <w:tcPr>
            <w:tcW w:w="3060" w:type="dxa"/>
            <w:shd w:val="clear" w:color="auto" w:fill="auto"/>
            <w:tcMar>
              <w:top w:w="58" w:type="dxa"/>
              <w:bottom w:w="58" w:type="dxa"/>
            </w:tcMar>
          </w:tcPr>
          <w:p w14:paraId="2063265B" w14:textId="77777777" w:rsidR="000958AD" w:rsidRPr="004409B3" w:rsidRDefault="000958AD" w:rsidP="000958AD">
            <w:r w:rsidRPr="004409B3">
              <w:t>National Emergency Number Association (NENA)</w:t>
            </w:r>
          </w:p>
        </w:tc>
        <w:tc>
          <w:tcPr>
            <w:tcW w:w="3117" w:type="dxa"/>
            <w:tcMar>
              <w:top w:w="58" w:type="dxa"/>
              <w:bottom w:w="58" w:type="dxa"/>
            </w:tcMar>
          </w:tcPr>
          <w:p w14:paraId="16C32E94" w14:textId="77777777" w:rsidR="000958AD" w:rsidRPr="004409B3" w:rsidRDefault="000958AD" w:rsidP="000958AD">
            <w:r w:rsidRPr="004409B3">
              <w:t>Task 1 &amp; 2</w:t>
            </w:r>
          </w:p>
        </w:tc>
      </w:tr>
      <w:tr w:rsidR="000958AD" w:rsidRPr="004409B3" w14:paraId="632A31F9" w14:textId="77777777" w:rsidTr="00506787">
        <w:trPr>
          <w:cantSplit/>
          <w:trHeight w:val="233"/>
        </w:trPr>
        <w:tc>
          <w:tcPr>
            <w:tcW w:w="3145" w:type="dxa"/>
            <w:shd w:val="clear" w:color="auto" w:fill="auto"/>
            <w:tcMar>
              <w:top w:w="58" w:type="dxa"/>
              <w:left w:w="115" w:type="dxa"/>
              <w:bottom w:w="58" w:type="dxa"/>
              <w:right w:w="115" w:type="dxa"/>
            </w:tcMar>
          </w:tcPr>
          <w:p w14:paraId="6F17CEC9" w14:textId="77777777" w:rsidR="000958AD" w:rsidRPr="004409B3" w:rsidRDefault="000958AD" w:rsidP="000958AD">
            <w:r w:rsidRPr="006616EC">
              <w:rPr>
                <w:b/>
              </w:rPr>
              <w:t>Richard Muscat</w:t>
            </w:r>
            <w:r w:rsidRPr="004409B3">
              <w:t>, Director of Regulatory Affairs</w:t>
            </w:r>
          </w:p>
        </w:tc>
        <w:tc>
          <w:tcPr>
            <w:tcW w:w="3060" w:type="dxa"/>
            <w:shd w:val="clear" w:color="auto" w:fill="auto"/>
            <w:tcMar>
              <w:top w:w="58" w:type="dxa"/>
              <w:left w:w="115" w:type="dxa"/>
              <w:bottom w:w="58" w:type="dxa"/>
              <w:right w:w="115" w:type="dxa"/>
            </w:tcMar>
          </w:tcPr>
          <w:p w14:paraId="7F64F571" w14:textId="77777777" w:rsidR="000958AD" w:rsidRPr="004409B3" w:rsidRDefault="000958AD" w:rsidP="000958AD">
            <w:r w:rsidRPr="004409B3">
              <w:t>Bexar Metro Emergency Communication District</w:t>
            </w:r>
          </w:p>
          <w:p w14:paraId="5F28FD24" w14:textId="77777777" w:rsidR="000958AD" w:rsidRPr="004409B3" w:rsidRDefault="000958AD" w:rsidP="000958AD">
            <w:r w:rsidRPr="004409B3">
              <w:t>Texas 9-1-1 Alliance</w:t>
            </w:r>
          </w:p>
        </w:tc>
        <w:tc>
          <w:tcPr>
            <w:tcW w:w="3117" w:type="dxa"/>
            <w:tcMar>
              <w:top w:w="58" w:type="dxa"/>
              <w:left w:w="115" w:type="dxa"/>
              <w:bottom w:w="58" w:type="dxa"/>
              <w:right w:w="115" w:type="dxa"/>
            </w:tcMar>
          </w:tcPr>
          <w:p w14:paraId="4284291E" w14:textId="008526D6" w:rsidR="000958AD" w:rsidRPr="004409B3" w:rsidRDefault="000958AD" w:rsidP="000958AD">
            <w:r w:rsidRPr="004409B3">
              <w:t xml:space="preserve">Task </w:t>
            </w:r>
            <w:r w:rsidR="006B471C">
              <w:t>2</w:t>
            </w:r>
          </w:p>
        </w:tc>
      </w:tr>
      <w:tr w:rsidR="000958AD" w:rsidRPr="004409B3" w14:paraId="5223AC11" w14:textId="77777777" w:rsidTr="00506787">
        <w:trPr>
          <w:cantSplit/>
          <w:trHeight w:val="233"/>
        </w:trPr>
        <w:tc>
          <w:tcPr>
            <w:tcW w:w="3145" w:type="dxa"/>
            <w:shd w:val="clear" w:color="auto" w:fill="auto"/>
            <w:tcMar>
              <w:top w:w="58" w:type="dxa"/>
              <w:bottom w:w="58" w:type="dxa"/>
            </w:tcMar>
          </w:tcPr>
          <w:p w14:paraId="64CC01A2" w14:textId="77777777" w:rsidR="000958AD" w:rsidRPr="004409B3" w:rsidRDefault="000958AD" w:rsidP="000958AD">
            <w:r w:rsidRPr="006616EC">
              <w:rPr>
                <w:b/>
              </w:rPr>
              <w:t>Robert Sherry</w:t>
            </w:r>
            <w:r w:rsidRPr="004409B3">
              <w:t>, Senior Systems Engineer</w:t>
            </w:r>
          </w:p>
        </w:tc>
        <w:tc>
          <w:tcPr>
            <w:tcW w:w="3060" w:type="dxa"/>
            <w:shd w:val="clear" w:color="auto" w:fill="auto"/>
            <w:tcMar>
              <w:top w:w="58" w:type="dxa"/>
              <w:bottom w:w="58" w:type="dxa"/>
            </w:tcMar>
          </w:tcPr>
          <w:p w14:paraId="01679E70" w14:textId="77777777" w:rsidR="000958AD" w:rsidRPr="004409B3" w:rsidRDefault="000958AD" w:rsidP="000958AD">
            <w:r w:rsidRPr="004409B3">
              <w:t>West Safety Services</w:t>
            </w:r>
          </w:p>
        </w:tc>
        <w:tc>
          <w:tcPr>
            <w:tcW w:w="3117" w:type="dxa"/>
            <w:tcMar>
              <w:top w:w="58" w:type="dxa"/>
              <w:bottom w:w="58" w:type="dxa"/>
            </w:tcMar>
          </w:tcPr>
          <w:p w14:paraId="7F35E874" w14:textId="77777777" w:rsidR="000958AD" w:rsidRPr="004409B3" w:rsidRDefault="000958AD" w:rsidP="000958AD">
            <w:r w:rsidRPr="004409B3">
              <w:t>Task 1 &amp; 2</w:t>
            </w:r>
          </w:p>
        </w:tc>
      </w:tr>
    </w:tbl>
    <w:p w14:paraId="25E7834F" w14:textId="2D791A01" w:rsidR="002E3C47" w:rsidRPr="002E3C47" w:rsidRDefault="002E3C47" w:rsidP="00F20802">
      <w:pPr>
        <w:pStyle w:val="Caption"/>
        <w:rPr>
          <w:sz w:val="20"/>
          <w:szCs w:val="20"/>
        </w:rPr>
      </w:pPr>
      <w:bookmarkStart w:id="27" w:name="_Toc515031847"/>
      <w:bookmarkStart w:id="28" w:name="_Toc515469204"/>
      <w:bookmarkStart w:id="29" w:name="_Toc515532871"/>
      <w:r w:rsidRPr="004409B3">
        <w:t xml:space="preserve">Table </w:t>
      </w:r>
      <w:r w:rsidR="009040E1">
        <w:rPr>
          <w:noProof/>
        </w:rPr>
        <w:fldChar w:fldCharType="begin"/>
      </w:r>
      <w:r w:rsidR="009040E1">
        <w:rPr>
          <w:noProof/>
        </w:rPr>
        <w:instrText xml:space="preserve"> SEQ Table \* ARABIC </w:instrText>
      </w:r>
      <w:r w:rsidR="009040E1">
        <w:rPr>
          <w:noProof/>
        </w:rPr>
        <w:fldChar w:fldCharType="separate"/>
      </w:r>
      <w:r w:rsidR="005C112C">
        <w:rPr>
          <w:noProof/>
        </w:rPr>
        <w:t>3</w:t>
      </w:r>
      <w:r w:rsidR="009040E1">
        <w:rPr>
          <w:noProof/>
        </w:rPr>
        <w:fldChar w:fldCharType="end"/>
      </w:r>
      <w:r w:rsidRPr="004409B3">
        <w:t xml:space="preserve"> - List of </w:t>
      </w:r>
      <w:r>
        <w:t>Subject Matter Experts</w:t>
      </w:r>
      <w:bookmarkEnd w:id="27"/>
      <w:bookmarkEnd w:id="28"/>
      <w:bookmarkEnd w:id="29"/>
    </w:p>
    <w:p w14:paraId="3D8CEC35" w14:textId="77777777" w:rsidR="004409B3" w:rsidRPr="004409B3" w:rsidRDefault="004409B3" w:rsidP="004409B3"/>
    <w:p w14:paraId="68B66EA1" w14:textId="149A1AF0" w:rsidR="000958AD" w:rsidRDefault="000958AD">
      <w:pPr>
        <w:spacing w:after="0"/>
      </w:pPr>
      <w:r>
        <w:br w:type="page"/>
      </w:r>
    </w:p>
    <w:p w14:paraId="1E641D11" w14:textId="77777777" w:rsidR="000958AD" w:rsidRDefault="000958AD" w:rsidP="004409B3"/>
    <w:p w14:paraId="624E7389" w14:textId="39901D07" w:rsidR="004409B3" w:rsidRPr="004409B3" w:rsidRDefault="004409B3" w:rsidP="004409B3">
      <w:r w:rsidRPr="004409B3">
        <w:t xml:space="preserve">Working Group 1 would also recognize the dedication and support provided by FCC </w:t>
      </w:r>
      <w:r w:rsidR="00144A8D" w:rsidRPr="004409B3">
        <w:t>Liaisons</w:t>
      </w:r>
      <w:r w:rsidRPr="004409B3">
        <w:t>:</w:t>
      </w:r>
    </w:p>
    <w:tbl>
      <w:tblPr>
        <w:tblW w:w="932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3145"/>
        <w:gridCol w:w="3060"/>
        <w:gridCol w:w="3117"/>
      </w:tblGrid>
      <w:tr w:rsidR="004409B3" w:rsidRPr="004409B3" w14:paraId="67CFADFB" w14:textId="77777777" w:rsidTr="00506787">
        <w:trPr>
          <w:cantSplit/>
          <w:trHeight w:val="233"/>
          <w:tblHeader/>
        </w:trPr>
        <w:tc>
          <w:tcPr>
            <w:tcW w:w="3145" w:type="dxa"/>
            <w:tcBorders>
              <w:top w:val="single" w:sz="18" w:space="0" w:color="auto"/>
              <w:left w:val="single" w:sz="18" w:space="0" w:color="auto"/>
              <w:bottom w:val="single" w:sz="2" w:space="0" w:color="auto"/>
              <w:right w:val="single" w:sz="2" w:space="0" w:color="auto"/>
            </w:tcBorders>
            <w:shd w:val="clear" w:color="auto" w:fill="auto"/>
            <w:tcMar>
              <w:top w:w="58" w:type="dxa"/>
              <w:left w:w="115" w:type="dxa"/>
              <w:bottom w:w="58" w:type="dxa"/>
              <w:right w:w="115" w:type="dxa"/>
            </w:tcMar>
          </w:tcPr>
          <w:p w14:paraId="76B33724" w14:textId="77777777" w:rsidR="004409B3" w:rsidRPr="004409B3" w:rsidRDefault="004409B3" w:rsidP="004409B3">
            <w:r w:rsidRPr="004409B3">
              <w:t>Name</w:t>
            </w:r>
          </w:p>
        </w:tc>
        <w:tc>
          <w:tcPr>
            <w:tcW w:w="3060" w:type="dxa"/>
            <w:tcBorders>
              <w:top w:val="single" w:sz="18" w:space="0" w:color="auto"/>
              <w:left w:val="single" w:sz="2" w:space="0" w:color="auto"/>
              <w:bottom w:val="single" w:sz="2" w:space="0" w:color="auto"/>
              <w:right w:val="single" w:sz="2" w:space="0" w:color="auto"/>
            </w:tcBorders>
            <w:shd w:val="clear" w:color="auto" w:fill="auto"/>
            <w:tcMar>
              <w:top w:w="58" w:type="dxa"/>
              <w:left w:w="115" w:type="dxa"/>
              <w:bottom w:w="58" w:type="dxa"/>
              <w:right w:w="115" w:type="dxa"/>
            </w:tcMar>
          </w:tcPr>
          <w:p w14:paraId="54576141" w14:textId="77777777" w:rsidR="004409B3" w:rsidRPr="004409B3" w:rsidRDefault="004409B3" w:rsidP="004409B3">
            <w:r w:rsidRPr="004409B3">
              <w:t>Company</w:t>
            </w:r>
          </w:p>
        </w:tc>
        <w:tc>
          <w:tcPr>
            <w:tcW w:w="3117" w:type="dxa"/>
            <w:tcBorders>
              <w:top w:val="single" w:sz="18" w:space="0" w:color="auto"/>
              <w:left w:val="single" w:sz="2" w:space="0" w:color="auto"/>
              <w:bottom w:val="single" w:sz="2" w:space="0" w:color="auto"/>
              <w:right w:val="single" w:sz="18" w:space="0" w:color="auto"/>
            </w:tcBorders>
            <w:shd w:val="clear" w:color="auto" w:fill="4F81BD"/>
            <w:tcMar>
              <w:top w:w="58" w:type="dxa"/>
              <w:left w:w="115" w:type="dxa"/>
              <w:bottom w:w="58" w:type="dxa"/>
              <w:right w:w="115" w:type="dxa"/>
            </w:tcMar>
          </w:tcPr>
          <w:p w14:paraId="373ADA26" w14:textId="77777777" w:rsidR="004409B3" w:rsidRPr="004409B3" w:rsidRDefault="004409B3" w:rsidP="004409B3">
            <w:r w:rsidRPr="004409B3">
              <w:t>Task Group</w:t>
            </w:r>
          </w:p>
        </w:tc>
      </w:tr>
      <w:tr w:rsidR="004409B3" w:rsidRPr="004409B3" w14:paraId="379D1351" w14:textId="77777777" w:rsidTr="00506787">
        <w:trPr>
          <w:cantSplit/>
          <w:trHeight w:val="233"/>
        </w:trPr>
        <w:tc>
          <w:tcPr>
            <w:tcW w:w="3145" w:type="dxa"/>
            <w:shd w:val="clear" w:color="auto" w:fill="auto"/>
            <w:tcMar>
              <w:top w:w="58" w:type="dxa"/>
              <w:left w:w="115" w:type="dxa"/>
              <w:bottom w:w="58" w:type="dxa"/>
              <w:right w:w="115" w:type="dxa"/>
            </w:tcMar>
          </w:tcPr>
          <w:p w14:paraId="25526FA5" w14:textId="77777777" w:rsidR="004409B3" w:rsidRPr="004409B3" w:rsidRDefault="004409B3" w:rsidP="004409B3">
            <w:r w:rsidRPr="006616EC">
              <w:rPr>
                <w:b/>
              </w:rPr>
              <w:t>David Furth</w:t>
            </w:r>
            <w:r w:rsidRPr="004409B3">
              <w:t>, Deputy Chief</w:t>
            </w:r>
          </w:p>
          <w:p w14:paraId="6691D146" w14:textId="77777777" w:rsidR="004409B3" w:rsidRPr="004409B3" w:rsidRDefault="004409B3" w:rsidP="004409B3">
            <w:r w:rsidRPr="004409B3">
              <w:t>Public Safety Homeland Security Bureau</w:t>
            </w:r>
          </w:p>
        </w:tc>
        <w:tc>
          <w:tcPr>
            <w:tcW w:w="3060" w:type="dxa"/>
            <w:shd w:val="clear" w:color="auto" w:fill="auto"/>
            <w:tcMar>
              <w:top w:w="58" w:type="dxa"/>
              <w:left w:w="115" w:type="dxa"/>
              <w:bottom w:w="58" w:type="dxa"/>
              <w:right w:w="115" w:type="dxa"/>
            </w:tcMar>
          </w:tcPr>
          <w:p w14:paraId="03165D73" w14:textId="77777777" w:rsidR="004409B3" w:rsidRPr="004409B3" w:rsidRDefault="004409B3" w:rsidP="004409B3">
            <w:r w:rsidRPr="004409B3">
              <w:t>Federal Communications Commission</w:t>
            </w:r>
          </w:p>
        </w:tc>
        <w:tc>
          <w:tcPr>
            <w:tcW w:w="3117" w:type="dxa"/>
            <w:tcMar>
              <w:top w:w="58" w:type="dxa"/>
              <w:left w:w="115" w:type="dxa"/>
              <w:bottom w:w="58" w:type="dxa"/>
              <w:right w:w="115" w:type="dxa"/>
            </w:tcMar>
          </w:tcPr>
          <w:p w14:paraId="0C0BB14A" w14:textId="77777777" w:rsidR="004409B3" w:rsidRPr="004409B3" w:rsidRDefault="004409B3" w:rsidP="004409B3">
            <w:r w:rsidRPr="004409B3">
              <w:t>Task 1 &amp; 2</w:t>
            </w:r>
          </w:p>
        </w:tc>
      </w:tr>
      <w:tr w:rsidR="004409B3" w:rsidRPr="004409B3" w14:paraId="4EBC7562" w14:textId="77777777" w:rsidTr="00506787">
        <w:trPr>
          <w:cantSplit/>
          <w:trHeight w:val="233"/>
        </w:trPr>
        <w:tc>
          <w:tcPr>
            <w:tcW w:w="3145" w:type="dxa"/>
            <w:shd w:val="clear" w:color="auto" w:fill="auto"/>
            <w:tcMar>
              <w:top w:w="58" w:type="dxa"/>
              <w:left w:w="115" w:type="dxa"/>
              <w:bottom w:w="58" w:type="dxa"/>
              <w:right w:w="115" w:type="dxa"/>
            </w:tcMar>
          </w:tcPr>
          <w:p w14:paraId="74A6964B" w14:textId="11C7917C" w:rsidR="004409B3" w:rsidRPr="004409B3" w:rsidRDefault="004409B3" w:rsidP="002C15C7">
            <w:r w:rsidRPr="006616EC">
              <w:rPr>
                <w:b/>
              </w:rPr>
              <w:t>John Healy</w:t>
            </w:r>
            <w:r w:rsidR="002C15C7">
              <w:t xml:space="preserve">, </w:t>
            </w:r>
            <w:r w:rsidR="002C15C7" w:rsidRPr="002C15C7">
              <w:t>Associate Division Chief in the Cybersecurity &amp; Communications Reliability Division, Public Safety and Homeland Security Bureau, FCC</w:t>
            </w:r>
          </w:p>
        </w:tc>
        <w:tc>
          <w:tcPr>
            <w:tcW w:w="3060" w:type="dxa"/>
            <w:shd w:val="clear" w:color="auto" w:fill="auto"/>
            <w:tcMar>
              <w:top w:w="58" w:type="dxa"/>
              <w:left w:w="115" w:type="dxa"/>
              <w:bottom w:w="58" w:type="dxa"/>
              <w:right w:w="115" w:type="dxa"/>
            </w:tcMar>
          </w:tcPr>
          <w:p w14:paraId="35E0C0B2" w14:textId="77777777" w:rsidR="004409B3" w:rsidRPr="004409B3" w:rsidRDefault="004409B3" w:rsidP="004409B3">
            <w:r w:rsidRPr="004409B3">
              <w:t>Federal Communications Commission</w:t>
            </w:r>
          </w:p>
        </w:tc>
        <w:tc>
          <w:tcPr>
            <w:tcW w:w="3117" w:type="dxa"/>
            <w:tcMar>
              <w:top w:w="58" w:type="dxa"/>
              <w:left w:w="115" w:type="dxa"/>
              <w:bottom w:w="58" w:type="dxa"/>
              <w:right w:w="115" w:type="dxa"/>
            </w:tcMar>
          </w:tcPr>
          <w:p w14:paraId="0A4D337A" w14:textId="77777777" w:rsidR="004409B3" w:rsidRPr="004409B3" w:rsidRDefault="004409B3" w:rsidP="004409B3">
            <w:r w:rsidRPr="004409B3">
              <w:t>Task 1 &amp; 2</w:t>
            </w:r>
          </w:p>
        </w:tc>
      </w:tr>
    </w:tbl>
    <w:p w14:paraId="22A7B3A6" w14:textId="4963F90B" w:rsidR="002E3C47" w:rsidRPr="002E3C47" w:rsidRDefault="002E3C47" w:rsidP="00F20802">
      <w:pPr>
        <w:pStyle w:val="Caption"/>
        <w:rPr>
          <w:sz w:val="20"/>
          <w:szCs w:val="20"/>
        </w:rPr>
      </w:pPr>
      <w:bookmarkStart w:id="30" w:name="_Toc515031848"/>
      <w:bookmarkStart w:id="31" w:name="_Toc515469205"/>
      <w:bookmarkStart w:id="32" w:name="_Toc515532872"/>
      <w:r w:rsidRPr="004409B3">
        <w:t xml:space="preserve">Table </w:t>
      </w:r>
      <w:r w:rsidR="009040E1">
        <w:rPr>
          <w:noProof/>
        </w:rPr>
        <w:fldChar w:fldCharType="begin"/>
      </w:r>
      <w:r w:rsidR="009040E1">
        <w:rPr>
          <w:noProof/>
        </w:rPr>
        <w:instrText xml:space="preserve"> SEQ Table \* ARABIC </w:instrText>
      </w:r>
      <w:r w:rsidR="009040E1">
        <w:rPr>
          <w:noProof/>
        </w:rPr>
        <w:fldChar w:fldCharType="separate"/>
      </w:r>
      <w:r w:rsidR="005C112C">
        <w:rPr>
          <w:noProof/>
        </w:rPr>
        <w:t>4</w:t>
      </w:r>
      <w:r w:rsidR="009040E1">
        <w:rPr>
          <w:noProof/>
        </w:rPr>
        <w:fldChar w:fldCharType="end"/>
      </w:r>
      <w:r w:rsidRPr="004409B3">
        <w:t xml:space="preserve"> - List of </w:t>
      </w:r>
      <w:r>
        <w:t>FCC Liaisons</w:t>
      </w:r>
      <w:bookmarkEnd w:id="30"/>
      <w:bookmarkEnd w:id="31"/>
      <w:bookmarkEnd w:id="32"/>
    </w:p>
    <w:p w14:paraId="6A279916" w14:textId="37555AB9" w:rsidR="002D3FCB" w:rsidRDefault="002D3FCB" w:rsidP="00454F17">
      <w:pPr>
        <w:rPr>
          <w:rFonts w:cs="Arial"/>
          <w:kern w:val="32"/>
          <w:sz w:val="32"/>
          <w:szCs w:val="32"/>
        </w:rPr>
      </w:pPr>
      <w:bookmarkStart w:id="33" w:name="_Toc255915819"/>
    </w:p>
    <w:p w14:paraId="0C28CA58" w14:textId="77777777" w:rsidR="00D53100" w:rsidRPr="008650C5" w:rsidRDefault="003A68A7" w:rsidP="00454F17">
      <w:pPr>
        <w:pStyle w:val="Heading1"/>
      </w:pPr>
      <w:bookmarkStart w:id="34" w:name="_Toc515966867"/>
      <w:bookmarkStart w:id="35" w:name="_Ref516070850"/>
      <w:r w:rsidRPr="008650C5">
        <w:t>Objective, Scope, and Methodology</w:t>
      </w:r>
      <w:bookmarkEnd w:id="33"/>
      <w:bookmarkEnd w:id="34"/>
      <w:bookmarkEnd w:id="35"/>
    </w:p>
    <w:p w14:paraId="13E75449" w14:textId="2A600719" w:rsidR="003A68A7" w:rsidRPr="007C4C26" w:rsidRDefault="003A68A7" w:rsidP="00454F17">
      <w:pPr>
        <w:pStyle w:val="Heading2"/>
        <w:rPr>
          <w:i/>
        </w:rPr>
      </w:pPr>
      <w:bookmarkStart w:id="36" w:name="_Toc255915820"/>
      <w:bookmarkStart w:id="37" w:name="_Toc515966868"/>
      <w:r w:rsidRPr="007C4C26">
        <w:t>Objective</w:t>
      </w:r>
      <w:bookmarkEnd w:id="36"/>
      <w:bookmarkEnd w:id="37"/>
    </w:p>
    <w:p w14:paraId="2C991E7B" w14:textId="502B1AC9" w:rsidR="00D53100" w:rsidRDefault="00D53100" w:rsidP="00454F17"/>
    <w:p w14:paraId="2D5D26A7" w14:textId="142DF5F4" w:rsidR="00230942" w:rsidRDefault="00230942" w:rsidP="00230942">
      <w:r w:rsidRPr="00D4078A">
        <w:t>The nation’s transition from legacy 9</w:t>
      </w:r>
      <w:r>
        <w:t>-</w:t>
      </w:r>
      <w:r w:rsidRPr="00D4078A">
        <w:t>1</w:t>
      </w:r>
      <w:r>
        <w:t>-</w:t>
      </w:r>
      <w:r w:rsidRPr="00D4078A">
        <w:t>1 circuit switched network call handling platforms to NG9</w:t>
      </w:r>
      <w:r>
        <w:t>-</w:t>
      </w:r>
      <w:r w:rsidRPr="00D4078A">
        <w:t>1</w:t>
      </w:r>
      <w:r>
        <w:t>-</w:t>
      </w:r>
      <w:r w:rsidRPr="00D4078A">
        <w:t xml:space="preserve">1 IP-based </w:t>
      </w:r>
      <w:r w:rsidR="005D30A2">
        <w:t>E</w:t>
      </w:r>
      <w:r w:rsidR="005D30A2" w:rsidRPr="00D4078A">
        <w:t xml:space="preserve">mergency </w:t>
      </w:r>
      <w:r w:rsidR="005D30A2">
        <w:t>S</w:t>
      </w:r>
      <w:r w:rsidR="005D30A2" w:rsidRPr="00D4078A">
        <w:t xml:space="preserve">ervices </w:t>
      </w:r>
      <w:r w:rsidRPr="00D4078A">
        <w:t>IP</w:t>
      </w:r>
      <w:r w:rsidR="005D30A2">
        <w:t xml:space="preserve"> </w:t>
      </w:r>
      <w:r w:rsidRPr="00D4078A">
        <w:t xml:space="preserve">networks (ESInets) and core services presents the opportunity to assess the reliability and resiliency of the networks and functional elements supporting the transition. </w:t>
      </w:r>
      <w:r w:rsidRPr="00056FF6">
        <w:t xml:space="preserve">The </w:t>
      </w:r>
      <w:r>
        <w:t>CSRIC</w:t>
      </w:r>
      <w:r w:rsidRPr="00056FF6">
        <w:t xml:space="preserve"> VI </w:t>
      </w:r>
      <w:r>
        <w:t xml:space="preserve">Working Group 1 </w:t>
      </w:r>
      <w:r w:rsidRPr="00056FF6">
        <w:t xml:space="preserve">has been charged with </w:t>
      </w:r>
      <w:r>
        <w:t xml:space="preserve">examining various element of the legacy 9-1-1 and NG9-1-1 network and making recommendations that assist </w:t>
      </w:r>
      <w:r w:rsidR="002B148E">
        <w:t>stakeholders</w:t>
      </w:r>
      <w:r>
        <w:t xml:space="preserve"> with the transition</w:t>
      </w:r>
      <w:r w:rsidR="007C515A">
        <w:t>.</w:t>
      </w:r>
      <w:r>
        <w:t xml:space="preserve"> </w:t>
      </w:r>
    </w:p>
    <w:p w14:paraId="4F76DAE5" w14:textId="77777777" w:rsidR="00230942" w:rsidRDefault="00230942" w:rsidP="00230942">
      <w:r>
        <w:t xml:space="preserve">Specifically, Working Group 1 was charged with the following tasks: </w:t>
      </w:r>
    </w:p>
    <w:p w14:paraId="1DB8704A" w14:textId="5CABCF3A" w:rsidR="00230942" w:rsidRDefault="00230942" w:rsidP="00B958D2">
      <w:pPr>
        <w:pStyle w:val="ListParagraph"/>
        <w:numPr>
          <w:ilvl w:val="0"/>
          <w:numId w:val="45"/>
        </w:numPr>
      </w:pPr>
      <w:r>
        <w:t>R</w:t>
      </w:r>
      <w:r w:rsidRPr="00D4078A">
        <w:t xml:space="preserve">eview existing </w:t>
      </w:r>
      <w:r w:rsidR="002B148E">
        <w:t>Best Practices</w:t>
      </w:r>
      <w:r w:rsidRPr="00D4078A">
        <w:t xml:space="preserve"> regarding overall monitoring, reliability, notifications, and accountability in preventing 9</w:t>
      </w:r>
      <w:r w:rsidR="00FA69B1">
        <w:t>-1-1</w:t>
      </w:r>
      <w:r w:rsidRPr="00D4078A">
        <w:t xml:space="preserve"> outages in transitional NG</w:t>
      </w:r>
      <w:r w:rsidR="00FA69B1">
        <w:t>9-1-1</w:t>
      </w:r>
      <w:r w:rsidRPr="00D4078A">
        <w:t xml:space="preserve"> environments.</w:t>
      </w:r>
    </w:p>
    <w:p w14:paraId="47B88C57" w14:textId="5F8E7A04" w:rsidR="00230942" w:rsidRDefault="00230942" w:rsidP="00B958D2">
      <w:pPr>
        <w:pStyle w:val="ListParagraph"/>
        <w:numPr>
          <w:ilvl w:val="0"/>
          <w:numId w:val="45"/>
        </w:numPr>
      </w:pPr>
      <w:r>
        <w:t xml:space="preserve">Develop additional guidance on </w:t>
      </w:r>
      <w:r w:rsidR="002B148E">
        <w:t>Best Practices</w:t>
      </w:r>
      <w:r w:rsidRPr="00D4078A">
        <w:t xml:space="preserve"> </w:t>
      </w:r>
      <w:r>
        <w:t>r</w:t>
      </w:r>
      <w:r w:rsidRPr="00D4078A">
        <w:t xml:space="preserve">egarding overall monitoring, reliability, notifications, and accountability in preventing </w:t>
      </w:r>
      <w:r w:rsidR="00FA69B1">
        <w:t>9-1-1</w:t>
      </w:r>
      <w:r w:rsidRPr="00D4078A">
        <w:t xml:space="preserve"> outages in transitional NG</w:t>
      </w:r>
      <w:r w:rsidR="00FA69B1">
        <w:t>9-1-1</w:t>
      </w:r>
      <w:r w:rsidRPr="00D4078A">
        <w:t xml:space="preserve"> environments</w:t>
      </w:r>
      <w:r>
        <w:t xml:space="preserve">. </w:t>
      </w:r>
    </w:p>
    <w:p w14:paraId="0DECCE0F" w14:textId="7703754A" w:rsidR="00230942" w:rsidRDefault="00230942" w:rsidP="00B958D2">
      <w:pPr>
        <w:pStyle w:val="ListParagraph"/>
        <w:numPr>
          <w:ilvl w:val="0"/>
          <w:numId w:val="45"/>
        </w:numPr>
      </w:pPr>
      <w:r>
        <w:t>I</w:t>
      </w:r>
      <w:r w:rsidRPr="00D4078A">
        <w:t xml:space="preserve">dentify risks associated with transitional </w:t>
      </w:r>
      <w:r w:rsidR="00FA69B1">
        <w:t>9-1-1</w:t>
      </w:r>
      <w:r w:rsidRPr="00D4078A">
        <w:t xml:space="preserve"> systems that could result in disruptions to </w:t>
      </w:r>
      <w:r w:rsidR="00FA69B1">
        <w:t>9-1-1</w:t>
      </w:r>
      <w:r w:rsidRPr="00D4078A">
        <w:t xml:space="preserve"> service</w:t>
      </w:r>
      <w:r>
        <w:t xml:space="preserve">. </w:t>
      </w:r>
    </w:p>
    <w:p w14:paraId="50A9D0DE" w14:textId="30A1125B" w:rsidR="00230942" w:rsidRDefault="00230942" w:rsidP="00B958D2">
      <w:pPr>
        <w:pStyle w:val="ListParagraph"/>
        <w:numPr>
          <w:ilvl w:val="0"/>
          <w:numId w:val="45"/>
        </w:numPr>
      </w:pPr>
      <w:r>
        <w:t>Make r</w:t>
      </w:r>
      <w:r w:rsidRPr="00D4078A">
        <w:t>ecommendations to protect the NG</w:t>
      </w:r>
      <w:r w:rsidR="00FA69B1">
        <w:t>9-1-1</w:t>
      </w:r>
      <w:r w:rsidRPr="00D4078A">
        <w:t xml:space="preserve"> network, including recommendations for </w:t>
      </w:r>
      <w:r w:rsidR="002B148E">
        <w:t>Best Practices</w:t>
      </w:r>
      <w:r w:rsidRPr="00D4078A">
        <w:t xml:space="preserve"> and standards development. </w:t>
      </w:r>
    </w:p>
    <w:p w14:paraId="1DBEB010" w14:textId="352E17C6" w:rsidR="00230942" w:rsidRDefault="00230942" w:rsidP="00B958D2">
      <w:pPr>
        <w:pStyle w:val="ListParagraph"/>
        <w:numPr>
          <w:ilvl w:val="0"/>
          <w:numId w:val="45"/>
        </w:numPr>
      </w:pPr>
      <w:r>
        <w:t>S</w:t>
      </w:r>
      <w:r w:rsidRPr="00D4078A">
        <w:t xml:space="preserve">tudy specific actions that originating </w:t>
      </w:r>
      <w:r w:rsidR="00593816">
        <w:t>Service Provider</w:t>
      </w:r>
      <w:r w:rsidRPr="00D4078A">
        <w:t xml:space="preserve">s, </w:t>
      </w:r>
      <w:r w:rsidR="00FA69B1">
        <w:t>9-1-1</w:t>
      </w:r>
      <w:r w:rsidRPr="00D4078A">
        <w:t xml:space="preserve"> system </w:t>
      </w:r>
      <w:r w:rsidR="00593816">
        <w:t>Service Provider</w:t>
      </w:r>
      <w:r w:rsidRPr="00D4078A">
        <w:t xml:space="preserve">s and other entities in the </w:t>
      </w:r>
      <w:r w:rsidR="00FA69B1">
        <w:t>9-1-1</w:t>
      </w:r>
      <w:r w:rsidRPr="00D4078A">
        <w:t xml:space="preserve"> call chain should take to detect and deter outage precursors before </w:t>
      </w:r>
      <w:r w:rsidR="00FA69B1">
        <w:t>9-1-1</w:t>
      </w:r>
      <w:r w:rsidRPr="00D4078A">
        <w:t xml:space="preserve"> calls are delivered to the ESInet gateway.</w:t>
      </w:r>
      <w:r w:rsidRPr="00830C17">
        <w:t xml:space="preserve"> </w:t>
      </w:r>
    </w:p>
    <w:p w14:paraId="7B680EBA" w14:textId="58D14F6D" w:rsidR="00DA77C3" w:rsidRDefault="00DA77C3" w:rsidP="00B958D2">
      <w:pPr>
        <w:pStyle w:val="ListParagraph"/>
        <w:numPr>
          <w:ilvl w:val="0"/>
          <w:numId w:val="45"/>
        </w:numPr>
      </w:pPr>
      <w:r>
        <w:t xml:space="preserve">Recommend actions the FCC could take to encourage the private sector to detect or deter threats to </w:t>
      </w:r>
      <w:r w:rsidR="00FA69B1">
        <w:t>9-1-1</w:t>
      </w:r>
      <w:r>
        <w:t xml:space="preserve"> before they reach the ESI</w:t>
      </w:r>
      <w:r w:rsidR="002477CC">
        <w:t>n</w:t>
      </w:r>
      <w:r>
        <w:t>et perimeter. The focus would be on Identifying tools that are already available or not burdensome to implement.</w:t>
      </w:r>
    </w:p>
    <w:p w14:paraId="236785B9" w14:textId="77777777" w:rsidR="00230942" w:rsidRDefault="00230942" w:rsidP="00230942"/>
    <w:p w14:paraId="5581E04C" w14:textId="76A3AAB4" w:rsidR="00230942" w:rsidRDefault="00230942" w:rsidP="00230942">
      <w:r w:rsidRPr="00D4078A">
        <w:t>Working Group 1 was organized to address two separate Task Groups to address the deliverables described above, and are referenced as Task 1</w:t>
      </w:r>
      <w:r w:rsidR="00885384">
        <w:t>:</w:t>
      </w:r>
      <w:r w:rsidRPr="00D4078A">
        <w:t xml:space="preserve"> </w:t>
      </w:r>
      <w:r w:rsidR="00FA69B1">
        <w:t>9-1-1</w:t>
      </w:r>
      <w:r w:rsidRPr="00D4078A">
        <w:t xml:space="preserve"> System Reliability and Resiliency during the NG</w:t>
      </w:r>
      <w:r w:rsidR="00FA69B1">
        <w:t>9-1-1</w:t>
      </w:r>
      <w:r w:rsidRPr="00D4078A">
        <w:t xml:space="preserve"> Transition, and Task 2</w:t>
      </w:r>
      <w:r w:rsidR="00885384">
        <w:t>:</w:t>
      </w:r>
      <w:r w:rsidRPr="00D4078A">
        <w:t xml:space="preserve"> Small Carrier NG</w:t>
      </w:r>
      <w:r w:rsidR="00FA69B1">
        <w:t>9-1-1</w:t>
      </w:r>
      <w:r w:rsidRPr="00D4078A">
        <w:t xml:space="preserve"> Transition Considerations</w:t>
      </w:r>
      <w:r w:rsidR="00654E42">
        <w:t xml:space="preserve">. </w:t>
      </w:r>
    </w:p>
    <w:p w14:paraId="3560C7C3" w14:textId="41AD7B05" w:rsidR="00230942" w:rsidRDefault="00230942" w:rsidP="00230942">
      <w:r>
        <w:t xml:space="preserve">In regard to Task-1, </w:t>
      </w:r>
      <w:r w:rsidR="006D0E65">
        <w:t>the FCC</w:t>
      </w:r>
      <w:r>
        <w:t xml:space="preserve"> directed</w:t>
      </w:r>
      <w:r w:rsidRPr="00830C17">
        <w:t xml:space="preserve"> CSRIC </w:t>
      </w:r>
      <w:r w:rsidR="00885384">
        <w:t xml:space="preserve">VI </w:t>
      </w:r>
      <w:r w:rsidRPr="00830C17">
        <w:t>to recommend measures to improve both legacy 9</w:t>
      </w:r>
      <w:r>
        <w:t>-</w:t>
      </w:r>
      <w:r w:rsidRPr="00830C17">
        <w:t>1</w:t>
      </w:r>
      <w:r>
        <w:t>-</w:t>
      </w:r>
      <w:r w:rsidRPr="00830C17">
        <w:t>1 and NG9</w:t>
      </w:r>
      <w:r>
        <w:noBreakHyphen/>
      </w:r>
      <w:r w:rsidRPr="00830C17">
        <w:t>1</w:t>
      </w:r>
      <w:r>
        <w:noBreakHyphen/>
      </w:r>
      <w:r w:rsidRPr="00830C17">
        <w:t>1 systems, to include recommending ways in which the FCC may further the NG</w:t>
      </w:r>
      <w:r>
        <w:t>9-1-1</w:t>
      </w:r>
      <w:r w:rsidRPr="00830C17">
        <w:t xml:space="preserve"> transition and enhance the reliability and effectiveness of NG</w:t>
      </w:r>
      <w:r>
        <w:t>9-1-1</w:t>
      </w:r>
      <w:r w:rsidRPr="00830C17">
        <w:t xml:space="preserve"> through routing redundancy and maintenance</w:t>
      </w:r>
      <w:r w:rsidR="00FA69B1">
        <w:t>,</w:t>
      </w:r>
      <w:r w:rsidRPr="00830C17">
        <w:t xml:space="preserve"> and mitigate against the threat of outages to both legacy </w:t>
      </w:r>
      <w:r>
        <w:t>9-1-1</w:t>
      </w:r>
      <w:r w:rsidRPr="00830C17">
        <w:t xml:space="preserve"> and NG</w:t>
      </w:r>
      <w:r>
        <w:t>9-1-1</w:t>
      </w:r>
      <w:r w:rsidRPr="00830C17">
        <w:t xml:space="preserve"> systems</w:t>
      </w:r>
      <w:r w:rsidR="00654E42">
        <w:t xml:space="preserve">. </w:t>
      </w:r>
    </w:p>
    <w:p w14:paraId="0E391FEB" w14:textId="42173D63" w:rsidR="00230942" w:rsidRDefault="00230942" w:rsidP="00230942">
      <w:r>
        <w:t xml:space="preserve">In regard toTask-2, </w:t>
      </w:r>
      <w:r w:rsidRPr="00830C17">
        <w:t>the FCC direct</w:t>
      </w:r>
      <w:r>
        <w:t>ed</w:t>
      </w:r>
      <w:r w:rsidRPr="00830C17">
        <w:t xml:space="preserve"> CSRIC </w:t>
      </w:r>
      <w:r w:rsidR="00885384">
        <w:t xml:space="preserve">VI </w:t>
      </w:r>
      <w:r w:rsidRPr="00830C17">
        <w:t>to advise the FCC on small carrier issues related to NG</w:t>
      </w:r>
      <w:r>
        <w:t>9</w:t>
      </w:r>
      <w:r>
        <w:noBreakHyphen/>
        <w:t>1</w:t>
      </w:r>
      <w:r>
        <w:noBreakHyphen/>
        <w:t>1</w:t>
      </w:r>
      <w:r w:rsidRPr="00830C17">
        <w:t xml:space="preserve"> implementation, including recommendations on how the FCC could address these issues</w:t>
      </w:r>
      <w:r w:rsidR="00654E42">
        <w:t xml:space="preserve">. </w:t>
      </w:r>
      <w:r w:rsidRPr="00830C17">
        <w:t>This include</w:t>
      </w:r>
      <w:r>
        <w:t>d</w:t>
      </w:r>
      <w:r w:rsidRPr="00830C17">
        <w:t xml:space="preserve"> advice on what small carriers in the state or region need to do to be ready on time to deliver their </w:t>
      </w:r>
      <w:r>
        <w:t>9-1-1</w:t>
      </w:r>
      <w:r w:rsidRPr="00830C17">
        <w:t xml:space="preserve"> traffic in an NG</w:t>
      </w:r>
      <w:r>
        <w:t>9-1-1</w:t>
      </w:r>
      <w:r w:rsidRPr="00830C17">
        <w:t>compatible manner; what economic disadvantages, if any, may impede small carriers in implementation of NG</w:t>
      </w:r>
      <w:r>
        <w:t>9-1-1</w:t>
      </w:r>
      <w:r w:rsidRPr="00830C17">
        <w:t>; and what barriers to implementation, if any, the FCC should address</w:t>
      </w:r>
      <w:r w:rsidR="00654E42">
        <w:t xml:space="preserve">. </w:t>
      </w:r>
      <w:r w:rsidRPr="00830C17">
        <w:t>CSRIC</w:t>
      </w:r>
      <w:r w:rsidR="00885384">
        <w:t xml:space="preserve"> VI</w:t>
      </w:r>
      <w:r w:rsidRPr="00830C17">
        <w:t xml:space="preserve"> </w:t>
      </w:r>
      <w:r>
        <w:t xml:space="preserve">was also asked </w:t>
      </w:r>
      <w:r w:rsidRPr="00830C17">
        <w:t>to recommend a “NG</w:t>
      </w:r>
      <w:r>
        <w:t>9-1-1</w:t>
      </w:r>
      <w:r w:rsidRPr="00830C17">
        <w:t xml:space="preserve"> readiness checklist” for small carriers analogous to the one</w:t>
      </w:r>
      <w:r w:rsidR="00425B3B">
        <w:t xml:space="preserve"> the</w:t>
      </w:r>
      <w:r w:rsidRPr="00830C17">
        <w:t xml:space="preserve"> Task Force on Optimal Public Safety Answering Point Architecture (TFOPA) </w:t>
      </w:r>
      <w:r w:rsidR="00E219DC">
        <w:fldChar w:fldCharType="begin"/>
      </w:r>
      <w:r w:rsidR="00E219DC">
        <w:instrText xml:space="preserve"> REF _Ref512439470 \r \h </w:instrText>
      </w:r>
      <w:r w:rsidR="00E219DC">
        <w:fldChar w:fldCharType="separate"/>
      </w:r>
      <w:r w:rsidR="005C112C">
        <w:t>[3]</w:t>
      </w:r>
      <w:r w:rsidR="00E219DC">
        <w:fldChar w:fldCharType="end"/>
      </w:r>
      <w:r w:rsidR="00E219DC">
        <w:t xml:space="preserve"> </w:t>
      </w:r>
      <w:r w:rsidRPr="00830C17">
        <w:t>developed for PSAPs.</w:t>
      </w:r>
      <w:r>
        <w:t xml:space="preserve"> </w:t>
      </w:r>
    </w:p>
    <w:p w14:paraId="1246D5E7" w14:textId="54D36067" w:rsidR="00230942" w:rsidRDefault="00230942" w:rsidP="00230942">
      <w:r w:rsidRPr="00D4078A">
        <w:t xml:space="preserve">This </w:t>
      </w:r>
      <w:r w:rsidR="0083531C">
        <w:t>Report</w:t>
      </w:r>
      <w:r w:rsidRPr="00D4078A">
        <w:t xml:space="preserve"> is dedicated to the deliverables and recommendations of Task 1</w:t>
      </w:r>
      <w:r w:rsidR="00654E42">
        <w:t xml:space="preserve">. </w:t>
      </w:r>
      <w:r w:rsidRPr="00D4078A">
        <w:t>The findings and recommendations of Task 2 will be drafted and adopted by CSRIC VI</w:t>
      </w:r>
      <w:r>
        <w:t xml:space="preserve"> in a separate </w:t>
      </w:r>
      <w:r w:rsidR="0083531C">
        <w:t>Report</w:t>
      </w:r>
      <w:r>
        <w:t xml:space="preserve"> </w:t>
      </w:r>
      <w:r w:rsidRPr="00D4078A">
        <w:t>in the Fall of 2018.</w:t>
      </w:r>
    </w:p>
    <w:p w14:paraId="460AB705" w14:textId="77777777" w:rsidR="003A68A7" w:rsidRPr="008650C5" w:rsidRDefault="003A68A7" w:rsidP="00454F17">
      <w:pPr>
        <w:pStyle w:val="Heading2"/>
        <w:rPr>
          <w:i/>
        </w:rPr>
      </w:pPr>
      <w:bookmarkStart w:id="38" w:name="_Toc255915821"/>
      <w:bookmarkStart w:id="39" w:name="_Toc515966869"/>
      <w:bookmarkStart w:id="40" w:name="_Hlk510526605"/>
      <w:r w:rsidRPr="008650C5">
        <w:t>Scope</w:t>
      </w:r>
      <w:bookmarkEnd w:id="38"/>
      <w:r w:rsidR="003E20A6">
        <w:t xml:space="preserve"> for Task 1</w:t>
      </w:r>
      <w:bookmarkEnd w:id="39"/>
    </w:p>
    <w:bookmarkEnd w:id="40"/>
    <w:p w14:paraId="415BE4EA" w14:textId="77777777" w:rsidR="00885384" w:rsidRDefault="002E371A" w:rsidP="00454F17">
      <w:r>
        <w:t xml:space="preserve">As described above, the </w:t>
      </w:r>
      <w:r w:rsidR="003E20A6">
        <w:t xml:space="preserve">first </w:t>
      </w:r>
      <w:r>
        <w:t xml:space="preserve">task of Working Group 1 </w:t>
      </w:r>
      <w:r w:rsidR="003E20A6">
        <w:t xml:space="preserve">was to review existing </w:t>
      </w:r>
      <w:r w:rsidR="002B148E">
        <w:t>Best Practices</w:t>
      </w:r>
      <w:r w:rsidR="003E20A6">
        <w:t xml:space="preserve"> and develop additional guidance regarding overall monitoring, reliability, notifications, and accountability in preventing </w:t>
      </w:r>
      <w:r w:rsidR="00FA69B1">
        <w:t>9-1-1</w:t>
      </w:r>
      <w:r w:rsidR="003E20A6">
        <w:t xml:space="preserve"> outages in transitional NG</w:t>
      </w:r>
      <w:r w:rsidR="00FA69B1">
        <w:t>9-1-1</w:t>
      </w:r>
      <w:r w:rsidR="003E20A6">
        <w:t xml:space="preserve"> environments. In particular, the Working Group </w:t>
      </w:r>
      <w:r w:rsidR="00B72875">
        <w:t xml:space="preserve">identified </w:t>
      </w:r>
      <w:r w:rsidR="003E20A6">
        <w:t xml:space="preserve">risks associated with transitional </w:t>
      </w:r>
      <w:r w:rsidR="00FA69B1">
        <w:t>9-1-1</w:t>
      </w:r>
      <w:r w:rsidR="003E20A6">
        <w:t xml:space="preserve"> systems that could result in disruptions to </w:t>
      </w:r>
      <w:r w:rsidR="00FA69B1">
        <w:t>9-1-1</w:t>
      </w:r>
      <w:r w:rsidR="003E20A6">
        <w:t xml:space="preserve"> service and make recommendations to protect them, including recommendations for </w:t>
      </w:r>
      <w:r w:rsidR="002B148E">
        <w:t>Best Practices</w:t>
      </w:r>
      <w:r w:rsidR="003E20A6">
        <w:t xml:space="preserve"> and standards development</w:t>
      </w:r>
      <w:r w:rsidR="008F2124">
        <w:t>.</w:t>
      </w:r>
      <w:r w:rsidR="003E20A6">
        <w:t xml:space="preserve"> </w:t>
      </w:r>
    </w:p>
    <w:p w14:paraId="241C0EF7" w14:textId="49D11B10" w:rsidR="00D53100" w:rsidRDefault="00B72875" w:rsidP="00454F17">
      <w:r w:rsidRPr="00B72875">
        <w:t xml:space="preserve">In this first Report, the Working Group identified categories for additional Best Practices. Follow-on work will identify specific Best Practices and include them in a subsequent version  of this Report. </w:t>
      </w:r>
      <w:r w:rsidR="003E20A6">
        <w:t xml:space="preserve">The Working Group </w:t>
      </w:r>
      <w:r>
        <w:t>studied</w:t>
      </w:r>
      <w:r w:rsidR="003E20A6">
        <w:t xml:space="preserve"> specific actions that originating </w:t>
      </w:r>
      <w:r w:rsidR="00593816">
        <w:t>Service Provider</w:t>
      </w:r>
      <w:r w:rsidR="003E20A6">
        <w:t xml:space="preserve">s, </w:t>
      </w:r>
      <w:r w:rsidR="00FA69B1">
        <w:t>9-1-1</w:t>
      </w:r>
      <w:r w:rsidR="003E20A6">
        <w:t xml:space="preserve"> </w:t>
      </w:r>
      <w:r w:rsidR="00FA69B1">
        <w:t>S</w:t>
      </w:r>
      <w:r w:rsidR="003E20A6">
        <w:t xml:space="preserve">ystem </w:t>
      </w:r>
      <w:r w:rsidR="00593816">
        <w:t>Service Provider</w:t>
      </w:r>
      <w:r w:rsidR="003E20A6">
        <w:t xml:space="preserve">s and other entities in the </w:t>
      </w:r>
      <w:r w:rsidR="00FA69B1">
        <w:t>9-1-1</w:t>
      </w:r>
      <w:r w:rsidR="003E20A6">
        <w:t xml:space="preserve"> call chain should take to detect and deter outage precursors before </w:t>
      </w:r>
      <w:r w:rsidR="00FA69B1">
        <w:t>9-1-1</w:t>
      </w:r>
      <w:r w:rsidR="003E20A6">
        <w:t xml:space="preserve"> calls are delivered to the ESInet gateway</w:t>
      </w:r>
      <w:r w:rsidR="00AB3C18">
        <w:rPr>
          <w:rStyle w:val="FootnoteReference"/>
        </w:rPr>
        <w:footnoteReference w:id="2"/>
      </w:r>
      <w:r w:rsidR="003E20A6">
        <w:t>.</w:t>
      </w:r>
      <w:r w:rsidR="00230942">
        <w:t xml:space="preserve"> For the purposes of capturing all companies and entities that are a part of the </w:t>
      </w:r>
      <w:r w:rsidR="00FA69B1">
        <w:t>9-1-1</w:t>
      </w:r>
      <w:r w:rsidR="00230942">
        <w:t xml:space="preserve"> call chain those entities are referred to as “</w:t>
      </w:r>
      <w:r w:rsidR="002B148E">
        <w:t>stakeholders</w:t>
      </w:r>
      <w:r w:rsidR="00230942">
        <w:t>” throughout the Working Group 1</w:t>
      </w:r>
      <w:r w:rsidR="005E20FC">
        <w:t>, Task Group 1</w:t>
      </w:r>
      <w:r w:rsidR="003C60C0">
        <w:t xml:space="preserve"> </w:t>
      </w:r>
      <w:r w:rsidR="00230942">
        <w:t xml:space="preserve">Report and are defined in detail within </w:t>
      </w:r>
      <w:r w:rsidR="00230942" w:rsidRPr="006616EC">
        <w:rPr>
          <w:i/>
        </w:rPr>
        <w:t>Section</w:t>
      </w:r>
      <w:r w:rsidR="006616EC">
        <w:rPr>
          <w:i/>
        </w:rPr>
        <w:t xml:space="preserve"> </w:t>
      </w:r>
      <w:r w:rsidR="006616EC">
        <w:rPr>
          <w:i/>
        </w:rPr>
        <w:fldChar w:fldCharType="begin"/>
      </w:r>
      <w:r w:rsidR="006616EC">
        <w:rPr>
          <w:i/>
        </w:rPr>
        <w:instrText xml:space="preserve"> REF _Ref516090096 \r \h </w:instrText>
      </w:r>
      <w:r w:rsidR="006616EC">
        <w:rPr>
          <w:i/>
        </w:rPr>
      </w:r>
      <w:r w:rsidR="006616EC">
        <w:rPr>
          <w:i/>
        </w:rPr>
        <w:fldChar w:fldCharType="separate"/>
      </w:r>
      <w:r w:rsidR="006616EC">
        <w:rPr>
          <w:i/>
        </w:rPr>
        <w:t>4.1</w:t>
      </w:r>
      <w:r w:rsidR="006616EC">
        <w:rPr>
          <w:i/>
        </w:rPr>
        <w:fldChar w:fldCharType="end"/>
      </w:r>
      <w:r w:rsidR="00230942">
        <w:t>.</w:t>
      </w:r>
    </w:p>
    <w:p w14:paraId="12D4E8D5" w14:textId="58104B2E" w:rsidR="0083100E" w:rsidRPr="0083100E" w:rsidRDefault="003A68A7" w:rsidP="0083100E">
      <w:pPr>
        <w:pStyle w:val="Heading2"/>
      </w:pPr>
      <w:bookmarkStart w:id="41" w:name="_Toc255915822"/>
      <w:bookmarkStart w:id="42" w:name="_Ref514926762"/>
      <w:bookmarkStart w:id="43" w:name="_Toc515966870"/>
      <w:bookmarkStart w:id="44" w:name="_Ref516091598"/>
      <w:r w:rsidRPr="007C4C26">
        <w:t>Methodology</w:t>
      </w:r>
      <w:bookmarkEnd w:id="41"/>
      <w:bookmarkEnd w:id="42"/>
      <w:bookmarkEnd w:id="43"/>
      <w:bookmarkEnd w:id="44"/>
    </w:p>
    <w:p w14:paraId="19734A93" w14:textId="610F6727" w:rsidR="007116B6" w:rsidRDefault="0083100E" w:rsidP="00454F17">
      <w:pPr>
        <w:pStyle w:val="Heading3"/>
      </w:pPr>
      <w:bookmarkStart w:id="45" w:name="_Toc515966871"/>
      <w:bookmarkStart w:id="46" w:name="_Toc255915823"/>
      <w:r>
        <w:t>Analysis of Failure Detection Points in Transitional and End-State NG9-1-1 Architectures</w:t>
      </w:r>
      <w:bookmarkEnd w:id="45"/>
      <w:r w:rsidDel="0083100E">
        <w:t xml:space="preserve"> </w:t>
      </w:r>
      <w:bookmarkEnd w:id="46"/>
    </w:p>
    <w:p w14:paraId="7F3EBAE9" w14:textId="4A3113FD" w:rsidR="0083100E" w:rsidRPr="007C4C26" w:rsidRDefault="0083100E" w:rsidP="00C577F9">
      <w:r>
        <w:t>Based on a review of ATIS-0</w:t>
      </w:r>
      <w:r w:rsidR="00F8317D">
        <w:t>5</w:t>
      </w:r>
      <w:r>
        <w:t>00034</w:t>
      </w:r>
      <w:r w:rsidR="00867845">
        <w:t xml:space="preserve"> </w:t>
      </w:r>
      <w:r w:rsidR="00867845">
        <w:fldChar w:fldCharType="begin"/>
      </w:r>
      <w:r w:rsidR="00867845">
        <w:instrText xml:space="preserve"> REF _Ref512440598 \r \h </w:instrText>
      </w:r>
      <w:r w:rsidR="00867845">
        <w:fldChar w:fldCharType="separate"/>
      </w:r>
      <w:r w:rsidR="005C112C">
        <w:t>[1]</w:t>
      </w:r>
      <w:r w:rsidR="00867845">
        <w:fldChar w:fldCharType="end"/>
      </w:r>
      <w:r>
        <w:t xml:space="preserve">, </w:t>
      </w:r>
      <w:r w:rsidR="00A1740D">
        <w:t>Working Group</w:t>
      </w:r>
      <w:r w:rsidRPr="0083100E">
        <w:t xml:space="preserve"> members</w:t>
      </w:r>
      <w:r>
        <w:t xml:space="preserve"> were able to describe transitional and end-state NG9-1-1 architectures</w:t>
      </w:r>
      <w:r w:rsidR="004B1D50">
        <w:t xml:space="preserve"> and stakeholder roles applicable to those architectures</w:t>
      </w:r>
      <w:r w:rsidR="00654E42">
        <w:t xml:space="preserve">. </w:t>
      </w:r>
      <w:r w:rsidR="004B1D50">
        <w:t xml:space="preserve">Having gained an understanding of the functional elements and interfaces that comprise the various architectures, the </w:t>
      </w:r>
      <w:r w:rsidR="00A1740D">
        <w:t>Working Group</w:t>
      </w:r>
      <w:r w:rsidR="004B1D50">
        <w:t xml:space="preserve"> then identified </w:t>
      </w:r>
      <w:r w:rsidR="004B1D50" w:rsidRPr="004B1D50">
        <w:t xml:space="preserve">points of demarcation </w:t>
      </w:r>
      <w:r w:rsidR="004B1D50">
        <w:t xml:space="preserve">applicable to the NG9-1-1 architectures, </w:t>
      </w:r>
      <w:r w:rsidR="004B1D50" w:rsidRPr="004B1D50">
        <w:t>denot</w:t>
      </w:r>
      <w:r w:rsidR="004B1D50">
        <w:t xml:space="preserve">ing </w:t>
      </w:r>
      <w:r w:rsidR="004B1D50" w:rsidRPr="004B1D50">
        <w:t xml:space="preserve">the logical boundaries of responsibility between </w:t>
      </w:r>
      <w:r w:rsidR="004B1D50">
        <w:t>the stakeholders</w:t>
      </w:r>
      <w:r w:rsidR="00654E42">
        <w:t xml:space="preserve">. </w:t>
      </w:r>
      <w:r w:rsidR="00C577F9">
        <w:t xml:space="preserve">The </w:t>
      </w:r>
      <w:r w:rsidR="00A1740D">
        <w:t>Working Group</w:t>
      </w:r>
      <w:r w:rsidR="00C577F9">
        <w:t xml:space="preserve"> then performed an analysis of the various architectures</w:t>
      </w:r>
      <w:r w:rsidR="00855D50">
        <w:t>,</w:t>
      </w:r>
      <w:r w:rsidR="00C577F9">
        <w:t xml:space="preserve"> by demarcation point and stakeholder role</w:t>
      </w:r>
      <w:r w:rsidR="00855D50">
        <w:t>,</w:t>
      </w:r>
      <w:r w:rsidR="00C577F9">
        <w:t xml:space="preserve"> to identify potential points of failure with respect to emergency call delivery, location delivery and callback information delivery to Public Safety Answering Points</w:t>
      </w:r>
      <w:r w:rsidR="0068681F">
        <w:t xml:space="preserve"> (PSAPs)</w:t>
      </w:r>
      <w:r w:rsidR="00C577F9">
        <w:t>. These particular failure types were selected for analysis because of their alignment with existing E9</w:t>
      </w:r>
      <w:r w:rsidR="00C577F9">
        <w:noBreakHyphen/>
        <w:t>1</w:t>
      </w:r>
      <w:r w:rsidR="00C577F9">
        <w:noBreakHyphen/>
        <w:t xml:space="preserve">1 metrics associated with call delivery and ANI/ALI failures. The </w:t>
      </w:r>
      <w:r w:rsidR="00A1740D">
        <w:t>Working Group</w:t>
      </w:r>
      <w:r w:rsidR="00C577F9">
        <w:t xml:space="preserve"> recognized that ALI failures include a failure to deliver both location and non-location information such as Class of Service, and </w:t>
      </w:r>
      <w:r w:rsidR="00593816">
        <w:t>Service Provider</w:t>
      </w:r>
      <w:r w:rsidR="00C577F9">
        <w:t xml:space="preserve"> contact information</w:t>
      </w:r>
      <w:r w:rsidR="00654E42">
        <w:t xml:space="preserve">. </w:t>
      </w:r>
      <w:r w:rsidR="00396B35">
        <w:t xml:space="preserve">In an NG9-1-1 environment, non-location ALI-type information is conveyed as “Additional Data.”  While the analysis did not include separate subsections associated with failures to deliver “Additional Data”,  the </w:t>
      </w:r>
      <w:r w:rsidR="00A1740D">
        <w:t>Working Group</w:t>
      </w:r>
      <w:r w:rsidR="00396B35">
        <w:t xml:space="preserve"> addressed Additional Data delivery through the definition of  the demarcation points and the high level descriptions provided as part of the architectural analysis.</w:t>
      </w:r>
    </w:p>
    <w:p w14:paraId="7700AE2F" w14:textId="0D6C91BE" w:rsidR="0080425E" w:rsidRDefault="00FB6E2C" w:rsidP="00EA51F4">
      <w:pPr>
        <w:pStyle w:val="Heading3"/>
        <w:keepNext/>
        <w:keepLines/>
      </w:pPr>
      <w:bookmarkStart w:id="47" w:name="_Toc515966872"/>
      <w:r>
        <w:t>Methodol</w:t>
      </w:r>
      <w:r w:rsidR="005210C9">
        <w:t>o</w:t>
      </w:r>
      <w:r>
        <w:t xml:space="preserve">gy of the </w:t>
      </w:r>
      <w:r w:rsidR="00396B35">
        <w:t>Analysis of Best Practices</w:t>
      </w:r>
      <w:bookmarkEnd w:id="47"/>
    </w:p>
    <w:p w14:paraId="54C9A6CB" w14:textId="1280C7B2" w:rsidR="00EA51F4" w:rsidRDefault="00EA51F4" w:rsidP="00EA51F4">
      <w:r>
        <w:t>The Best Practices review process consisted of a</w:t>
      </w:r>
      <w:r w:rsidR="00013680">
        <w:t>n initial</w:t>
      </w:r>
      <w:r>
        <w:t xml:space="preserve"> review of the existing FCC </w:t>
      </w:r>
      <w:r w:rsidR="00AF5934">
        <w:t xml:space="preserve">Best Practices relating to Public Safety, </w:t>
      </w:r>
      <w:r>
        <w:t xml:space="preserve">of which there are </w:t>
      </w:r>
      <w:r w:rsidR="00372EC6">
        <w:t>over 1000</w:t>
      </w:r>
      <w:r w:rsidR="00654E42">
        <w:t xml:space="preserve">. </w:t>
      </w:r>
      <w:r w:rsidR="007C515A">
        <w:t xml:space="preserve">In order to structure the review and develop gap analysis of existing Best Practices that are applicable to NG9-1-1, six critical </w:t>
      </w:r>
      <w:r w:rsidR="00EB1D9D">
        <w:t>categories</w:t>
      </w:r>
      <w:r w:rsidR="007C515A">
        <w:t xml:space="preserve"> </w:t>
      </w:r>
      <w:r w:rsidR="00EB1D9D">
        <w:t>were established by Task Group 1 to assist in the review</w:t>
      </w:r>
      <w:r w:rsidR="00654E42">
        <w:t xml:space="preserve">. </w:t>
      </w:r>
      <w:r w:rsidR="00EB1D9D">
        <w:t>The agreed upon categories used in the analysis are as follows:</w:t>
      </w:r>
    </w:p>
    <w:p w14:paraId="5710917C" w14:textId="6032F4E6" w:rsidR="00EA51F4" w:rsidRDefault="00EA51F4" w:rsidP="00AB3C18">
      <w:pPr>
        <w:pStyle w:val="BodyText"/>
        <w:numPr>
          <w:ilvl w:val="0"/>
          <w:numId w:val="48"/>
        </w:numPr>
        <w:tabs>
          <w:tab w:val="left" w:pos="1601"/>
        </w:tabs>
        <w:kinsoku w:val="0"/>
        <w:overflowPunct w:val="0"/>
        <w:spacing w:before="122" w:line="237" w:lineRule="auto"/>
        <w:ind w:right="153"/>
        <w:rPr>
          <w:sz w:val="24"/>
          <w:szCs w:val="24"/>
        </w:rPr>
      </w:pPr>
      <w:r w:rsidRPr="001D6994">
        <w:rPr>
          <w:b/>
          <w:sz w:val="24"/>
          <w:szCs w:val="24"/>
        </w:rPr>
        <w:t>Transport Facilities</w:t>
      </w:r>
      <w:r>
        <w:rPr>
          <w:b/>
          <w:sz w:val="24"/>
          <w:szCs w:val="24"/>
        </w:rPr>
        <w:t xml:space="preserve"> </w:t>
      </w:r>
      <w:r w:rsidR="007C3A9C">
        <w:rPr>
          <w:b/>
          <w:sz w:val="24"/>
          <w:szCs w:val="24"/>
        </w:rPr>
        <w:t>Category</w:t>
      </w:r>
      <w:r w:rsidR="007C3A9C">
        <w:rPr>
          <w:sz w:val="24"/>
          <w:szCs w:val="24"/>
        </w:rPr>
        <w:t xml:space="preserve"> </w:t>
      </w:r>
      <w:r>
        <w:rPr>
          <w:sz w:val="24"/>
          <w:szCs w:val="24"/>
        </w:rPr>
        <w:t xml:space="preserve">– Transport </w:t>
      </w:r>
      <w:r w:rsidR="002D2434">
        <w:rPr>
          <w:sz w:val="24"/>
          <w:szCs w:val="24"/>
        </w:rPr>
        <w:t xml:space="preserve">Facilities </w:t>
      </w:r>
      <w:r>
        <w:rPr>
          <w:sz w:val="24"/>
          <w:szCs w:val="24"/>
        </w:rPr>
        <w:t>are the physical connectivity between two cooperating network</w:t>
      </w:r>
      <w:r w:rsidR="002D2434">
        <w:rPr>
          <w:sz w:val="24"/>
          <w:szCs w:val="24"/>
        </w:rPr>
        <w:t>s</w:t>
      </w:r>
      <w:r>
        <w:rPr>
          <w:sz w:val="24"/>
          <w:szCs w:val="24"/>
        </w:rPr>
        <w:t xml:space="preserve">. These may be copper, coax, fiber or wireless. </w:t>
      </w:r>
    </w:p>
    <w:p w14:paraId="31AA36C9" w14:textId="211468E9" w:rsidR="00EA51F4" w:rsidRDefault="00EA51F4" w:rsidP="00AB3C18">
      <w:pPr>
        <w:pStyle w:val="BodyText"/>
        <w:numPr>
          <w:ilvl w:val="0"/>
          <w:numId w:val="48"/>
        </w:numPr>
        <w:tabs>
          <w:tab w:val="left" w:pos="1601"/>
        </w:tabs>
        <w:kinsoku w:val="0"/>
        <w:overflowPunct w:val="0"/>
        <w:spacing w:before="122" w:line="237" w:lineRule="auto"/>
        <w:ind w:right="153"/>
        <w:rPr>
          <w:sz w:val="24"/>
          <w:szCs w:val="24"/>
        </w:rPr>
      </w:pPr>
      <w:r w:rsidRPr="001D6994">
        <w:rPr>
          <w:b/>
          <w:sz w:val="24"/>
          <w:szCs w:val="24"/>
        </w:rPr>
        <w:t>Network</w:t>
      </w:r>
      <w:r>
        <w:rPr>
          <w:b/>
          <w:sz w:val="24"/>
          <w:szCs w:val="24"/>
        </w:rPr>
        <w:t xml:space="preserve"> </w:t>
      </w:r>
      <w:r w:rsidR="007C3A9C">
        <w:rPr>
          <w:b/>
          <w:sz w:val="24"/>
          <w:szCs w:val="24"/>
        </w:rPr>
        <w:t>Category</w:t>
      </w:r>
      <w:r w:rsidR="007C3A9C">
        <w:rPr>
          <w:sz w:val="24"/>
          <w:szCs w:val="24"/>
        </w:rPr>
        <w:t xml:space="preserve"> </w:t>
      </w:r>
      <w:r>
        <w:rPr>
          <w:sz w:val="24"/>
          <w:szCs w:val="24"/>
        </w:rPr>
        <w:t xml:space="preserve">– </w:t>
      </w:r>
      <w:r w:rsidR="00784F06">
        <w:t>The Network Category consists of networking technology that supports communication between interconnected logical networks (e.g., WANs, VPNs, MPLS networks, etc.).</w:t>
      </w:r>
    </w:p>
    <w:p w14:paraId="6A0496B5" w14:textId="096F900D" w:rsidR="00EA51F4" w:rsidRDefault="00EA51F4" w:rsidP="00AB3C18">
      <w:pPr>
        <w:pStyle w:val="BodyText"/>
        <w:numPr>
          <w:ilvl w:val="0"/>
          <w:numId w:val="48"/>
        </w:numPr>
        <w:tabs>
          <w:tab w:val="left" w:pos="1601"/>
        </w:tabs>
        <w:kinsoku w:val="0"/>
        <w:overflowPunct w:val="0"/>
        <w:spacing w:before="122" w:line="237" w:lineRule="auto"/>
        <w:ind w:right="153"/>
        <w:rPr>
          <w:sz w:val="24"/>
          <w:szCs w:val="24"/>
        </w:rPr>
      </w:pPr>
      <w:r w:rsidRPr="001D6994">
        <w:rPr>
          <w:b/>
          <w:sz w:val="24"/>
          <w:szCs w:val="24"/>
        </w:rPr>
        <w:t>Physical Plant</w:t>
      </w:r>
      <w:r>
        <w:rPr>
          <w:b/>
          <w:sz w:val="24"/>
          <w:szCs w:val="24"/>
        </w:rPr>
        <w:t xml:space="preserve"> </w:t>
      </w:r>
      <w:r w:rsidR="007C3A9C">
        <w:rPr>
          <w:b/>
          <w:sz w:val="24"/>
          <w:szCs w:val="24"/>
        </w:rPr>
        <w:t>Category</w:t>
      </w:r>
      <w:r w:rsidR="007C3A9C">
        <w:rPr>
          <w:sz w:val="24"/>
          <w:szCs w:val="24"/>
        </w:rPr>
        <w:t xml:space="preserve"> </w:t>
      </w:r>
      <w:r>
        <w:rPr>
          <w:sz w:val="24"/>
          <w:szCs w:val="24"/>
        </w:rPr>
        <w:t xml:space="preserve">– </w:t>
      </w:r>
      <w:r w:rsidR="007C3A9C">
        <w:rPr>
          <w:sz w:val="24"/>
          <w:szCs w:val="24"/>
        </w:rPr>
        <w:t xml:space="preserve">The Physical Plant is either the data center, building or structure that hosts the Physical Network Elements, or the environment that may be shared with other end users, e.g., private ‘cloud-based’ solutions. It consists of the physical building, power, HVAC, physical security, etc. </w:t>
      </w:r>
    </w:p>
    <w:p w14:paraId="746697D3" w14:textId="62C33741" w:rsidR="00EA51F4" w:rsidRDefault="00EA51F4" w:rsidP="00AB3C18">
      <w:pPr>
        <w:pStyle w:val="BodyText"/>
        <w:numPr>
          <w:ilvl w:val="0"/>
          <w:numId w:val="48"/>
        </w:numPr>
        <w:tabs>
          <w:tab w:val="left" w:pos="1601"/>
        </w:tabs>
        <w:kinsoku w:val="0"/>
        <w:overflowPunct w:val="0"/>
        <w:spacing w:before="122" w:line="237" w:lineRule="auto"/>
        <w:ind w:right="153"/>
        <w:rPr>
          <w:sz w:val="24"/>
          <w:szCs w:val="24"/>
        </w:rPr>
      </w:pPr>
      <w:r w:rsidRPr="004F3B74">
        <w:rPr>
          <w:b/>
          <w:sz w:val="24"/>
          <w:szCs w:val="24"/>
        </w:rPr>
        <w:t xml:space="preserve">Application </w:t>
      </w:r>
      <w:r w:rsidR="007C3A9C">
        <w:rPr>
          <w:b/>
          <w:sz w:val="24"/>
          <w:szCs w:val="24"/>
        </w:rPr>
        <w:t>Category</w:t>
      </w:r>
      <w:r w:rsidR="007C3A9C">
        <w:rPr>
          <w:sz w:val="24"/>
          <w:szCs w:val="24"/>
        </w:rPr>
        <w:t xml:space="preserve"> </w:t>
      </w:r>
      <w:r w:rsidRPr="004F3B74">
        <w:rPr>
          <w:sz w:val="24"/>
          <w:szCs w:val="24"/>
        </w:rPr>
        <w:t xml:space="preserve">– The Application </w:t>
      </w:r>
      <w:r w:rsidR="00654E42">
        <w:rPr>
          <w:sz w:val="24"/>
          <w:szCs w:val="24"/>
        </w:rPr>
        <w:t>category</w:t>
      </w:r>
      <w:r w:rsidR="00654E42" w:rsidRPr="004F3B74">
        <w:rPr>
          <w:sz w:val="24"/>
          <w:szCs w:val="24"/>
        </w:rPr>
        <w:t xml:space="preserve"> </w:t>
      </w:r>
      <w:r w:rsidRPr="004F3B74">
        <w:rPr>
          <w:sz w:val="24"/>
          <w:szCs w:val="24"/>
        </w:rPr>
        <w:t xml:space="preserve">has the applications built upon the Physical Network Elements that support emergency services. Multiple Applications may be hosted on a Physical Network Element. </w:t>
      </w:r>
    </w:p>
    <w:p w14:paraId="6C34A0FE" w14:textId="576B246C" w:rsidR="007C3A9C" w:rsidRDefault="007C3A9C" w:rsidP="00523049">
      <w:pPr>
        <w:pStyle w:val="BodyText"/>
        <w:numPr>
          <w:ilvl w:val="0"/>
          <w:numId w:val="48"/>
        </w:numPr>
        <w:tabs>
          <w:tab w:val="left" w:pos="1601"/>
        </w:tabs>
        <w:kinsoku w:val="0"/>
        <w:overflowPunct w:val="0"/>
        <w:spacing w:before="122" w:line="237" w:lineRule="auto"/>
        <w:ind w:right="153"/>
        <w:rPr>
          <w:sz w:val="24"/>
          <w:szCs w:val="24"/>
        </w:rPr>
      </w:pPr>
      <w:r w:rsidRPr="003F5EEF">
        <w:rPr>
          <w:b/>
          <w:sz w:val="24"/>
          <w:szCs w:val="24"/>
        </w:rPr>
        <w:t>Network &amp; Cyber Security Category</w:t>
      </w:r>
      <w:r w:rsidRPr="007C3A9C">
        <w:rPr>
          <w:sz w:val="24"/>
          <w:szCs w:val="24"/>
        </w:rPr>
        <w:t xml:space="preserve"> - </w:t>
      </w:r>
      <w:r w:rsidR="000008C3">
        <w:rPr>
          <w:sz w:val="24"/>
          <w:szCs w:val="24"/>
        </w:rPr>
        <w:t>Working Group 1, Task Group 1</w:t>
      </w:r>
      <w:r w:rsidRPr="007C3A9C">
        <w:rPr>
          <w:sz w:val="24"/>
          <w:szCs w:val="24"/>
        </w:rPr>
        <w:t xml:space="preserve"> recognized the </w:t>
      </w:r>
      <w:r w:rsidR="00EB1D9D">
        <w:rPr>
          <w:sz w:val="24"/>
          <w:szCs w:val="24"/>
        </w:rPr>
        <w:t xml:space="preserve">importance of cyber security for 9-1-1 networks. There have been </w:t>
      </w:r>
      <w:r w:rsidRPr="007C3A9C">
        <w:rPr>
          <w:sz w:val="24"/>
          <w:szCs w:val="24"/>
        </w:rPr>
        <w:t xml:space="preserve">extensive efforts </w:t>
      </w:r>
      <w:r w:rsidR="00EB1D9D">
        <w:rPr>
          <w:sz w:val="24"/>
          <w:szCs w:val="24"/>
        </w:rPr>
        <w:t xml:space="preserve">related to this category in </w:t>
      </w:r>
      <w:r w:rsidRPr="007C3A9C">
        <w:rPr>
          <w:sz w:val="24"/>
          <w:szCs w:val="24"/>
        </w:rPr>
        <w:t xml:space="preserve"> prior FCC initiatives as they apply 9-1-1 and </w:t>
      </w:r>
      <w:r w:rsidR="00EB1D9D">
        <w:rPr>
          <w:sz w:val="24"/>
          <w:szCs w:val="24"/>
        </w:rPr>
        <w:t>Working Group 1</w:t>
      </w:r>
      <w:r w:rsidR="002F709F">
        <w:rPr>
          <w:sz w:val="24"/>
          <w:szCs w:val="24"/>
        </w:rPr>
        <w:t>, task Group 1</w:t>
      </w:r>
      <w:r w:rsidR="00EB1D9D">
        <w:rPr>
          <w:sz w:val="24"/>
          <w:szCs w:val="24"/>
        </w:rPr>
        <w:t xml:space="preserve"> </w:t>
      </w:r>
      <w:r w:rsidRPr="007C3A9C">
        <w:rPr>
          <w:sz w:val="24"/>
          <w:szCs w:val="24"/>
        </w:rPr>
        <w:t>yield</w:t>
      </w:r>
      <w:r w:rsidR="00EB1D9D">
        <w:rPr>
          <w:sz w:val="24"/>
          <w:szCs w:val="24"/>
        </w:rPr>
        <w:t>s</w:t>
      </w:r>
      <w:r w:rsidRPr="007C3A9C">
        <w:rPr>
          <w:sz w:val="24"/>
          <w:szCs w:val="24"/>
        </w:rPr>
        <w:t xml:space="preserve"> to the recommendations </w:t>
      </w:r>
      <w:r w:rsidR="00EB1D9D">
        <w:rPr>
          <w:sz w:val="24"/>
          <w:szCs w:val="24"/>
        </w:rPr>
        <w:t>developed by</w:t>
      </w:r>
      <w:r w:rsidRPr="007C3A9C">
        <w:rPr>
          <w:sz w:val="24"/>
          <w:szCs w:val="24"/>
        </w:rPr>
        <w:t xml:space="preserve"> NIST</w:t>
      </w:r>
      <w:r w:rsidR="0073239A">
        <w:rPr>
          <w:sz w:val="24"/>
          <w:szCs w:val="24"/>
        </w:rPr>
        <w:t xml:space="preserve"> </w:t>
      </w:r>
      <w:r w:rsidR="0073239A">
        <w:rPr>
          <w:sz w:val="24"/>
          <w:szCs w:val="24"/>
        </w:rPr>
        <w:fldChar w:fldCharType="begin"/>
      </w:r>
      <w:r w:rsidR="0073239A">
        <w:rPr>
          <w:sz w:val="24"/>
          <w:szCs w:val="24"/>
        </w:rPr>
        <w:instrText xml:space="preserve"> REF _Ref513550699 \r \h </w:instrText>
      </w:r>
      <w:r w:rsidR="0073239A">
        <w:rPr>
          <w:sz w:val="24"/>
          <w:szCs w:val="24"/>
        </w:rPr>
      </w:r>
      <w:r w:rsidR="0073239A">
        <w:rPr>
          <w:sz w:val="24"/>
          <w:szCs w:val="24"/>
        </w:rPr>
        <w:fldChar w:fldCharType="separate"/>
      </w:r>
      <w:r w:rsidR="005C112C">
        <w:rPr>
          <w:sz w:val="24"/>
          <w:szCs w:val="24"/>
        </w:rPr>
        <w:t>[10]</w:t>
      </w:r>
      <w:r w:rsidR="0073239A">
        <w:rPr>
          <w:sz w:val="24"/>
          <w:szCs w:val="24"/>
        </w:rPr>
        <w:fldChar w:fldCharType="end"/>
      </w:r>
      <w:r w:rsidRPr="007C3A9C">
        <w:rPr>
          <w:sz w:val="24"/>
          <w:szCs w:val="24"/>
        </w:rPr>
        <w:t>, TFOPA</w:t>
      </w:r>
      <w:r w:rsidR="001A7184">
        <w:rPr>
          <w:sz w:val="24"/>
          <w:szCs w:val="24"/>
        </w:rPr>
        <w:t xml:space="preserve"> </w:t>
      </w:r>
      <w:r w:rsidR="00EA5613">
        <w:rPr>
          <w:sz w:val="24"/>
          <w:szCs w:val="24"/>
        </w:rPr>
        <w:fldChar w:fldCharType="begin"/>
      </w:r>
      <w:r w:rsidR="00EA5613">
        <w:rPr>
          <w:sz w:val="24"/>
          <w:szCs w:val="24"/>
        </w:rPr>
        <w:instrText xml:space="preserve"> REF _Ref513554165 \r \h </w:instrText>
      </w:r>
      <w:r w:rsidR="00EA5613">
        <w:rPr>
          <w:sz w:val="24"/>
          <w:szCs w:val="24"/>
        </w:rPr>
      </w:r>
      <w:r w:rsidR="00EA5613">
        <w:rPr>
          <w:sz w:val="24"/>
          <w:szCs w:val="24"/>
        </w:rPr>
        <w:fldChar w:fldCharType="separate"/>
      </w:r>
      <w:r w:rsidR="005C112C">
        <w:rPr>
          <w:sz w:val="24"/>
          <w:szCs w:val="24"/>
        </w:rPr>
        <w:t>[4]</w:t>
      </w:r>
      <w:r w:rsidR="00EA5613">
        <w:rPr>
          <w:sz w:val="24"/>
          <w:szCs w:val="24"/>
        </w:rPr>
        <w:fldChar w:fldCharType="end"/>
      </w:r>
      <w:r w:rsidRPr="007C3A9C">
        <w:rPr>
          <w:sz w:val="24"/>
          <w:szCs w:val="24"/>
        </w:rPr>
        <w:t xml:space="preserve">, </w:t>
      </w:r>
      <w:r w:rsidR="00CF673C" w:rsidRPr="00CF673C">
        <w:rPr>
          <w:sz w:val="24"/>
          <w:szCs w:val="24"/>
        </w:rPr>
        <w:t>CSRIC III, IV</w:t>
      </w:r>
      <w:r w:rsidR="00EB1D9D">
        <w:rPr>
          <w:sz w:val="24"/>
          <w:szCs w:val="24"/>
        </w:rPr>
        <w:t xml:space="preserve"> and</w:t>
      </w:r>
      <w:r w:rsidR="00CF673C" w:rsidRPr="00CF673C">
        <w:rPr>
          <w:sz w:val="24"/>
          <w:szCs w:val="24"/>
        </w:rPr>
        <w:t xml:space="preserve"> V </w:t>
      </w:r>
      <w:r w:rsidR="00523049">
        <w:rPr>
          <w:sz w:val="24"/>
          <w:szCs w:val="24"/>
        </w:rPr>
        <w:t>(</w:t>
      </w:r>
      <w:hyperlink r:id="rId9" w:history="1">
        <w:r w:rsidR="00523049" w:rsidRPr="00EA2F57">
          <w:rPr>
            <w:rStyle w:val="Hyperlink"/>
            <w:sz w:val="24"/>
            <w:szCs w:val="24"/>
          </w:rPr>
          <w:t>https://www.fcc.gov/about-fcc/advisory-committees/communications-security-reliability-and-interoperability-council</w:t>
        </w:r>
      </w:hyperlink>
      <w:r w:rsidR="00523049">
        <w:rPr>
          <w:sz w:val="24"/>
          <w:szCs w:val="24"/>
        </w:rPr>
        <w:t xml:space="preserve">) </w:t>
      </w:r>
      <w:r w:rsidRPr="007C3A9C">
        <w:rPr>
          <w:sz w:val="24"/>
          <w:szCs w:val="24"/>
        </w:rPr>
        <w:t xml:space="preserve">for these critical </w:t>
      </w:r>
      <w:r w:rsidR="00523049">
        <w:rPr>
          <w:sz w:val="24"/>
          <w:szCs w:val="24"/>
        </w:rPr>
        <w:t>reports</w:t>
      </w:r>
      <w:r w:rsidRPr="007C3A9C">
        <w:rPr>
          <w:sz w:val="24"/>
          <w:szCs w:val="24"/>
        </w:rPr>
        <w:t>.</w:t>
      </w:r>
    </w:p>
    <w:p w14:paraId="1EDB6D7E" w14:textId="478BB099" w:rsidR="00EA51F4" w:rsidRDefault="007C3A9C" w:rsidP="00AF5934">
      <w:pPr>
        <w:pStyle w:val="BodyText"/>
        <w:keepLines/>
        <w:widowControl/>
        <w:numPr>
          <w:ilvl w:val="0"/>
          <w:numId w:val="48"/>
        </w:numPr>
        <w:tabs>
          <w:tab w:val="left" w:pos="1601"/>
        </w:tabs>
        <w:kinsoku w:val="0"/>
        <w:overflowPunct w:val="0"/>
        <w:spacing w:before="122" w:line="238" w:lineRule="auto"/>
        <w:ind w:right="158"/>
        <w:rPr>
          <w:sz w:val="24"/>
          <w:szCs w:val="24"/>
        </w:rPr>
      </w:pPr>
      <w:r>
        <w:rPr>
          <w:b/>
          <w:sz w:val="24"/>
          <w:szCs w:val="24"/>
        </w:rPr>
        <w:t>Miscellaneous</w:t>
      </w:r>
      <w:r w:rsidR="00EA51F4">
        <w:rPr>
          <w:b/>
          <w:sz w:val="24"/>
          <w:szCs w:val="24"/>
        </w:rPr>
        <w:t xml:space="preserve"> </w:t>
      </w:r>
      <w:r w:rsidR="00EA51F4">
        <w:rPr>
          <w:sz w:val="24"/>
          <w:szCs w:val="24"/>
        </w:rPr>
        <w:t xml:space="preserve">– Since the </w:t>
      </w:r>
      <w:r w:rsidR="002D2434">
        <w:rPr>
          <w:sz w:val="24"/>
          <w:szCs w:val="24"/>
        </w:rPr>
        <w:t xml:space="preserve">Best Practices </w:t>
      </w:r>
      <w:r w:rsidR="00EA51F4">
        <w:rPr>
          <w:sz w:val="24"/>
          <w:szCs w:val="24"/>
        </w:rPr>
        <w:t xml:space="preserve">are general in nature, some of them </w:t>
      </w:r>
      <w:r w:rsidR="002D2434">
        <w:rPr>
          <w:sz w:val="24"/>
          <w:szCs w:val="24"/>
        </w:rPr>
        <w:t xml:space="preserve">may </w:t>
      </w:r>
      <w:r w:rsidR="00EA51F4">
        <w:rPr>
          <w:sz w:val="24"/>
          <w:szCs w:val="24"/>
        </w:rPr>
        <w:t xml:space="preserve">not </w:t>
      </w:r>
      <w:r w:rsidR="002D2434">
        <w:rPr>
          <w:sz w:val="24"/>
          <w:szCs w:val="24"/>
        </w:rPr>
        <w:t>fall into the above categories. This category is a catch-all for those Best Practices that do not fall into the above categories</w:t>
      </w:r>
      <w:r w:rsidR="00EA51F4">
        <w:rPr>
          <w:sz w:val="24"/>
          <w:szCs w:val="24"/>
        </w:rPr>
        <w:t>.</w:t>
      </w:r>
    </w:p>
    <w:p w14:paraId="0055BA71" w14:textId="77777777" w:rsidR="00EA51F4" w:rsidRDefault="00EA51F4" w:rsidP="00BA322D"/>
    <w:p w14:paraId="403EB423" w14:textId="76411390" w:rsidR="00396B35" w:rsidRDefault="00F52AC6" w:rsidP="00BA322D">
      <w:pPr>
        <w:pStyle w:val="Heading3"/>
      </w:pPr>
      <w:bookmarkStart w:id="48" w:name="_Toc515966873"/>
      <w:r>
        <w:t>Methodology of Network</w:t>
      </w:r>
      <w:r w:rsidR="00396B35">
        <w:t xml:space="preserve"> Monitoring</w:t>
      </w:r>
      <w:r>
        <w:t xml:space="preserve">/ </w:t>
      </w:r>
      <w:r w:rsidR="00396B35">
        <w:t xml:space="preserve">Reporting </w:t>
      </w:r>
      <w:r>
        <w:t>Tool Research</w:t>
      </w:r>
      <w:bookmarkEnd w:id="48"/>
    </w:p>
    <w:p w14:paraId="4A0550A5" w14:textId="525708E2" w:rsidR="00F4574F" w:rsidRDefault="00F4574F" w:rsidP="00454F17">
      <w:pPr>
        <w:pStyle w:val="NormalWeb"/>
      </w:pPr>
      <w:r w:rsidRPr="00F4574F">
        <w:t xml:space="preserve">The </w:t>
      </w:r>
      <w:r w:rsidR="005210C9" w:rsidRPr="00F4574F">
        <w:t>methodology</w:t>
      </w:r>
      <w:r w:rsidRPr="00F4574F">
        <w:t xml:space="preserve"> conducted in order to make recommendations on actions the FCC could take to encourage the private sector to detect or deter threats to </w:t>
      </w:r>
      <w:r w:rsidR="00FA69B1">
        <w:t>9-1-1</w:t>
      </w:r>
      <w:r w:rsidRPr="00F4574F">
        <w:t xml:space="preserve"> before they reach the </w:t>
      </w:r>
      <w:r w:rsidR="009A73A4" w:rsidRPr="00F4574F">
        <w:t>ESI</w:t>
      </w:r>
      <w:r w:rsidR="009A73A4">
        <w:t>n</w:t>
      </w:r>
      <w:r w:rsidR="009A73A4" w:rsidRPr="00F4574F">
        <w:t xml:space="preserve">et </w:t>
      </w:r>
      <w:r w:rsidRPr="00F4574F">
        <w:t xml:space="preserve">perimeter was achieved through research with member companies of </w:t>
      </w:r>
      <w:r w:rsidR="000008C3">
        <w:t>Working Group 1, Task Group 1</w:t>
      </w:r>
      <w:r w:rsidR="00654E42">
        <w:t xml:space="preserve">. </w:t>
      </w:r>
      <w:r w:rsidRPr="00F4574F">
        <w:t xml:space="preserve">The focus of the research was on identifying tools that were commercially available, or if tools being used to detect and deter network anomalies were proprietary or internally developed systems. The </w:t>
      </w:r>
      <w:r w:rsidR="006D0E65">
        <w:t>FCC</w:t>
      </w:r>
      <w:r w:rsidR="006D0E65" w:rsidRPr="00F4574F">
        <w:t xml:space="preserve"> </w:t>
      </w:r>
      <w:r w:rsidRPr="00F4574F">
        <w:t>charter also clarified that the tools were not to be burdensome to implement</w:t>
      </w:r>
      <w:r w:rsidR="00654E42">
        <w:t xml:space="preserve">. </w:t>
      </w:r>
      <w:r w:rsidRPr="00F4574F">
        <w:t>The Working Group believed it was not in the position to determine if its findings were burdensome on a carrier and is discussed further in</w:t>
      </w:r>
      <w:r>
        <w:t xml:space="preserve"> </w:t>
      </w:r>
      <w:r w:rsidRPr="001910A3">
        <w:rPr>
          <w:i/>
        </w:rPr>
        <w:t xml:space="preserve">Section </w:t>
      </w:r>
      <w:r w:rsidRPr="001910A3">
        <w:fldChar w:fldCharType="begin"/>
      </w:r>
      <w:r w:rsidRPr="001910A3">
        <w:instrText xml:space="preserve"> REF _Ref513546592 \r \h </w:instrText>
      </w:r>
      <w:r w:rsidR="00654E42" w:rsidRPr="001910A3">
        <w:instrText xml:space="preserve"> \* MERGEFORMAT </w:instrText>
      </w:r>
      <w:r w:rsidRPr="001910A3">
        <w:fldChar w:fldCharType="separate"/>
      </w:r>
      <w:r w:rsidR="005C112C" w:rsidRPr="001910A3">
        <w:t>12</w:t>
      </w:r>
      <w:r w:rsidRPr="001910A3">
        <w:fldChar w:fldCharType="end"/>
      </w:r>
      <w:r>
        <w:t xml:space="preserve"> </w:t>
      </w:r>
      <w:r w:rsidRPr="00F4574F">
        <w:t xml:space="preserve">of the </w:t>
      </w:r>
      <w:r w:rsidR="0083531C">
        <w:t>Report</w:t>
      </w:r>
      <w:r w:rsidRPr="00F4574F">
        <w:t>.</w:t>
      </w:r>
    </w:p>
    <w:p w14:paraId="5D3BA7B4" w14:textId="77777777" w:rsidR="009504D1" w:rsidRDefault="009504D1" w:rsidP="00593816">
      <w:r>
        <w:t>The research sought to understand:</w:t>
      </w:r>
    </w:p>
    <w:p w14:paraId="549D83D9" w14:textId="40CB8149" w:rsidR="009504D1" w:rsidRPr="00962ED9" w:rsidRDefault="009504D1" w:rsidP="00B958D2">
      <w:pPr>
        <w:pStyle w:val="ListParagraph"/>
        <w:numPr>
          <w:ilvl w:val="0"/>
          <w:numId w:val="45"/>
        </w:numPr>
      </w:pPr>
      <w:r w:rsidRPr="00FF4A68">
        <w:t>What tools responding companies used to detect, deter and report transport related issues</w:t>
      </w:r>
      <w:r w:rsidR="00654E42">
        <w:t xml:space="preserve">. </w:t>
      </w:r>
      <w:r w:rsidRPr="00FF4A68">
        <w:t>Are those tools commercially available, or developed internally by the responding organization?</w:t>
      </w:r>
    </w:p>
    <w:p w14:paraId="39D80568" w14:textId="585842D8" w:rsidR="009504D1" w:rsidRPr="00962ED9" w:rsidRDefault="009504D1" w:rsidP="00B958D2">
      <w:pPr>
        <w:pStyle w:val="ListParagraph"/>
        <w:numPr>
          <w:ilvl w:val="0"/>
          <w:numId w:val="45"/>
        </w:numPr>
      </w:pPr>
      <w:r w:rsidRPr="00962ED9">
        <w:t>What tools responding companies used to detect and report any routing related issues (E</w:t>
      </w:r>
      <w:r w:rsidR="008923A0" w:rsidRPr="00962ED9">
        <w:t>9-1-1</w:t>
      </w:r>
      <w:r w:rsidRPr="00962ED9">
        <w:t xml:space="preserve"> and NG 9-1-1 environments)? Are those tools commercially available, or developed internally by the responding organization?</w:t>
      </w:r>
    </w:p>
    <w:p w14:paraId="2F543E00" w14:textId="71CF9ED3" w:rsidR="009504D1" w:rsidRPr="00962ED9" w:rsidRDefault="009504D1" w:rsidP="00B958D2">
      <w:pPr>
        <w:pStyle w:val="ListParagraph"/>
        <w:numPr>
          <w:ilvl w:val="0"/>
          <w:numId w:val="45"/>
        </w:numPr>
      </w:pPr>
      <w:r w:rsidRPr="00962ED9">
        <w:t>What tools responding companies used to detect and report any proxy or other NG9-1-1 related issues which would apply if the responding organizations were running any of its own NG9-1-1 functional elements such as a Location Information Server (LIS), Legacy Network Gateway (LNG) or Legacy Selective Router Gateway (LSRG)</w:t>
      </w:r>
      <w:r w:rsidR="00654E42">
        <w:t xml:space="preserve">? </w:t>
      </w:r>
      <w:r w:rsidRPr="00962ED9">
        <w:t xml:space="preserve">Are those  tools commercially available, or developed internally by the responding organization? </w:t>
      </w:r>
    </w:p>
    <w:p w14:paraId="4DDB49F6" w14:textId="0E625781" w:rsidR="009504D1" w:rsidRPr="00962ED9" w:rsidRDefault="009504D1" w:rsidP="00B958D2">
      <w:pPr>
        <w:pStyle w:val="ListParagraph"/>
        <w:numPr>
          <w:ilvl w:val="0"/>
          <w:numId w:val="45"/>
        </w:numPr>
      </w:pPr>
      <w:r w:rsidRPr="00962ED9">
        <w:t xml:space="preserve">What tools responding companies used to detect and report any cyber or information security threat related issues? Are those  tools commercially available, or developed internally by the responding organization? </w:t>
      </w:r>
    </w:p>
    <w:p w14:paraId="70B1328A" w14:textId="74C1514A" w:rsidR="009504D1" w:rsidRPr="00962ED9" w:rsidRDefault="009504D1" w:rsidP="00B958D2">
      <w:pPr>
        <w:pStyle w:val="ListParagraph"/>
        <w:numPr>
          <w:ilvl w:val="0"/>
          <w:numId w:val="45"/>
        </w:numPr>
      </w:pPr>
      <w:r w:rsidRPr="00962ED9">
        <w:t>Which information security management framework(s) (if any) was applied to a responders NG9-1-1 products and services (if applicable)</w:t>
      </w:r>
      <w:r w:rsidR="00654E42">
        <w:t>?</w:t>
      </w:r>
    </w:p>
    <w:p w14:paraId="58ECBF9C" w14:textId="0B5C110D" w:rsidR="009504D1" w:rsidRPr="00962ED9" w:rsidRDefault="009504D1" w:rsidP="00B958D2">
      <w:pPr>
        <w:pStyle w:val="ListParagraph"/>
        <w:numPr>
          <w:ilvl w:val="0"/>
          <w:numId w:val="45"/>
        </w:numPr>
      </w:pPr>
      <w:r w:rsidRPr="00962ED9">
        <w:t xml:space="preserve">What other recommendations, tools, key performance indicators or capabilities are available that will assist in ensuring network reliability and help increase the situational awareness capabilities of the NG9-1-1 </w:t>
      </w:r>
      <w:r w:rsidR="00593816" w:rsidRPr="00962ED9">
        <w:t>Service Provider</w:t>
      </w:r>
      <w:r w:rsidRPr="00962ED9">
        <w:t xml:space="preserve">s, 9-1-1 Administrators, and/or PSAPs? </w:t>
      </w:r>
    </w:p>
    <w:p w14:paraId="0D7F97AB" w14:textId="77777777" w:rsidR="009504D1" w:rsidRDefault="009504D1" w:rsidP="009504D1">
      <w:pPr>
        <w:spacing w:after="0"/>
        <w:ind w:left="720"/>
        <w:rPr>
          <w:sz w:val="22"/>
          <w:szCs w:val="22"/>
        </w:rPr>
      </w:pPr>
    </w:p>
    <w:p w14:paraId="72EA4659" w14:textId="4EEF1CF0" w:rsidR="009504D1" w:rsidRDefault="009504D1" w:rsidP="00593816">
      <w:pPr>
        <w:rPr>
          <w:rFonts w:eastAsiaTheme="minorHAnsi"/>
        </w:rPr>
      </w:pPr>
      <w:r>
        <w:t xml:space="preserve">The results of the research can be found in </w:t>
      </w:r>
      <w:r w:rsidRPr="001910A3">
        <w:rPr>
          <w:i/>
        </w:rPr>
        <w:t xml:space="preserve">Section </w:t>
      </w:r>
      <w:r w:rsidRPr="001910A3">
        <w:fldChar w:fldCharType="begin"/>
      </w:r>
      <w:r w:rsidRPr="00A20E20">
        <w:instrText xml:space="preserve"> REF _Ref513546724 \r \h </w:instrText>
      </w:r>
      <w:r w:rsidR="00593816" w:rsidRPr="00A20E20">
        <w:instrText xml:space="preserve"> \* MERGEFORMAT </w:instrText>
      </w:r>
      <w:r w:rsidRPr="001910A3">
        <w:fldChar w:fldCharType="separate"/>
      </w:r>
      <w:r w:rsidR="005C112C" w:rsidRPr="00A20E20">
        <w:t>12</w:t>
      </w:r>
      <w:r w:rsidRPr="001910A3">
        <w:fldChar w:fldCharType="end"/>
      </w:r>
      <w:r w:rsidRPr="002123F0">
        <w:t xml:space="preserve"> Analysis of </w:t>
      </w:r>
      <w:r w:rsidR="00D267A9">
        <w:t>Network Monitoring/Reporting Tool Research</w:t>
      </w:r>
      <w:r w:rsidR="000008C3">
        <w:t>.</w:t>
      </w:r>
    </w:p>
    <w:p w14:paraId="771252C7" w14:textId="77777777" w:rsidR="003A68A7" w:rsidRDefault="003A68A7" w:rsidP="00454F17">
      <w:pPr>
        <w:pStyle w:val="Heading1"/>
      </w:pPr>
      <w:bookmarkStart w:id="49" w:name="_Toc255915830"/>
      <w:bookmarkStart w:id="50" w:name="_Toc515966874"/>
      <w:bookmarkStart w:id="51" w:name="_Ref516071457"/>
      <w:bookmarkStart w:id="52" w:name="_Ref516085079"/>
      <w:bookmarkStart w:id="53" w:name="_Ref516091707"/>
      <w:bookmarkStart w:id="54" w:name="_Ref516139404"/>
      <w:r w:rsidRPr="006A5B85">
        <w:t>Background</w:t>
      </w:r>
      <w:bookmarkEnd w:id="49"/>
      <w:bookmarkEnd w:id="50"/>
      <w:bookmarkEnd w:id="51"/>
      <w:bookmarkEnd w:id="52"/>
      <w:bookmarkEnd w:id="53"/>
      <w:bookmarkEnd w:id="54"/>
    </w:p>
    <w:p w14:paraId="03E986CA" w14:textId="4E8AECCC" w:rsidR="0080425E" w:rsidRPr="00986A15" w:rsidRDefault="004B269F" w:rsidP="00454F17">
      <w:pPr>
        <w:pStyle w:val="Heading2"/>
      </w:pPr>
      <w:bookmarkStart w:id="55" w:name="_Toc505082656"/>
      <w:bookmarkStart w:id="56" w:name="_Ref514149826"/>
      <w:bookmarkStart w:id="57" w:name="_Toc515966875"/>
      <w:bookmarkStart w:id="58" w:name="_Ref516090096"/>
      <w:r w:rsidRPr="00986A15">
        <w:t>Definition of 9</w:t>
      </w:r>
      <w:r w:rsidRPr="00986A15">
        <w:noBreakHyphen/>
        <w:t>1</w:t>
      </w:r>
      <w:r w:rsidRPr="00986A15">
        <w:noBreakHyphen/>
        <w:t>1 Networks and Services</w:t>
      </w:r>
      <w:bookmarkEnd w:id="55"/>
      <w:bookmarkEnd w:id="56"/>
      <w:bookmarkEnd w:id="57"/>
      <w:bookmarkEnd w:id="58"/>
    </w:p>
    <w:p w14:paraId="7695166D" w14:textId="77777777" w:rsidR="00CF0FD9" w:rsidRDefault="004B269F" w:rsidP="00CF0FD9">
      <w:pPr>
        <w:spacing w:after="0"/>
      </w:pPr>
      <w:bookmarkStart w:id="59" w:name="_Toc255915832"/>
      <w:r>
        <w:t xml:space="preserve">There is a need for </w:t>
      </w:r>
      <w:r w:rsidR="00593816">
        <w:t>Service Provider</w:t>
      </w:r>
      <w:r>
        <w:t>s across all industry segments (cable, wireline, and wireless), in all stages of the PSTN transition, to be able to identify when their networks may be experiencing service</w:t>
      </w:r>
      <w:r>
        <w:noBreakHyphen/>
        <w:t>impacting events that impair or cause the total loss of 9</w:t>
      </w:r>
      <w:r>
        <w:noBreakHyphen/>
        <w:t>1</w:t>
      </w:r>
      <w:r>
        <w:noBreakHyphen/>
        <w:t>1 services. As service architectures to support 9</w:t>
      </w:r>
      <w:r>
        <w:noBreakHyphen/>
        <w:t>1</w:t>
      </w:r>
      <w:r>
        <w:noBreakHyphen/>
        <w:t>1 calling and data delivery evolve to NG9</w:t>
      </w:r>
      <w:r>
        <w:noBreakHyphen/>
        <w:t>1</w:t>
      </w:r>
      <w:r>
        <w:noBreakHyphen/>
        <w:t>1, there is a need to better understand the complexities of how NG9</w:t>
      </w:r>
      <w:r>
        <w:noBreakHyphen/>
        <w:t>1</w:t>
      </w:r>
      <w:r>
        <w:noBreakHyphen/>
        <w:t>1 service architectures are designed and where there are divergences from the pre</w:t>
      </w:r>
      <w:r>
        <w:noBreakHyphen/>
        <w:t>existing legacy E9</w:t>
      </w:r>
      <w:r>
        <w:noBreakHyphen/>
        <w:t>1</w:t>
      </w:r>
      <w:r>
        <w:noBreakHyphen/>
        <w:t xml:space="preserve">1 network infrastructures. This information will be critical for </w:t>
      </w:r>
      <w:r w:rsidR="00593816">
        <w:t>Service Provider</w:t>
      </w:r>
      <w:r>
        <w:t>s to know so as to</w:t>
      </w:r>
      <w:r w:rsidR="00CF0FD9">
        <w:t>:</w:t>
      </w:r>
    </w:p>
    <w:p w14:paraId="1B1E6536" w14:textId="77777777" w:rsidR="00CF0FD9" w:rsidRDefault="004B269F" w:rsidP="00CF0FD9">
      <w:pPr>
        <w:pStyle w:val="ListParagraph"/>
        <w:numPr>
          <w:ilvl w:val="0"/>
          <w:numId w:val="77"/>
        </w:numPr>
        <w:ind w:firstLine="0"/>
      </w:pPr>
      <w:r>
        <w:t>collect network information that may be reportable under the Part 4 Rules</w:t>
      </w:r>
      <w:r w:rsidR="00A60873">
        <w:t xml:space="preserve"> </w:t>
      </w:r>
      <w:r w:rsidR="00A60873">
        <w:fldChar w:fldCharType="begin"/>
      </w:r>
      <w:r w:rsidR="00A60873">
        <w:instrText xml:space="preserve"> REF _Ref516141019 \r \h </w:instrText>
      </w:r>
      <w:r w:rsidR="00A60873">
        <w:fldChar w:fldCharType="separate"/>
      </w:r>
      <w:r w:rsidR="00A60873">
        <w:t>[14]</w:t>
      </w:r>
      <w:r w:rsidR="00A60873">
        <w:fldChar w:fldCharType="end"/>
      </w:r>
      <w:r w:rsidR="00A60873">
        <w:t xml:space="preserve"> </w:t>
      </w:r>
      <w:r w:rsidR="00A60873">
        <w:fldChar w:fldCharType="begin"/>
      </w:r>
      <w:r w:rsidR="00A60873">
        <w:instrText xml:space="preserve"> REF _Ref516141035 \r \h </w:instrText>
      </w:r>
      <w:r w:rsidR="00A60873">
        <w:fldChar w:fldCharType="separate"/>
      </w:r>
      <w:r w:rsidR="00A60873">
        <w:t>[15]</w:t>
      </w:r>
      <w:r w:rsidR="00A60873">
        <w:fldChar w:fldCharType="end"/>
      </w:r>
      <w:r>
        <w:t xml:space="preserve"> and</w:t>
      </w:r>
      <w:r w:rsidR="00CF0FD9">
        <w:t>;</w:t>
      </w:r>
    </w:p>
    <w:p w14:paraId="46ED9967" w14:textId="6EEFA7B7" w:rsidR="004B269F" w:rsidRDefault="004B269F" w:rsidP="00CF0FD9">
      <w:pPr>
        <w:pStyle w:val="ListParagraph"/>
        <w:numPr>
          <w:ilvl w:val="0"/>
          <w:numId w:val="77"/>
        </w:numPr>
        <w:ind w:firstLine="0"/>
      </w:pPr>
      <w:r>
        <w:t>define new metrics to support such reporting requirements c) determine if standardization efforts are needed related to those new metrics for data collection.</w:t>
      </w:r>
    </w:p>
    <w:p w14:paraId="50C644B2" w14:textId="77777777" w:rsidR="00DA77C3" w:rsidRDefault="00DA77C3" w:rsidP="00DA77C3">
      <w:r>
        <w:t>The purpose of this section is to compare the services architectures used today to provide E9</w:t>
      </w:r>
      <w:r>
        <w:noBreakHyphen/>
        <w:t>1</w:t>
      </w:r>
      <w:r>
        <w:noBreakHyphen/>
        <w:t>1, with transitional and end</w:t>
      </w:r>
      <w:r>
        <w:noBreakHyphen/>
        <w:t>state NG9</w:t>
      </w:r>
      <w:r>
        <w:noBreakHyphen/>
        <w:t>1</w:t>
      </w:r>
      <w:r>
        <w:noBreakHyphen/>
        <w:t>1 service architectures and to identify where in those architectures service</w:t>
      </w:r>
      <w:r>
        <w:noBreakHyphen/>
        <w:t>impacting events can be detected. However, it should be noted that the technical limitations outlined in this document limit any given stakeholder’s monitoring and reporting capabilities; that cannot be understated.</w:t>
      </w:r>
    </w:p>
    <w:p w14:paraId="30E4B579" w14:textId="003E66A7" w:rsidR="0080425E" w:rsidRPr="00986A15" w:rsidRDefault="004B269F" w:rsidP="00454F17">
      <w:pPr>
        <w:pStyle w:val="Heading3"/>
      </w:pPr>
      <w:r w:rsidRPr="00986A15">
        <w:t xml:space="preserve"> </w:t>
      </w:r>
      <w:bookmarkStart w:id="60" w:name="_Toc505082657"/>
      <w:bookmarkStart w:id="61" w:name="_Toc515966876"/>
      <w:bookmarkEnd w:id="59"/>
      <w:r w:rsidRPr="00986A15">
        <w:t>Stakeholders</w:t>
      </w:r>
      <w:bookmarkEnd w:id="60"/>
      <w:bookmarkEnd w:id="61"/>
    </w:p>
    <w:p w14:paraId="087DFE81" w14:textId="211A9D5B" w:rsidR="004B269F" w:rsidRDefault="004B269F" w:rsidP="00454F17">
      <w:r>
        <w:t>It is important to identify stakeholders who have responsibility for managing risks and reporting outages. The TFOPA report</w:t>
      </w:r>
      <w:r w:rsidR="00425B3B">
        <w:t xml:space="preserve"> </w:t>
      </w:r>
      <w:r w:rsidR="00663127">
        <w:fldChar w:fldCharType="begin"/>
      </w:r>
      <w:r w:rsidR="00663127">
        <w:instrText xml:space="preserve"> REF _Ref513554165 \r \h </w:instrText>
      </w:r>
      <w:r w:rsidR="00663127">
        <w:fldChar w:fldCharType="separate"/>
      </w:r>
      <w:r w:rsidR="00663127">
        <w:t>[4]</w:t>
      </w:r>
      <w:r w:rsidR="00663127">
        <w:fldChar w:fldCharType="end"/>
      </w:r>
      <w:r>
        <w:t xml:space="preserve"> defines stakeholders and ATIS</w:t>
      </w:r>
      <w:r>
        <w:noBreakHyphen/>
        <w:t xml:space="preserve">0500034 </w:t>
      </w:r>
      <w:r w:rsidR="00D208C3">
        <w:fldChar w:fldCharType="begin"/>
      </w:r>
      <w:r w:rsidR="00D208C3">
        <w:instrText xml:space="preserve"> REF _Ref512440598 \r \h </w:instrText>
      </w:r>
      <w:r w:rsidR="00D208C3">
        <w:fldChar w:fldCharType="separate"/>
      </w:r>
      <w:r w:rsidR="00D208C3">
        <w:t>[1]</w:t>
      </w:r>
      <w:r w:rsidR="00D208C3">
        <w:fldChar w:fldCharType="end"/>
      </w:r>
      <w:r>
        <w:t xml:space="preserve"> expands these to provide more granularity when assessing where failures may occur and how remedies may be applied.</w:t>
      </w:r>
    </w:p>
    <w:p w14:paraId="7C07E9D5" w14:textId="2765DA5E" w:rsidR="004B269F" w:rsidRPr="00986A15" w:rsidRDefault="004B269F" w:rsidP="00454F17">
      <w:pPr>
        <w:pStyle w:val="Heading4"/>
      </w:pPr>
      <w:bookmarkStart w:id="62" w:name="_Toc505082658"/>
      <w:r w:rsidRPr="00986A15">
        <w:t>TFOPA Description of Stakeholder Roles</w:t>
      </w:r>
      <w:bookmarkEnd w:id="62"/>
    </w:p>
    <w:p w14:paraId="593E3CB1" w14:textId="79413BE2" w:rsidR="004B269F" w:rsidRDefault="004B269F" w:rsidP="00454F17">
      <w:r>
        <w:t>The TFOPA report defines three stakeholders as shown in</w:t>
      </w:r>
      <w:r w:rsidR="00E2571F">
        <w:t xml:space="preserve"> </w:t>
      </w:r>
      <w:r w:rsidR="00E2571F">
        <w:fldChar w:fldCharType="begin"/>
      </w:r>
      <w:r w:rsidR="00E2571F">
        <w:instrText xml:space="preserve"> REF _Ref502131951 \h </w:instrText>
      </w:r>
      <w:r w:rsidR="00E2571F">
        <w:fldChar w:fldCharType="separate"/>
      </w:r>
      <w:r w:rsidR="00E2571F">
        <w:t xml:space="preserve">Figure </w:t>
      </w:r>
      <w:r w:rsidR="00E2571F">
        <w:rPr>
          <w:noProof/>
        </w:rPr>
        <w:t>1</w:t>
      </w:r>
      <w:r w:rsidR="00E2571F">
        <w:fldChar w:fldCharType="end"/>
      </w:r>
      <w:r>
        <w:t>. It defines the Originating Service Environment (OSE), 9</w:t>
      </w:r>
      <w:r>
        <w:noBreakHyphen/>
        <w:t>1</w:t>
      </w:r>
      <w:r>
        <w:noBreakHyphen/>
        <w:t>1 System Service Provider, and Local 9</w:t>
      </w:r>
      <w:r>
        <w:noBreakHyphen/>
        <w:t>1</w:t>
      </w:r>
      <w:r>
        <w:noBreakHyphen/>
        <w:t xml:space="preserve">1 Authority (including the PSAP). </w:t>
      </w:r>
    </w:p>
    <w:p w14:paraId="43AB4098" w14:textId="77777777" w:rsidR="004B269F" w:rsidRDefault="004B269F" w:rsidP="00454F17"/>
    <w:p w14:paraId="15C3DE2B" w14:textId="7664CC4B" w:rsidR="00872BDC" w:rsidRDefault="00633A52" w:rsidP="00454F17">
      <w:r>
        <w:rPr>
          <w:noProof/>
        </w:rPr>
        <w:drawing>
          <wp:inline distT="0" distB="0" distL="0" distR="0" wp14:anchorId="13FE625E" wp14:editId="6BCD31E6">
            <wp:extent cx="5916295" cy="4359275"/>
            <wp:effectExtent l="0" t="0" r="8255" b="3175"/>
            <wp:docPr id="24" name="Picture 24"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FOPA Roles and Relationships for Report Figure 1.jpg"/>
                    <pic:cNvPicPr/>
                  </pic:nvPicPr>
                  <pic:blipFill>
                    <a:blip r:embed="rId10">
                      <a:extLst>
                        <a:ext uri="{28A0092B-C50C-407E-A947-70E740481C1C}">
                          <a14:useLocalDpi xmlns:a14="http://schemas.microsoft.com/office/drawing/2010/main" val="0"/>
                        </a:ext>
                      </a:extLst>
                    </a:blip>
                    <a:stretch>
                      <a:fillRect/>
                    </a:stretch>
                  </pic:blipFill>
                  <pic:spPr>
                    <a:xfrm>
                      <a:off x="0" y="0"/>
                      <a:ext cx="5916295" cy="4359275"/>
                    </a:xfrm>
                    <a:prstGeom prst="rect">
                      <a:avLst/>
                    </a:prstGeom>
                  </pic:spPr>
                </pic:pic>
              </a:graphicData>
            </a:graphic>
          </wp:inline>
        </w:drawing>
      </w:r>
    </w:p>
    <w:p w14:paraId="1D772124" w14:textId="1D34ACEE" w:rsidR="00872BDC" w:rsidRDefault="00872BDC" w:rsidP="00F20802">
      <w:pPr>
        <w:pStyle w:val="Caption"/>
      </w:pPr>
      <w:bookmarkStart w:id="63" w:name="_Ref502131951"/>
      <w:bookmarkStart w:id="64" w:name="_Toc509315309"/>
      <w:bookmarkStart w:id="65" w:name="_Toc515469206"/>
      <w:bookmarkStart w:id="66" w:name="_Toc515532878"/>
      <w:r>
        <w:t xml:space="preserve">Figure </w:t>
      </w:r>
      <w:r w:rsidR="009040E1">
        <w:rPr>
          <w:noProof/>
        </w:rPr>
        <w:fldChar w:fldCharType="begin"/>
      </w:r>
      <w:r w:rsidR="009040E1">
        <w:rPr>
          <w:noProof/>
        </w:rPr>
        <w:instrText xml:space="preserve"> SEQ Figure \* ARABIC </w:instrText>
      </w:r>
      <w:r w:rsidR="009040E1">
        <w:rPr>
          <w:noProof/>
        </w:rPr>
        <w:fldChar w:fldCharType="separate"/>
      </w:r>
      <w:r w:rsidR="00071479">
        <w:rPr>
          <w:noProof/>
        </w:rPr>
        <w:t>1</w:t>
      </w:r>
      <w:r w:rsidR="009040E1">
        <w:rPr>
          <w:noProof/>
        </w:rPr>
        <w:fldChar w:fldCharType="end"/>
      </w:r>
      <w:bookmarkEnd w:id="63"/>
      <w:r>
        <w:t xml:space="preserve"> – TFOPA Roles and Re</w:t>
      </w:r>
      <w:r w:rsidR="002C7F31">
        <w:t>latiojnships</w:t>
      </w:r>
      <w:bookmarkEnd w:id="64"/>
      <w:bookmarkEnd w:id="65"/>
      <w:bookmarkEnd w:id="66"/>
    </w:p>
    <w:p w14:paraId="7E3F3625" w14:textId="57B93570" w:rsidR="00872BDC" w:rsidRDefault="00872BDC" w:rsidP="00454F17">
      <w:r>
        <w:t xml:space="preserve">The TFOPA report defines originating </w:t>
      </w:r>
      <w:r w:rsidR="00593816">
        <w:t>Service Provider</w:t>
      </w:r>
      <w:r>
        <w:t xml:space="preserve"> stakeholders as:</w:t>
      </w:r>
    </w:p>
    <w:p w14:paraId="5A0D2200" w14:textId="77777777" w:rsidR="00872BDC" w:rsidRDefault="00872BDC" w:rsidP="00454F17">
      <w:pPr>
        <w:pStyle w:val="Quote"/>
      </w:pPr>
      <w:r>
        <w:t>“This report introduces the expanded nature of NG9</w:t>
      </w:r>
      <w:r>
        <w:noBreakHyphen/>
        <w:t>1</w:t>
      </w:r>
      <w:r>
        <w:noBreakHyphen/>
        <w:t>1, including what is termed the Originating Service Environment (OSE). This environment includes IP call set</w:t>
      </w:r>
      <w:r>
        <w:noBreakHyphen/>
        <w:t>up, location determination, validation and delivery to ESInets across the country.”</w:t>
      </w:r>
    </w:p>
    <w:p w14:paraId="44DE3DE1" w14:textId="77777777" w:rsidR="00872BDC" w:rsidRDefault="00872BDC" w:rsidP="00454F17">
      <w:r>
        <w:t>The TFOPA report defines 9</w:t>
      </w:r>
      <w:r>
        <w:noBreakHyphen/>
        <w:t>1</w:t>
      </w:r>
      <w:r>
        <w:noBreakHyphen/>
        <w:t>1 System Service Provider as:</w:t>
      </w:r>
    </w:p>
    <w:p w14:paraId="1CF8BF73" w14:textId="77777777" w:rsidR="00872BDC" w:rsidRDefault="00872BDC" w:rsidP="00454F17">
      <w:pPr>
        <w:pStyle w:val="Quote"/>
      </w:pPr>
      <w:r>
        <w:rPr>
          <w:b/>
          <w:bCs/>
        </w:rPr>
        <w:t>“9</w:t>
      </w:r>
      <w:r>
        <w:rPr>
          <w:b/>
          <w:bCs/>
        </w:rPr>
        <w:noBreakHyphen/>
        <w:t>1</w:t>
      </w:r>
      <w:r>
        <w:rPr>
          <w:b/>
          <w:bCs/>
        </w:rPr>
        <w:noBreakHyphen/>
        <w:t xml:space="preserve">1 System Service Provider: </w:t>
      </w:r>
      <w:r>
        <w:t>the operational and management entity that provides and runs the central 9</w:t>
      </w:r>
      <w:r>
        <w:noBreakHyphen/>
        <w:t>1</w:t>
      </w:r>
      <w:r>
        <w:noBreakHyphen/>
        <w:t>1 core services components.”</w:t>
      </w:r>
    </w:p>
    <w:p w14:paraId="0DD56909" w14:textId="77777777" w:rsidR="00872BDC" w:rsidRDefault="00872BDC" w:rsidP="00454F17">
      <w:r>
        <w:t>The TFOPA report defines 9</w:t>
      </w:r>
      <w:r>
        <w:noBreakHyphen/>
        <w:t>1</w:t>
      </w:r>
      <w:r>
        <w:noBreakHyphen/>
        <w:t>1 Authorities as:</w:t>
      </w:r>
    </w:p>
    <w:p w14:paraId="4F2B31F8" w14:textId="77777777" w:rsidR="00872BDC" w:rsidRDefault="00872BDC" w:rsidP="00454F17">
      <w:pPr>
        <w:pStyle w:val="Quote"/>
      </w:pPr>
      <w:r>
        <w:t>“There are many variations on roles between 9</w:t>
      </w:r>
      <w:r>
        <w:noBreakHyphen/>
        <w:t>1</w:t>
      </w:r>
      <w:r>
        <w:noBreakHyphen/>
        <w:t>1 Authorities at local, regional, and state levels (including some areas where none of the three formally exist). When viewed at a national level however, there is a gradual trend toward the roles and relationships depicted above as NG9</w:t>
      </w:r>
      <w:r>
        <w:noBreakHyphen/>
        <w:t>1</w:t>
      </w:r>
      <w:r>
        <w:noBreakHyphen/>
        <w:t>1 work proceeds. The 9</w:t>
      </w:r>
      <w:r>
        <w:noBreakHyphen/>
        <w:t>1</w:t>
      </w:r>
      <w:r>
        <w:noBreakHyphen/>
        <w:t>1 Authority term is somewhat generic, as the name of organizations that fill that role vary greatly, such as 9</w:t>
      </w:r>
      <w:r>
        <w:noBreakHyphen/>
        <w:t>1</w:t>
      </w:r>
      <w:r>
        <w:noBreakHyphen/>
        <w:t>1 Administrator, Emergency Telephone Service Board (ETSB), etc. In many cases, the regional or state 9</w:t>
      </w:r>
      <w:r>
        <w:noBreakHyphen/>
        <w:t>1</w:t>
      </w:r>
      <w:r>
        <w:noBreakHyphen/>
        <w:t>1 Authority does not have direct governance over the local 9</w:t>
      </w:r>
      <w:r>
        <w:noBreakHyphen/>
        <w:t>1</w:t>
      </w:r>
      <w:r>
        <w:noBreakHyphen/>
        <w:t>1 Authorities. As this report discusses, referencing the organizational roles in the figure above instead of just the physical components involved is one way to more clearly state the nature of relationships in the 9</w:t>
      </w:r>
      <w:r>
        <w:noBreakHyphen/>
        <w:t>1</w:t>
      </w:r>
      <w:r>
        <w:noBreakHyphen/>
        <w:t>1 environment.”</w:t>
      </w:r>
    </w:p>
    <w:p w14:paraId="4728DDAC" w14:textId="7E458BF6" w:rsidR="00872BDC" w:rsidRDefault="00872BDC" w:rsidP="00454F17">
      <w:r>
        <w:t>ATIS</w:t>
      </w:r>
      <w:r>
        <w:noBreakHyphen/>
        <w:t xml:space="preserve">0500034 </w:t>
      </w:r>
      <w:r w:rsidR="00867845">
        <w:fldChar w:fldCharType="begin"/>
      </w:r>
      <w:r w:rsidR="00867845">
        <w:instrText xml:space="preserve"> REF _Ref512440598 \r \h </w:instrText>
      </w:r>
      <w:r w:rsidR="00867845">
        <w:fldChar w:fldCharType="separate"/>
      </w:r>
      <w:r w:rsidR="005C112C">
        <w:t>[1]</w:t>
      </w:r>
      <w:r w:rsidR="00867845">
        <w:fldChar w:fldCharType="end"/>
      </w:r>
      <w:r w:rsidR="00867845">
        <w:t xml:space="preserve"> </w:t>
      </w:r>
      <w:r>
        <w:t xml:space="preserve">discusses stakeholders in similar categories, </w:t>
      </w:r>
      <w:r w:rsidRPr="00137D01">
        <w:t>but</w:t>
      </w:r>
      <w:r>
        <w:t xml:space="preserve"> provides more granularity in order to enumerate the methods for reporting, monitoring and risk management.</w:t>
      </w:r>
    </w:p>
    <w:p w14:paraId="20331950" w14:textId="002B8BF3" w:rsidR="004B269F" w:rsidRPr="00872BDC" w:rsidRDefault="00872BDC" w:rsidP="00454F17">
      <w:pPr>
        <w:pStyle w:val="Heading4"/>
      </w:pPr>
      <w:bookmarkStart w:id="67" w:name="_Toc481486391"/>
      <w:bookmarkStart w:id="68" w:name="_Toc505082659"/>
      <w:r w:rsidRPr="00872BDC">
        <w:t>Description of Stakeholder Roles</w:t>
      </w:r>
      <w:bookmarkEnd w:id="67"/>
      <w:r w:rsidRPr="00872BDC">
        <w:t xml:space="preserve"> in ATIS</w:t>
      </w:r>
      <w:r w:rsidRPr="00872BDC">
        <w:noBreakHyphen/>
        <w:t>0500034</w:t>
      </w:r>
      <w:bookmarkEnd w:id="68"/>
    </w:p>
    <w:p w14:paraId="6D6F51D9" w14:textId="1366E8E0" w:rsidR="00872BDC" w:rsidRDefault="00872BDC" w:rsidP="00454F17">
      <w:r w:rsidRPr="00FD2980">
        <w:t>Stakeholder Role</w:t>
      </w:r>
      <w:r>
        <w:t xml:space="preserve"> descriptions provide</w:t>
      </w:r>
      <w:r w:rsidRPr="00FD2980">
        <w:t xml:space="preserve"> a common understanding of how the terms are used </w:t>
      </w:r>
      <w:r>
        <w:t>with</w:t>
      </w:r>
      <w:r w:rsidRPr="00FD2980">
        <w:t xml:space="preserve">in </w:t>
      </w:r>
      <w:r>
        <w:t>ATIS</w:t>
      </w:r>
      <w:r>
        <w:noBreakHyphen/>
        <w:t>0500034</w:t>
      </w:r>
      <w:r w:rsidR="00867845">
        <w:t xml:space="preserve"> </w:t>
      </w:r>
      <w:r w:rsidR="00867845">
        <w:fldChar w:fldCharType="begin"/>
      </w:r>
      <w:r w:rsidR="00867845">
        <w:instrText xml:space="preserve"> REF _Ref512440598 \r \h </w:instrText>
      </w:r>
      <w:r w:rsidR="00867845">
        <w:fldChar w:fldCharType="separate"/>
      </w:r>
      <w:r w:rsidR="005C112C">
        <w:t>[1]</w:t>
      </w:r>
      <w:r w:rsidR="00867845">
        <w:fldChar w:fldCharType="end"/>
      </w:r>
      <w:r>
        <w:t xml:space="preserve">. The rationale is that not </w:t>
      </w:r>
      <w:r w:rsidRPr="00FD2980">
        <w:t xml:space="preserve">everyone </w:t>
      </w:r>
      <w:r>
        <w:t>will know</w:t>
      </w:r>
      <w:r w:rsidRPr="00FD2980">
        <w:t xml:space="preserve"> what an</w:t>
      </w:r>
      <w:r>
        <w:t xml:space="preserve">y of these roles </w:t>
      </w:r>
      <w:r w:rsidRPr="00FD2980">
        <w:t>do and do</w:t>
      </w:r>
      <w:r>
        <w:t xml:space="preserve"> not</w:t>
      </w:r>
      <w:r w:rsidRPr="00FD2980">
        <w:t xml:space="preserve"> do. </w:t>
      </w:r>
      <w:r>
        <w:t>These Stakeholder Roles may</w:t>
      </w:r>
      <w:r w:rsidRPr="00FD2980">
        <w:t xml:space="preserve"> be implementation and business model</w:t>
      </w:r>
      <w:r>
        <w:t xml:space="preserve"> </w:t>
      </w:r>
      <w:r w:rsidRPr="00FD2980">
        <w:t>specific.</w:t>
      </w:r>
    </w:p>
    <w:p w14:paraId="62A3DD81" w14:textId="4B53A8CB" w:rsidR="00872BDC" w:rsidRDefault="00872BDC" w:rsidP="00454F17">
      <w:r>
        <w:t>I</w:t>
      </w:r>
      <w:r w:rsidRPr="00FD2980">
        <w:t xml:space="preserve">t </w:t>
      </w:r>
      <w:r>
        <w:t>is</w:t>
      </w:r>
      <w:r w:rsidRPr="00FD2980">
        <w:t xml:space="preserve"> </w:t>
      </w:r>
      <w:r>
        <w:t xml:space="preserve">also </w:t>
      </w:r>
      <w:r w:rsidRPr="00FD2980">
        <w:t xml:space="preserve">important to point out that sometimes any single company/entity might serve in multiple roles, e.g., an </w:t>
      </w:r>
      <w:r>
        <w:t>Incumbent Local Exchange Carrier (</w:t>
      </w:r>
      <w:r w:rsidRPr="00FD2980">
        <w:t>ILEC</w:t>
      </w:r>
      <w:r>
        <w:t>)</w:t>
      </w:r>
      <w:r w:rsidRPr="00FD2980">
        <w:t xml:space="preserve"> could be </w:t>
      </w:r>
      <w:r>
        <w:t xml:space="preserve">serving as </w:t>
      </w:r>
      <w:r w:rsidRPr="00FD2980">
        <w:t xml:space="preserve">an </w:t>
      </w:r>
      <w:r>
        <w:t>Originating Service Provider (</w:t>
      </w:r>
      <w:r w:rsidRPr="00FD2980">
        <w:t>OSP</w:t>
      </w:r>
      <w:r>
        <w:t>)</w:t>
      </w:r>
      <w:r w:rsidRPr="00FD2980">
        <w:t xml:space="preserve"> (legacy or IP</w:t>
      </w:r>
      <w:r>
        <w:noBreakHyphen/>
      </w:r>
      <w:r w:rsidRPr="00FD2980">
        <w:t>based), a</w:t>
      </w:r>
      <w:r>
        <w:t xml:space="preserve"> Legacy Network Gateway</w:t>
      </w:r>
      <w:r w:rsidRPr="00FD2980">
        <w:t xml:space="preserve"> </w:t>
      </w:r>
      <w:r>
        <w:t>(</w:t>
      </w:r>
      <w:r w:rsidRPr="00FD2980">
        <w:t>LNG</w:t>
      </w:r>
      <w:r>
        <w:t>)</w:t>
      </w:r>
      <w:r w:rsidRPr="00FD2980">
        <w:t xml:space="preserve"> operator, an </w:t>
      </w:r>
      <w:r>
        <w:t>NG9</w:t>
      </w:r>
      <w:r>
        <w:noBreakHyphen/>
        <w:t>1</w:t>
      </w:r>
      <w:r>
        <w:noBreakHyphen/>
        <w:t>1 System Service Provider (</w:t>
      </w:r>
      <w:r w:rsidRPr="00FD2980">
        <w:t>NG</w:t>
      </w:r>
      <w:r w:rsidR="008923A0">
        <w:t>9-1-1</w:t>
      </w:r>
      <w:r w:rsidRPr="00FD2980">
        <w:t>SSP</w:t>
      </w:r>
      <w:r>
        <w:t>)</w:t>
      </w:r>
      <w:r w:rsidRPr="00FD2980">
        <w:t>, a</w:t>
      </w:r>
      <w:r>
        <w:t xml:space="preserve"> Legacy PSAP Gateway</w:t>
      </w:r>
      <w:r w:rsidRPr="00FD2980">
        <w:t xml:space="preserve"> </w:t>
      </w:r>
      <w:r>
        <w:t>(</w:t>
      </w:r>
      <w:r w:rsidRPr="00FD2980">
        <w:t>LPG</w:t>
      </w:r>
      <w:r>
        <w:t>)</w:t>
      </w:r>
      <w:r w:rsidRPr="00FD2980">
        <w:t xml:space="preserve"> Operator, and </w:t>
      </w:r>
      <w:r>
        <w:t>Location Retrieval Function (</w:t>
      </w:r>
      <w:r w:rsidRPr="00FD2980">
        <w:t>LRF</w:t>
      </w:r>
      <w:r>
        <w:t>)</w:t>
      </w:r>
      <w:r w:rsidRPr="00FD2980">
        <w:t xml:space="preserve"> Operator, </w:t>
      </w:r>
      <w:r>
        <w:t>or any combination of those. A</w:t>
      </w:r>
      <w:r w:rsidRPr="00FD2980">
        <w:t xml:space="preserve"> government entity </w:t>
      </w:r>
      <w:r>
        <w:t>(9</w:t>
      </w:r>
      <w:r>
        <w:noBreakHyphen/>
        <w:t>1</w:t>
      </w:r>
      <w:r>
        <w:noBreakHyphen/>
        <w:t xml:space="preserve">1 Authority) could serve in </w:t>
      </w:r>
      <w:r w:rsidRPr="00FD2980">
        <w:t>any of these roles</w:t>
      </w:r>
      <w:r>
        <w:t>.</w:t>
      </w:r>
      <w:r w:rsidR="00773690">
        <w:t xml:space="preserve"> And in some cases, the provider of any of these roles may not be </w:t>
      </w:r>
      <w:r w:rsidR="00F225FA">
        <w:t xml:space="preserve">subject to FCC reporting responsibilities. </w:t>
      </w:r>
    </w:p>
    <w:p w14:paraId="43757874" w14:textId="29501487" w:rsidR="00872BDC" w:rsidRDefault="00872BDC" w:rsidP="00454F17">
      <w:r>
        <w:t xml:space="preserve">To the extent possible, the following descriptions are based on the </w:t>
      </w:r>
      <w:r w:rsidRPr="004E1436">
        <w:t xml:space="preserve">National Emergency Number Association </w:t>
      </w:r>
      <w:r>
        <w:t>(NENA) Master Glossary of 9</w:t>
      </w:r>
      <w:r>
        <w:noBreakHyphen/>
        <w:t>1</w:t>
      </w:r>
      <w:r>
        <w:noBreakHyphen/>
        <w:t xml:space="preserve">1 Terminology </w:t>
      </w:r>
      <w:r>
        <w:rPr>
          <w:highlight w:val="yellow"/>
        </w:rPr>
        <w:fldChar w:fldCharType="begin"/>
      </w:r>
      <w:r>
        <w:instrText xml:space="preserve"> REF _Ref503431828 \r \h </w:instrText>
      </w:r>
      <w:r>
        <w:rPr>
          <w:highlight w:val="yellow"/>
        </w:rPr>
      </w:r>
      <w:r>
        <w:rPr>
          <w:highlight w:val="yellow"/>
        </w:rPr>
        <w:fldChar w:fldCharType="separate"/>
      </w:r>
      <w:r w:rsidR="005C112C">
        <w:t>[8]</w:t>
      </w:r>
      <w:r>
        <w:rPr>
          <w:highlight w:val="yellow"/>
        </w:rPr>
        <w:fldChar w:fldCharType="end"/>
      </w:r>
      <w:r>
        <w:t xml:space="preserve">. </w:t>
      </w:r>
    </w:p>
    <w:p w14:paraId="28242DE2" w14:textId="43A1BF0F" w:rsidR="004B269F" w:rsidRPr="00986A15" w:rsidRDefault="00872BDC" w:rsidP="00454F17">
      <w:pPr>
        <w:pStyle w:val="Heading5"/>
      </w:pPr>
      <w:r w:rsidRPr="00986A15">
        <w:t>Originating Service Provider (OSP) Using Legacy Technology</w:t>
      </w:r>
      <w:r w:rsidR="009D04B2">
        <w:rPr>
          <w:rStyle w:val="FootnoteReference"/>
        </w:rPr>
        <w:footnoteReference w:id="3"/>
      </w:r>
    </w:p>
    <w:p w14:paraId="20DBED6A" w14:textId="6FDC1EBA" w:rsidR="004D0206" w:rsidRPr="00FD2980" w:rsidRDefault="004D0206" w:rsidP="00454F17">
      <w:r>
        <w:t>A legacy</w:t>
      </w:r>
      <w:r>
        <w:noBreakHyphen/>
        <w:t>based OSP role provides the ability for a caller to make calls. In the context of this document, it is focused on the ability to make 9</w:t>
      </w:r>
      <w:r>
        <w:noBreakHyphen/>
        <w:t>1</w:t>
      </w:r>
      <w:r>
        <w:noBreakHyphen/>
        <w:t>1 calls. It is the OSP’s responsibility to forward 9</w:t>
      </w:r>
      <w:r>
        <w:noBreakHyphen/>
        <w:t>1</w:t>
      </w:r>
      <w:r>
        <w:noBreakHyphen/>
        <w:t xml:space="preserve">1 calls toward the serving </w:t>
      </w:r>
      <w:r w:rsidR="00654E42">
        <w:t xml:space="preserve">Emergency Services Network. </w:t>
      </w:r>
      <w:r>
        <w:t>Since the legacy</w:t>
      </w:r>
      <w:r>
        <w:noBreakHyphen/>
        <w:t>based OSP is using non</w:t>
      </w:r>
      <w:r>
        <w:noBreakHyphen/>
        <w:t xml:space="preserve">IP technology, calls destined for an NG </w:t>
      </w:r>
      <w:r w:rsidR="00654E42">
        <w:t>Emergency Services Network</w:t>
      </w:r>
      <w:r>
        <w:t xml:space="preserve"> must go through a gateway.</w:t>
      </w:r>
      <w:r>
        <w:br/>
      </w:r>
      <w:r>
        <w:br/>
        <w:t>The OSP</w:t>
      </w:r>
      <w:r>
        <w:noBreakHyphen/>
        <w:t>Legacy role may be provided by traditional “phone companies”, competitive “phone companies”, or other private or public communications entities that are not using IP</w:t>
      </w:r>
      <w:r>
        <w:noBreakHyphen/>
        <w:t>based technology.</w:t>
      </w:r>
    </w:p>
    <w:p w14:paraId="2303B59D" w14:textId="5845AD86" w:rsidR="004B269F" w:rsidRPr="004D0206" w:rsidRDefault="004D0206" w:rsidP="00454F17">
      <w:pPr>
        <w:pStyle w:val="Heading5"/>
      </w:pPr>
      <w:bookmarkStart w:id="69" w:name="_Toc481486393"/>
      <w:r w:rsidRPr="004D0206">
        <w:t>Originating Service Provider (OSP)</w:t>
      </w:r>
      <w:r w:rsidRPr="004D0206">
        <w:noBreakHyphen/>
        <w:t>IP</w:t>
      </w:r>
      <w:r w:rsidRPr="004D0206">
        <w:noBreakHyphen/>
        <w:t>Based Technology</w:t>
      </w:r>
      <w:bookmarkEnd w:id="69"/>
    </w:p>
    <w:p w14:paraId="516DF25A" w14:textId="6BF32CDF" w:rsidR="004D0206" w:rsidRDefault="004D0206" w:rsidP="00454F17">
      <w:bookmarkStart w:id="70" w:name="_Toc255915833"/>
      <w:r>
        <w:t>An IP</w:t>
      </w:r>
      <w:r>
        <w:noBreakHyphen/>
        <w:t xml:space="preserve">based OSP role provides the ability for a caller to make calls using Internet Protocol (IP) signaling. </w:t>
      </w:r>
      <w:r>
        <w:br/>
        <w:t>In the context of this document, it is focused on the ability to make IP</w:t>
      </w:r>
      <w:r>
        <w:noBreakHyphen/>
        <w:t>based 9</w:t>
      </w:r>
      <w:r>
        <w:noBreakHyphen/>
        <w:t>1</w:t>
      </w:r>
      <w:r>
        <w:noBreakHyphen/>
        <w:t>1 calls. It is the OSP’s responsibility to forward 9</w:t>
      </w:r>
      <w:r>
        <w:noBreakHyphen/>
        <w:t>1</w:t>
      </w:r>
      <w:r>
        <w:noBreakHyphen/>
        <w:t xml:space="preserve">1 calls toward the serving </w:t>
      </w:r>
      <w:r w:rsidR="00654E42">
        <w:t>Emergency Services Network</w:t>
      </w:r>
      <w:r>
        <w:t>. Since the IP</w:t>
      </w:r>
      <w:r>
        <w:noBreakHyphen/>
        <w:t xml:space="preserve">based OSP is using IP technology, calls destined for an NG </w:t>
      </w:r>
      <w:r w:rsidR="00654E42">
        <w:t>Emergency Services Network</w:t>
      </w:r>
      <w:r>
        <w:t xml:space="preserve"> are not required to go through a gateway</w:t>
      </w:r>
      <w:r w:rsidR="00BA7A70" w:rsidRPr="00BA7A70">
        <w:t>, provided that the OSP can deliver calls over an IP-based interface to the serving NG emergency services network using a compatible NG9-1-1 signaling format (e.g., deliver using NENA-i3 compatible SIP interface)</w:t>
      </w:r>
      <w:r w:rsidR="002271A1">
        <w:t xml:space="preserve">. </w:t>
      </w:r>
      <w:r>
        <w:br/>
      </w:r>
      <w:r>
        <w:br/>
        <w:t>The OSP</w:t>
      </w:r>
      <w:r>
        <w:noBreakHyphen/>
        <w:t>IP role may be provided by traditional “phone companies”, competitive “phone companies”, or other private or public communications entities that are using IP</w:t>
      </w:r>
      <w:r>
        <w:noBreakHyphen/>
        <w:t>based technology.</w:t>
      </w:r>
    </w:p>
    <w:p w14:paraId="2D40F6E4" w14:textId="0F0F8B05" w:rsidR="004D0206" w:rsidRPr="004D0206" w:rsidRDefault="004D0206" w:rsidP="00454F17">
      <w:pPr>
        <w:pStyle w:val="Heading5"/>
      </w:pPr>
      <w:r w:rsidRPr="004D0206">
        <w:t>Legacy Network Gateway (LNG) Operator</w:t>
      </w:r>
    </w:p>
    <w:p w14:paraId="7C91E9C5" w14:textId="5B5C3BDC" w:rsidR="004D0206" w:rsidRDefault="004D0206" w:rsidP="00454F17">
      <w:r>
        <w:t xml:space="preserve">The LNG is an </w:t>
      </w:r>
      <w:r w:rsidRPr="000D1749">
        <w:t>NG9</w:t>
      </w:r>
      <w:r>
        <w:noBreakHyphen/>
      </w:r>
      <w:r w:rsidRPr="000D1749">
        <w:t>1</w:t>
      </w:r>
      <w:r>
        <w:noBreakHyphen/>
      </w:r>
      <w:r w:rsidRPr="000D1749">
        <w:t>1 Functional Element that provides an interface between a non</w:t>
      </w:r>
      <w:r>
        <w:noBreakHyphen/>
      </w:r>
      <w:r w:rsidRPr="000D1749">
        <w:t>IP originating network and a</w:t>
      </w:r>
      <w:r>
        <w:t>n</w:t>
      </w:r>
      <w:r w:rsidRPr="000D1749">
        <w:t xml:space="preserve"> </w:t>
      </w:r>
      <w:r>
        <w:t xml:space="preserve">NG </w:t>
      </w:r>
      <w:r w:rsidR="00654E42">
        <w:t>Emergency Services Network</w:t>
      </w:r>
      <w:r>
        <w:t>. In this document, the entity that provides the LNG is referred to as the LNG operator. That would typically be the NG</w:t>
      </w:r>
      <w:r w:rsidR="008923A0">
        <w:t>9-1-1</w:t>
      </w:r>
      <w:r>
        <w:t xml:space="preserve"> System Service Provider (SSP) or the OSP</w:t>
      </w:r>
      <w:r>
        <w:noBreakHyphen/>
        <w:t xml:space="preserve">Legacy. It could also be a government entity or a third party. </w:t>
      </w:r>
    </w:p>
    <w:p w14:paraId="3DE0485F" w14:textId="75C24E8B" w:rsidR="004D0206" w:rsidRPr="004D0206" w:rsidRDefault="004D0206" w:rsidP="00454F17">
      <w:pPr>
        <w:pStyle w:val="Heading5"/>
      </w:pPr>
      <w:bookmarkStart w:id="71" w:name="_Toc481486395"/>
      <w:r w:rsidRPr="004D0206">
        <w:t>E9</w:t>
      </w:r>
      <w:r w:rsidRPr="004D0206">
        <w:noBreakHyphen/>
        <w:t>1</w:t>
      </w:r>
      <w:r w:rsidRPr="004D0206">
        <w:noBreakHyphen/>
        <w:t>1 System Service Provider (E</w:t>
      </w:r>
      <w:r w:rsidR="00FA69B1">
        <w:t>9-1-1</w:t>
      </w:r>
      <w:r w:rsidRPr="004D0206">
        <w:t>SSP)</w:t>
      </w:r>
      <w:bookmarkEnd w:id="71"/>
      <w:r w:rsidRPr="004D0206">
        <w:t xml:space="preserve"> </w:t>
      </w:r>
      <w:bookmarkStart w:id="72" w:name="_Ref504575950"/>
      <w:r w:rsidRPr="00D077C8">
        <w:rPr>
          <w:rStyle w:val="FootnoteReference"/>
        </w:rPr>
        <w:footnoteReference w:id="4"/>
      </w:r>
      <w:bookmarkEnd w:id="72"/>
    </w:p>
    <w:p w14:paraId="510B0630" w14:textId="6DBA8762" w:rsidR="00DA77C3" w:rsidRDefault="00DA77C3" w:rsidP="00DA77C3">
      <w:r>
        <w:t>An E</w:t>
      </w:r>
      <w:r w:rsidR="00FA69B1">
        <w:t>9-1-1</w:t>
      </w:r>
      <w:r>
        <w:t>SSP provides systems and support necessary to enable 9</w:t>
      </w:r>
      <w:r>
        <w:noBreakHyphen/>
        <w:t>1</w:t>
      </w:r>
      <w:r>
        <w:noBreakHyphen/>
        <w:t xml:space="preserve">1 calling for one or more Public Safety Answering Points (PSAPs) in a specific geographic area. </w:t>
      </w:r>
      <w:r w:rsidR="00EE672B" w:rsidRPr="00EE672B">
        <w:t>Traditionally</w:t>
      </w:r>
      <w:r w:rsidR="00F02A4D">
        <w:t>,</w:t>
      </w:r>
      <w:r w:rsidR="00EE672B" w:rsidRPr="00EE672B">
        <w:t xml:space="preserve"> </w:t>
      </w:r>
      <w:r w:rsidR="00BF325B">
        <w:t>the ILEC has provided this role but other models are possible, including arrangements in which the 9-1-1 Aut</w:t>
      </w:r>
      <w:r w:rsidR="005210C9">
        <w:t>h</w:t>
      </w:r>
      <w:r w:rsidR="00BF325B">
        <w:t>ority may choose to operate or outsource pieces of the networ</w:t>
      </w:r>
      <w:r w:rsidR="005210C9">
        <w:t>k</w:t>
      </w:r>
      <w:r w:rsidR="00BF325B">
        <w:t>.</w:t>
      </w:r>
    </w:p>
    <w:p w14:paraId="1B381FCA" w14:textId="2D582727" w:rsidR="004D0206" w:rsidRDefault="004D0206" w:rsidP="00454F17">
      <w:r>
        <w:t>The E</w:t>
      </w:r>
      <w:r w:rsidR="00FA69B1">
        <w:t>9-1-1</w:t>
      </w:r>
      <w:r>
        <w:t>SSP role includes providing:</w:t>
      </w:r>
    </w:p>
    <w:p w14:paraId="532855EF" w14:textId="77777777" w:rsidR="004D0206" w:rsidRPr="00AE1714" w:rsidRDefault="004D0206" w:rsidP="00B958D2">
      <w:pPr>
        <w:pStyle w:val="ListParagraph"/>
        <w:numPr>
          <w:ilvl w:val="0"/>
          <w:numId w:val="45"/>
        </w:numPr>
      </w:pPr>
      <w:r w:rsidRPr="00AE1714">
        <w:t>A method of interconnection for all telecommunications providers, including but not limited to wireline, wireless, and VoIP carriers.</w:t>
      </w:r>
    </w:p>
    <w:p w14:paraId="4D758B96" w14:textId="77777777" w:rsidR="004D0206" w:rsidRPr="00AE1714" w:rsidRDefault="004D0206" w:rsidP="00B958D2">
      <w:pPr>
        <w:pStyle w:val="ListParagraph"/>
        <w:numPr>
          <w:ilvl w:val="0"/>
          <w:numId w:val="45"/>
        </w:numPr>
      </w:pPr>
      <w:r w:rsidRPr="00AE1714">
        <w:t>A method and mechanism for routing a 9</w:t>
      </w:r>
      <w:r w:rsidRPr="00AE1714">
        <w:noBreakHyphen/>
        <w:t>1</w:t>
      </w:r>
      <w:r w:rsidRPr="00AE1714">
        <w:noBreakHyphen/>
        <w:t>1 call to the Public Safety Answering Point (PSAP) with no degradation in service regardless of the technology used to originate the call.</w:t>
      </w:r>
    </w:p>
    <w:p w14:paraId="3178EA8F" w14:textId="79F2CF29" w:rsidR="004D0206" w:rsidRDefault="004D0206" w:rsidP="00B958D2">
      <w:pPr>
        <w:pStyle w:val="ListParagraph"/>
        <w:numPr>
          <w:ilvl w:val="0"/>
          <w:numId w:val="45"/>
        </w:numPr>
      </w:pPr>
      <w:r w:rsidRPr="00AE1714">
        <w:t>A method to provide accurate location information for an emergency caller to a PSAP and, if required, to other emergency response agencies.</w:t>
      </w:r>
    </w:p>
    <w:p w14:paraId="7302577F" w14:textId="675D08BB" w:rsidR="00BF325B" w:rsidRPr="00AE1714" w:rsidRDefault="00BF325B" w:rsidP="00B958D2">
      <w:pPr>
        <w:pStyle w:val="ListParagraph"/>
        <w:numPr>
          <w:ilvl w:val="0"/>
          <w:numId w:val="45"/>
        </w:numPr>
      </w:pPr>
      <w:r w:rsidRPr="00BF325B">
        <w:t>For those entities that have responsibility to report to the FCC, a method of capturing outage information and reporting such information via FCC reporting mechanisms</w:t>
      </w:r>
      <w:r>
        <w:t>.</w:t>
      </w:r>
    </w:p>
    <w:p w14:paraId="06CB4D77" w14:textId="77777777" w:rsidR="004D0206" w:rsidRPr="00AE1714" w:rsidRDefault="004D0206" w:rsidP="00B958D2">
      <w:pPr>
        <w:pStyle w:val="ListParagraph"/>
        <w:numPr>
          <w:ilvl w:val="0"/>
          <w:numId w:val="45"/>
        </w:numPr>
      </w:pPr>
      <w:r w:rsidRPr="00AE1714">
        <w:t>Installation of PSAP call handling equipment and training of PSAP personnel when contracted to do so.</w:t>
      </w:r>
    </w:p>
    <w:p w14:paraId="406775B8" w14:textId="77777777" w:rsidR="004D0206" w:rsidRPr="00AE1714" w:rsidRDefault="004D0206" w:rsidP="00B958D2">
      <w:pPr>
        <w:pStyle w:val="ListParagraph"/>
        <w:numPr>
          <w:ilvl w:val="0"/>
          <w:numId w:val="45"/>
        </w:numPr>
      </w:pPr>
      <w:r w:rsidRPr="00AE1714">
        <w:t>Coordinating with PSAP authorities and other telecommunications entities for troubleshooting and on issues involving contingency planning, disaster mitigation, and recovery.</w:t>
      </w:r>
    </w:p>
    <w:p w14:paraId="5C1BE31E" w14:textId="123DAA65" w:rsidR="004D0206" w:rsidRPr="00AE1714" w:rsidRDefault="004D0206" w:rsidP="00B958D2">
      <w:pPr>
        <w:pStyle w:val="ListParagraph"/>
        <w:numPr>
          <w:ilvl w:val="0"/>
          <w:numId w:val="45"/>
        </w:numPr>
      </w:pPr>
      <w:r w:rsidRPr="00AE1714">
        <w:t xml:space="preserve">Support for Legacy Selective Router Gateway (LSRG) functionality to facilitate the interconnection of legacy Selective Routers with NG </w:t>
      </w:r>
      <w:r w:rsidR="00654E42">
        <w:t>Emergency Services Network</w:t>
      </w:r>
      <w:r w:rsidRPr="00AE1714">
        <w:t>s.</w:t>
      </w:r>
    </w:p>
    <w:p w14:paraId="5B22781E" w14:textId="00A77A8F" w:rsidR="004D0206" w:rsidRDefault="004D0206" w:rsidP="00454F17"/>
    <w:p w14:paraId="34157A05" w14:textId="4F45F8EA" w:rsidR="004D0206" w:rsidRPr="00E3125F" w:rsidRDefault="00E3125F" w:rsidP="00454F17">
      <w:pPr>
        <w:pStyle w:val="Heading5"/>
      </w:pPr>
      <w:bookmarkStart w:id="73" w:name="_Toc481486396"/>
      <w:r w:rsidRPr="00E3125F">
        <w:t>Next Generation 9</w:t>
      </w:r>
      <w:r w:rsidRPr="00E3125F">
        <w:noBreakHyphen/>
        <w:t>1</w:t>
      </w:r>
      <w:r w:rsidRPr="00E3125F">
        <w:noBreakHyphen/>
        <w:t>1 System Service Provider (NG</w:t>
      </w:r>
      <w:r w:rsidR="00FA69B1">
        <w:t>9-1-1</w:t>
      </w:r>
      <w:r w:rsidRPr="00E3125F">
        <w:t>SSP)</w:t>
      </w:r>
      <w:bookmarkEnd w:id="73"/>
      <w:r w:rsidR="00D077C8">
        <w:t xml:space="preserve"> </w:t>
      </w:r>
      <w:r w:rsidR="009B5169" w:rsidRPr="009B5169">
        <w:rPr>
          <w:vertAlign w:val="superscript"/>
        </w:rPr>
        <w:fldChar w:fldCharType="begin"/>
      </w:r>
      <w:r w:rsidR="009B5169" w:rsidRPr="009B5169">
        <w:rPr>
          <w:vertAlign w:val="superscript"/>
        </w:rPr>
        <w:instrText xml:space="preserve"> NOTEREF _Ref504575950 \h </w:instrText>
      </w:r>
      <w:r w:rsidR="009B5169">
        <w:rPr>
          <w:vertAlign w:val="superscript"/>
        </w:rPr>
        <w:instrText xml:space="preserve"> \* MERGEFORMAT </w:instrText>
      </w:r>
      <w:r w:rsidR="009B5169" w:rsidRPr="009B5169">
        <w:rPr>
          <w:vertAlign w:val="superscript"/>
        </w:rPr>
      </w:r>
      <w:r w:rsidR="009B5169" w:rsidRPr="009B5169">
        <w:rPr>
          <w:vertAlign w:val="superscript"/>
        </w:rPr>
        <w:fldChar w:fldCharType="separate"/>
      </w:r>
      <w:r w:rsidR="009B5169" w:rsidRPr="009B5169">
        <w:rPr>
          <w:vertAlign w:val="superscript"/>
        </w:rPr>
        <w:t>4</w:t>
      </w:r>
      <w:r w:rsidR="009B5169" w:rsidRPr="009B5169">
        <w:rPr>
          <w:vertAlign w:val="superscript"/>
        </w:rPr>
        <w:fldChar w:fldCharType="end"/>
      </w:r>
      <w:r w:rsidR="00D077C8">
        <w:t xml:space="preserve"> </w:t>
      </w:r>
      <w:r w:rsidRPr="00E3125F">
        <w:t xml:space="preserve"> </w:t>
      </w:r>
    </w:p>
    <w:p w14:paraId="0C77F79B" w14:textId="10333D06" w:rsidR="00E3125F" w:rsidRDefault="00E3125F" w:rsidP="00454F17">
      <w:r>
        <w:t>An NG</w:t>
      </w:r>
      <w:r w:rsidR="00FA69B1">
        <w:t>9-1-1</w:t>
      </w:r>
      <w:r>
        <w:t>SSP provides systems and support necessary to enable 9</w:t>
      </w:r>
      <w:r>
        <w:noBreakHyphen/>
        <w:t>1</w:t>
      </w:r>
      <w:r>
        <w:noBreakHyphen/>
        <w:t>1 calling for one or more PSAPs in a specific geographic area. In the past (in E9</w:t>
      </w:r>
      <w:r>
        <w:noBreakHyphen/>
        <w:t>1</w:t>
      </w:r>
      <w:r>
        <w:noBreakHyphen/>
        <w:t>1) it was typically, but not always, an ILEC. In NG9</w:t>
      </w:r>
      <w:r>
        <w:noBreakHyphen/>
        <w:t>1</w:t>
      </w:r>
      <w:r>
        <w:noBreakHyphen/>
        <w:t xml:space="preserve">1, the role is more open to competition, and there are NG </w:t>
      </w:r>
      <w:r w:rsidR="00654E42">
        <w:t>Emergency Services Network</w:t>
      </w:r>
      <w:r>
        <w:t>s in use that are provided by various entities, some of whom specialize in the NG</w:t>
      </w:r>
      <w:r w:rsidR="00FA69B1">
        <w:t>9-1-1</w:t>
      </w:r>
      <w:r>
        <w:t>SSP role</w:t>
      </w:r>
      <w:r w:rsidR="00654E42">
        <w:t xml:space="preserve">. </w:t>
      </w:r>
    </w:p>
    <w:p w14:paraId="7162B43F" w14:textId="2B80F85A" w:rsidR="00E3125F" w:rsidRDefault="00E3125F" w:rsidP="00454F17">
      <w:r>
        <w:t>The NG</w:t>
      </w:r>
      <w:r w:rsidR="00FA69B1">
        <w:t>9-1-1</w:t>
      </w:r>
      <w:r>
        <w:t>SSP role includes providing:</w:t>
      </w:r>
    </w:p>
    <w:p w14:paraId="72A9C4E7" w14:textId="77777777" w:rsidR="00E3125F" w:rsidRPr="00AE1714" w:rsidRDefault="00E3125F" w:rsidP="00B958D2">
      <w:pPr>
        <w:pStyle w:val="ListParagraph"/>
        <w:numPr>
          <w:ilvl w:val="0"/>
          <w:numId w:val="45"/>
        </w:numPr>
      </w:pPr>
      <w:r w:rsidRPr="00AE1714">
        <w:t>A method of interconnection for all telecommunications providers, including but not limited to wireline, wireless, and VoIP carriers.</w:t>
      </w:r>
    </w:p>
    <w:p w14:paraId="75F3C109" w14:textId="77777777" w:rsidR="00E3125F" w:rsidRPr="00AE1714" w:rsidRDefault="00E3125F" w:rsidP="00B958D2">
      <w:pPr>
        <w:pStyle w:val="ListParagraph"/>
        <w:numPr>
          <w:ilvl w:val="0"/>
          <w:numId w:val="45"/>
        </w:numPr>
      </w:pPr>
      <w:r w:rsidRPr="00AE1714">
        <w:t>A method and mechanism for routing a 9</w:t>
      </w:r>
      <w:r w:rsidRPr="00AE1714">
        <w:noBreakHyphen/>
        <w:t>1</w:t>
      </w:r>
      <w:r w:rsidRPr="00AE1714">
        <w:noBreakHyphen/>
        <w:t>1 call to the Public Safety Answering Point (PSAP) with no degradation in service regardless of the technology used to originate the call.</w:t>
      </w:r>
    </w:p>
    <w:p w14:paraId="23415E7F" w14:textId="237CF247" w:rsidR="00E3125F" w:rsidRDefault="00E3125F" w:rsidP="00B958D2">
      <w:pPr>
        <w:pStyle w:val="ListParagraph"/>
        <w:numPr>
          <w:ilvl w:val="0"/>
          <w:numId w:val="45"/>
        </w:numPr>
      </w:pPr>
      <w:r w:rsidRPr="00AE1714">
        <w:t>A method to provide accurate location information for an emergency caller to a PSAP and, if required, to other emergency response agencies.</w:t>
      </w:r>
    </w:p>
    <w:p w14:paraId="0B6744B8" w14:textId="569D58AE" w:rsidR="00987221" w:rsidRPr="00AE1714" w:rsidRDefault="00987221" w:rsidP="00987221">
      <w:pPr>
        <w:pStyle w:val="ListParagraph"/>
        <w:numPr>
          <w:ilvl w:val="0"/>
          <w:numId w:val="45"/>
        </w:numPr>
      </w:pPr>
      <w:r w:rsidRPr="00987221">
        <w:t>For those entities that have responsibility to report to the FCC, a method of capturing outage information and reporting such information via FCC reporting mechanisms.</w:t>
      </w:r>
    </w:p>
    <w:p w14:paraId="1DD2FB17" w14:textId="77777777" w:rsidR="00E3125F" w:rsidRPr="00AE1714" w:rsidRDefault="00E3125F" w:rsidP="00B958D2">
      <w:pPr>
        <w:pStyle w:val="ListParagraph"/>
        <w:numPr>
          <w:ilvl w:val="0"/>
          <w:numId w:val="45"/>
        </w:numPr>
      </w:pPr>
      <w:r w:rsidRPr="00AE1714">
        <w:t>Installation of PSAP call handling equipment and training of PSAP personnel when contracted to do so.</w:t>
      </w:r>
    </w:p>
    <w:p w14:paraId="41F769BD" w14:textId="77777777" w:rsidR="00E3125F" w:rsidRPr="00AE1714" w:rsidRDefault="00E3125F" w:rsidP="00B958D2">
      <w:pPr>
        <w:pStyle w:val="ListParagraph"/>
        <w:numPr>
          <w:ilvl w:val="0"/>
          <w:numId w:val="45"/>
        </w:numPr>
      </w:pPr>
      <w:r w:rsidRPr="00AE1714">
        <w:t>Coordinating with PSAP authorities and other telecommunications entities for troubleshooting and on issues involving contingency planning, disaster mitigation, and recovery.</w:t>
      </w:r>
    </w:p>
    <w:p w14:paraId="0CC6AD7B" w14:textId="2DEDD359" w:rsidR="004D0206" w:rsidRPr="00E3125F" w:rsidRDefault="00E3125F" w:rsidP="00454F17">
      <w:pPr>
        <w:pStyle w:val="Heading5"/>
      </w:pPr>
      <w:r w:rsidRPr="00E3125F">
        <w:t>Legacy Public Safety Answering Point (PSAP) Gateway (LPG) Operator</w:t>
      </w:r>
    </w:p>
    <w:p w14:paraId="5CF3A35A" w14:textId="68F03735" w:rsidR="00E3125F" w:rsidRDefault="00E3125F" w:rsidP="00454F17">
      <w:r>
        <w:t>The LPG is a</w:t>
      </w:r>
      <w:r w:rsidRPr="00974427">
        <w:t>n NG9</w:t>
      </w:r>
      <w:r>
        <w:noBreakHyphen/>
      </w:r>
      <w:r w:rsidRPr="00974427">
        <w:t>1</w:t>
      </w:r>
      <w:r>
        <w:noBreakHyphen/>
      </w:r>
      <w:r w:rsidRPr="00974427">
        <w:t xml:space="preserve">1 Functional Element </w:t>
      </w:r>
      <w:r>
        <w:t>that</w:t>
      </w:r>
      <w:r w:rsidRPr="00974427">
        <w:t xml:space="preserve"> provides an interface betwe</w:t>
      </w:r>
      <w:r>
        <w:t xml:space="preserve">en an NG </w:t>
      </w:r>
      <w:r w:rsidR="00654E42">
        <w:t>Emergency Services Network</w:t>
      </w:r>
      <w:r>
        <w:t xml:space="preserve"> and a legacy </w:t>
      </w:r>
      <w:r w:rsidRPr="00974427">
        <w:t>PSAP</w:t>
      </w:r>
      <w:r>
        <w:t xml:space="preserve">. </w:t>
      </w:r>
    </w:p>
    <w:p w14:paraId="09CE951B" w14:textId="4808CCA7" w:rsidR="00E3125F" w:rsidRDefault="00E3125F" w:rsidP="00454F17">
      <w:r>
        <w:t xml:space="preserve">In this </w:t>
      </w:r>
      <w:r w:rsidR="00FA69B1">
        <w:t>Report</w:t>
      </w:r>
      <w:r>
        <w:t>, the entity that provides the LPG is referred to as the LPG operator. That would typically be the NG</w:t>
      </w:r>
      <w:r w:rsidR="00FA69B1">
        <w:t>9-1-1</w:t>
      </w:r>
      <w:r>
        <w:t>SSP or the 9</w:t>
      </w:r>
      <w:r>
        <w:noBreakHyphen/>
        <w:t>1</w:t>
      </w:r>
      <w:r>
        <w:noBreakHyphen/>
        <w:t xml:space="preserve">1 Authority/PSAP, but it could </w:t>
      </w:r>
      <w:r w:rsidRPr="0051363E">
        <w:t>be</w:t>
      </w:r>
      <w:r>
        <w:t xml:space="preserve"> a third party</w:t>
      </w:r>
    </w:p>
    <w:p w14:paraId="5ED73209" w14:textId="00024AA5" w:rsidR="004D0206" w:rsidRDefault="004D0206" w:rsidP="00454F17"/>
    <w:p w14:paraId="72F6418D" w14:textId="17C0E5C1" w:rsidR="007025CB" w:rsidRPr="002F6560" w:rsidRDefault="002F6560" w:rsidP="00454F17">
      <w:pPr>
        <w:pStyle w:val="Heading1"/>
      </w:pPr>
      <w:bookmarkStart w:id="74" w:name="_Toc515966877"/>
      <w:bookmarkStart w:id="75" w:name="_Ref516071473"/>
      <w:bookmarkStart w:id="76" w:name="_Ref516091723"/>
      <w:r w:rsidRPr="002F6560">
        <w:t>OSP Interconnection to NG9 1 1 Emergency Services Networks</w:t>
      </w:r>
      <w:bookmarkEnd w:id="74"/>
      <w:bookmarkEnd w:id="75"/>
      <w:bookmarkEnd w:id="76"/>
    </w:p>
    <w:p w14:paraId="1D21D60A" w14:textId="2C8A7116" w:rsidR="002F6560" w:rsidRDefault="002F6560" w:rsidP="00454F17">
      <w:r w:rsidRPr="00574977">
        <w:t xml:space="preserve">The goal of </w:t>
      </w:r>
      <w:r w:rsidR="00660EFE">
        <w:t>NG9-1-1</w:t>
      </w:r>
      <w:r w:rsidRPr="00574977">
        <w:t xml:space="preserve"> is to provide at least </w:t>
      </w:r>
      <w:r>
        <w:t>E9</w:t>
      </w:r>
      <w:r>
        <w:noBreakHyphen/>
        <w:t>1</w:t>
      </w:r>
      <w:r>
        <w:noBreakHyphen/>
        <w:t>1</w:t>
      </w:r>
      <w:r>
        <w:noBreakHyphen/>
      </w:r>
      <w:r w:rsidRPr="00574977">
        <w:t>equivalent functionality in support of emergency call originations from fixed, nomadic, and mobile IP users, and to build on those capabilities to improve performance and extend feature functionality (e.g., to support deliver</w:t>
      </w:r>
      <w:r>
        <w:t>y</w:t>
      </w:r>
      <w:r w:rsidRPr="00574977">
        <w:t xml:space="preserve"> of text</w:t>
      </w:r>
      <w:r>
        <w:noBreakHyphen/>
      </w:r>
      <w:r w:rsidRPr="00574977">
        <w:t>based emergenc</w:t>
      </w:r>
      <w:r>
        <w:t xml:space="preserve">y services requests to PSAPs). </w:t>
      </w:r>
      <w:r w:rsidRPr="00574977">
        <w:t xml:space="preserve">There are a number of alternative </w:t>
      </w:r>
      <w:r>
        <w:t>NG9</w:t>
      </w:r>
      <w:r>
        <w:noBreakHyphen/>
        <w:t>1</w:t>
      </w:r>
      <w:r>
        <w:noBreakHyphen/>
        <w:t>1 Service</w:t>
      </w:r>
      <w:r w:rsidRPr="00574977">
        <w:t xml:space="preserve"> </w:t>
      </w:r>
      <w:r w:rsidR="00F02A4D">
        <w:t>A</w:t>
      </w:r>
      <w:r w:rsidR="00F02A4D" w:rsidRPr="00574977">
        <w:t xml:space="preserve">rchitectures </w:t>
      </w:r>
      <w:r w:rsidRPr="00574977">
        <w:t xml:space="preserve">under discussion in various industry groups. </w:t>
      </w:r>
      <w:r>
        <w:t>NENA</w:t>
      </w:r>
      <w:r w:rsidRPr="00574977">
        <w:t xml:space="preserve"> has defined a long</w:t>
      </w:r>
      <w:r>
        <w:t>-</w:t>
      </w:r>
      <w:r w:rsidRPr="00574977">
        <w:t xml:space="preserve">term solution for emergency calling, </w:t>
      </w:r>
      <w:r>
        <w:t xml:space="preserve">referred to as the i3 Solution, whose </w:t>
      </w:r>
      <w:r w:rsidR="002B148E">
        <w:t>end-state</w:t>
      </w:r>
      <w:r w:rsidRPr="00574977">
        <w:t xml:space="preserve"> assumes end</w:t>
      </w:r>
      <w:r>
        <w:noBreakHyphen/>
      </w:r>
      <w:r w:rsidRPr="00574977">
        <w:t>to</w:t>
      </w:r>
      <w:r>
        <w:noBreakHyphen/>
      </w:r>
      <w:r w:rsidRPr="00574977">
        <w:t>end IP signaling from an IP</w:t>
      </w:r>
      <w:r>
        <w:noBreakHyphen/>
      </w:r>
      <w:r w:rsidRPr="00574977">
        <w:t>enabled endpoint to an IP</w:t>
      </w:r>
      <w:r>
        <w:noBreakHyphen/>
      </w:r>
      <w:r w:rsidRPr="00574977">
        <w:t xml:space="preserve">enabled </w:t>
      </w:r>
      <w:r>
        <w:t>PSAP</w:t>
      </w:r>
      <w:r w:rsidRPr="00574977">
        <w:t xml:space="preserve">, with callback and caller location information provided to the PSAP with the call. Similarly, a joint work group </w:t>
      </w:r>
      <w:r>
        <w:t>in ATIS has defined</w:t>
      </w:r>
      <w:r w:rsidRPr="00574977">
        <w:t xml:space="preserve"> the architecture, protocol, and procedures to support the processing of emergency calls by an IP Multimedia Subsystem (IMS)</w:t>
      </w:r>
      <w:r>
        <w:noBreakHyphen/>
      </w:r>
      <w:r w:rsidRPr="00574977">
        <w:t xml:space="preserve">based NG Emergency Services Network. </w:t>
      </w:r>
      <w:r>
        <w:t xml:space="preserve">Regardless of the </w:t>
      </w:r>
      <w:r w:rsidRPr="00574977">
        <w:t>Functional Elements and interfaces that make up these architectures</w:t>
      </w:r>
      <w:r>
        <w:t>,</w:t>
      </w:r>
      <w:r w:rsidRPr="00574977">
        <w:t xml:space="preserve"> </w:t>
      </w:r>
      <w:r>
        <w:t>NG9</w:t>
      </w:r>
      <w:r>
        <w:noBreakHyphen/>
        <w:t>1</w:t>
      </w:r>
      <w:r>
        <w:noBreakHyphen/>
        <w:t xml:space="preserve">1 Service </w:t>
      </w:r>
      <w:r w:rsidR="00F02A4D">
        <w:t xml:space="preserve">Architectures </w:t>
      </w:r>
      <w:r>
        <w:t>must, at a minimum, support current E9</w:t>
      </w:r>
      <w:r>
        <w:noBreakHyphen/>
        <w:t>1</w:t>
      </w:r>
      <w:r>
        <w:noBreakHyphen/>
        <w:t>1 capabilities</w:t>
      </w:r>
      <w:r w:rsidRPr="00574977">
        <w:t>.</w:t>
      </w:r>
    </w:p>
    <w:p w14:paraId="361CFFF2" w14:textId="1C4C3709" w:rsidR="002F6560" w:rsidRDefault="002F6560" w:rsidP="00454F17">
      <w:r w:rsidRPr="00F87F60">
        <w:t xml:space="preserve">A fundamental capability required of any NG Emergency Services </w:t>
      </w:r>
      <w:r w:rsidR="00F02A4D">
        <w:t>N</w:t>
      </w:r>
      <w:r w:rsidR="00F02A4D" w:rsidRPr="00F87F60">
        <w:t xml:space="preserve">etwork </w:t>
      </w:r>
      <w:r w:rsidRPr="00F87F60">
        <w:t xml:space="preserve">is the ability to selectively route an emergency call to the appropriate PSAP based on the location from </w:t>
      </w:r>
      <w:r>
        <w:t xml:space="preserve">which the call was originated. </w:t>
      </w:r>
      <w:r w:rsidRPr="00F87F60">
        <w:t xml:space="preserve">This implies that information identifying the location of the caller must be available at any routing </w:t>
      </w:r>
      <w:r>
        <w:t>element</w:t>
      </w:r>
      <w:r w:rsidRPr="00F87F60">
        <w:t xml:space="preserve"> in the call path</w:t>
      </w:r>
      <w:r>
        <w:t>.</w:t>
      </w:r>
      <w:r w:rsidRPr="008F1CA7">
        <w:t xml:space="preserve"> </w:t>
      </w:r>
      <w:r>
        <w:t xml:space="preserve">Emergency </w:t>
      </w:r>
      <w:r w:rsidRPr="008F1CA7">
        <w:t>call setup</w:t>
      </w:r>
      <w:r>
        <w:t xml:space="preserve"> in an NG9</w:t>
      </w:r>
      <w:r>
        <w:noBreakHyphen/>
        <w:t>1</w:t>
      </w:r>
      <w:r>
        <w:noBreakHyphen/>
        <w:t>1 environment is expected to be Session Initiation Protocol (SIP)</w:t>
      </w:r>
      <w:r>
        <w:noBreakHyphen/>
        <w:t>based.</w:t>
      </w:r>
      <w:r w:rsidRPr="008F1CA7">
        <w:t xml:space="preserve"> </w:t>
      </w:r>
      <w:r>
        <w:t>The SIP</w:t>
      </w:r>
      <w:r w:rsidRPr="008F1CA7">
        <w:t xml:space="preserve"> signaling associated with an emergency session request is expected to include location information, either </w:t>
      </w:r>
      <w:r>
        <w:t xml:space="preserve">“by value” (i.e., </w:t>
      </w:r>
      <w:r w:rsidRPr="008F1CA7">
        <w:t xml:space="preserve">as a </w:t>
      </w:r>
      <w:r>
        <w:t>Presence Information Data Format–Location Object [</w:t>
      </w:r>
      <w:r w:rsidRPr="008F1CA7">
        <w:t>PIDF</w:t>
      </w:r>
      <w:r>
        <w:noBreakHyphen/>
      </w:r>
      <w:r w:rsidRPr="008F1CA7">
        <w:t>LO</w:t>
      </w:r>
      <w:r>
        <w:t>])</w:t>
      </w:r>
      <w:r w:rsidRPr="008F1CA7">
        <w:t xml:space="preserve"> in the body of the SIP message or </w:t>
      </w:r>
      <w:r>
        <w:t xml:space="preserve">“by reference” (where </w:t>
      </w:r>
      <w:r w:rsidRPr="008F1CA7">
        <w:t xml:space="preserve">a location reference </w:t>
      </w:r>
      <w:r>
        <w:t xml:space="preserve">is included in the SIP signaling and </w:t>
      </w:r>
      <w:r w:rsidRPr="008F1CA7">
        <w:t xml:space="preserve">can be </w:t>
      </w:r>
      <w:r>
        <w:t>dereference</w:t>
      </w:r>
      <w:r w:rsidRPr="008F1CA7">
        <w:t xml:space="preserve">d to obtain the </w:t>
      </w:r>
      <w:r>
        <w:t>location value/PIDF</w:t>
      </w:r>
      <w:r>
        <w:noBreakHyphen/>
        <w:t xml:space="preserve">LO). </w:t>
      </w:r>
      <w:r w:rsidRPr="008F1CA7">
        <w:t>The routing e</w:t>
      </w:r>
      <w:r>
        <w:t>lement</w:t>
      </w:r>
      <w:r w:rsidRPr="008F1CA7">
        <w:t xml:space="preserve"> is expected to use </w:t>
      </w:r>
      <w:r>
        <w:t>a location value</w:t>
      </w:r>
      <w:r w:rsidRPr="008F1CA7">
        <w:t xml:space="preserve"> to query a call routing function to obtain routing information for the call</w:t>
      </w:r>
      <w:r w:rsidR="00654E42">
        <w:t xml:space="preserve">. </w:t>
      </w:r>
      <w:r w:rsidRPr="008F1CA7">
        <w:t>The location information used as input to the call routing function can either be in the form of a civic</w:t>
      </w:r>
      <w:r>
        <w:t>/street</w:t>
      </w:r>
      <w:r w:rsidRPr="008F1CA7">
        <w:t xml:space="preserve"> address or geo</w:t>
      </w:r>
      <w:r>
        <w:noBreakHyphen/>
      </w:r>
      <w:r w:rsidRPr="008F1CA7">
        <w:t>coordinates</w:t>
      </w:r>
      <w:r w:rsidR="00654E42">
        <w:t xml:space="preserve">. </w:t>
      </w:r>
      <w:r w:rsidRPr="008F1CA7">
        <w:t>The output of the call routing function is expected to be in the form of a Uniform Resource Identifier (URI).</w:t>
      </w:r>
    </w:p>
    <w:p w14:paraId="1193B73E" w14:textId="77777777" w:rsidR="002F6560" w:rsidRDefault="002F6560" w:rsidP="00454F17">
      <w:r w:rsidRPr="00BB07D5">
        <w:t>If location</w:t>
      </w:r>
      <w:r>
        <w:noBreakHyphen/>
      </w:r>
      <w:r w:rsidRPr="00BB07D5">
        <w:t>based routing cannot be performed because sufficient information is not received with the call to allow the location</w:t>
      </w:r>
      <w:r>
        <w:noBreakHyphen/>
      </w:r>
      <w:r w:rsidRPr="00BB07D5">
        <w:t>based process to be successful (e.g., location information is not received with the call, or a route cannot be determined for the location value associated with the call), the NG Emergency Services Network must be able to route the call using a default location or default next hop URI (as appropriate for the abnormal condition encountered). Alternate/Overflow routing allows the NG Emergency Services Network to temporarily redirect emergency calls to/toward a pre</w:t>
      </w:r>
      <w:r>
        <w:noBreakHyphen/>
      </w:r>
      <w:r w:rsidRPr="00BB07D5">
        <w:t>designated alternate PSAP</w:t>
      </w:r>
      <w:r>
        <w:t>(s)</w:t>
      </w:r>
      <w:r w:rsidRPr="00BB07D5">
        <w:t>/destination</w:t>
      </w:r>
      <w:r>
        <w:t>(s)</w:t>
      </w:r>
      <w:r w:rsidRPr="00BB07D5">
        <w:t xml:space="preserve"> (e.g., call center) when the primary PSAP or next hop element is not available to take calls (e.g., due to network/PSAP conditions or other policy).</w:t>
      </w:r>
    </w:p>
    <w:p w14:paraId="6AE96E35" w14:textId="705FA853" w:rsidR="002F6560" w:rsidRPr="00BB07D5" w:rsidRDefault="002F6560" w:rsidP="00454F17">
      <w:r w:rsidRPr="00BB07D5">
        <w:t>When the NG Emergency Services Network delivers an emergency call to an NG PSAP, it is expected to generate SIP signaling that includes location information (by</w:t>
      </w:r>
      <w:r>
        <w:noBreakHyphen/>
      </w:r>
      <w:r w:rsidRPr="00BB07D5">
        <w:t>value or by</w:t>
      </w:r>
      <w:r>
        <w:noBreakHyphen/>
      </w:r>
      <w:r w:rsidRPr="00BB07D5">
        <w:t>reference), callback information, and Additional Data (by</w:t>
      </w:r>
      <w:r>
        <w:noBreakHyphen/>
      </w:r>
      <w:r w:rsidRPr="00BB07D5">
        <w:t>value and/or by</w:t>
      </w:r>
      <w:r>
        <w:noBreakHyphen/>
      </w:r>
      <w:r w:rsidRPr="00BB07D5">
        <w:t>reference)</w:t>
      </w:r>
      <w:r w:rsidR="00654E42">
        <w:t xml:space="preserve">. </w:t>
      </w:r>
      <w:r w:rsidRPr="00BB07D5">
        <w:t xml:space="preserve">The location information that the NG Emergency Service Network signals to an NG PSAP </w:t>
      </w:r>
      <w:r>
        <w:t>will</w:t>
      </w:r>
      <w:r w:rsidRPr="00BB07D5">
        <w:t xml:space="preserve"> be the same as the location information that it received in incoming SIP signaling. For example, if a routing element within the NG Emergency Services Network receives location</w:t>
      </w:r>
      <w:r>
        <w:noBreakHyphen/>
      </w:r>
      <w:r w:rsidRPr="00BB07D5">
        <w:t>by</w:t>
      </w:r>
      <w:r>
        <w:noBreakHyphen/>
      </w:r>
      <w:r w:rsidRPr="00BB07D5">
        <w:t xml:space="preserve">reference in a SIP INVITE message associated with an incoming emergency call, and it </w:t>
      </w:r>
      <w:r>
        <w:t>dereference</w:t>
      </w:r>
      <w:r w:rsidRPr="00BB07D5">
        <w:t>s that location reference to obtain a location</w:t>
      </w:r>
      <w:r>
        <w:noBreakHyphen/>
      </w:r>
      <w:r w:rsidRPr="00BB07D5">
        <w:t>by</w:t>
      </w:r>
      <w:r>
        <w:noBreakHyphen/>
      </w:r>
      <w:r w:rsidRPr="00BB07D5">
        <w:t>value with which to query a location</w:t>
      </w:r>
      <w:r>
        <w:noBreakHyphen/>
      </w:r>
      <w:r w:rsidRPr="00BB07D5">
        <w:t>based routing functional element</w:t>
      </w:r>
      <w:r>
        <w:t xml:space="preserve">, </w:t>
      </w:r>
      <w:r w:rsidRPr="00BB07D5">
        <w:t>it will still send the location</w:t>
      </w:r>
      <w:r>
        <w:noBreakHyphen/>
      </w:r>
      <w:r w:rsidRPr="00BB07D5">
        <w:t>by</w:t>
      </w:r>
      <w:r>
        <w:noBreakHyphen/>
      </w:r>
      <w:r w:rsidRPr="00BB07D5">
        <w:t>reference forward in outgoing SIP signaling to/toward the NG PSAP.</w:t>
      </w:r>
    </w:p>
    <w:p w14:paraId="1835D94C" w14:textId="2DFAAA0E" w:rsidR="002F6560" w:rsidRDefault="002F6560" w:rsidP="00454F17">
      <w:r w:rsidRPr="00BB07D5">
        <w:t>Likewise, routing element</w:t>
      </w:r>
      <w:r>
        <w:t>s</w:t>
      </w:r>
      <w:r w:rsidRPr="00BB07D5">
        <w:t xml:space="preserve"> in the NG Emergency Services Network may receive </w:t>
      </w:r>
      <w:r>
        <w:t>A</w:t>
      </w:r>
      <w:r w:rsidRPr="00BB07D5">
        <w:t xml:space="preserve">dditional </w:t>
      </w:r>
      <w:r>
        <w:t>D</w:t>
      </w:r>
      <w:r w:rsidRPr="00BB07D5">
        <w:t>ata associated with a call by reference and/or by value in an incoming SIP INVITE message associated with an emergency call</w:t>
      </w:r>
      <w:r w:rsidR="00654E42">
        <w:t xml:space="preserve">. </w:t>
      </w:r>
      <w:r w:rsidRPr="00BB07D5">
        <w:t xml:space="preserve">The routing element is expected to pass the </w:t>
      </w:r>
      <w:r>
        <w:t>A</w:t>
      </w:r>
      <w:r w:rsidRPr="00BB07D5">
        <w:t xml:space="preserve">dditional </w:t>
      </w:r>
      <w:r>
        <w:t>D</w:t>
      </w:r>
      <w:r w:rsidRPr="00BB07D5">
        <w:t>ata to/toward the NG PSAP in the same form as it was received.</w:t>
      </w:r>
      <w:r>
        <w:t xml:space="preserve"> </w:t>
      </w:r>
      <w:r w:rsidRPr="009906EC">
        <w:t>Today, PSAPs receive non</w:t>
      </w:r>
      <w:r>
        <w:noBreakHyphen/>
      </w:r>
      <w:r w:rsidRPr="009906EC">
        <w:t xml:space="preserve">location information, such as class of service information, associated with an emergency call, in the response from the ALI system. PSAPs that receive emergency calls from the NG Emergency Services Network must, at a minimum, </w:t>
      </w:r>
      <w:r>
        <w:t>have the same type of non</w:t>
      </w:r>
      <w:r>
        <w:noBreakHyphen/>
        <w:t>location information available to them as</w:t>
      </w:r>
      <w:r w:rsidRPr="009906EC">
        <w:t xml:space="preserve"> is av</w:t>
      </w:r>
      <w:r>
        <w:t>ailable in ALI responses today.</w:t>
      </w:r>
    </w:p>
    <w:p w14:paraId="18CD6EFA" w14:textId="716DE2B5" w:rsidR="007025CB" w:rsidRDefault="007025CB" w:rsidP="00454F17"/>
    <w:p w14:paraId="335D3B25" w14:textId="2D6E364C" w:rsidR="002F6560" w:rsidRDefault="002F6560" w:rsidP="00454F17">
      <w:pPr>
        <w:pStyle w:val="Heading2"/>
      </w:pPr>
      <w:bookmarkStart w:id="77" w:name="_Toc515966878"/>
      <w:r w:rsidRPr="002F6560">
        <w:t xml:space="preserve">NG9 1 1 Service Architecture – All IP </w:t>
      </w:r>
      <w:r w:rsidR="002B148E">
        <w:t>End-State</w:t>
      </w:r>
      <w:bookmarkEnd w:id="77"/>
      <w:r>
        <w:t xml:space="preserve"> </w:t>
      </w:r>
    </w:p>
    <w:p w14:paraId="1A38A057" w14:textId="30AB61C5" w:rsidR="0025479B" w:rsidRDefault="0025479B" w:rsidP="00454F17">
      <w:pPr>
        <w:rPr>
          <w:sz w:val="20"/>
        </w:rPr>
      </w:pPr>
      <w:r>
        <w:fldChar w:fldCharType="begin"/>
      </w:r>
      <w:r>
        <w:instrText xml:space="preserve"> REF _Ref502137805 \h </w:instrText>
      </w:r>
      <w:r>
        <w:fldChar w:fldCharType="separate"/>
      </w:r>
      <w:r w:rsidR="005C112C">
        <w:t xml:space="preserve">Figure </w:t>
      </w:r>
      <w:r w:rsidR="005C112C">
        <w:rPr>
          <w:noProof/>
        </w:rPr>
        <w:t>2</w:t>
      </w:r>
      <w:r>
        <w:fldChar w:fldCharType="end"/>
      </w:r>
      <w:r>
        <w:t xml:space="preserve"> provides a high</w:t>
      </w:r>
      <w:r>
        <w:noBreakHyphen/>
        <w:t xml:space="preserve">level </w:t>
      </w:r>
      <w:r w:rsidR="00282BBD">
        <w:t xml:space="preserve">functional </w:t>
      </w:r>
      <w:r>
        <w:t>architecture diagram illustrating an end</w:t>
      </w:r>
      <w:r>
        <w:noBreakHyphen/>
        <w:t>state (i.e., all</w:t>
      </w:r>
      <w:r>
        <w:noBreakHyphen/>
        <w:t>IP) NG9</w:t>
      </w:r>
      <w:r>
        <w:noBreakHyphen/>
        <w:t>1</w:t>
      </w:r>
      <w:r>
        <w:noBreakHyphen/>
        <w:t xml:space="preserve">1 </w:t>
      </w:r>
      <w:r w:rsidR="00C56B22">
        <w:t xml:space="preserve">Service Architecture </w:t>
      </w:r>
      <w:r>
        <w:t>and how emergency calls are processed using this architecture.</w:t>
      </w:r>
    </w:p>
    <w:p w14:paraId="096BDA16" w14:textId="77777777" w:rsidR="0025479B" w:rsidRDefault="0025479B" w:rsidP="00454F17"/>
    <w:p w14:paraId="099A457A" w14:textId="716D5D6D" w:rsidR="0025479B" w:rsidRDefault="0025479B" w:rsidP="00454F17"/>
    <w:p w14:paraId="721A9AE6" w14:textId="5586FB68" w:rsidR="00556CF8" w:rsidRDefault="00556CF8" w:rsidP="00454F17">
      <w:r>
        <w:rPr>
          <w:noProof/>
        </w:rPr>
        <w:drawing>
          <wp:inline distT="0" distB="0" distL="0" distR="0" wp14:anchorId="4F96B183" wp14:editId="31DC4B23">
            <wp:extent cx="6312603" cy="3982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6515" cy="3991497"/>
                    </a:xfrm>
                    <a:prstGeom prst="rect">
                      <a:avLst/>
                    </a:prstGeom>
                    <a:noFill/>
                  </pic:spPr>
                </pic:pic>
              </a:graphicData>
            </a:graphic>
          </wp:inline>
        </w:drawing>
      </w:r>
    </w:p>
    <w:p w14:paraId="7E6817BB" w14:textId="3769F516" w:rsidR="0025479B" w:rsidRDefault="0025479B" w:rsidP="00F20802">
      <w:pPr>
        <w:pStyle w:val="Caption"/>
      </w:pPr>
      <w:bookmarkStart w:id="78" w:name="_Ref502137805"/>
      <w:bookmarkStart w:id="79" w:name="_Toc509315310"/>
      <w:bookmarkStart w:id="80" w:name="_Toc515469207"/>
      <w:bookmarkStart w:id="81" w:name="_Toc515532879"/>
      <w:r>
        <w:t xml:space="preserve">Figure </w:t>
      </w:r>
      <w:r w:rsidR="009040E1">
        <w:rPr>
          <w:noProof/>
        </w:rPr>
        <w:fldChar w:fldCharType="begin"/>
      </w:r>
      <w:r w:rsidR="009040E1">
        <w:rPr>
          <w:noProof/>
        </w:rPr>
        <w:instrText xml:space="preserve"> SEQ Figure \* ARABIC </w:instrText>
      </w:r>
      <w:r w:rsidR="009040E1">
        <w:rPr>
          <w:noProof/>
        </w:rPr>
        <w:fldChar w:fldCharType="separate"/>
      </w:r>
      <w:r w:rsidR="00071479">
        <w:rPr>
          <w:noProof/>
        </w:rPr>
        <w:t>2</w:t>
      </w:r>
      <w:r w:rsidR="009040E1">
        <w:rPr>
          <w:noProof/>
        </w:rPr>
        <w:fldChar w:fldCharType="end"/>
      </w:r>
      <w:bookmarkEnd w:id="78"/>
      <w:r>
        <w:t xml:space="preserve"> – High-Level NG9</w:t>
      </w:r>
      <w:r>
        <w:noBreakHyphen/>
        <w:t>1</w:t>
      </w:r>
      <w:r>
        <w:noBreakHyphen/>
        <w:t>1 Functional Service Architecture (All</w:t>
      </w:r>
      <w:r>
        <w:noBreakHyphen/>
        <w:t xml:space="preserve">IP </w:t>
      </w:r>
      <w:r w:rsidR="002B148E">
        <w:t>End-State</w:t>
      </w:r>
      <w:r>
        <w:t>)</w:t>
      </w:r>
      <w:bookmarkEnd w:id="79"/>
      <w:bookmarkEnd w:id="80"/>
      <w:bookmarkEnd w:id="81"/>
    </w:p>
    <w:p w14:paraId="7A636CE5" w14:textId="77777777" w:rsidR="0025479B" w:rsidRDefault="0025479B" w:rsidP="00875324">
      <w:pPr>
        <w:pStyle w:val="ListParagraph"/>
        <w:numPr>
          <w:ilvl w:val="0"/>
          <w:numId w:val="7"/>
        </w:numPr>
      </w:pPr>
      <w:r>
        <w:t>The emergency call/session request is delivered by the IP originating network (via a Border Control Function) to a routing proxy in the NG Emergency Services Network with callback information and location information.</w:t>
      </w:r>
    </w:p>
    <w:p w14:paraId="53559915" w14:textId="77777777" w:rsidR="0025479B" w:rsidRDefault="0025479B" w:rsidP="00962ED9">
      <w:pPr>
        <w:pStyle w:val="ListParagraph"/>
        <w:numPr>
          <w:ilvl w:val="0"/>
          <w:numId w:val="8"/>
        </w:numPr>
        <w:ind w:left="1440"/>
      </w:pPr>
      <w:r>
        <w:t>Location may be delivered “by</w:t>
      </w:r>
      <w:r>
        <w:noBreakHyphen/>
        <w:t>value” (i.e., the civic location/street address or geo</w:t>
      </w:r>
      <w:r>
        <w:noBreakHyphen/>
        <w:t>coordinate location is contained within the SIP signaling message).</w:t>
      </w:r>
    </w:p>
    <w:p w14:paraId="15DE9944" w14:textId="77777777" w:rsidR="0025479B" w:rsidRDefault="0025479B" w:rsidP="00962ED9">
      <w:pPr>
        <w:pStyle w:val="ListParagraph"/>
        <w:numPr>
          <w:ilvl w:val="0"/>
          <w:numId w:val="8"/>
        </w:numPr>
        <w:ind w:left="1440"/>
      </w:pPr>
      <w:r>
        <w:t>Location may be delivered “by</w:t>
      </w:r>
      <w:r>
        <w:noBreakHyphen/>
        <w:t>reference” (i.e., the SIP signaling message contains a “pointer” or “reference” to the location information that includes the address of the element from which the location information can be obtained and a “key” to the data).</w:t>
      </w:r>
    </w:p>
    <w:p w14:paraId="17AA88FE" w14:textId="77777777" w:rsidR="0025479B" w:rsidRDefault="0025479B" w:rsidP="00875324">
      <w:pPr>
        <w:pStyle w:val="ListParagraph"/>
        <w:numPr>
          <w:ilvl w:val="0"/>
          <w:numId w:val="7"/>
        </w:numPr>
      </w:pPr>
      <w:r>
        <w:t>If the location information is received “by</w:t>
      </w:r>
      <w:r>
        <w:noBreakHyphen/>
        <w:t>reference”, the location retrieval functionality within or accessible to the routing proxy will be invoked.</w:t>
      </w:r>
    </w:p>
    <w:p w14:paraId="04563019" w14:textId="08C41D77" w:rsidR="0025479B" w:rsidRPr="002A76E1" w:rsidRDefault="0025479B" w:rsidP="00FA69B1">
      <w:pPr>
        <w:spacing w:after="0"/>
      </w:pPr>
      <w:r>
        <w:t>A dereference request will be sent to the element identified in the location reference (i.e., the Location Server [LS]) to obtain a routing location for the call</w:t>
      </w:r>
      <w:r w:rsidR="002A76E1">
        <w:t xml:space="preserve">  using the HTTP-Enabled Location Delivery (HELD) dereferencing protocol, as specified in </w:t>
      </w:r>
      <w:r w:rsidR="00AC65D8">
        <w:t>IETF RFC 6753</w:t>
      </w:r>
      <w:r w:rsidR="00AC65D8">
        <w:rPr>
          <w:rStyle w:val="FootnoteReference"/>
        </w:rPr>
        <w:footnoteReference w:id="5"/>
      </w:r>
      <w:r w:rsidR="00AC65D8">
        <w:rPr>
          <w:szCs w:val="24"/>
        </w:rPr>
        <w:t xml:space="preserve"> </w:t>
      </w:r>
      <w:r w:rsidR="002A76E1">
        <w:t>The response from the MPC/GMLC will include initial (typically Phase I) location information.</w:t>
      </w:r>
    </w:p>
    <w:p w14:paraId="797FEEEB" w14:textId="2563C364" w:rsidR="0025479B" w:rsidRPr="002A76E1" w:rsidRDefault="0025479B" w:rsidP="00962ED9">
      <w:pPr>
        <w:pStyle w:val="ListParagraph"/>
        <w:numPr>
          <w:ilvl w:val="0"/>
          <w:numId w:val="9"/>
        </w:numPr>
      </w:pPr>
      <w:r w:rsidRPr="002A76E1">
        <w:t>If location is received “by</w:t>
      </w:r>
      <w:r w:rsidRPr="002A76E1">
        <w:noBreakHyphen/>
        <w:t>value”, this step will be omitted</w:t>
      </w:r>
      <w:r w:rsidR="00654E42">
        <w:t xml:space="preserve">. </w:t>
      </w:r>
    </w:p>
    <w:p w14:paraId="3BFDA448" w14:textId="77777777" w:rsidR="0025479B" w:rsidRDefault="0025479B" w:rsidP="002A76E1">
      <w:pPr>
        <w:pStyle w:val="ListParagraph"/>
        <w:numPr>
          <w:ilvl w:val="0"/>
          <w:numId w:val="9"/>
        </w:numPr>
      </w:pPr>
      <w:r w:rsidRPr="002A76E1">
        <w:t>The routing proxy uses the location information received in incoming SIP signaling (location</w:t>
      </w:r>
      <w:r w:rsidRPr="002A76E1">
        <w:noBreakHyphen/>
        <w:t>by</w:t>
      </w:r>
      <w:r w:rsidRPr="002A76E1">
        <w:noBreakHyphen/>
        <w:t xml:space="preserve">value) or obtained by dereferencing </w:t>
      </w:r>
      <w:r>
        <w:t>a location</w:t>
      </w:r>
      <w:r>
        <w:noBreakHyphen/>
        <w:t>by</w:t>
      </w:r>
      <w:r>
        <w:noBreakHyphen/>
        <w:t>reference to query a routing database.</w:t>
      </w:r>
    </w:p>
    <w:p w14:paraId="0C944230" w14:textId="77777777" w:rsidR="0025479B" w:rsidRDefault="0025479B" w:rsidP="00875324">
      <w:pPr>
        <w:pStyle w:val="ListParagraph"/>
        <w:numPr>
          <w:ilvl w:val="0"/>
          <w:numId w:val="10"/>
        </w:numPr>
      </w:pPr>
      <w:r>
        <w:t>The routing database is queried using the Location to Service Translation (LoST) protocol.</w:t>
      </w:r>
    </w:p>
    <w:p w14:paraId="2EBBF1B9" w14:textId="77777777" w:rsidR="0025479B" w:rsidRDefault="0025479B" w:rsidP="00875324">
      <w:pPr>
        <w:pStyle w:val="ListParagraph"/>
        <w:numPr>
          <w:ilvl w:val="0"/>
          <w:numId w:val="10"/>
        </w:numPr>
      </w:pPr>
      <w:r>
        <w:t>The LoST routing query contains location information and an appropriate service identifier (i.e., a service Uniform Resource Name [URN] in the “sos” family).</w:t>
      </w:r>
    </w:p>
    <w:p w14:paraId="7B350837" w14:textId="77777777" w:rsidR="0025479B" w:rsidRDefault="0025479B" w:rsidP="00875324">
      <w:pPr>
        <w:pStyle w:val="ListParagraph"/>
        <w:numPr>
          <w:ilvl w:val="0"/>
          <w:numId w:val="11"/>
        </w:numPr>
      </w:pPr>
      <w:r>
        <w:t>The routing response contains the address of the “next hop” in call path, in the form of a Uniform Resource Identifier (URI).</w:t>
      </w:r>
    </w:p>
    <w:p w14:paraId="3C892728" w14:textId="77777777" w:rsidR="0025479B" w:rsidRDefault="0025479B" w:rsidP="00875324">
      <w:pPr>
        <w:pStyle w:val="ListParagraph"/>
        <w:numPr>
          <w:ilvl w:val="0"/>
          <w:numId w:val="7"/>
        </w:numPr>
      </w:pPr>
      <w:r>
        <w:t xml:space="preserve">The routing proxy forwards the emergency call/session request (with the </w:t>
      </w:r>
      <w:r>
        <w:rPr>
          <w:b/>
        </w:rPr>
        <w:t>same</w:t>
      </w:r>
      <w:r>
        <w:t xml:space="preserve"> callback and location information as it received in incoming SIP signaling) to the “next hop” element based on the URI received in the LoST response.</w:t>
      </w:r>
    </w:p>
    <w:p w14:paraId="74B00910" w14:textId="77777777" w:rsidR="0025479B" w:rsidRDefault="0025479B" w:rsidP="00875324">
      <w:pPr>
        <w:pStyle w:val="ListParagraph"/>
        <w:numPr>
          <w:ilvl w:val="0"/>
          <w:numId w:val="12"/>
        </w:numPr>
      </w:pPr>
      <w:r>
        <w:t>The “next hop” element may be the PSAP or it may be another routing proxy in the call path, depending on the way the NG9</w:t>
      </w:r>
      <w:r>
        <w:noBreakHyphen/>
        <w:t>1</w:t>
      </w:r>
      <w:r>
        <w:noBreakHyphen/>
        <w:t>1 Service Architecture is implemented.</w:t>
      </w:r>
    </w:p>
    <w:p w14:paraId="20589B5B" w14:textId="77777777" w:rsidR="0025479B" w:rsidRDefault="0025479B" w:rsidP="00875324">
      <w:pPr>
        <w:pStyle w:val="ListParagraph"/>
        <w:numPr>
          <w:ilvl w:val="0"/>
          <w:numId w:val="7"/>
        </w:numPr>
      </w:pPr>
      <w:r>
        <w:t>If the next hop in the call path is another routing proxy, and the location information was received in incoming SIP signaling “by</w:t>
      </w:r>
      <w:r>
        <w:noBreakHyphen/>
        <w:t>reference”, the routing proxy will invoke location retrieval functionality within or accessible to it to retrieve a routing location for the call.</w:t>
      </w:r>
    </w:p>
    <w:p w14:paraId="024CC54F" w14:textId="0F62C221" w:rsidR="0025479B" w:rsidRDefault="0025479B" w:rsidP="00875324">
      <w:pPr>
        <w:pStyle w:val="ListParagraph"/>
        <w:numPr>
          <w:ilvl w:val="0"/>
          <w:numId w:val="13"/>
        </w:numPr>
      </w:pPr>
      <w:r>
        <w:t xml:space="preserve">A </w:t>
      </w:r>
      <w:r w:rsidR="002A76E1">
        <w:t xml:space="preserve">HELD </w:t>
      </w:r>
      <w:r>
        <w:t>dereference request will be sent to the same element (LS) that the first routing proxy queried to get a routing location.</w:t>
      </w:r>
    </w:p>
    <w:p w14:paraId="563A139B" w14:textId="5B5DDC20" w:rsidR="0025479B" w:rsidRDefault="0025479B" w:rsidP="00875324">
      <w:pPr>
        <w:pStyle w:val="ListParagraph"/>
        <w:numPr>
          <w:ilvl w:val="0"/>
          <w:numId w:val="14"/>
        </w:numPr>
      </w:pPr>
      <w:r>
        <w:t>If location is received “by</w:t>
      </w:r>
      <w:r>
        <w:noBreakHyphen/>
        <w:t>value”, this step will be omitted</w:t>
      </w:r>
      <w:r w:rsidR="00654E42">
        <w:t xml:space="preserve">. </w:t>
      </w:r>
    </w:p>
    <w:p w14:paraId="0D0F0C16" w14:textId="77777777" w:rsidR="0025479B" w:rsidRDefault="0025479B" w:rsidP="00875324">
      <w:pPr>
        <w:pStyle w:val="ListParagraph"/>
        <w:numPr>
          <w:ilvl w:val="0"/>
          <w:numId w:val="7"/>
        </w:numPr>
      </w:pPr>
      <w:r>
        <w:t>If present in the call path, the routing proxy will use the location information received in incoming SIP signaling (location</w:t>
      </w:r>
      <w:r>
        <w:noBreakHyphen/>
        <w:t>by</w:t>
      </w:r>
      <w:r>
        <w:noBreakHyphen/>
        <w:t>value) or obtained by dereferencing a location</w:t>
      </w:r>
      <w:r>
        <w:noBreakHyphen/>
        <w:t>by</w:t>
      </w:r>
      <w:r>
        <w:noBreakHyphen/>
        <w:t>reference, and a service URN, to query a routing database using the LoST protocol.</w:t>
      </w:r>
    </w:p>
    <w:p w14:paraId="154F6C41" w14:textId="77777777" w:rsidR="0025479B" w:rsidRDefault="0025479B" w:rsidP="00875324">
      <w:pPr>
        <w:pStyle w:val="ListParagraph"/>
        <w:numPr>
          <w:ilvl w:val="0"/>
          <w:numId w:val="7"/>
        </w:numPr>
      </w:pPr>
      <w:r>
        <w:t xml:space="preserve">The routing proxy forwards the emergency call/session request (with the </w:t>
      </w:r>
      <w:r>
        <w:rPr>
          <w:b/>
        </w:rPr>
        <w:t>same</w:t>
      </w:r>
      <w:r>
        <w:t xml:space="preserve"> callback and location information as it received in incoming SIP signaling) to the “next hop” element based on the URI received in the LoST response.</w:t>
      </w:r>
    </w:p>
    <w:p w14:paraId="22F8BF4C" w14:textId="77777777" w:rsidR="0025479B" w:rsidRDefault="0025479B" w:rsidP="00875324">
      <w:pPr>
        <w:pStyle w:val="ListParagraph"/>
        <w:numPr>
          <w:ilvl w:val="0"/>
          <w:numId w:val="15"/>
        </w:numPr>
      </w:pPr>
      <w:r>
        <w:t>In this example, the “next hop” is assumed to be the target PSAP for the emergency call.</w:t>
      </w:r>
    </w:p>
    <w:p w14:paraId="3BCF9D9A" w14:textId="77777777" w:rsidR="0025479B" w:rsidRDefault="0025479B" w:rsidP="00875324">
      <w:pPr>
        <w:pStyle w:val="ListParagraph"/>
        <w:numPr>
          <w:ilvl w:val="0"/>
          <w:numId w:val="15"/>
        </w:numPr>
      </w:pPr>
      <w:r>
        <w:t>In this example, the target PSAP is assumed to be an i3/NG PSAP.</w:t>
      </w:r>
    </w:p>
    <w:p w14:paraId="26DDF25E" w14:textId="6405D968" w:rsidR="0025479B" w:rsidRDefault="0025479B" w:rsidP="00875324">
      <w:pPr>
        <w:pStyle w:val="ListParagraph"/>
        <w:numPr>
          <w:ilvl w:val="0"/>
          <w:numId w:val="7"/>
        </w:numPr>
        <w:rPr>
          <w:rFonts w:asciiTheme="majorHAnsi" w:hAnsiTheme="majorHAnsi" w:cs="CenturyGothic-Bold"/>
          <w:sz w:val="22"/>
          <w:szCs w:val="22"/>
        </w:rPr>
      </w:pPr>
      <w:r>
        <w:t>If the location information delivered to the PSAP is a location</w:t>
      </w:r>
      <w:r>
        <w:noBreakHyphen/>
        <w:t>by</w:t>
      </w:r>
      <w:r>
        <w:noBreakHyphen/>
        <w:t xml:space="preserve">reference, the PSAP will send a </w:t>
      </w:r>
      <w:r w:rsidR="002A76E1">
        <w:t xml:space="preserve">HELD </w:t>
      </w:r>
      <w:r>
        <w:t>dereference request to the element identified in the location reference (i.e., the LS) to obtain an estimated caller location for the call.</w:t>
      </w:r>
    </w:p>
    <w:p w14:paraId="576FF7E2" w14:textId="3675FCEC" w:rsidR="002F6560" w:rsidRDefault="00072D5A" w:rsidP="00454F17">
      <w:pPr>
        <w:pStyle w:val="Heading2"/>
      </w:pPr>
      <w:bookmarkStart w:id="82" w:name="_Toc515966879"/>
      <w:r w:rsidRPr="00072D5A">
        <w:t>Transitional/Interworking Architectures in Support of Emergency Calling</w:t>
      </w:r>
      <w:bookmarkEnd w:id="82"/>
    </w:p>
    <w:p w14:paraId="025CF28B" w14:textId="5DB0486F" w:rsidR="009747D2" w:rsidRDefault="00AC65D8" w:rsidP="009747D2">
      <w:r>
        <w:t>Although NG9</w:t>
      </w:r>
      <w:r>
        <w:noBreakHyphen/>
        <w:t>1</w:t>
      </w:r>
      <w:r>
        <w:noBreakHyphen/>
        <w:t>1 is defined to utilize an end</w:t>
      </w:r>
      <w:r>
        <w:noBreakHyphen/>
        <w:t>to</w:t>
      </w:r>
      <w:r>
        <w:noBreakHyphen/>
        <w:t>end IP architecture, there will continue to be legacy wireline and wireless (circuit switched) originating networks deployed after emergency service networks and a significant number of PSAPs have evolved to support NG9</w:t>
      </w:r>
      <w:r>
        <w:noBreakHyphen/>
        <w:t>1</w:t>
      </w:r>
      <w:r>
        <w:noBreakHyphen/>
        <w:t>1 architectures</w:t>
      </w:r>
      <w:r w:rsidR="00654E42">
        <w:t xml:space="preserve">. </w:t>
      </w:r>
      <w:r>
        <w:t>Since any PSAPs served by NG Emergency Services Networks will need to be able to receive emergency calls that originate on these legacy networks, gateway functionality will be a required part of an NG9</w:t>
      </w:r>
      <w:r>
        <w:noBreakHyphen/>
        <w:t>1</w:t>
      </w:r>
      <w:r>
        <w:noBreakHyphen/>
        <w:t xml:space="preserve">1 Service Architecture. </w:t>
      </w:r>
    </w:p>
    <w:p w14:paraId="03B866D5" w14:textId="48D083CC" w:rsidR="00AC65D8" w:rsidRDefault="00AC65D8" w:rsidP="009747D2">
      <w:pPr>
        <w:rPr>
          <w:szCs w:val="24"/>
        </w:rPr>
      </w:pPr>
      <w:r>
        <w:t>The gateway functionality that supports the interconnection of a legacy originating network and an NG Emergency Services Network, referred to by NENA as a Legacy Network Gateway (LNG), must include signaling interworking to convert the incoming MF or SS7 signaling generated by a legacy origination network to the IP</w:t>
      </w:r>
      <w:r>
        <w:noBreakHyphen/>
        <w:t>based (i.e., SIP) signaling supported by an NG Emergency Services Network.</w:t>
      </w:r>
      <w:r w:rsidRPr="00442236">
        <w:rPr>
          <w:rFonts w:cs="Arial"/>
        </w:rPr>
        <w:t xml:space="preserve"> </w:t>
      </w:r>
      <w:r>
        <w:rPr>
          <w:rStyle w:val="FootnoteReference"/>
          <w:rFonts w:cs="Arial"/>
        </w:rPr>
        <w:footnoteReference w:id="6"/>
      </w:r>
      <w:r>
        <w:rPr>
          <w:szCs w:val="24"/>
        </w:rPr>
        <w:t xml:space="preserve"> </w:t>
      </w:r>
    </w:p>
    <w:p w14:paraId="2C328360" w14:textId="6F356F81" w:rsidR="00072D5A" w:rsidRDefault="00072D5A" w:rsidP="00454F17">
      <w:pPr>
        <w:rPr>
          <w:sz w:val="20"/>
        </w:rPr>
      </w:pPr>
      <w:r>
        <w:t xml:space="preserve">  In addition, since routing within the NG Emergency Services Network will be based on location, the Legacy Network Gateway on the ingress side of an NG Emergency Services Network must support the ability to use the information provided by a wireline switch or MSC in call setup signaling (e.g., calling number/ANI, ESRK, cell site/sector represented by an ESRD) to retrieve location information that can be used as input to routing determination</w:t>
      </w:r>
      <w:r w:rsidR="00654E42">
        <w:t xml:space="preserve">. </w:t>
      </w:r>
      <w:r>
        <w:t xml:space="preserve">Based on the </w:t>
      </w:r>
      <w:r>
        <w:rPr>
          <w:i/>
        </w:rPr>
        <w:t>routing</w:t>
      </w:r>
      <w:r>
        <w:t xml:space="preserve"> location provided, the routing determination function will identify which Emergency Services Network should handle the call</w:t>
      </w:r>
      <w:r w:rsidR="00654E42">
        <w:t xml:space="preserve">. </w:t>
      </w:r>
      <w:r>
        <w:t>Routing location will also be used to support routing within the NG Emergency Services Network</w:t>
      </w:r>
      <w:r w:rsidR="00654E42">
        <w:t xml:space="preserve">. </w:t>
      </w:r>
      <w:r>
        <w:t xml:space="preserve">Gateway functionality will also be needed to enable interactions between NG Emergency Services Network elements (and the PSAPs they serve) and legacy systems, such as MPCs/GMLCs, to support the retrieval of </w:t>
      </w:r>
      <w:r w:rsidR="00ED3EC7">
        <w:t xml:space="preserve">caller </w:t>
      </w:r>
      <w:r>
        <w:t>location</w:t>
      </w:r>
      <w:r w:rsidR="00ED3EC7">
        <w:t xml:space="preserve"> to support the dispatch of emergency personnel</w:t>
      </w:r>
      <w:r>
        <w:t>.</w:t>
      </w:r>
    </w:p>
    <w:p w14:paraId="28E6BA2A" w14:textId="714A3309" w:rsidR="00072D5A" w:rsidRDefault="00072D5A" w:rsidP="00454F17">
      <w:r>
        <w:t>In addition to gateway functionality on the ingress side of an NG Emergency Services Network, there will be a need to support gateway functionality on the egress side of the NG Emergency Services Network</w:t>
      </w:r>
      <w:r w:rsidR="00654E42">
        <w:t xml:space="preserve">. </w:t>
      </w:r>
      <w:r>
        <w:t>That is due to the fact that, while an increasing number of PSAPs will evolve to support NG functionality over time, NG Emergency Services Networks must be able to deliver emergency calls to interconnected legacy PSAPs, as well as to legacy Emergency Services Networks</w:t>
      </w:r>
      <w:r w:rsidR="00654E42">
        <w:t xml:space="preserve">. </w:t>
      </w:r>
    </w:p>
    <w:p w14:paraId="3680B141" w14:textId="77777777" w:rsidR="00072D5A" w:rsidRDefault="00072D5A" w:rsidP="00454F17">
      <w:r>
        <w:t>In regard to interfacing with a legacy PSAP, the NG9</w:t>
      </w:r>
      <w:r>
        <w:noBreakHyphen/>
        <w:t>1</w:t>
      </w:r>
      <w:r>
        <w:noBreakHyphen/>
        <w:t xml:space="preserve">1 Service Architecture must include a functional element that will provide signaling interworking and other functionality necessary for emergency calls routed via the NG Emergency Services Network to be delivered to and handled by legacy PSAPs without requiring changes to legacy PSAP CPE. That functional element is, defined by NENA as a Legacy PSAP Gateway (LPG). </w:t>
      </w:r>
    </w:p>
    <w:p w14:paraId="021CD5D8" w14:textId="77777777" w:rsidR="00072D5A" w:rsidRDefault="00072D5A" w:rsidP="00454F17">
      <w:r>
        <w:t>Calls routed via an NG Emergency Services Network and delivered to a legacy PSAP must undergo signaling interworking to convert the incoming IP</w:t>
      </w:r>
      <w:r>
        <w:noBreakHyphen/>
        <w:t>based (i.e., SIP) signaling supported by the NG Emergency Services Network to the Traditional MF or E</w:t>
      </w:r>
      <w:r>
        <w:noBreakHyphen/>
        <w:t>MF signaling supported by the legacy PSAP. Functionality must also be applied by the NG Emergency Services Network to emergency call originations to allow the legacy PSAP to experience call delivery, ALI data retrieval, and feature activation the same way as they do today. The LPG handles those functions.</w:t>
      </w:r>
    </w:p>
    <w:p w14:paraId="03695B4C" w14:textId="750268B9" w:rsidR="002F6560" w:rsidRDefault="00072D5A" w:rsidP="00454F17">
      <w:pPr>
        <w:pStyle w:val="Heading3"/>
      </w:pPr>
      <w:bookmarkStart w:id="83" w:name="_Toc515966880"/>
      <w:r w:rsidRPr="00072D5A">
        <w:t>Support for Interconnection of NG Emergency Services Networks &amp; Legacy Originating Networks</w:t>
      </w:r>
      <w:bookmarkEnd w:id="83"/>
    </w:p>
    <w:p w14:paraId="0F837099" w14:textId="6FC9EA49" w:rsidR="00A35399" w:rsidRDefault="00A35399" w:rsidP="00454F17">
      <w:pPr>
        <w:rPr>
          <w:sz w:val="20"/>
        </w:rPr>
      </w:pPr>
      <w:r>
        <w:t>To support emergency calls that originate in legacy networks, the NENA i3 Solution and ATIS IMS</w:t>
      </w:r>
      <w:r>
        <w:noBreakHyphen/>
        <w:t>based NG9</w:t>
      </w:r>
      <w:r>
        <w:noBreakHyphen/>
        <w:t>1</w:t>
      </w:r>
      <w:r>
        <w:noBreakHyphen/>
        <w:t>1 Service Architecture include the Legacy Network Gateway (LNG) functional element</w:t>
      </w:r>
      <w:r w:rsidR="00654E42">
        <w:t xml:space="preserve">. </w:t>
      </w:r>
      <w:r>
        <w:t>The LNG logically resides between the originating network and the NG Emergency Services Network and allows PSAPs served by the NG Emergency Services Network to receive emergency calls from legacy originating networks. The LNG provides protocol interworking from the SS7 or MF signaling that it receives from a legacy originating network to the SIP signaling used in the NG Emergency Services Network. In addition, the LNG is responsible for routing emergency calls to the appropriate element in the appropriate NG Emergency Services Network. To support this routing function, the LNG applies NG9</w:t>
      </w:r>
      <w:r>
        <w:noBreakHyphen/>
        <w:t>1</w:t>
      </w:r>
      <w:r>
        <w:noBreakHyphen/>
        <w:t>1</w:t>
      </w:r>
      <w:r>
        <w:noBreakHyphen/>
        <w:t>specific interworking functionality to legacy emergency calls that allows the information provided in the call setup signaling by the wireline switch or MSC (e.g., calling number/ANI, ESRK, ESRD) to be used as input to the retrieval of routing location (in the form of a street address or geo</w:t>
      </w:r>
      <w:r>
        <w:noBreakHyphen/>
        <w:t>coordinate location) from an associated location server/database. The LNG uses this location information to query a call routing function to obtain routing information in the form of a URI. The LNG must then forward the emergency call/session request to a routing element in the NG Emergency Services Network, using the URI provided by the call routing function</w:t>
      </w:r>
      <w:r w:rsidR="00654E42">
        <w:t xml:space="preserve">. </w:t>
      </w:r>
      <w:r>
        <w:t>The LNG will include callback and location information in the outgoing SIP signaling.</w:t>
      </w:r>
    </w:p>
    <w:p w14:paraId="408361D8" w14:textId="3CBE0F84" w:rsidR="00A35399" w:rsidRDefault="00A35399" w:rsidP="00454F17">
      <w:r>
        <w:t xml:space="preserve">The location server/database associated with an LNG must support mappings from a specific calling number/ANI or pANI (e.g., ESRK, ESRD) value to a location that will result in the emergency call being routed to the target PSAP associated with the calling number/ANI/pANI. In addition to identifying the location to be used for emergency call routing, the LNG is also responsible for providing </w:t>
      </w:r>
      <w:r w:rsidR="00ED3EC7">
        <w:t xml:space="preserve">caller </w:t>
      </w:r>
      <w:r>
        <w:t>location to PSAPs for emergency calls that originate in legacy networks</w:t>
      </w:r>
      <w:r w:rsidR="00654E42">
        <w:t xml:space="preserve">. </w:t>
      </w:r>
      <w:r>
        <w:t xml:space="preserve">The mechanisms used by an LNG to access </w:t>
      </w:r>
      <w:r w:rsidR="00ED3EC7">
        <w:t xml:space="preserve">caller </w:t>
      </w:r>
      <w:r>
        <w:t xml:space="preserve">location are comparable to those used by an ALI system to provide </w:t>
      </w:r>
      <w:r w:rsidR="00ED3EC7">
        <w:t xml:space="preserve">caller </w:t>
      </w:r>
      <w:r>
        <w:t>location to a PSAP in an E9</w:t>
      </w:r>
      <w:r>
        <w:noBreakHyphen/>
        <w:t>1</w:t>
      </w:r>
      <w:r>
        <w:noBreakHyphen/>
        <w:t>1 environment (i.e., by accessing provisioned data and steering queries to MPC/GMLCs in wireless originating networks, as appropriate).</w:t>
      </w:r>
    </w:p>
    <w:p w14:paraId="0B4D6128" w14:textId="5ED39C46" w:rsidR="00A35399" w:rsidRDefault="00A35399" w:rsidP="00454F17">
      <w:r>
        <w:fldChar w:fldCharType="begin"/>
      </w:r>
      <w:r>
        <w:instrText xml:space="preserve"> REF _Ref502231623 \h </w:instrText>
      </w:r>
      <w:r>
        <w:fldChar w:fldCharType="separate"/>
      </w:r>
      <w:r w:rsidR="005C112C">
        <w:t xml:space="preserve">Figure </w:t>
      </w:r>
      <w:r w:rsidR="005C112C">
        <w:rPr>
          <w:noProof/>
        </w:rPr>
        <w:t>3</w:t>
      </w:r>
      <w:r>
        <w:fldChar w:fldCharType="end"/>
      </w:r>
      <w:r>
        <w:t xml:space="preserve"> provides a </w:t>
      </w:r>
      <w:r w:rsidR="00C56B22">
        <w:t>High</w:t>
      </w:r>
      <w:r>
        <w:noBreakHyphen/>
      </w:r>
      <w:r w:rsidR="00C56B22">
        <w:t xml:space="preserve">Level Functional Architecture </w:t>
      </w:r>
      <w:r>
        <w:t>diagram illustrating how emergency calls are processed using an interworking architecture involving an LNG.</w:t>
      </w:r>
    </w:p>
    <w:p w14:paraId="3294EC29" w14:textId="7F8A62B6" w:rsidR="00A35399" w:rsidRDefault="00A35399" w:rsidP="00454F17"/>
    <w:p w14:paraId="7FEF023A" w14:textId="4EE7EF82" w:rsidR="00B875B5" w:rsidRDefault="00144ED4" w:rsidP="00454F17">
      <w:r>
        <w:rPr>
          <w:noProof/>
        </w:rPr>
        <w:drawing>
          <wp:inline distT="0" distB="0" distL="0" distR="0" wp14:anchorId="5A3B4BFE" wp14:editId="3FF840B8">
            <wp:extent cx="6461760" cy="3590418"/>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7990" cy="3604993"/>
                    </a:xfrm>
                    <a:prstGeom prst="rect">
                      <a:avLst/>
                    </a:prstGeom>
                    <a:noFill/>
                  </pic:spPr>
                </pic:pic>
              </a:graphicData>
            </a:graphic>
          </wp:inline>
        </w:drawing>
      </w:r>
    </w:p>
    <w:p w14:paraId="1634B651" w14:textId="4C158310" w:rsidR="00A35399" w:rsidRPr="00F20802" w:rsidRDefault="00A35399" w:rsidP="00F20802">
      <w:pPr>
        <w:pStyle w:val="Caption"/>
      </w:pPr>
      <w:bookmarkStart w:id="84" w:name="_Ref502231623"/>
      <w:bookmarkStart w:id="85" w:name="_Toc509315311"/>
      <w:bookmarkStart w:id="86" w:name="_Toc515469208"/>
      <w:bookmarkStart w:id="87" w:name="_Toc515532880"/>
      <w:bookmarkStart w:id="88" w:name="_Ref464743982"/>
      <w:bookmarkStart w:id="89" w:name="_Toc481486478"/>
      <w:r w:rsidRPr="00F20802">
        <w:t xml:space="preserve">Figure </w:t>
      </w:r>
      <w:r w:rsidR="009040E1">
        <w:rPr>
          <w:noProof/>
        </w:rPr>
        <w:fldChar w:fldCharType="begin"/>
      </w:r>
      <w:r w:rsidR="009040E1">
        <w:rPr>
          <w:noProof/>
        </w:rPr>
        <w:instrText xml:space="preserve"> SEQ Figure \* ARABIC </w:instrText>
      </w:r>
      <w:r w:rsidR="009040E1">
        <w:rPr>
          <w:noProof/>
        </w:rPr>
        <w:fldChar w:fldCharType="separate"/>
      </w:r>
      <w:r w:rsidR="00071479">
        <w:rPr>
          <w:noProof/>
        </w:rPr>
        <w:t>3</w:t>
      </w:r>
      <w:r w:rsidR="009040E1">
        <w:rPr>
          <w:noProof/>
        </w:rPr>
        <w:fldChar w:fldCharType="end"/>
      </w:r>
      <w:bookmarkEnd w:id="84"/>
      <w:r w:rsidRPr="00F20802">
        <w:t xml:space="preserve"> – High-Level NG9</w:t>
      </w:r>
      <w:r w:rsidRPr="00F20802">
        <w:noBreakHyphen/>
        <w:t>1</w:t>
      </w:r>
      <w:r w:rsidRPr="00F20802">
        <w:noBreakHyphen/>
        <w:t xml:space="preserve">1 Service </w:t>
      </w:r>
      <w:r w:rsidR="00282BBD" w:rsidRPr="00F20802">
        <w:t xml:space="preserve">Functional </w:t>
      </w:r>
      <w:r w:rsidRPr="00F20802">
        <w:t>Architecture Involving Legacy Network Gateway</w:t>
      </w:r>
      <w:bookmarkEnd w:id="85"/>
      <w:bookmarkEnd w:id="86"/>
      <w:bookmarkEnd w:id="87"/>
    </w:p>
    <w:bookmarkEnd w:id="88"/>
    <w:bookmarkEnd w:id="89"/>
    <w:p w14:paraId="303CD104" w14:textId="0FCE8D51" w:rsidR="00913997" w:rsidRDefault="00913997" w:rsidP="002477CC">
      <w:pPr>
        <w:pStyle w:val="ListParagraph"/>
        <w:numPr>
          <w:ilvl w:val="0"/>
          <w:numId w:val="67"/>
        </w:numPr>
      </w:pPr>
      <w:r w:rsidRPr="004C5FFB">
        <w:t>A 9</w:t>
      </w:r>
      <w:r w:rsidRPr="004C5FFB">
        <w:noBreakHyphen/>
        <w:t>1</w:t>
      </w:r>
      <w:r w:rsidRPr="004C5FFB">
        <w:noBreakHyphen/>
        <w:t>1 call is delivered</w:t>
      </w:r>
      <w:r>
        <w:t xml:space="preserve"> by the legacy originating network to a Legacy Network Gateway (LNG) over an MF or SS7 trunk group</w:t>
      </w:r>
      <w:r>
        <w:rPr>
          <w:rStyle w:val="FootnoteReference"/>
        </w:rPr>
        <w:footnoteReference w:id="7"/>
      </w:r>
      <w:r w:rsidR="002E2D47">
        <w:t xml:space="preserve"> </w:t>
      </w:r>
      <w:r w:rsidR="002E2D47" w:rsidRPr="004C5FFB">
        <w:rPr>
          <w:rStyle w:val="FootnoteReference"/>
        </w:rPr>
        <w:footnoteReference w:id="8"/>
      </w:r>
      <w:r w:rsidR="000008C3">
        <w:t>.</w:t>
      </w:r>
    </w:p>
    <w:p w14:paraId="6D754575" w14:textId="77777777" w:rsidR="00A35399" w:rsidRDefault="00A35399" w:rsidP="00B958D2">
      <w:pPr>
        <w:pStyle w:val="ListParagraph"/>
        <w:numPr>
          <w:ilvl w:val="0"/>
          <w:numId w:val="8"/>
        </w:numPr>
        <w:ind w:left="1440"/>
      </w:pPr>
      <w:r>
        <w:t>Legacy wireline originations are delivered with the SS7 Calling Party Number or MF ANI.</w:t>
      </w:r>
    </w:p>
    <w:p w14:paraId="46F68327" w14:textId="77777777" w:rsidR="00A35399" w:rsidRDefault="00A35399" w:rsidP="00B958D2">
      <w:pPr>
        <w:pStyle w:val="ListParagraph"/>
        <w:numPr>
          <w:ilvl w:val="0"/>
          <w:numId w:val="8"/>
        </w:numPr>
        <w:ind w:left="1440"/>
      </w:pPr>
      <w:r>
        <w:t>Legacy wireless originations are delivered with an ESRK as the SS7 Calling Party Number or MF ANI, or with the Mobile Directory Number as the SS7 Calling Party Number/MF ANI and an ESRD/ESRK in the SS7 Generic Digits parameter/MF called number.</w:t>
      </w:r>
    </w:p>
    <w:p w14:paraId="7A124D80" w14:textId="77777777" w:rsidR="00A35399" w:rsidRDefault="00A35399" w:rsidP="00875324">
      <w:pPr>
        <w:pStyle w:val="ListParagraph"/>
        <w:numPr>
          <w:ilvl w:val="0"/>
          <w:numId w:val="17"/>
        </w:numPr>
      </w:pPr>
      <w:r>
        <w:t>The LNG will interact with a local location database which will map the calling number/ANI/ESRK/ESRD to a routing location.</w:t>
      </w:r>
    </w:p>
    <w:p w14:paraId="2B341BA4" w14:textId="72001BA4" w:rsidR="00A35399" w:rsidRDefault="00A35399" w:rsidP="00875324">
      <w:pPr>
        <w:pStyle w:val="ListParagraph"/>
        <w:numPr>
          <w:ilvl w:val="0"/>
          <w:numId w:val="17"/>
        </w:numPr>
      </w:pPr>
      <w:r>
        <w:t xml:space="preserve">If the call is a legacy wireless emergency call, the LNG will also send an E2 or MLP query to the MPC/GMLC in the legacy wireless network requesting initial </w:t>
      </w:r>
      <w:r w:rsidR="00ED3EC7">
        <w:t>caller</w:t>
      </w:r>
      <w:r>
        <w:t xml:space="preserve"> location.</w:t>
      </w:r>
    </w:p>
    <w:p w14:paraId="09152B0A" w14:textId="77777777" w:rsidR="00A35399" w:rsidRDefault="00A35399" w:rsidP="00875324">
      <w:pPr>
        <w:pStyle w:val="ListParagraph"/>
        <w:numPr>
          <w:ilvl w:val="0"/>
          <w:numId w:val="9"/>
        </w:numPr>
      </w:pPr>
      <w:r>
        <w:t>The location query will include the ESRK, or MDN + ESRK/ESRD.</w:t>
      </w:r>
    </w:p>
    <w:p w14:paraId="0C20C48D" w14:textId="1A4A809D" w:rsidR="00A35399" w:rsidRDefault="00A35399" w:rsidP="00875324">
      <w:pPr>
        <w:pStyle w:val="ListParagraph"/>
        <w:numPr>
          <w:ilvl w:val="0"/>
          <w:numId w:val="9"/>
        </w:numPr>
      </w:pPr>
      <w:r>
        <w:t>The response from the MPC/GMLC will include initial (typically Phase I) location information</w:t>
      </w:r>
      <w:r w:rsidR="00654E42">
        <w:t xml:space="preserve">. </w:t>
      </w:r>
    </w:p>
    <w:p w14:paraId="60210540" w14:textId="3FC1D101" w:rsidR="00A35399" w:rsidRDefault="00A35399" w:rsidP="008C2EDE">
      <w:pPr>
        <w:pStyle w:val="ListParagraph"/>
        <w:numPr>
          <w:ilvl w:val="0"/>
          <w:numId w:val="18"/>
        </w:numPr>
      </w:pPr>
      <w:r>
        <w:t>The LNG queries a routing database using the routing location obtained in Step 2</w:t>
      </w:r>
      <w:r w:rsidR="008C2EDE" w:rsidRPr="008C2EDE">
        <w:t xml:space="preserve"> using the LoST protocol</w:t>
      </w:r>
      <w:r>
        <w:t>.</w:t>
      </w:r>
    </w:p>
    <w:p w14:paraId="6DD352A5" w14:textId="77777777" w:rsidR="00A35399" w:rsidRDefault="00A35399" w:rsidP="00962ED9">
      <w:pPr>
        <w:pStyle w:val="ListParagraph"/>
        <w:numPr>
          <w:ilvl w:val="0"/>
          <w:numId w:val="11"/>
        </w:numPr>
      </w:pPr>
      <w:r>
        <w:t>The LNG queries the routing database with the routing location and an appropriate service URN.</w:t>
      </w:r>
    </w:p>
    <w:p w14:paraId="5F168172" w14:textId="77777777" w:rsidR="00A35399" w:rsidRDefault="00A35399" w:rsidP="00322426">
      <w:pPr>
        <w:pStyle w:val="ListParagraph"/>
        <w:numPr>
          <w:ilvl w:val="0"/>
          <w:numId w:val="11"/>
        </w:numPr>
      </w:pPr>
      <w:r>
        <w:t>The routing database provides the address of a routing proxy in the NG Emergency Services Network.</w:t>
      </w:r>
    </w:p>
    <w:p w14:paraId="7D70D5D7" w14:textId="77777777" w:rsidR="00A35399" w:rsidRDefault="00A35399" w:rsidP="00875324">
      <w:pPr>
        <w:pStyle w:val="ListParagraph"/>
        <w:numPr>
          <w:ilvl w:val="0"/>
          <w:numId w:val="19"/>
        </w:numPr>
      </w:pPr>
      <w:r>
        <w:t>The emergency call is delivered by the LNG (via a Border Control Function) to a routing proxy in the NG Emergency Services Network with a callback number and location information.</w:t>
      </w:r>
    </w:p>
    <w:p w14:paraId="6CC89ABB" w14:textId="77777777" w:rsidR="00A35399" w:rsidRDefault="00A35399" w:rsidP="00875324">
      <w:pPr>
        <w:pStyle w:val="ListParagraph"/>
        <w:numPr>
          <w:ilvl w:val="0"/>
          <w:numId w:val="12"/>
        </w:numPr>
      </w:pPr>
      <w:r>
        <w:t>If the call is a legacy wireline emergency call, the location obtained in Step 2 will typically be delivered “by</w:t>
      </w:r>
      <w:r>
        <w:noBreakHyphen/>
        <w:t xml:space="preserve">value” and will be in the form of a civic location/street address. </w:t>
      </w:r>
    </w:p>
    <w:p w14:paraId="66E4DB10" w14:textId="77777777" w:rsidR="00A35399" w:rsidRDefault="00A35399" w:rsidP="00875324">
      <w:pPr>
        <w:pStyle w:val="ListParagraph"/>
        <w:numPr>
          <w:ilvl w:val="0"/>
          <w:numId w:val="12"/>
        </w:numPr>
      </w:pPr>
      <w:r>
        <w:t>If the call is a legacy wireless emergency call, the location will typically be delivered “by</w:t>
      </w:r>
      <w:r>
        <w:noBreakHyphen/>
        <w:t>reference” to allow location updates associated with the mobile caller to be requested.</w:t>
      </w:r>
    </w:p>
    <w:p w14:paraId="74B4DAA3" w14:textId="77777777" w:rsidR="00A35399" w:rsidRDefault="00A35399" w:rsidP="00875324">
      <w:pPr>
        <w:pStyle w:val="ListParagraph"/>
        <w:numPr>
          <w:ilvl w:val="0"/>
          <w:numId w:val="20"/>
        </w:numPr>
      </w:pPr>
      <w:r>
        <w:t>If the location information is received “by</w:t>
      </w:r>
      <w:r>
        <w:noBreakHyphen/>
        <w:t>reference” the location retrieval functionality within or associated with the routing proxy will be invoked.</w:t>
      </w:r>
    </w:p>
    <w:p w14:paraId="593499A5" w14:textId="77777777" w:rsidR="00A35399" w:rsidRDefault="00A35399" w:rsidP="00875324">
      <w:pPr>
        <w:pStyle w:val="ListParagraph"/>
        <w:numPr>
          <w:ilvl w:val="0"/>
          <w:numId w:val="14"/>
        </w:numPr>
      </w:pPr>
      <w:r>
        <w:t>A HELD dereference request will be sent to the LNG to obtain a routing location for the call; the LNG will return the routing location obtained in Step 2.</w:t>
      </w:r>
    </w:p>
    <w:p w14:paraId="51F747A6" w14:textId="77777777" w:rsidR="00A35399" w:rsidRDefault="00A35399" w:rsidP="00875324">
      <w:pPr>
        <w:pStyle w:val="ListParagraph"/>
        <w:numPr>
          <w:ilvl w:val="0"/>
          <w:numId w:val="14"/>
        </w:numPr>
      </w:pPr>
      <w:r>
        <w:t>If location is received “by</w:t>
      </w:r>
      <w:r>
        <w:noBreakHyphen/>
        <w:t xml:space="preserve">value”, this step will be omitted. </w:t>
      </w:r>
    </w:p>
    <w:p w14:paraId="16849D0C" w14:textId="77777777" w:rsidR="00A35399" w:rsidRDefault="00A35399" w:rsidP="00875324">
      <w:pPr>
        <w:pStyle w:val="ListParagraph"/>
        <w:numPr>
          <w:ilvl w:val="0"/>
          <w:numId w:val="21"/>
        </w:numPr>
      </w:pPr>
      <w:r>
        <w:t>The routing proxy uses the location information received in incoming SIP signaling (location</w:t>
      </w:r>
      <w:r>
        <w:noBreakHyphen/>
        <w:t>by</w:t>
      </w:r>
      <w:r>
        <w:noBreakHyphen/>
        <w:t>value) or obtained by dereferencing a location</w:t>
      </w:r>
      <w:r>
        <w:noBreakHyphen/>
        <w:t>by</w:t>
      </w:r>
      <w:r>
        <w:noBreakHyphen/>
        <w:t>reference to query a routing database.</w:t>
      </w:r>
    </w:p>
    <w:p w14:paraId="7889A4DB" w14:textId="77777777" w:rsidR="00A35399" w:rsidRDefault="00A35399" w:rsidP="00B958D2">
      <w:pPr>
        <w:pStyle w:val="ListParagraph"/>
        <w:numPr>
          <w:ilvl w:val="0"/>
          <w:numId w:val="22"/>
        </w:numPr>
        <w:ind w:left="1440"/>
      </w:pPr>
      <w:r>
        <w:t>The routing database is queried using the LoST protocol.</w:t>
      </w:r>
    </w:p>
    <w:p w14:paraId="53865B0C" w14:textId="77777777" w:rsidR="00A35399" w:rsidRDefault="00A35399" w:rsidP="00B958D2">
      <w:pPr>
        <w:pStyle w:val="ListParagraph"/>
        <w:numPr>
          <w:ilvl w:val="0"/>
          <w:numId w:val="22"/>
        </w:numPr>
        <w:ind w:left="1440"/>
      </w:pPr>
      <w:r>
        <w:t>The LoST routing query contains location information and an appropriate service identifier (i.e., a service URN in the “sos” family).</w:t>
      </w:r>
    </w:p>
    <w:p w14:paraId="645FAE01" w14:textId="77777777" w:rsidR="00A35399" w:rsidRDefault="00A35399" w:rsidP="00B958D2">
      <w:pPr>
        <w:pStyle w:val="ListParagraph"/>
        <w:numPr>
          <w:ilvl w:val="0"/>
          <w:numId w:val="22"/>
        </w:numPr>
        <w:ind w:left="1440"/>
      </w:pPr>
      <w:r>
        <w:t>The routing response contains the address of the “next hop” in the call path, in the form of a URI.</w:t>
      </w:r>
    </w:p>
    <w:p w14:paraId="45A3439D" w14:textId="77777777" w:rsidR="00A35399" w:rsidRDefault="00A35399" w:rsidP="00875324">
      <w:pPr>
        <w:pStyle w:val="ListParagraph"/>
        <w:numPr>
          <w:ilvl w:val="0"/>
          <w:numId w:val="21"/>
        </w:numPr>
      </w:pPr>
      <w:r>
        <w:t>The routing proxy forwards the emergency call/session request (with the same callback and location information as it received in incoming SIP signaling) to the “next hop” element based on the URI received in the LoST response.</w:t>
      </w:r>
    </w:p>
    <w:p w14:paraId="2365C36A" w14:textId="77777777" w:rsidR="00A35399" w:rsidRDefault="00A35399" w:rsidP="00875324">
      <w:pPr>
        <w:pStyle w:val="ListParagraph"/>
        <w:numPr>
          <w:ilvl w:val="0"/>
          <w:numId w:val="15"/>
        </w:numPr>
      </w:pPr>
      <w:r>
        <w:t>The “next hop” element may be the PSAP or it may be another routing proxy in the call path, depending on the way the NG9</w:t>
      </w:r>
      <w:r>
        <w:noBreakHyphen/>
        <w:t>1</w:t>
      </w:r>
      <w:r>
        <w:noBreakHyphen/>
        <w:t>1 Service Architecture is implemented.</w:t>
      </w:r>
    </w:p>
    <w:p w14:paraId="12068A22" w14:textId="77777777" w:rsidR="00A35399" w:rsidRDefault="00A35399" w:rsidP="00875324">
      <w:pPr>
        <w:pStyle w:val="ListParagraph"/>
        <w:numPr>
          <w:ilvl w:val="0"/>
          <w:numId w:val="21"/>
        </w:numPr>
      </w:pPr>
      <w:r>
        <w:t>If the next hop in the call path is another routing proxy, and the location information was received in incoming SIP signaling “by</w:t>
      </w:r>
      <w:r>
        <w:noBreakHyphen/>
        <w:t>reference”, the routing proxy will invoke location retrieval functionality within or accessible to it to retrieve a routing location for the call.</w:t>
      </w:r>
    </w:p>
    <w:p w14:paraId="1FEDFEEA" w14:textId="6D8FF7FD" w:rsidR="00A35399" w:rsidRDefault="00A35399" w:rsidP="00875324">
      <w:pPr>
        <w:pStyle w:val="ListParagraph"/>
        <w:numPr>
          <w:ilvl w:val="0"/>
          <w:numId w:val="15"/>
        </w:numPr>
      </w:pPr>
      <w:r>
        <w:t xml:space="preserve">A </w:t>
      </w:r>
      <w:r w:rsidR="008C2EDE">
        <w:t xml:space="preserve">HELD </w:t>
      </w:r>
      <w:r>
        <w:t>dereference request will be sent to the LNG, and the LNG will return the routing location obtained in Step 2.</w:t>
      </w:r>
    </w:p>
    <w:p w14:paraId="08591234" w14:textId="77777777" w:rsidR="00A35399" w:rsidRDefault="00A35399" w:rsidP="00875324">
      <w:pPr>
        <w:pStyle w:val="ListParagraph"/>
        <w:numPr>
          <w:ilvl w:val="0"/>
          <w:numId w:val="15"/>
        </w:numPr>
      </w:pPr>
      <w:r>
        <w:t>If location is received “by</w:t>
      </w:r>
      <w:r>
        <w:noBreakHyphen/>
        <w:t>value”, this step will be omitted.</w:t>
      </w:r>
    </w:p>
    <w:p w14:paraId="5C1C1B66" w14:textId="77777777" w:rsidR="00A35399" w:rsidRDefault="00A35399" w:rsidP="00875324">
      <w:pPr>
        <w:pStyle w:val="ListParagraph"/>
        <w:numPr>
          <w:ilvl w:val="0"/>
          <w:numId w:val="21"/>
        </w:numPr>
      </w:pPr>
      <w:r>
        <w:t>If present in the call path, the routing proxy will use the location information received in incoming SIP signaling (location</w:t>
      </w:r>
      <w:r>
        <w:noBreakHyphen/>
        <w:t>by</w:t>
      </w:r>
      <w:r>
        <w:noBreakHyphen/>
        <w:t>value) or obtained by dereferencing a location</w:t>
      </w:r>
      <w:r>
        <w:noBreakHyphen/>
        <w:t>by</w:t>
      </w:r>
      <w:r>
        <w:noBreakHyphen/>
        <w:t>reference, along with a service URN, to query a routing database using the LoST protocol.</w:t>
      </w:r>
    </w:p>
    <w:p w14:paraId="3D53EEF9" w14:textId="77777777" w:rsidR="00A35399" w:rsidRDefault="00A35399" w:rsidP="00875324">
      <w:pPr>
        <w:pStyle w:val="ListParagraph"/>
        <w:numPr>
          <w:ilvl w:val="0"/>
          <w:numId w:val="21"/>
        </w:numPr>
      </w:pPr>
      <w:r>
        <w:t>The routing proxy forwards the emergency call/session request (with the same callback and location information as it received in incoming SIP signaling) to the “next hop” element based on the URI received in the LoST response.</w:t>
      </w:r>
    </w:p>
    <w:p w14:paraId="580394E8" w14:textId="77777777" w:rsidR="00A35399" w:rsidRDefault="00A35399" w:rsidP="00875324">
      <w:pPr>
        <w:pStyle w:val="ListParagraph"/>
        <w:numPr>
          <w:ilvl w:val="0"/>
          <w:numId w:val="23"/>
        </w:numPr>
      </w:pPr>
      <w:r>
        <w:t>In this example, the “next hop” is assumed to be the target PSAP for the emergency call.</w:t>
      </w:r>
    </w:p>
    <w:p w14:paraId="1C7468F1" w14:textId="77777777" w:rsidR="00A35399" w:rsidRDefault="00A35399" w:rsidP="00875324">
      <w:pPr>
        <w:pStyle w:val="ListParagraph"/>
        <w:numPr>
          <w:ilvl w:val="0"/>
          <w:numId w:val="23"/>
        </w:numPr>
      </w:pPr>
      <w:r>
        <w:t>In this example, the target PSAP is assumed to be an i3/NG PSAP.</w:t>
      </w:r>
    </w:p>
    <w:p w14:paraId="43CF6540" w14:textId="6ABBE858" w:rsidR="00AC65D8" w:rsidRDefault="00AC65D8" w:rsidP="00AC65D8">
      <w:pPr>
        <w:pStyle w:val="ListParagraph"/>
        <w:numPr>
          <w:ilvl w:val="0"/>
          <w:numId w:val="21"/>
        </w:numPr>
      </w:pPr>
      <w:r>
        <w:t>If the location information delivered to the PSAP is a location</w:t>
      </w:r>
      <w:r>
        <w:noBreakHyphen/>
        <w:t>by</w:t>
      </w:r>
      <w:r>
        <w:noBreakHyphen/>
        <w:t xml:space="preserve">reference, the PSAP will send a HELD dereference request to the LNG to obtain </w:t>
      </w:r>
      <w:r w:rsidR="00ED3EC7">
        <w:t>caller location</w:t>
      </w:r>
      <w:r>
        <w:t>.</w:t>
      </w:r>
    </w:p>
    <w:p w14:paraId="1CCF1E44" w14:textId="25D653FA" w:rsidR="00A35399" w:rsidRDefault="00A35399" w:rsidP="00875324">
      <w:pPr>
        <w:pStyle w:val="ListParagraph"/>
        <w:numPr>
          <w:ilvl w:val="0"/>
          <w:numId w:val="21"/>
        </w:numPr>
      </w:pPr>
      <w:r>
        <w:t xml:space="preserve">If the location dereference request from the i3/NG PSAP indicates that initial location should be returned, the LNG will return the initial </w:t>
      </w:r>
      <w:r w:rsidR="00ED3EC7">
        <w:t xml:space="preserve">caller location </w:t>
      </w:r>
      <w:r>
        <w:t>information obtained in Step 3</w:t>
      </w:r>
      <w:r w:rsidR="00654E42">
        <w:t xml:space="preserve">. </w:t>
      </w:r>
      <w:r>
        <w:t>If the location dereference request from the i3/NG PSAP indicates that updated location should be returned, the LNG will send an E2 or MLP query to the MPC/GMLC requesting updated (i.e., Phase II) location.</w:t>
      </w:r>
    </w:p>
    <w:p w14:paraId="50C8E0A8" w14:textId="77777777" w:rsidR="00A35399" w:rsidRDefault="00A35399" w:rsidP="00875324">
      <w:pPr>
        <w:pStyle w:val="ListParagraph"/>
        <w:numPr>
          <w:ilvl w:val="0"/>
          <w:numId w:val="21"/>
        </w:numPr>
      </w:pPr>
      <w:r>
        <w:t>The LNG returns the updated location information to the i3/NG PSAP.</w:t>
      </w:r>
    </w:p>
    <w:p w14:paraId="5F787ECD" w14:textId="54EABA54" w:rsidR="002F6560" w:rsidRDefault="00C2790E" w:rsidP="00454F17">
      <w:pPr>
        <w:pStyle w:val="Heading3"/>
      </w:pPr>
      <w:bookmarkStart w:id="90" w:name="_Ref480210859"/>
      <w:bookmarkStart w:id="91" w:name="_Toc515966881"/>
      <w:r>
        <w:t>Support for Interconnection of NG Emergency Services Networks &amp; Legacy Selective Routers</w:t>
      </w:r>
      <w:bookmarkEnd w:id="90"/>
      <w:bookmarkEnd w:id="91"/>
    </w:p>
    <w:p w14:paraId="78898513" w14:textId="03EB4645" w:rsidR="00C2790E" w:rsidRDefault="00C2790E" w:rsidP="00454F17">
      <w:pPr>
        <w:rPr>
          <w:sz w:val="20"/>
        </w:rPr>
      </w:pPr>
      <w:r>
        <w:t>During the transition period while the Emergency Services infrastructure migrates toward IP, and PSAPs evolve to support i3/NG functionality, wireline and wireless callers and PSAPs that are served by legacy Selective Routers (SRs), will need to be supported. A Legacy Selective Router Gateway (LSRG) will provide the needed functionality to facilitate emergency call handling in transitional architectures where legacy SRs and ALIs are still present. The LSRG is a signaling and media connection point between a legacy SR and an NG Emergency Services Network</w:t>
      </w:r>
      <w:r w:rsidR="00654E42">
        <w:t xml:space="preserve">. </w:t>
      </w:r>
      <w:r>
        <w:t>The LSRG allows emergency originations routed via a legacy SR to terminate on an NG PSAP, as well as allowing calls routed via an NG Emergency Services Network to terminate to a legacy PSAP that is connected to a legacy SR</w:t>
      </w:r>
      <w:r w:rsidR="00654E42">
        <w:t xml:space="preserve">. </w:t>
      </w:r>
      <w:r>
        <w:t>The LSRG also facilitates transfers of calls between PSAPs that are served by legacy SRs and PSAPs that are served by NG Emergency Services Networks, regardless of the type of network from which the call originated.</w:t>
      </w:r>
    </w:p>
    <w:p w14:paraId="4EC332B9" w14:textId="3E37DC22" w:rsidR="00C2790E" w:rsidRDefault="00C2790E" w:rsidP="00454F17">
      <w:r>
        <w:t>This section describes the interconnection of legacy originating networks that continue to be served by legacy SRs with NG9</w:t>
      </w:r>
      <w:r>
        <w:noBreakHyphen/>
        <w:t>1</w:t>
      </w:r>
      <w:r>
        <w:noBreakHyphen/>
        <w:t>1 Emergency Services Networks via an LSRG on the ingress side of the NG9</w:t>
      </w:r>
      <w:r>
        <w:noBreakHyphen/>
        <w:t>1</w:t>
      </w:r>
      <w:r>
        <w:noBreakHyphen/>
        <w:t>1 Emergency Services Network</w:t>
      </w:r>
      <w:r w:rsidR="00654E42">
        <w:t xml:space="preserve">. </w:t>
      </w:r>
      <w:r>
        <w:t xml:space="preserve">(See </w:t>
      </w:r>
      <w:r w:rsidRPr="00D77ACB">
        <w:rPr>
          <w:i/>
        </w:rPr>
        <w:t xml:space="preserve">Section </w:t>
      </w:r>
      <w:r w:rsidR="00C56B22">
        <w:rPr>
          <w:i/>
        </w:rPr>
        <w:fldChar w:fldCharType="begin"/>
      </w:r>
      <w:r w:rsidR="00C56B22">
        <w:rPr>
          <w:i/>
        </w:rPr>
        <w:instrText xml:space="preserve"> REF _Ref516087725 \r \h </w:instrText>
      </w:r>
      <w:r w:rsidR="00C56B22">
        <w:rPr>
          <w:i/>
        </w:rPr>
      </w:r>
      <w:r w:rsidR="00C56B22">
        <w:rPr>
          <w:i/>
        </w:rPr>
        <w:fldChar w:fldCharType="separate"/>
      </w:r>
      <w:r w:rsidR="00C56B22">
        <w:rPr>
          <w:i/>
        </w:rPr>
        <w:t>9</w:t>
      </w:r>
      <w:r w:rsidR="00C56B22">
        <w:rPr>
          <w:i/>
        </w:rPr>
        <w:fldChar w:fldCharType="end"/>
      </w:r>
      <w:r>
        <w:t xml:space="preserve"> for details related to transitional architectures in which LSRGs are used to interconnect NG9</w:t>
      </w:r>
      <w:r>
        <w:noBreakHyphen/>
        <w:t>1</w:t>
      </w:r>
      <w:r>
        <w:noBreakHyphen/>
        <w:t>1 Emergency Services Networks with legacy PSAPs that are served by Selective Routers</w:t>
      </w:r>
      <w:r w:rsidR="00E51171">
        <w:t>)</w:t>
      </w:r>
      <w:r>
        <w:t xml:space="preserve">. </w:t>
      </w:r>
    </w:p>
    <w:p w14:paraId="317DB0C2" w14:textId="77777777" w:rsidR="00C2790E" w:rsidRDefault="00C2790E" w:rsidP="00454F17">
      <w:r>
        <w:t>Calls originating in legacy end offices or MSCs and routed via a legacy SR must undergo signaling interworking to convert the incoming SS7 signaling used by the SR to the SIP</w:t>
      </w:r>
      <w:r>
        <w:noBreakHyphen/>
        <w:t>based signaling supported by the NG Emergency Services Network. An LSRG on the ingress side of the NG Emergency Services Network supports an SS7 interface on the SR side, and a SIP interface toward the NG Emergency Services Network. The LSRG must support functionality to interwork the SS7 signaling that it receives from the SR with the SIP signaling used in the NG Emergency Services Network.</w:t>
      </w:r>
    </w:p>
    <w:p w14:paraId="3DF2DC3E" w14:textId="7424339C" w:rsidR="00C2790E" w:rsidRDefault="00C2790E" w:rsidP="00454F17">
      <w:r>
        <w:t>The LSRG is also responsible for routing emergency calls that originate in a network that is connected to the SR to the appropriate (routing) element in the NG Emergency Services Network</w:t>
      </w:r>
      <w:r w:rsidR="00654E42">
        <w:t xml:space="preserve">. </w:t>
      </w:r>
      <w:r>
        <w:t>To support this routing, the LSRG must apply service</w:t>
      </w:r>
      <w:r>
        <w:noBreakHyphen/>
        <w:t xml:space="preserve">specific interworking functionality to legacy emergency calls to allow the information provided by the wireline switch or MSC (e.g., calling number/ANI, ESRK, ESRD) in the call setup signaling, and passed to the LSRG through the SR, to be used as input to the retrieval of routing and </w:t>
      </w:r>
      <w:r w:rsidR="00ED3EC7">
        <w:t xml:space="preserve">caller </w:t>
      </w:r>
      <w:r>
        <w:t>location</w:t>
      </w:r>
      <w:r w:rsidR="00654E42">
        <w:t xml:space="preserve">. </w:t>
      </w:r>
      <w:r>
        <w:t xml:space="preserve">The LSRG obtains </w:t>
      </w:r>
      <w:r w:rsidR="00ED3EC7">
        <w:t xml:space="preserve">caller </w:t>
      </w:r>
      <w:r>
        <w:t>location information by querying a legacy ALI database using the “key” (i.e., calling number/ANI, ESRK, ESRD) provided in call setup signaling</w:t>
      </w:r>
      <w:r w:rsidR="00654E42">
        <w:t xml:space="preserve">. </w:t>
      </w:r>
      <w:r>
        <w:t>The LSRG obtains routing location either from the ALI database (e.g., for wireline originations) or by mapping the received ESRK/ESRD to a location that will result in the call being routed to the target PSAP. The LSRG uses the routing location to query a call routing function to obtain routing information in the form of a URI</w:t>
      </w:r>
      <w:r w:rsidR="00654E42">
        <w:t xml:space="preserve">. </w:t>
      </w:r>
      <w:r>
        <w:t>The LSRG must then forward the emergency call/session request to the appropriate element in the NG Emergency Services Network, based on the URI provided by the routing function</w:t>
      </w:r>
      <w:r w:rsidR="00654E42">
        <w:t xml:space="preserve">. </w:t>
      </w:r>
      <w:r>
        <w:t>The LSRG includes callback and location information in the outgoing SIP signaling sent to the NG Emergency Services Network.</w:t>
      </w:r>
    </w:p>
    <w:p w14:paraId="28F8013B" w14:textId="011E7B8F" w:rsidR="00C2790E" w:rsidRDefault="001D652F" w:rsidP="00454F17">
      <w:r>
        <w:fldChar w:fldCharType="begin"/>
      </w:r>
      <w:r>
        <w:instrText xml:space="preserve"> REF _Ref515465714 \h </w:instrText>
      </w:r>
      <w:r>
        <w:fldChar w:fldCharType="separate"/>
      </w:r>
      <w:r>
        <w:t xml:space="preserve">Figure </w:t>
      </w:r>
      <w:r>
        <w:rPr>
          <w:noProof/>
        </w:rPr>
        <w:t>4</w:t>
      </w:r>
      <w:r>
        <w:fldChar w:fldCharType="end"/>
      </w:r>
      <w:r>
        <w:t xml:space="preserve"> </w:t>
      </w:r>
      <w:r w:rsidR="00C2790E">
        <w:t xml:space="preserve">provides a </w:t>
      </w:r>
      <w:r w:rsidR="00E51171">
        <w:t>High</w:t>
      </w:r>
      <w:r w:rsidR="00C2790E">
        <w:noBreakHyphen/>
      </w:r>
      <w:r w:rsidR="00E51171">
        <w:t xml:space="preserve">Level Functional Architecture </w:t>
      </w:r>
      <w:r w:rsidR="00C2790E">
        <w:t>diagram illustrating how emergency calls are processed using a transitional architecture involving an ingress LSRG.</w:t>
      </w:r>
    </w:p>
    <w:p w14:paraId="4D53EB95" w14:textId="06697568" w:rsidR="00C2790E" w:rsidRDefault="00C2790E" w:rsidP="00454F17"/>
    <w:p w14:paraId="33385EBC" w14:textId="13E4C00A" w:rsidR="002E4436" w:rsidRDefault="002E4436" w:rsidP="00454F17">
      <w:r>
        <w:rPr>
          <w:noProof/>
        </w:rPr>
        <w:drawing>
          <wp:inline distT="0" distB="0" distL="0" distR="0" wp14:anchorId="1ED6D996" wp14:editId="1324A2F4">
            <wp:extent cx="6268937" cy="3461174"/>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4705" cy="3464358"/>
                    </a:xfrm>
                    <a:prstGeom prst="rect">
                      <a:avLst/>
                    </a:prstGeom>
                    <a:noFill/>
                  </pic:spPr>
                </pic:pic>
              </a:graphicData>
            </a:graphic>
          </wp:inline>
        </w:drawing>
      </w:r>
    </w:p>
    <w:p w14:paraId="79FB9AF9" w14:textId="409E2FE9" w:rsidR="001D652F" w:rsidRDefault="001D652F" w:rsidP="001D652F">
      <w:pPr>
        <w:pStyle w:val="Caption"/>
      </w:pPr>
      <w:bookmarkStart w:id="92" w:name="_Ref515465714"/>
      <w:bookmarkStart w:id="93" w:name="_Toc515469209"/>
      <w:bookmarkStart w:id="94" w:name="_Toc515532881"/>
      <w:r>
        <w:t xml:space="preserve">Figure </w:t>
      </w:r>
      <w:r w:rsidR="009040E1">
        <w:rPr>
          <w:noProof/>
        </w:rPr>
        <w:fldChar w:fldCharType="begin"/>
      </w:r>
      <w:r w:rsidR="009040E1">
        <w:rPr>
          <w:noProof/>
        </w:rPr>
        <w:instrText xml:space="preserve"> SEQ Figure \* ARABIC </w:instrText>
      </w:r>
      <w:r w:rsidR="009040E1">
        <w:rPr>
          <w:noProof/>
        </w:rPr>
        <w:fldChar w:fldCharType="separate"/>
      </w:r>
      <w:r w:rsidR="00071479">
        <w:rPr>
          <w:noProof/>
        </w:rPr>
        <w:t>4</w:t>
      </w:r>
      <w:r w:rsidR="009040E1">
        <w:rPr>
          <w:noProof/>
        </w:rPr>
        <w:fldChar w:fldCharType="end"/>
      </w:r>
      <w:bookmarkEnd w:id="92"/>
      <w:r>
        <w:t xml:space="preserve"> </w:t>
      </w:r>
      <w:r w:rsidRPr="001D652F">
        <w:t xml:space="preserve">– </w:t>
      </w:r>
      <w:r w:rsidR="00E51171" w:rsidRPr="001D652F">
        <w:t>NG9</w:t>
      </w:r>
      <w:r w:rsidR="00E51171">
        <w:t>-</w:t>
      </w:r>
      <w:r w:rsidR="00E51171" w:rsidRPr="001D652F">
        <w:t>1</w:t>
      </w:r>
      <w:r w:rsidR="00E51171">
        <w:t>-</w:t>
      </w:r>
      <w:r w:rsidRPr="001D652F">
        <w:t>1 Service Functional Architecture Involving Ingress Legacy Selective Router Gateway</w:t>
      </w:r>
      <w:bookmarkEnd w:id="93"/>
      <w:bookmarkEnd w:id="94"/>
    </w:p>
    <w:p w14:paraId="37499221" w14:textId="53839518" w:rsidR="00C2790E" w:rsidRDefault="00C2790E" w:rsidP="002179C3">
      <w:pPr>
        <w:pStyle w:val="ListParagraph"/>
        <w:numPr>
          <w:ilvl w:val="0"/>
          <w:numId w:val="24"/>
        </w:numPr>
      </w:pPr>
      <w:r>
        <w:t>A 9</w:t>
      </w:r>
      <w:r>
        <w:noBreakHyphen/>
        <w:t>1</w:t>
      </w:r>
      <w:r>
        <w:noBreakHyphen/>
        <w:t>1 call is delivered by the legacy originating network to a legacy SR over an MF or SS7 trunk group</w:t>
      </w:r>
    </w:p>
    <w:p w14:paraId="1C77C592" w14:textId="77777777" w:rsidR="00C2790E" w:rsidRDefault="00C2790E" w:rsidP="00B958D2">
      <w:pPr>
        <w:pStyle w:val="ListParagraph"/>
        <w:numPr>
          <w:ilvl w:val="0"/>
          <w:numId w:val="8"/>
        </w:numPr>
        <w:ind w:left="1440"/>
      </w:pPr>
      <w:r>
        <w:t>Legacy wireline originations will be delivered with the SS7 Calling Party Number or MF ANI.</w:t>
      </w:r>
    </w:p>
    <w:p w14:paraId="39E333C0" w14:textId="77777777" w:rsidR="00C2790E" w:rsidRDefault="00C2790E" w:rsidP="00B958D2">
      <w:pPr>
        <w:pStyle w:val="ListParagraph"/>
        <w:numPr>
          <w:ilvl w:val="0"/>
          <w:numId w:val="8"/>
        </w:numPr>
        <w:ind w:left="1440"/>
      </w:pPr>
      <w:r>
        <w:t>Legacy wireless originations will be delivered with an ESRK as the SS7 Calling Party Number or MF ANI, or with the Mobile Directory Number as the SS7 Calling Party Number/MF ANI and an ESRD/ESRK in the SS7 Generic Digits parameter/MF called number.</w:t>
      </w:r>
    </w:p>
    <w:p w14:paraId="5C45320D" w14:textId="77777777" w:rsidR="00C2790E" w:rsidRDefault="00C2790E" w:rsidP="00875324">
      <w:pPr>
        <w:pStyle w:val="ListParagraph"/>
        <w:numPr>
          <w:ilvl w:val="0"/>
          <w:numId w:val="25"/>
        </w:numPr>
      </w:pPr>
      <w:r>
        <w:t>The SR queries a Selective Routing Database (SRDB) using the calling number/ANI, ESRK, or ESRD (based on the signaling received over the trunk group from the end office/MSC); the SRDB returns an Emergency Service Number (ESN) that points to a trunk group to an LSRG.</w:t>
      </w:r>
    </w:p>
    <w:p w14:paraId="659E0CBD" w14:textId="77777777" w:rsidR="00C2790E" w:rsidRDefault="00C2790E" w:rsidP="00875324">
      <w:pPr>
        <w:pStyle w:val="ListParagraph"/>
        <w:numPr>
          <w:ilvl w:val="0"/>
          <w:numId w:val="25"/>
        </w:numPr>
      </w:pPr>
      <w:r>
        <w:t>The SR delivers the emergency call to the LSRG over an SS7</w:t>
      </w:r>
      <w:r>
        <w:noBreakHyphen/>
        <w:t>supported trunk group.</w:t>
      </w:r>
    </w:p>
    <w:p w14:paraId="7B5B9DB3" w14:textId="77777777" w:rsidR="00C2790E" w:rsidRDefault="00C2790E" w:rsidP="00875324">
      <w:pPr>
        <w:pStyle w:val="ListParagraph"/>
        <w:numPr>
          <w:ilvl w:val="0"/>
          <w:numId w:val="9"/>
        </w:numPr>
      </w:pPr>
      <w:r>
        <w:t>The SS7 signaling will include the information (i.e., calling number/ANI, ESRK, ESRD) that the SR received from the end office/MSC.</w:t>
      </w:r>
    </w:p>
    <w:p w14:paraId="04BDE394" w14:textId="77777777" w:rsidR="00C2790E" w:rsidRDefault="00C2790E" w:rsidP="00875324">
      <w:pPr>
        <w:pStyle w:val="ListParagraph"/>
        <w:numPr>
          <w:ilvl w:val="0"/>
          <w:numId w:val="26"/>
        </w:numPr>
      </w:pPr>
      <w:r>
        <w:t>The LSRG interacts with a local location database that maps the calling number/ANI/ESRK/ESRD to a routing location.</w:t>
      </w:r>
    </w:p>
    <w:p w14:paraId="03D04883" w14:textId="461847A7" w:rsidR="00C2790E" w:rsidRDefault="00C2790E" w:rsidP="00875324">
      <w:pPr>
        <w:pStyle w:val="ListParagraph"/>
        <w:numPr>
          <w:ilvl w:val="0"/>
          <w:numId w:val="26"/>
        </w:numPr>
      </w:pPr>
      <w:r>
        <w:t xml:space="preserve">The LSRG also sends a query to the ALI system requesting </w:t>
      </w:r>
      <w:r w:rsidR="00870358">
        <w:t xml:space="preserve">caller </w:t>
      </w:r>
      <w:r>
        <w:t>location for the emergency call.</w:t>
      </w:r>
    </w:p>
    <w:p w14:paraId="687A6F5A" w14:textId="2E592DE7" w:rsidR="00C2790E" w:rsidRDefault="00C2790E" w:rsidP="00875324">
      <w:pPr>
        <w:pStyle w:val="ListParagraph"/>
        <w:numPr>
          <w:ilvl w:val="0"/>
          <w:numId w:val="26"/>
        </w:numPr>
      </w:pPr>
      <w:r>
        <w:t xml:space="preserve">If the call is a legacy wireless emergency call, the ALI will send an E2 or MLP query to the MPC/GMLC in the legacy wireless network requesting initial </w:t>
      </w:r>
      <w:r w:rsidR="00870358">
        <w:t>caller</w:t>
      </w:r>
      <w:r>
        <w:t xml:space="preserve"> location.</w:t>
      </w:r>
    </w:p>
    <w:p w14:paraId="3C0EBE84" w14:textId="77777777" w:rsidR="00C2790E" w:rsidRDefault="00C2790E" w:rsidP="00875324">
      <w:pPr>
        <w:pStyle w:val="ListParagraph"/>
        <w:numPr>
          <w:ilvl w:val="0"/>
          <w:numId w:val="11"/>
        </w:numPr>
      </w:pPr>
      <w:r>
        <w:t>The location query will include the ESRK, or MDN + ESRK/ESRD.</w:t>
      </w:r>
    </w:p>
    <w:p w14:paraId="1CAF9A3C" w14:textId="77777777" w:rsidR="00C2790E" w:rsidRDefault="00C2790E" w:rsidP="00875324">
      <w:pPr>
        <w:pStyle w:val="ListParagraph"/>
        <w:numPr>
          <w:ilvl w:val="0"/>
          <w:numId w:val="11"/>
        </w:numPr>
      </w:pPr>
      <w:r>
        <w:t xml:space="preserve">The response from the MPC/GMLC will include initial (typically Phase I) location information. </w:t>
      </w:r>
    </w:p>
    <w:p w14:paraId="17BC9FD4" w14:textId="77777777" w:rsidR="00C2790E" w:rsidRDefault="00C2790E" w:rsidP="00454F17">
      <w:pPr>
        <w:rPr>
          <w:sz w:val="20"/>
        </w:rPr>
      </w:pPr>
      <w:r>
        <w:t>Note that this step is omitted if the call is from a legacy wireline caller.</w:t>
      </w:r>
    </w:p>
    <w:p w14:paraId="3A4C4C0D" w14:textId="7E239DE0" w:rsidR="00C2790E" w:rsidRDefault="00C2790E" w:rsidP="00875324">
      <w:pPr>
        <w:pStyle w:val="ListParagraph"/>
        <w:numPr>
          <w:ilvl w:val="0"/>
          <w:numId w:val="27"/>
        </w:numPr>
      </w:pPr>
      <w:r>
        <w:t xml:space="preserve">The ALI system then returns the </w:t>
      </w:r>
      <w:r w:rsidR="00870358">
        <w:t>caller</w:t>
      </w:r>
      <w:r>
        <w:t xml:space="preserve"> location information to the LSRG.</w:t>
      </w:r>
    </w:p>
    <w:p w14:paraId="1C0E65DE" w14:textId="77777777" w:rsidR="00C2790E" w:rsidRDefault="00C2790E" w:rsidP="00875324">
      <w:pPr>
        <w:pStyle w:val="ListParagraph"/>
        <w:numPr>
          <w:ilvl w:val="0"/>
          <w:numId w:val="28"/>
        </w:numPr>
      </w:pPr>
      <w:r>
        <w:t>The LSRG queries a routing database using the routing location obtained in Step 4 and an appropriate service URN and receives the address of a routing proxy in the NG Emergency Services Network in response.</w:t>
      </w:r>
    </w:p>
    <w:p w14:paraId="6F66B2A3" w14:textId="77777777" w:rsidR="00C2790E" w:rsidRDefault="00C2790E" w:rsidP="00875324">
      <w:pPr>
        <w:pStyle w:val="ListParagraph"/>
        <w:numPr>
          <w:ilvl w:val="0"/>
          <w:numId w:val="29"/>
        </w:numPr>
      </w:pPr>
      <w:r>
        <w:t>The emergency call is delivered by the LSRG (via a Border Control Function) to a routing proxy in the NG Emergency Services Network with a callback number and location information.</w:t>
      </w:r>
    </w:p>
    <w:p w14:paraId="51E011DF" w14:textId="77777777" w:rsidR="00C2790E" w:rsidRDefault="00C2790E" w:rsidP="00B958D2">
      <w:pPr>
        <w:pStyle w:val="ListParagraph"/>
        <w:numPr>
          <w:ilvl w:val="0"/>
          <w:numId w:val="22"/>
        </w:numPr>
        <w:ind w:left="1440"/>
      </w:pPr>
      <w:r>
        <w:t>If the call is a legacy wireline emergency call, the location obtained in Step 4 will typically be delivered “by</w:t>
      </w:r>
      <w:r>
        <w:noBreakHyphen/>
        <w:t>value” and will be in the form of a civic location/street address; the callback number will be populated with the information received in the SS7 Calling Party Number parameter.</w:t>
      </w:r>
    </w:p>
    <w:p w14:paraId="1C1A7F31" w14:textId="77777777" w:rsidR="00C2790E" w:rsidRDefault="00C2790E" w:rsidP="00B958D2">
      <w:pPr>
        <w:pStyle w:val="ListParagraph"/>
        <w:numPr>
          <w:ilvl w:val="0"/>
          <w:numId w:val="22"/>
        </w:numPr>
        <w:ind w:left="1440"/>
      </w:pPr>
      <w:r>
        <w:t>If the call is a legacy wireless emergency call, the location will typically be delivered “by</w:t>
      </w:r>
      <w:r>
        <w:noBreakHyphen/>
        <w:t>reference” to allow location updates associated with the mobile caller to be requested; the callback number will either be populated with the content of the SS7 Calling Party Number parameter (if both a calling number and an ESRD/ESRK was provided in the signaling from the SR), or with the callback number obtained from the MPC/GMLC (if only an ESRK was provided in call setup signaling from the SR).</w:t>
      </w:r>
    </w:p>
    <w:p w14:paraId="3F8E32D9" w14:textId="0C2091EA" w:rsidR="00C2790E" w:rsidRDefault="00C2790E" w:rsidP="00875324">
      <w:pPr>
        <w:pStyle w:val="ListParagraph"/>
        <w:numPr>
          <w:ilvl w:val="0"/>
          <w:numId w:val="30"/>
        </w:numPr>
      </w:pPr>
      <w:r>
        <w:t>If the location information is received by the routing proxy “by</w:t>
      </w:r>
      <w:r>
        <w:noBreakHyphen/>
        <w:t xml:space="preserve">reference”, the location retrieval functionality within or accessible to the routing proxy will be invoked. A </w:t>
      </w:r>
      <w:r w:rsidR="008C2EDE">
        <w:t xml:space="preserve">HELD </w:t>
      </w:r>
      <w:r>
        <w:t>dereference request will be sent to the LSRG to obtain a routing location for the call; the LSRG will return the routing location obtained in Step 4.</w:t>
      </w:r>
    </w:p>
    <w:p w14:paraId="4D418393" w14:textId="77777777" w:rsidR="00C2790E" w:rsidRDefault="00C2790E" w:rsidP="00454F17">
      <w:pPr>
        <w:rPr>
          <w:sz w:val="20"/>
        </w:rPr>
      </w:pPr>
      <w:r>
        <w:t>If location is received “by</w:t>
      </w:r>
      <w:r>
        <w:noBreakHyphen/>
        <w:t>value”, this step will be omitted.</w:t>
      </w:r>
    </w:p>
    <w:p w14:paraId="656188F3" w14:textId="77777777" w:rsidR="00C2790E" w:rsidRDefault="00C2790E" w:rsidP="00875324">
      <w:pPr>
        <w:pStyle w:val="ListParagraph"/>
        <w:numPr>
          <w:ilvl w:val="0"/>
          <w:numId w:val="31"/>
        </w:numPr>
      </w:pPr>
      <w:r>
        <w:t>The routing proxy uses the location information received in incoming SIP signaling (location</w:t>
      </w:r>
      <w:r>
        <w:noBreakHyphen/>
        <w:t>by</w:t>
      </w:r>
      <w:r>
        <w:noBreakHyphen/>
        <w:t>value), or obtained by dereferencing a location</w:t>
      </w:r>
      <w:r>
        <w:noBreakHyphen/>
        <w:t>by</w:t>
      </w:r>
      <w:r>
        <w:noBreakHyphen/>
        <w:t>reference, to query a routing database.</w:t>
      </w:r>
    </w:p>
    <w:p w14:paraId="69CFB75A" w14:textId="77777777" w:rsidR="00C2790E" w:rsidRDefault="00C2790E" w:rsidP="00875324">
      <w:pPr>
        <w:pStyle w:val="ListParagraph"/>
        <w:numPr>
          <w:ilvl w:val="0"/>
          <w:numId w:val="15"/>
        </w:numPr>
      </w:pPr>
      <w:r>
        <w:t>The routing database is queried using the LoST protocol.</w:t>
      </w:r>
    </w:p>
    <w:p w14:paraId="60B9F92B" w14:textId="77777777" w:rsidR="00C2790E" w:rsidRDefault="00C2790E" w:rsidP="00875324">
      <w:pPr>
        <w:pStyle w:val="ListParagraph"/>
        <w:numPr>
          <w:ilvl w:val="0"/>
          <w:numId w:val="15"/>
        </w:numPr>
      </w:pPr>
      <w:r>
        <w:t>The LoST routing query contains location information and an appropriate service identifier (i.e., a service URN in the “sos” family).</w:t>
      </w:r>
    </w:p>
    <w:p w14:paraId="5998E207" w14:textId="77777777" w:rsidR="00C2790E" w:rsidRDefault="00C2790E" w:rsidP="00875324">
      <w:pPr>
        <w:pStyle w:val="ListParagraph"/>
        <w:numPr>
          <w:ilvl w:val="0"/>
          <w:numId w:val="15"/>
        </w:numPr>
      </w:pPr>
      <w:r>
        <w:t>The routing response contains the address of the “next hop” in call path, in the form of a URI.</w:t>
      </w:r>
    </w:p>
    <w:p w14:paraId="5924069A" w14:textId="77777777" w:rsidR="00C2790E" w:rsidRDefault="00C2790E" w:rsidP="00875324">
      <w:pPr>
        <w:pStyle w:val="ListParagraph"/>
        <w:numPr>
          <w:ilvl w:val="0"/>
          <w:numId w:val="32"/>
        </w:numPr>
      </w:pPr>
      <w:r>
        <w:t xml:space="preserve">The routing proxy forwards the emergency call/session request (with the </w:t>
      </w:r>
      <w:r>
        <w:rPr>
          <w:b/>
        </w:rPr>
        <w:t>same</w:t>
      </w:r>
      <w:r>
        <w:t xml:space="preserve"> callback and location information as it received in incoming SIP signaling) to the “next hop” element based on the URI received in the LoST response.</w:t>
      </w:r>
    </w:p>
    <w:p w14:paraId="561E168A" w14:textId="77777777" w:rsidR="00C2790E" w:rsidRDefault="00C2790E" w:rsidP="00875324">
      <w:pPr>
        <w:pStyle w:val="ListParagraph"/>
        <w:numPr>
          <w:ilvl w:val="0"/>
          <w:numId w:val="33"/>
        </w:numPr>
      </w:pPr>
      <w:r>
        <w:t>The “next hop” element may be the PSAP or it may be another routing proxy in the call path, depending on the way the NG9</w:t>
      </w:r>
      <w:r>
        <w:noBreakHyphen/>
        <w:t>1</w:t>
      </w:r>
      <w:r>
        <w:noBreakHyphen/>
        <w:t>1 Service Architecture is implemented.</w:t>
      </w:r>
    </w:p>
    <w:p w14:paraId="5B5388BE" w14:textId="0B7C8E51" w:rsidR="00C2790E" w:rsidRDefault="00C2790E" w:rsidP="00875324">
      <w:pPr>
        <w:pStyle w:val="ListParagraph"/>
        <w:numPr>
          <w:ilvl w:val="0"/>
          <w:numId w:val="32"/>
        </w:numPr>
      </w:pPr>
      <w:r>
        <w:t>If the next hop in the call path is another routing proxy, and the location information was received in incoming SIP signaling “by</w:t>
      </w:r>
      <w:r>
        <w:noBreakHyphen/>
        <w:t xml:space="preserve">reference”, the routing proxy will invoke location retrieval functionality within or accessible to it to retrieve a routing location for the call. That is, the routing proxy will send a </w:t>
      </w:r>
      <w:r w:rsidR="008C2EDE">
        <w:t xml:space="preserve">HELD </w:t>
      </w:r>
      <w:r>
        <w:t>dereference request to the LSRG, and the LSRG will return the routing location obtained in Step 4.</w:t>
      </w:r>
    </w:p>
    <w:p w14:paraId="2EB1CE58" w14:textId="77777777" w:rsidR="00C2790E" w:rsidRDefault="00C2790E" w:rsidP="00454F17">
      <w:pPr>
        <w:rPr>
          <w:sz w:val="20"/>
        </w:rPr>
      </w:pPr>
      <w:r>
        <w:t>If location is received “by</w:t>
      </w:r>
      <w:r>
        <w:noBreakHyphen/>
        <w:t>value”, this step will be omitted.</w:t>
      </w:r>
    </w:p>
    <w:p w14:paraId="7645E054" w14:textId="77777777" w:rsidR="00C2790E" w:rsidRDefault="00C2790E" w:rsidP="00875324">
      <w:pPr>
        <w:pStyle w:val="ListParagraph"/>
        <w:numPr>
          <w:ilvl w:val="0"/>
          <w:numId w:val="34"/>
        </w:numPr>
      </w:pPr>
      <w:r>
        <w:t>If present in the call path, the routing proxy will use the location information received in incoming SIP signaling (location</w:t>
      </w:r>
      <w:r>
        <w:noBreakHyphen/>
        <w:t>by</w:t>
      </w:r>
      <w:r>
        <w:noBreakHyphen/>
        <w:t>value) or obtained by dereferencing a location</w:t>
      </w:r>
      <w:r>
        <w:noBreakHyphen/>
        <w:t>by</w:t>
      </w:r>
      <w:r>
        <w:noBreakHyphen/>
        <w:t>reference, and a service URN, to query a routing database using the LoST protocol.</w:t>
      </w:r>
    </w:p>
    <w:p w14:paraId="71BBF8F7" w14:textId="77777777" w:rsidR="00C2790E" w:rsidRDefault="00C2790E" w:rsidP="00875324">
      <w:pPr>
        <w:pStyle w:val="ListParagraph"/>
        <w:numPr>
          <w:ilvl w:val="0"/>
          <w:numId w:val="34"/>
        </w:numPr>
      </w:pPr>
      <w:r>
        <w:t xml:space="preserve">The routing proxy forwards the emergency call/session request (with the </w:t>
      </w:r>
      <w:r>
        <w:rPr>
          <w:b/>
        </w:rPr>
        <w:t>same</w:t>
      </w:r>
      <w:r>
        <w:t xml:space="preserve"> callback and location information as it received in incoming SIP signaling) to the “next hop” element based on the URI received in the LoST response.</w:t>
      </w:r>
    </w:p>
    <w:p w14:paraId="534AFEB6" w14:textId="77777777" w:rsidR="00C2790E" w:rsidRDefault="00C2790E" w:rsidP="00875324">
      <w:pPr>
        <w:pStyle w:val="ListParagraph"/>
        <w:numPr>
          <w:ilvl w:val="0"/>
          <w:numId w:val="33"/>
        </w:numPr>
      </w:pPr>
      <w:r>
        <w:t>In this example, the “next hop” is assumed to be the target PSAP for the emergency call, and the target PSAP is an i3/NG PSAP.</w:t>
      </w:r>
    </w:p>
    <w:p w14:paraId="7F1A6401" w14:textId="609522B1" w:rsidR="00C2790E" w:rsidRDefault="00C2790E" w:rsidP="00875324">
      <w:pPr>
        <w:pStyle w:val="ListParagraph"/>
        <w:numPr>
          <w:ilvl w:val="0"/>
          <w:numId w:val="34"/>
        </w:numPr>
      </w:pPr>
      <w:r>
        <w:t>If the location information delivered to the PSAP is a location</w:t>
      </w:r>
      <w:r>
        <w:noBreakHyphen/>
        <w:t>by</w:t>
      </w:r>
      <w:r>
        <w:noBreakHyphen/>
        <w:t xml:space="preserve">reference, the PSAP will send a dereference request to the LSRG to obtain  </w:t>
      </w:r>
      <w:r w:rsidR="00870358" w:rsidRPr="00870358">
        <w:rPr>
          <w:iCs/>
        </w:rPr>
        <w:t>caller location</w:t>
      </w:r>
      <w:r>
        <w:t>.</w:t>
      </w:r>
    </w:p>
    <w:p w14:paraId="327B7D0A" w14:textId="3D3EB351" w:rsidR="00C2790E" w:rsidRDefault="00C2790E" w:rsidP="00875324">
      <w:pPr>
        <w:pStyle w:val="ListParagraph"/>
        <w:numPr>
          <w:ilvl w:val="0"/>
          <w:numId w:val="34"/>
        </w:numPr>
      </w:pPr>
      <w:r>
        <w:t xml:space="preserve">If the location dereference request from the i3/NG PSAP indicates that initial location should be returned, the LSRG will return the initial </w:t>
      </w:r>
      <w:r w:rsidR="00870358">
        <w:t xml:space="preserve">caller location </w:t>
      </w:r>
      <w:r>
        <w:t>information obtained in Step 7.</w:t>
      </w:r>
    </w:p>
    <w:p w14:paraId="4678BA14" w14:textId="154BED3F" w:rsidR="00C2790E" w:rsidRDefault="00C2790E" w:rsidP="00454F17">
      <w:pPr>
        <w:rPr>
          <w:sz w:val="20"/>
        </w:rPr>
      </w:pPr>
      <w:r>
        <w:t xml:space="preserve">If the location dereference request from the i3 NG/PSAP indicates that updated location should be returned, the LSRG will send a query to the ALI system requesting </w:t>
      </w:r>
      <w:r w:rsidR="00870358">
        <w:t xml:space="preserve">caller </w:t>
      </w:r>
      <w:r>
        <w:t xml:space="preserve">location. </w:t>
      </w:r>
    </w:p>
    <w:p w14:paraId="20877C1E" w14:textId="77777777" w:rsidR="00C2790E" w:rsidRDefault="00C2790E" w:rsidP="00875324">
      <w:pPr>
        <w:pStyle w:val="ListParagraph"/>
        <w:numPr>
          <w:ilvl w:val="0"/>
          <w:numId w:val="34"/>
        </w:numPr>
      </w:pPr>
      <w:r>
        <w:t>If the ALI receives a rebid request from the LSRG, the ALI will send an E2 or MLP query to the MPC/GMLC requesting updated (i.e., Phase II) location.</w:t>
      </w:r>
    </w:p>
    <w:p w14:paraId="08B13F21" w14:textId="77777777" w:rsidR="00C2790E" w:rsidRDefault="00C2790E" w:rsidP="00875324">
      <w:pPr>
        <w:pStyle w:val="ListParagraph"/>
        <w:numPr>
          <w:ilvl w:val="0"/>
          <w:numId w:val="34"/>
        </w:numPr>
      </w:pPr>
      <w:r>
        <w:t>The ALI returns the content of the MPC/GMLC response to the LSRG.</w:t>
      </w:r>
    </w:p>
    <w:p w14:paraId="12CF7942" w14:textId="77777777" w:rsidR="00C2790E" w:rsidRDefault="00C2790E" w:rsidP="00875324">
      <w:pPr>
        <w:pStyle w:val="ListParagraph"/>
        <w:numPr>
          <w:ilvl w:val="0"/>
          <w:numId w:val="34"/>
        </w:numPr>
      </w:pPr>
      <w:r>
        <w:t>The LSRG returns the updated location information to the i3/NG PSAP.</w:t>
      </w:r>
    </w:p>
    <w:p w14:paraId="63588BC3" w14:textId="6100CF11" w:rsidR="002F6560" w:rsidRPr="00C977A8" w:rsidRDefault="00C977A8" w:rsidP="00454F17">
      <w:pPr>
        <w:pStyle w:val="Heading1"/>
      </w:pPr>
      <w:bookmarkStart w:id="95" w:name="_Toc515966882"/>
      <w:r w:rsidRPr="00C977A8">
        <w:t>NG9 1 1 Emergency Services Network Interconnection with Legacy PSAPs</w:t>
      </w:r>
      <w:bookmarkEnd w:id="95"/>
      <w:r w:rsidRPr="00C977A8">
        <w:t xml:space="preserve"> </w:t>
      </w:r>
    </w:p>
    <w:p w14:paraId="79005E6F" w14:textId="4DCC44B2" w:rsidR="00C2790E" w:rsidRDefault="00C977A8" w:rsidP="00454F17">
      <w:pPr>
        <w:pStyle w:val="Heading2"/>
      </w:pPr>
      <w:bookmarkStart w:id="96" w:name="_Ref514923068"/>
      <w:bookmarkStart w:id="97" w:name="_Toc515966883"/>
      <w:r w:rsidRPr="00C977A8">
        <w:t>Transitional NG9 1 1 Service Architectures Involving Legacy PSAP Gateways</w:t>
      </w:r>
      <w:bookmarkEnd w:id="96"/>
      <w:bookmarkEnd w:id="97"/>
    </w:p>
    <w:p w14:paraId="6317E6E3" w14:textId="77777777" w:rsidR="00C977A8" w:rsidRDefault="00C977A8" w:rsidP="00454F17">
      <w:pPr>
        <w:rPr>
          <w:sz w:val="20"/>
        </w:rPr>
      </w:pPr>
      <w:r>
        <w:t>In addition to supporting the delivery of emergency calls to NG PSAPs, NG Emergency Services Networks are required to support the delivery of emergency calls to legacy PSAPs. To support the delivery of emergency calls that are routed via NG Emergency Services Networks to a legacy PSAP, NG9</w:t>
      </w:r>
      <w:r>
        <w:noBreakHyphen/>
        <w:t>1</w:t>
      </w:r>
      <w:r>
        <w:noBreakHyphen/>
        <w:t>1 Service Architectures include a Legacy PSAP Gateway (LPG) that serves as the signaling and media interconnection point between the NG Emergency Services Network and the legacy PSAP. The LPG is expected to provide special processing of the information received in incoming (SIP</w:t>
      </w:r>
      <w:r>
        <w:noBreakHyphen/>
        <w:t>based) call setup signaling to facilitate call delivery to legacy PSAPs, to assist legacy PSAPs in obtaining the callback and location information necessary to handle the call and support the dispatch of emergency personnel, and to support feature functionality currently available to legacy PSAPs, such as call transfer. The SIP signaling delivered to an LPG by an NG Emergency Services Network will contain the same information as the SIP signaling that is delivered to an NG PSAP, including location information (by</w:t>
      </w:r>
      <w:r>
        <w:noBreakHyphen/>
        <w:t>reference or by</w:t>
      </w:r>
      <w:r>
        <w:noBreakHyphen/>
        <w:t>value) and callback information. The LPG will be responsible for interworking the SIP signaling to the Traditional MF or E</w:t>
      </w:r>
      <w:r>
        <w:noBreakHyphen/>
        <w:t>MF signaling that is appropriate for the interface over which the call will be delivered to the legacy PSAP. Traditional MF and E</w:t>
      </w:r>
      <w:r>
        <w:noBreakHyphen/>
        <w:t>MF interfaces to legacy PSAPs assume that callback information signaled to a PSAP will be in the form of a 7/10</w:t>
      </w:r>
      <w:r>
        <w:noBreakHyphen/>
        <w:t>digit NANP number. It is possible that the callback information delivered to an LPG with an emergency call (e.g., associated with a VoIP origination) will not be in the form of (or easily converted to) a 10</w:t>
      </w:r>
      <w:r>
        <w:noBreakHyphen/>
        <w:t>digit NANP number. If a PSAP is expecting to receive callback information delivered with the call in call setup signaling, and the callback information received by the LPG is not in the form of (or easily converted to) a 10</w:t>
      </w:r>
      <w:r>
        <w:noBreakHyphen/>
        <w:t>digit NANP number with an NPA that is appropriate for the target PSAP (i.e., consisting of one of four NPAs supported by a legacy PSAP that supports a Traditional MF interface), the LPG will perform a mapping from the callback information to a locally significant digit string that can be delivered to the legacy PSAP via Traditional MF or E</w:t>
      </w:r>
      <w:r>
        <w:noBreakHyphen/>
        <w:t>MF signaling (as appropriate for the PSAP). The locally significant digit string delivered to the PSAP will be of the form “NPD/NPA</w:t>
      </w:r>
      <w:r>
        <w:noBreakHyphen/>
        <w:t>511</w:t>
      </w:r>
      <w:r>
        <w:noBreakHyphen/>
        <w:t>XXXX”. The LPG will use the same mechanism to map callback information to a locally significant digit string if the callback information received in call setup signaling is in the form of a 10</w:t>
      </w:r>
      <w:r>
        <w:noBreakHyphen/>
        <w:t>digit NANP number, but the NPA is not one that is supported by the PSAP.</w:t>
      </w:r>
    </w:p>
    <w:p w14:paraId="27018961" w14:textId="6D57D0B8" w:rsidR="00C977A8" w:rsidRDefault="00C977A8" w:rsidP="00454F17">
      <w:r>
        <w:t>Location information received by the LPG will be provided to the legacy PSAP outside of the call setup process via a legacy ALI interface. The LPG will look to the legacy PSAP like an ALI system and the legacy PSAP will query the LPG using the same interface as it would use to query an ALI database</w:t>
      </w:r>
      <w:r w:rsidR="00654E42">
        <w:t xml:space="preserve">. </w:t>
      </w:r>
      <w:r>
        <w:t>Like an ALI system, when an LPG is queried with an ALI location key (i.e., callback number and/or pANI), the LPG will respond with the location and other non</w:t>
      </w:r>
      <w:r>
        <w:noBreakHyphen/>
        <w:t>location information, as appropriate for the query protocol used by the legacy PSAP. If the SIP signaling associated with an emergency call routed via the NG Emergency Services Network contains a location by value, the LPG will include that location information in the ALI response, formatted appropriately for the receiving PSAP. If the SIP signaling delivered by the NG Emergency Services Network to the LPG includes a location</w:t>
      </w:r>
      <w:r>
        <w:noBreakHyphen/>
        <w:t>by</w:t>
      </w:r>
      <w:r>
        <w:noBreakHyphen/>
        <w:t>reference, the LPG must first dereference the location</w:t>
      </w:r>
      <w:r>
        <w:noBreakHyphen/>
        <w:t>by</w:t>
      </w:r>
      <w:r>
        <w:noBreakHyphen/>
        <w:t>reference to obtain the location information to return to the PSAP in response to an ALI query.</w:t>
      </w:r>
    </w:p>
    <w:p w14:paraId="01000BD5" w14:textId="77777777" w:rsidR="00C977A8" w:rsidRDefault="00C977A8" w:rsidP="00454F17">
      <w:r>
        <w:t>If the PSAP expects to receive location information delivered with the emergency call, the LPG will generate a 10</w:t>
      </w:r>
      <w:r>
        <w:noBreakHyphen/>
        <w:t>digit key (pANI) and associate it with the location and other call information that was provided in the incoming SIP INVITE message from the NG Emergency Services Network. This pANI will be passed to the PSAP via the Traditional MF or E</w:t>
      </w:r>
      <w:r>
        <w:noBreakHyphen/>
        <w:t>MF interface (as appropriate for the PSAP) and will be used by the PSAP in the ALI query that it generates. If the PSAP expects to receive both callback and location information with the emergency call (i.e., via an E</w:t>
      </w:r>
      <w:r>
        <w:noBreakHyphen/>
        <w:t>MF interface) and a pANI of the form NPD/NPA</w:t>
      </w:r>
      <w:r>
        <w:noBreakHyphen/>
        <w:t>511</w:t>
      </w:r>
      <w:r>
        <w:noBreakHyphen/>
        <w:t>XXXX is sent in the MF sequence corresponding to the callback number, the same digit string can be generated by the LPG and delivered to the legacy PSAP as a pANI that represents the location information received by the LPG in incoming signaling.</w:t>
      </w:r>
    </w:p>
    <w:p w14:paraId="79D2A9B1" w14:textId="77777777" w:rsidR="00C977A8" w:rsidRDefault="00C977A8" w:rsidP="00454F17">
      <w:r>
        <w:t>Note that, like emergency calls from non</w:t>
      </w:r>
      <w:r>
        <w:noBreakHyphen/>
        <w:t>initialized mobile devices, legacy PSAPs will not be able to initiate a callback call if the callback information associated with the emergency call is not in the form of a NANP number.</w:t>
      </w:r>
    </w:p>
    <w:p w14:paraId="21C4D7CD" w14:textId="163CA79C" w:rsidR="00C977A8" w:rsidRDefault="00F07E1F" w:rsidP="00454F17">
      <w:r>
        <w:fldChar w:fldCharType="begin"/>
      </w:r>
      <w:r>
        <w:instrText xml:space="preserve"> REF _Ref515465905 \h </w:instrText>
      </w:r>
      <w:r>
        <w:fldChar w:fldCharType="separate"/>
      </w:r>
      <w:r>
        <w:t xml:space="preserve">Figure </w:t>
      </w:r>
      <w:r>
        <w:rPr>
          <w:noProof/>
        </w:rPr>
        <w:t>5</w:t>
      </w:r>
      <w:r>
        <w:fldChar w:fldCharType="end"/>
      </w:r>
      <w:r>
        <w:t xml:space="preserve"> </w:t>
      </w:r>
      <w:r w:rsidR="00C977A8">
        <w:t xml:space="preserve">provides a </w:t>
      </w:r>
      <w:r w:rsidR="00E51171">
        <w:t>High</w:t>
      </w:r>
      <w:r w:rsidR="00C977A8">
        <w:noBreakHyphen/>
      </w:r>
      <w:r w:rsidR="00E51171">
        <w:t xml:space="preserve">Level Functional Architecture </w:t>
      </w:r>
      <w:r w:rsidR="00C977A8">
        <w:t>diagram illustrating how emergency calls are processed using an interworking architecture involving an LPG.</w:t>
      </w:r>
    </w:p>
    <w:p w14:paraId="17979317" w14:textId="49A35CDB" w:rsidR="00C977A8" w:rsidRDefault="00C977A8" w:rsidP="00454F17"/>
    <w:p w14:paraId="57397CB3" w14:textId="52323DE0" w:rsidR="002E4436" w:rsidRDefault="005C1DB2" w:rsidP="00454F17">
      <w:r>
        <w:rPr>
          <w:noProof/>
        </w:rPr>
        <w:drawing>
          <wp:inline distT="0" distB="0" distL="0" distR="0" wp14:anchorId="17BC690E" wp14:editId="37486240">
            <wp:extent cx="6344124" cy="357187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1298" cy="3575914"/>
                    </a:xfrm>
                    <a:prstGeom prst="rect">
                      <a:avLst/>
                    </a:prstGeom>
                    <a:noFill/>
                  </pic:spPr>
                </pic:pic>
              </a:graphicData>
            </a:graphic>
          </wp:inline>
        </w:drawing>
      </w:r>
    </w:p>
    <w:p w14:paraId="33722F2E" w14:textId="47D24FB9" w:rsidR="00F07E1F" w:rsidRDefault="00F07E1F" w:rsidP="00F07E1F">
      <w:pPr>
        <w:pStyle w:val="Caption"/>
      </w:pPr>
      <w:bookmarkStart w:id="98" w:name="_Ref515465905"/>
      <w:bookmarkStart w:id="99" w:name="_Toc515469210"/>
      <w:bookmarkStart w:id="100" w:name="_Toc515532882"/>
      <w:r>
        <w:t xml:space="preserve">Figure </w:t>
      </w:r>
      <w:r w:rsidR="009040E1">
        <w:rPr>
          <w:noProof/>
        </w:rPr>
        <w:fldChar w:fldCharType="begin"/>
      </w:r>
      <w:r w:rsidR="009040E1">
        <w:rPr>
          <w:noProof/>
        </w:rPr>
        <w:instrText xml:space="preserve"> SEQ Figure \* ARABIC </w:instrText>
      </w:r>
      <w:r w:rsidR="009040E1">
        <w:rPr>
          <w:noProof/>
        </w:rPr>
        <w:fldChar w:fldCharType="separate"/>
      </w:r>
      <w:r w:rsidR="00071479">
        <w:rPr>
          <w:noProof/>
        </w:rPr>
        <w:t>5</w:t>
      </w:r>
      <w:r w:rsidR="009040E1">
        <w:rPr>
          <w:noProof/>
        </w:rPr>
        <w:fldChar w:fldCharType="end"/>
      </w:r>
      <w:bookmarkEnd w:id="98"/>
      <w:r>
        <w:t xml:space="preserve"> </w:t>
      </w:r>
      <w:r w:rsidRPr="00F07E1F">
        <w:t xml:space="preserve">– </w:t>
      </w:r>
      <w:r w:rsidR="00E51171" w:rsidRPr="00F07E1F">
        <w:t>NG9</w:t>
      </w:r>
      <w:r w:rsidR="00E51171">
        <w:t>-</w:t>
      </w:r>
      <w:r w:rsidR="00E51171" w:rsidRPr="00F07E1F">
        <w:t>1</w:t>
      </w:r>
      <w:r w:rsidR="00E51171">
        <w:t>-</w:t>
      </w:r>
      <w:r w:rsidRPr="00F07E1F">
        <w:t>1 Service Functional Architecture Involving Legacy PSAP Gateway</w:t>
      </w:r>
      <w:bookmarkEnd w:id="99"/>
      <w:bookmarkEnd w:id="100"/>
      <w:r w:rsidRPr="00F07E1F">
        <w:t xml:space="preserve">  </w:t>
      </w:r>
    </w:p>
    <w:p w14:paraId="62247731" w14:textId="60443355" w:rsidR="00C977A8" w:rsidRDefault="00C977A8" w:rsidP="00454F17">
      <w:r>
        <w:t>An emergency call originates in an IP originating network or legacy originating network, and proceeds as described above to the point where a routing URI associated with the PSAP is obtained by a Routing Proxy. The emergency call, and associated data, is then processed as follows:</w:t>
      </w:r>
    </w:p>
    <w:p w14:paraId="2BFD8A03" w14:textId="77777777" w:rsidR="00C977A8" w:rsidRDefault="00C977A8" w:rsidP="00875324">
      <w:pPr>
        <w:pStyle w:val="ListParagraph"/>
        <w:numPr>
          <w:ilvl w:val="0"/>
          <w:numId w:val="35"/>
        </w:numPr>
      </w:pPr>
      <w:r>
        <w:t xml:space="preserve">The routing proxy forwards the emergency call/session request (with the </w:t>
      </w:r>
      <w:r>
        <w:rPr>
          <w:b/>
        </w:rPr>
        <w:t>same</w:t>
      </w:r>
      <w:r>
        <w:t xml:space="preserve"> callback and location information as it received in incoming SIP signaling) via a BCF toward the legacy PSAP identified in the URI received in the response from the Routing Database.</w:t>
      </w:r>
    </w:p>
    <w:p w14:paraId="38A46E8E" w14:textId="77777777" w:rsidR="00C977A8" w:rsidRDefault="00C977A8" w:rsidP="00B958D2">
      <w:pPr>
        <w:pStyle w:val="ListParagraph"/>
        <w:numPr>
          <w:ilvl w:val="0"/>
          <w:numId w:val="8"/>
        </w:numPr>
        <w:ind w:left="1440"/>
      </w:pPr>
      <w:r>
        <w:t>The routing proxy forwards the SIP INVITE message to an LPG that is appropriate for the PSAP URI (i.e., an LPG to which the PSAP URI obtained from the routing database resolves).</w:t>
      </w:r>
    </w:p>
    <w:p w14:paraId="173212C8" w14:textId="64BA12BF" w:rsidR="00C977A8" w:rsidRDefault="00C977A8" w:rsidP="00875324">
      <w:pPr>
        <w:pStyle w:val="ListParagraph"/>
        <w:numPr>
          <w:ilvl w:val="0"/>
          <w:numId w:val="35"/>
        </w:numPr>
      </w:pPr>
      <w:r>
        <w:t>Upon receiving the emergency session request from the routing proxy, the LPG performs the following functions:</w:t>
      </w:r>
    </w:p>
    <w:p w14:paraId="77074A49" w14:textId="77777777" w:rsidR="00C977A8" w:rsidRDefault="00C977A8" w:rsidP="00B958D2">
      <w:pPr>
        <w:pStyle w:val="ListParagraph"/>
        <w:numPr>
          <w:ilvl w:val="1"/>
          <w:numId w:val="35"/>
        </w:numPr>
        <w:ind w:left="1440"/>
      </w:pPr>
      <w:r>
        <w:t>The LPG determines the type of interface supported by the target legacy PSAP.</w:t>
      </w:r>
    </w:p>
    <w:p w14:paraId="6DB9C53B" w14:textId="77777777" w:rsidR="00C977A8" w:rsidRDefault="00C977A8" w:rsidP="00997302">
      <w:pPr>
        <w:pStyle w:val="ListParagraph"/>
        <w:numPr>
          <w:ilvl w:val="1"/>
          <w:numId w:val="76"/>
        </w:numPr>
      </w:pPr>
      <w:r>
        <w:t>Call delivery to legacy PSAPs is typically via a Traditional MF or E</w:t>
      </w:r>
      <w:r>
        <w:noBreakHyphen/>
        <w:t>MF interface.</w:t>
      </w:r>
    </w:p>
    <w:p w14:paraId="0AD06C3C" w14:textId="77777777" w:rsidR="00C977A8" w:rsidRDefault="00C977A8" w:rsidP="00997302">
      <w:pPr>
        <w:pStyle w:val="ListParagraph"/>
        <w:numPr>
          <w:ilvl w:val="2"/>
          <w:numId w:val="76"/>
        </w:numPr>
        <w:ind w:left="2160"/>
      </w:pPr>
      <w:r>
        <w:t>A Traditional MF interface involves the signaling of an MF ANI sequence that consists of a Numbering Plan Digit (NPD) and a 7</w:t>
      </w:r>
      <w:r>
        <w:noBreakHyphen/>
        <w:t>digit ANI, where the value of the NPD represents one of four NPAs as well as an indication whether the ANI should be displayed using a steady display or a flashing display.</w:t>
      </w:r>
    </w:p>
    <w:p w14:paraId="78D500C0" w14:textId="77777777" w:rsidR="00C977A8" w:rsidRDefault="00C977A8" w:rsidP="00997302">
      <w:pPr>
        <w:pStyle w:val="ListParagraph"/>
        <w:numPr>
          <w:ilvl w:val="2"/>
          <w:numId w:val="76"/>
        </w:numPr>
        <w:ind w:left="2160"/>
      </w:pPr>
      <w:r>
        <w:t>An E</w:t>
      </w:r>
      <w:r>
        <w:noBreakHyphen/>
        <w:t>MF interface supports the delivery of a 10</w:t>
      </w:r>
      <w:r>
        <w:noBreakHyphen/>
        <w:t>digit ANI with two ANI II digits and, optionally, a second 10</w:t>
      </w:r>
      <w:r>
        <w:noBreakHyphen/>
        <w:t>digit number (typically a pANI that represents the cell site/sector from which a legacy wireless call originated); the II digits indicate how the ANI should be displayed (i.e., steady or flashing).</w:t>
      </w:r>
    </w:p>
    <w:p w14:paraId="1E8AC67B" w14:textId="77777777" w:rsidR="00C977A8" w:rsidRDefault="00C977A8" w:rsidP="00B958D2">
      <w:pPr>
        <w:pStyle w:val="ListParagraph"/>
        <w:numPr>
          <w:ilvl w:val="1"/>
          <w:numId w:val="35"/>
        </w:numPr>
        <w:ind w:left="1440"/>
      </w:pPr>
      <w:r>
        <w:t>If the PSAP supports a Traditional MF interface or an E</w:t>
      </w:r>
      <w:r>
        <w:noBreakHyphen/>
        <w:t>MF interface that only supports the delivery of one 10</w:t>
      </w:r>
      <w:r>
        <w:noBreakHyphen/>
        <w:t>digit number, the LPG will determine, based on per</w:t>
      </w:r>
      <w:r>
        <w:noBreakHyphen/>
        <w:t>PSAP provisioning, whether callback information or location information (i.e., a location key) should be signaled to the PSAP.</w:t>
      </w:r>
    </w:p>
    <w:p w14:paraId="4CED128E" w14:textId="77777777" w:rsidR="00C977A8" w:rsidRDefault="00C977A8" w:rsidP="00B958D2">
      <w:pPr>
        <w:pStyle w:val="ListParagraph"/>
        <w:numPr>
          <w:ilvl w:val="1"/>
          <w:numId w:val="35"/>
        </w:numPr>
        <w:ind w:left="1440"/>
      </w:pPr>
      <w:r>
        <w:t xml:space="preserve">If the LPG determines that </w:t>
      </w:r>
      <w:r w:rsidRPr="004C5FFB">
        <w:t>callback</w:t>
      </w:r>
      <w:r>
        <w:t xml:space="preserve"> information is to be signaled to the PSAP, the LPG will inspect the callback information to see if it is in the form of (or easily converted to) a 10</w:t>
      </w:r>
      <w:r>
        <w:noBreakHyphen/>
        <w:t>digit NANP number.</w:t>
      </w:r>
    </w:p>
    <w:p w14:paraId="3DEDC26E" w14:textId="77777777" w:rsidR="00C977A8" w:rsidRDefault="00C977A8" w:rsidP="00EB3139">
      <w:pPr>
        <w:pStyle w:val="ListParagraph"/>
        <w:numPr>
          <w:ilvl w:val="1"/>
          <w:numId w:val="76"/>
        </w:numPr>
      </w:pPr>
      <w:r>
        <w:t>If callback information is to be delivered, and the callback information received in incoming SIP signaling is in the form of (or easily converted to) a 10</w:t>
      </w:r>
      <w:r>
        <w:noBreakHyphen/>
        <w:t>digit NANP number, and the NPA associated with that number is one that is appropriate for the target PSAP (i.e., one that can be mapped to an NPD digit), the LPG will use the received information to populate the 10</w:t>
      </w:r>
      <w:r>
        <w:noBreakHyphen/>
        <w:t>digit ANI signaled via E</w:t>
      </w:r>
      <w:r>
        <w:noBreakHyphen/>
        <w:t>MF or the NPD + 7</w:t>
      </w:r>
      <w:r>
        <w:noBreakHyphen/>
        <w:t>digit ANI sent via Traditional MF to the PSAP.</w:t>
      </w:r>
    </w:p>
    <w:p w14:paraId="6548BE91" w14:textId="77777777" w:rsidR="00C977A8" w:rsidRDefault="00C977A8" w:rsidP="00EB3139">
      <w:pPr>
        <w:pStyle w:val="ListParagraph"/>
        <w:numPr>
          <w:ilvl w:val="1"/>
          <w:numId w:val="76"/>
        </w:numPr>
      </w:pPr>
      <w:r>
        <w:t xml:space="preserve">If callback information is to be delivered, and the callback information received in the incoming SIP signaling is </w:t>
      </w:r>
      <w:r w:rsidRPr="004C5FFB">
        <w:t>NOT</w:t>
      </w:r>
      <w:r>
        <w:t xml:space="preserve"> in the form of (or easily converted to) a 10</w:t>
      </w:r>
      <w:r>
        <w:noBreakHyphen/>
        <w:t>digit NANP number (or if the callback information is in the form of a 10</w:t>
      </w:r>
      <w:r>
        <w:noBreakHyphen/>
        <w:t xml:space="preserve">digit NANP number, but the NPA is not one that can be mapped to an NPD that is supported by a legacy PSAP via a Traditional MF interface), the LPG will generate a </w:t>
      </w:r>
      <w:r w:rsidRPr="004C5FFB">
        <w:t>substitute</w:t>
      </w:r>
      <w:r>
        <w:t xml:space="preserve"> ANI digit string of the form NPA</w:t>
      </w:r>
      <w:r>
        <w:noBreakHyphen/>
        <w:t>511</w:t>
      </w:r>
      <w:r>
        <w:noBreakHyphen/>
        <w:t>XXXX (for the E</w:t>
      </w:r>
      <w:r>
        <w:noBreakHyphen/>
        <w:t>MF case) or NPD + 511</w:t>
      </w:r>
      <w:r>
        <w:noBreakHyphen/>
        <w:t>XXXX (for the Traditional MF case, where the NPD is associated with an NPA that is appropriate for the target PSAP).</w:t>
      </w:r>
    </w:p>
    <w:p w14:paraId="32C39AE4" w14:textId="6C28E9D2" w:rsidR="00C977A8" w:rsidRDefault="00C977A8" w:rsidP="00B958D2">
      <w:pPr>
        <w:pStyle w:val="ListParagraph"/>
        <w:numPr>
          <w:ilvl w:val="1"/>
          <w:numId w:val="35"/>
        </w:numPr>
        <w:ind w:left="1440"/>
      </w:pPr>
      <w:r>
        <w:t>If the PSAP supports an E</w:t>
      </w:r>
      <w:r>
        <w:noBreakHyphen/>
        <w:t>MF interface, it supports the delivery of two 10</w:t>
      </w:r>
      <w:r>
        <w:noBreakHyphen/>
        <w:t>digit numbers and either callback or location information is not available, the LPG will signal the digits “000</w:t>
      </w:r>
      <w:r>
        <w:noBreakHyphen/>
      </w:r>
      <w:r w:rsidR="00FA69B1">
        <w:t>9-1-1</w:t>
      </w:r>
      <w:r>
        <w:noBreakHyphen/>
        <w:t>0000” for the missing information.</w:t>
      </w:r>
    </w:p>
    <w:p w14:paraId="1519EAFB" w14:textId="77777777" w:rsidR="00C977A8" w:rsidRDefault="00C977A8" w:rsidP="00B958D2">
      <w:pPr>
        <w:pStyle w:val="ListParagraph"/>
        <w:numPr>
          <w:ilvl w:val="1"/>
          <w:numId w:val="35"/>
        </w:numPr>
        <w:ind w:left="1440"/>
      </w:pPr>
      <w:r>
        <w:t xml:space="preserve">If the LPG determines that </w:t>
      </w:r>
      <w:r w:rsidRPr="004C5FFB">
        <w:t>location</w:t>
      </w:r>
      <w:r>
        <w:t xml:space="preserve"> information is to be signaled to the PSAP, the LPG will generate a location key that is also of the form NPA</w:t>
      </w:r>
      <w:r>
        <w:noBreakHyphen/>
        <w:t>511</w:t>
      </w:r>
      <w:r>
        <w:noBreakHyphen/>
        <w:t>XXXX (for the Enhanced MF case) or NPD + 511</w:t>
      </w:r>
      <w:r>
        <w:noBreakHyphen/>
        <w:t>XXXX (for the Traditional MF case).</w:t>
      </w:r>
    </w:p>
    <w:p w14:paraId="1E5863F8" w14:textId="77777777" w:rsidR="00C977A8" w:rsidRDefault="00C977A8" w:rsidP="00875324">
      <w:pPr>
        <w:pStyle w:val="ListParagraph"/>
        <w:numPr>
          <w:ilvl w:val="0"/>
          <w:numId w:val="35"/>
        </w:numPr>
      </w:pPr>
      <w:r>
        <w:t>The LPG delivers the emergency call to the PSAP using Traditional or E</w:t>
      </w:r>
      <w:r>
        <w:noBreakHyphen/>
        <w:t>MF signaling, as appropriate for the target PSAP.</w:t>
      </w:r>
    </w:p>
    <w:p w14:paraId="3FFFF131" w14:textId="77777777" w:rsidR="00C977A8" w:rsidRDefault="00C977A8" w:rsidP="00875324">
      <w:pPr>
        <w:pStyle w:val="ListParagraph"/>
        <w:numPr>
          <w:ilvl w:val="0"/>
          <w:numId w:val="35"/>
        </w:numPr>
      </w:pPr>
      <w:r>
        <w:t>The PSAP uses the information provided via MF (i.e., the ANI and/or location key) to query the LPG as if it were a legacy ALI system.</w:t>
      </w:r>
    </w:p>
    <w:p w14:paraId="58D4C54F" w14:textId="63374CED" w:rsidR="00C977A8" w:rsidRDefault="00C977A8" w:rsidP="00875324">
      <w:pPr>
        <w:pStyle w:val="ListParagraph"/>
        <w:numPr>
          <w:ilvl w:val="0"/>
          <w:numId w:val="35"/>
        </w:numPr>
      </w:pPr>
      <w:r>
        <w:t>If the location information received by the LPG in incoming SIP signaling is “by</w:t>
      </w:r>
      <w:r>
        <w:noBreakHyphen/>
        <w:t xml:space="preserve">reference”, the LPG will send a </w:t>
      </w:r>
      <w:r w:rsidR="004E09C0">
        <w:t xml:space="preserve">HELD </w:t>
      </w:r>
      <w:r>
        <w:t>dereference request to the element identified in the location reference (i.e., the LS in an IP originating network, or an LNG or an LSRG) to obtain a location value.</w:t>
      </w:r>
    </w:p>
    <w:p w14:paraId="75A23FBD" w14:textId="77777777" w:rsidR="00C977A8" w:rsidRDefault="00C977A8" w:rsidP="00B958D2">
      <w:pPr>
        <w:pStyle w:val="ListParagraph"/>
        <w:numPr>
          <w:ilvl w:val="1"/>
          <w:numId w:val="35"/>
        </w:numPr>
        <w:ind w:left="1440"/>
      </w:pPr>
      <w:r>
        <w:t>Note that this step will be omitted if the location information received by the LPG in incoming SIP signaling was “by</w:t>
      </w:r>
      <w:r>
        <w:noBreakHyphen/>
        <w:t>value”.</w:t>
      </w:r>
    </w:p>
    <w:p w14:paraId="6C741FE8" w14:textId="06DDA849" w:rsidR="00C977A8" w:rsidRDefault="00C977A8" w:rsidP="00875324">
      <w:pPr>
        <w:pStyle w:val="ListParagraph"/>
        <w:numPr>
          <w:ilvl w:val="0"/>
          <w:numId w:val="35"/>
        </w:numPr>
      </w:pPr>
      <w:r>
        <w:t>The LPG sends a response to the ALI request from the legacy PSAP that contains location information, callback information, and other non</w:t>
      </w:r>
      <w:r>
        <w:noBreakHyphen/>
        <w:t xml:space="preserve">location information (e.g., class of service, </w:t>
      </w:r>
      <w:r w:rsidR="00593816">
        <w:t>Service Provider</w:t>
      </w:r>
      <w:r>
        <w:t xml:space="preserve"> contact information).</w:t>
      </w:r>
    </w:p>
    <w:p w14:paraId="407BD900" w14:textId="6A40B85A" w:rsidR="00C2790E" w:rsidRDefault="00C2790E" w:rsidP="00454F17"/>
    <w:p w14:paraId="4FED4F5A" w14:textId="504A6887" w:rsidR="00C2790E" w:rsidRDefault="00C977A8" w:rsidP="00454F17">
      <w:pPr>
        <w:pStyle w:val="Heading2"/>
      </w:pPr>
      <w:bookmarkStart w:id="101" w:name="_Toc515966884"/>
      <w:r w:rsidRPr="00C977A8">
        <w:t>Transitional NG9 1 1 Service Architectures to Support Interconnection with Legacy PSAPs that are Served by Legacy Selective Routers</w:t>
      </w:r>
      <w:bookmarkEnd w:id="101"/>
    </w:p>
    <w:p w14:paraId="108F6A42" w14:textId="1BFFE858" w:rsidR="00C977A8" w:rsidRDefault="00C977A8" w:rsidP="00454F17">
      <w:pPr>
        <w:rPr>
          <w:sz w:val="20"/>
        </w:rPr>
      </w:pPr>
      <w:r>
        <w:t>An emergency call that is routed via an NG Emergency Services Network and is destined for a legacy PSAP that is connected to an SR must traverse an LSRG on the egress side of the NG Emergency Services Network</w:t>
      </w:r>
      <w:r w:rsidR="00654E42">
        <w:t xml:space="preserve">. </w:t>
      </w:r>
      <w:r>
        <w:t>Upon receiving an emergency session request from an NG Emergency Services Network, the LSRG will analyze the signaled information and apply NG9</w:t>
      </w:r>
      <w:r>
        <w:noBreakHyphen/>
        <w:t>1</w:t>
      </w:r>
      <w:r>
        <w:noBreakHyphen/>
        <w:t>1</w:t>
      </w:r>
      <w:r>
        <w:noBreakHyphen/>
        <w:t>specific processing to identify the outgoing trunk group over which the call will be delivered to the interconnected legacy SR, and to ensure that the information delivered to the legacy SR is in an acceptable format. The LSRG will select the outgoing route to the SR based on the destination PSAP number/address provided in the incoming SIP signaling from the NG Emergency Services Network. The LSRG will maintain a mapping between the PSAP URI delivered to it in incoming SIP signaling and the Directory Number (DN) of the corresponding PSAP on the SR. The LSRG delivers the emergency call to the SR over an SS7</w:t>
      </w:r>
      <w:r>
        <w:noBreakHyphen/>
        <w:t>supported tandem</w:t>
      </w:r>
      <w:r>
        <w:noBreakHyphen/>
        <w:t>to</w:t>
      </w:r>
      <w:r>
        <w:noBreakHyphen/>
        <w:t>tandem trunk group. SS7 interfaces to legacy SRs assume that the PSAP DN and the callback information and/or location keys (i.e., pANIs) signaled to the legacy SR will be in the form of a 10</w:t>
      </w:r>
      <w:r>
        <w:noBreakHyphen/>
        <w:t>digit NANP number. It is possible that some emergency originations (e.g., from VoIP callers) will contain callback information that is not in the form of (or easily converted to) a 10</w:t>
      </w:r>
      <w:r>
        <w:noBreakHyphen/>
        <w:t>digit NANP number. If callback information is to be delivered to the SR (i.e., in the SS7 Calling Party Number parameter) and it is not in the form of (or easily converted to) a 10</w:t>
      </w:r>
      <w:r>
        <w:noBreakHyphen/>
        <w:t>digit NANP number, the LSRG will perform a mapping from the non</w:t>
      </w:r>
      <w:r>
        <w:noBreakHyphen/>
        <w:t>NANP callback information to a pseudo callback number that is appropriate for the destination PSAP.</w:t>
      </w:r>
    </w:p>
    <w:p w14:paraId="68EC3240" w14:textId="0DBD76EB" w:rsidR="00C977A8" w:rsidRDefault="00C977A8" w:rsidP="00454F17">
      <w:r>
        <w:t>The LSRG will also need to be able to pass a key to the location information associated with the emergency call to the SR, either by itself (i.e., populated in the SS7 Calling Party Number parameter) or in addition to the callback information (where the callback information will be populated in the SS7 Calling Party Number parameter and the location key will be populated in the SS7 Generic Digits Parameter). An egress LSRG must therefore also generate a 10</w:t>
      </w:r>
      <w:r>
        <w:noBreakHyphen/>
        <w:t>digit pANI to associate with the location information received in incoming signaling from the NG Emergency Services Network. (</w:t>
      </w:r>
      <w:r w:rsidR="003D383D">
        <w:t>n</w:t>
      </w:r>
      <w:r>
        <w:t>ote that the same digit string can be used to represent both the callback and location information.)</w:t>
      </w:r>
    </w:p>
    <w:p w14:paraId="4850BE01" w14:textId="57C73501" w:rsidR="00C977A8" w:rsidRDefault="00C977A8" w:rsidP="00454F17">
      <w:r>
        <w:t>If the SR receives both a callback number (or pseudo callback number) and a pANI (associated with the location information), it will use per</w:t>
      </w:r>
      <w:r>
        <w:noBreakHyphen/>
        <w:t xml:space="preserve">PSAP provisioning to determine what will be signaled forward to the PSAP. The PSAP will use the information received in incoming signaling to query an ALI system to obtain </w:t>
      </w:r>
      <w:r w:rsidR="00FE4EF8">
        <w:t>caller</w:t>
      </w:r>
      <w:r>
        <w:t xml:space="preserve"> location for the call</w:t>
      </w:r>
      <w:r w:rsidR="00654E42">
        <w:t xml:space="preserve">. </w:t>
      </w:r>
      <w:r>
        <w:t>The ALI will steer the location query back to the LSRG, in the same way as it would steer a location query to an MPC/GMLC in a wireless originating network. To support location delivery to legacy PSAPs that are served by legacy SRs, the LSRG must support the interface protocol used by the interconnected ALI system to query an MPC/GMLC. The location key used in the query to the LSRG will be the pANI (possibly in combination with the callback number/pseudo callback number) created by the LSRG for the emergency call</w:t>
      </w:r>
      <w:r w:rsidR="00654E42">
        <w:t xml:space="preserve">. </w:t>
      </w:r>
      <w:r>
        <w:t>If the location information received from the NG Emergency Services Network is in the form of a location</w:t>
      </w:r>
      <w:r>
        <w:noBreakHyphen/>
        <w:t>by</w:t>
      </w:r>
      <w:r>
        <w:noBreakHyphen/>
        <w:t>value, the LSRG will be responsible for returning that location information, as well as the callback number and other non</w:t>
      </w:r>
      <w:r>
        <w:noBreakHyphen/>
        <w:t>location information, in the response to the ALI system</w:t>
      </w:r>
      <w:r w:rsidR="00654E42">
        <w:t xml:space="preserve">. </w:t>
      </w:r>
      <w:r>
        <w:t>If the location information is in the form of a civic location/street address, the LSRG must ensure that location returned in the ALI response is in a format that is acceptable to the ALI system/PSAP. If the location information received by the NG Emergency Services Network is in the form of a location</w:t>
      </w:r>
      <w:r>
        <w:noBreakHyphen/>
        <w:t>by</w:t>
      </w:r>
      <w:r>
        <w:noBreakHyphen/>
        <w:t>reference, the LSRG will first have to dereference the location reference to obtain the location value to be returned in the response to the ALI system. Once again, if the location value is in the form of a civic location/street address, the LSRG will have to ensure that location returned in the ALI response is in an acceptable format.</w:t>
      </w:r>
    </w:p>
    <w:p w14:paraId="5C9616C3" w14:textId="43C215E2" w:rsidR="00C977A8" w:rsidRDefault="00EE3DD1" w:rsidP="00454F17">
      <w:r>
        <w:fldChar w:fldCharType="begin"/>
      </w:r>
      <w:r>
        <w:instrText xml:space="preserve"> REF _Ref515466376 \h </w:instrText>
      </w:r>
      <w:r>
        <w:fldChar w:fldCharType="separate"/>
      </w:r>
      <w:r>
        <w:t xml:space="preserve">Figure </w:t>
      </w:r>
      <w:r>
        <w:rPr>
          <w:noProof/>
        </w:rPr>
        <w:t>6</w:t>
      </w:r>
      <w:r>
        <w:fldChar w:fldCharType="end"/>
      </w:r>
      <w:r>
        <w:t xml:space="preserve"> </w:t>
      </w:r>
      <w:r w:rsidR="00C977A8">
        <w:t xml:space="preserve">provides a </w:t>
      </w:r>
      <w:r w:rsidR="003D383D">
        <w:t>H</w:t>
      </w:r>
      <w:r w:rsidR="00C977A8">
        <w:t>igh</w:t>
      </w:r>
      <w:r w:rsidR="00C977A8">
        <w:noBreakHyphen/>
      </w:r>
      <w:r w:rsidR="003D383D">
        <w:t>L</w:t>
      </w:r>
      <w:r w:rsidR="00C977A8">
        <w:t xml:space="preserve">evel </w:t>
      </w:r>
      <w:r w:rsidR="003D383D">
        <w:t>F</w:t>
      </w:r>
      <w:r w:rsidR="00282BBD">
        <w:t xml:space="preserve">unctional </w:t>
      </w:r>
      <w:r w:rsidR="003D383D">
        <w:t>A</w:t>
      </w:r>
      <w:r w:rsidR="00C977A8">
        <w:t>rchitecture diagram illustrating how emergency calls are processed using a transitional architecture involving an egress LSRG.</w:t>
      </w:r>
    </w:p>
    <w:p w14:paraId="04F40DFC" w14:textId="31359658" w:rsidR="00C977A8" w:rsidRDefault="00C977A8" w:rsidP="00454F17"/>
    <w:p w14:paraId="5740B06C" w14:textId="69046012" w:rsidR="00C23AB2" w:rsidRDefault="00834034" w:rsidP="00454F17">
      <w:r>
        <w:rPr>
          <w:noProof/>
        </w:rPr>
        <w:drawing>
          <wp:inline distT="0" distB="0" distL="0" distR="0" wp14:anchorId="3103D161" wp14:editId="3442FE4D">
            <wp:extent cx="6818327" cy="401955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28677" cy="4025651"/>
                    </a:xfrm>
                    <a:prstGeom prst="rect">
                      <a:avLst/>
                    </a:prstGeom>
                    <a:noFill/>
                  </pic:spPr>
                </pic:pic>
              </a:graphicData>
            </a:graphic>
          </wp:inline>
        </w:drawing>
      </w:r>
    </w:p>
    <w:p w14:paraId="3FB1376D" w14:textId="42698105" w:rsidR="00C977A8" w:rsidRDefault="00EE3DD1" w:rsidP="00EE3DD1">
      <w:pPr>
        <w:pStyle w:val="Caption"/>
      </w:pPr>
      <w:bookmarkStart w:id="102" w:name="_Ref515466376"/>
      <w:bookmarkStart w:id="103" w:name="_Toc515469211"/>
      <w:bookmarkStart w:id="104" w:name="_Toc515532883"/>
      <w:r>
        <w:t xml:space="preserve">Figure </w:t>
      </w:r>
      <w:r w:rsidR="009040E1">
        <w:rPr>
          <w:noProof/>
        </w:rPr>
        <w:fldChar w:fldCharType="begin"/>
      </w:r>
      <w:r w:rsidR="009040E1">
        <w:rPr>
          <w:noProof/>
        </w:rPr>
        <w:instrText xml:space="preserve"> SEQ Figure \* ARABIC </w:instrText>
      </w:r>
      <w:r w:rsidR="009040E1">
        <w:rPr>
          <w:noProof/>
        </w:rPr>
        <w:fldChar w:fldCharType="separate"/>
      </w:r>
      <w:r w:rsidR="00071479">
        <w:rPr>
          <w:noProof/>
        </w:rPr>
        <w:t>6</w:t>
      </w:r>
      <w:r w:rsidR="009040E1">
        <w:rPr>
          <w:noProof/>
        </w:rPr>
        <w:fldChar w:fldCharType="end"/>
      </w:r>
      <w:bookmarkEnd w:id="102"/>
      <w:r>
        <w:t xml:space="preserve"> </w:t>
      </w:r>
      <w:r w:rsidRPr="00EE3DD1">
        <w:t>– NG9</w:t>
      </w:r>
      <w:r w:rsidR="003D383D">
        <w:t>-</w:t>
      </w:r>
      <w:r w:rsidRPr="00EE3DD1">
        <w:t>1</w:t>
      </w:r>
      <w:r w:rsidR="003D383D">
        <w:t>-</w:t>
      </w:r>
      <w:r w:rsidRPr="00EE3DD1">
        <w:t>1 Service Functional Architecture Involving Egress Legacy Selective Router Gateway</w:t>
      </w:r>
      <w:bookmarkEnd w:id="103"/>
      <w:bookmarkEnd w:id="104"/>
    </w:p>
    <w:p w14:paraId="63130779" w14:textId="77777777" w:rsidR="00EE3DD1" w:rsidRDefault="00EE3DD1" w:rsidP="00454F17"/>
    <w:p w14:paraId="0CA837B4" w14:textId="77777777" w:rsidR="00C977A8" w:rsidRDefault="00C977A8" w:rsidP="00454F17">
      <w:r>
        <w:t>An emergency call originates in an IP originating network or legacy originating network, and proceeds as described in the previous diagrams to the point where the routing URI associated with the PSAP is obtained by a Routing Proxy. The emergency call, and associated data, is then processed as follows:</w:t>
      </w:r>
    </w:p>
    <w:p w14:paraId="2C6DA578" w14:textId="77777777" w:rsidR="00C977A8" w:rsidRDefault="00C977A8" w:rsidP="00875324">
      <w:pPr>
        <w:pStyle w:val="ListParagraph"/>
        <w:numPr>
          <w:ilvl w:val="0"/>
          <w:numId w:val="36"/>
        </w:numPr>
      </w:pPr>
      <w:r>
        <w:t xml:space="preserve">The routing proxy forwards the emergency call/session request (with the </w:t>
      </w:r>
      <w:r w:rsidRPr="004C5FFB">
        <w:t>same</w:t>
      </w:r>
      <w:r>
        <w:t xml:space="preserve"> callback and location information as it received in incoming SIP signaling) via a BCF toward the legacy PSAP identified in the URI received in the response from the Routing Database.</w:t>
      </w:r>
    </w:p>
    <w:p w14:paraId="0571C576" w14:textId="77777777" w:rsidR="00C977A8" w:rsidRDefault="00C977A8" w:rsidP="00875324">
      <w:pPr>
        <w:pStyle w:val="ListParagraph"/>
        <w:numPr>
          <w:ilvl w:val="0"/>
          <w:numId w:val="8"/>
        </w:numPr>
      </w:pPr>
      <w:r>
        <w:t>In this scenario, the target PSAP is a legacy PSAP that is still being served by a Selective Router.</w:t>
      </w:r>
    </w:p>
    <w:p w14:paraId="78B103AD" w14:textId="77777777" w:rsidR="00C977A8" w:rsidRDefault="00C977A8" w:rsidP="00875324">
      <w:pPr>
        <w:pStyle w:val="ListParagraph"/>
        <w:numPr>
          <w:ilvl w:val="0"/>
          <w:numId w:val="8"/>
        </w:numPr>
      </w:pPr>
      <w:r>
        <w:t>The routing proxy forwards the SIP INVITE message to an LSRG that is appropriate for the PSAP URI (i.e., an LSRG to which the PSAP URI obtained from the routing database resolves).</w:t>
      </w:r>
    </w:p>
    <w:p w14:paraId="39E6EC73" w14:textId="77777777" w:rsidR="00C977A8" w:rsidRDefault="00C977A8" w:rsidP="00875324">
      <w:pPr>
        <w:pStyle w:val="ListParagraph"/>
        <w:numPr>
          <w:ilvl w:val="0"/>
          <w:numId w:val="37"/>
        </w:numPr>
      </w:pPr>
      <w:r>
        <w:t>Upon receiving the emergency session request from the routing proxy, the LSRG performs the following functions:</w:t>
      </w:r>
    </w:p>
    <w:p w14:paraId="6B09C121" w14:textId="77777777" w:rsidR="00C977A8" w:rsidRDefault="00C977A8" w:rsidP="00875324">
      <w:pPr>
        <w:pStyle w:val="ListParagraph"/>
        <w:numPr>
          <w:ilvl w:val="1"/>
          <w:numId w:val="35"/>
        </w:numPr>
      </w:pPr>
      <w:r>
        <w:t>The LSRG determines, based on provisioning, what information should be sent over the SS7</w:t>
      </w:r>
      <w:r>
        <w:noBreakHyphen/>
        <w:t>supported trunk group to the SR that serves the target PSAP.</w:t>
      </w:r>
    </w:p>
    <w:p w14:paraId="70430885" w14:textId="77777777" w:rsidR="00C977A8" w:rsidRDefault="00C977A8" w:rsidP="00EB3139">
      <w:pPr>
        <w:pStyle w:val="ListParagraph"/>
        <w:numPr>
          <w:ilvl w:val="2"/>
          <w:numId w:val="76"/>
        </w:numPr>
        <w:ind w:left="1800" w:hanging="360"/>
      </w:pPr>
      <w:r>
        <w:t>The trunk group supports the delivery of a single 10</w:t>
      </w:r>
      <w:r>
        <w:noBreakHyphen/>
        <w:t>digit number (i.e., which will be populated in the SS7 Calling Party Number parameter) in addition to the PSAP directory number sent in the SS7 Called Party Number parameter.</w:t>
      </w:r>
    </w:p>
    <w:p w14:paraId="56AAC822" w14:textId="77777777" w:rsidR="00C977A8" w:rsidRDefault="00C977A8" w:rsidP="00875324">
      <w:pPr>
        <w:pStyle w:val="ListParagraph"/>
        <w:numPr>
          <w:ilvl w:val="2"/>
          <w:numId w:val="35"/>
        </w:numPr>
      </w:pPr>
      <w:r>
        <w:t>The trunk group supports the delivery of two 10</w:t>
      </w:r>
      <w:r>
        <w:noBreakHyphen/>
        <w:t>digit numbers (i.e., one of which will be populated in the SS7 Calling Party Number parameter and the other in the SS7 Generic Digits Parameter) in addition to the PSAP directory number sent in the SS7 Called Party Number parameter.</w:t>
      </w:r>
    </w:p>
    <w:p w14:paraId="70CC96E4" w14:textId="77777777" w:rsidR="00C977A8" w:rsidRDefault="00C977A8" w:rsidP="00875324">
      <w:pPr>
        <w:pStyle w:val="ListParagraph"/>
        <w:numPr>
          <w:ilvl w:val="1"/>
          <w:numId w:val="35"/>
        </w:numPr>
      </w:pPr>
      <w:r>
        <w:t>In either case, the LSRG will associate an ESN</w:t>
      </w:r>
      <w:r>
        <w:noBreakHyphen/>
        <w:t>appropriate pANI with the location information received in incoming SIP signaling from the routing proxy.</w:t>
      </w:r>
    </w:p>
    <w:p w14:paraId="73C5A129" w14:textId="77777777" w:rsidR="00C977A8" w:rsidRDefault="00C977A8" w:rsidP="00875324">
      <w:pPr>
        <w:pStyle w:val="ListParagraph"/>
        <w:numPr>
          <w:ilvl w:val="1"/>
          <w:numId w:val="35"/>
        </w:numPr>
      </w:pPr>
      <w:r>
        <w:t xml:space="preserve">If the LSRG determines that </w:t>
      </w:r>
      <w:r w:rsidRPr="004C5FFB">
        <w:t>callback</w:t>
      </w:r>
      <w:r>
        <w:t xml:space="preserve"> information is to be signaled to the SR along with the pANI/location key, the LSRG will inspect the callback information to see if it is in the form of (or easily converted to) a 10</w:t>
      </w:r>
      <w:r>
        <w:noBreakHyphen/>
        <w:t>digit NANP number.</w:t>
      </w:r>
    </w:p>
    <w:p w14:paraId="7FC4974E" w14:textId="77777777" w:rsidR="00C977A8" w:rsidRDefault="00C977A8" w:rsidP="00875324">
      <w:pPr>
        <w:pStyle w:val="ListParagraph"/>
        <w:numPr>
          <w:ilvl w:val="2"/>
          <w:numId w:val="35"/>
        </w:numPr>
      </w:pPr>
      <w:r>
        <w:t>If callback information is to be delivered, and the callback information received in incoming SIP signaling is in the form of (or easily converted to) a 10</w:t>
      </w:r>
      <w:r>
        <w:noBreakHyphen/>
        <w:t>digit NANP number, the LSRG will use the received information to populate the SS7 Calling Party Number parameter.</w:t>
      </w:r>
    </w:p>
    <w:p w14:paraId="33ED7D74" w14:textId="77777777" w:rsidR="00C977A8" w:rsidRDefault="00C977A8" w:rsidP="00875324">
      <w:pPr>
        <w:pStyle w:val="ListParagraph"/>
        <w:numPr>
          <w:ilvl w:val="2"/>
          <w:numId w:val="35"/>
        </w:numPr>
      </w:pPr>
      <w:r>
        <w:t xml:space="preserve">If callback information is to be delivered, and the callback information received in the incoming SIP signaling is </w:t>
      </w:r>
      <w:r w:rsidRPr="004C5FFB">
        <w:t>NOT</w:t>
      </w:r>
      <w:r>
        <w:t xml:space="preserve"> in the form of (or easily converted to) a 10</w:t>
      </w:r>
      <w:r>
        <w:noBreakHyphen/>
        <w:t>digit NANP number, the LSRG will generate a “pseudo callback number” (which may have the same value as the pANI described above) to populate in the SS7 Calling Party Number parameter.</w:t>
      </w:r>
    </w:p>
    <w:p w14:paraId="38F29732" w14:textId="77777777" w:rsidR="00C977A8" w:rsidRDefault="00C977A8" w:rsidP="00875324">
      <w:pPr>
        <w:pStyle w:val="ListParagraph"/>
        <w:numPr>
          <w:ilvl w:val="0"/>
          <w:numId w:val="38"/>
        </w:numPr>
      </w:pPr>
      <w:r>
        <w:t>The LSRG routes the call to the legacy Selective Router over an SS7</w:t>
      </w:r>
      <w:r>
        <w:noBreakHyphen/>
        <w:t>supported trunk group.</w:t>
      </w:r>
    </w:p>
    <w:p w14:paraId="4D9F1AA7" w14:textId="77777777" w:rsidR="00C977A8" w:rsidRDefault="00C977A8" w:rsidP="00875324">
      <w:pPr>
        <w:pStyle w:val="ListParagraph"/>
        <w:numPr>
          <w:ilvl w:val="0"/>
          <w:numId w:val="38"/>
        </w:numPr>
      </w:pPr>
      <w:r>
        <w:t>The Selective Router queries the SRDB (not shown) to obtain an ESN for the call (for potential use in Selective Transfer), and delivers the emergency call to the PSAP using Traditional or Enhanced MF signaling, as appropriate for the target PSAP.</w:t>
      </w:r>
    </w:p>
    <w:p w14:paraId="6BCE4910" w14:textId="77777777" w:rsidR="00C977A8" w:rsidRDefault="00C977A8" w:rsidP="00875324">
      <w:pPr>
        <w:pStyle w:val="ListParagraph"/>
        <w:numPr>
          <w:ilvl w:val="0"/>
          <w:numId w:val="38"/>
        </w:numPr>
      </w:pPr>
      <w:r>
        <w:t>The PSAP uses the information provided via MF (i.e., the ANI and/or location key) to query the legacy ALI system.</w:t>
      </w:r>
    </w:p>
    <w:p w14:paraId="63D5E731" w14:textId="77777777" w:rsidR="00C977A8" w:rsidRDefault="00C977A8" w:rsidP="00875324">
      <w:pPr>
        <w:pStyle w:val="ListParagraph"/>
        <w:numPr>
          <w:ilvl w:val="0"/>
          <w:numId w:val="38"/>
        </w:numPr>
      </w:pPr>
      <w:r>
        <w:t>The ALI system steers the location query to the LSRG (as if it were an MPC/GMLC), using either the E2 protocol or MLP.</w:t>
      </w:r>
    </w:p>
    <w:p w14:paraId="201330B9" w14:textId="5AF23BCE" w:rsidR="00C977A8" w:rsidRDefault="00C977A8" w:rsidP="00875324">
      <w:pPr>
        <w:pStyle w:val="ListParagraph"/>
        <w:numPr>
          <w:ilvl w:val="0"/>
          <w:numId w:val="38"/>
        </w:numPr>
      </w:pPr>
      <w:r>
        <w:t>If the location information received by the LSRG in incoming SIP signaling is “by</w:t>
      </w:r>
      <w:r>
        <w:noBreakHyphen/>
        <w:t xml:space="preserve">reference”, the LSRG will send a </w:t>
      </w:r>
      <w:r w:rsidR="004E09C0">
        <w:t xml:space="preserve">HELD </w:t>
      </w:r>
      <w:r>
        <w:t>dereference request to the element identified in the location reference (i.e., the LS in an IP originating network, or an LNG) to obtain a location value.</w:t>
      </w:r>
    </w:p>
    <w:p w14:paraId="1B40EE98" w14:textId="77777777" w:rsidR="00C977A8" w:rsidRDefault="00C977A8" w:rsidP="00454F17">
      <w:pPr>
        <w:rPr>
          <w:sz w:val="20"/>
        </w:rPr>
      </w:pPr>
      <w:r>
        <w:t>Note that this step will be omitted if the location information received by the LSRG in incoming SIP signaling was “by</w:t>
      </w:r>
      <w:r>
        <w:noBreakHyphen/>
        <w:t>value”.</w:t>
      </w:r>
    </w:p>
    <w:p w14:paraId="250DF857" w14:textId="553D309E" w:rsidR="00C977A8" w:rsidRDefault="00C977A8" w:rsidP="00875324">
      <w:pPr>
        <w:pStyle w:val="ListParagraph"/>
        <w:numPr>
          <w:ilvl w:val="0"/>
          <w:numId w:val="38"/>
        </w:numPr>
      </w:pPr>
      <w:r>
        <w:t>The LSRG sends a response to the ALI that contains location information, callback information, and other non</w:t>
      </w:r>
      <w:r>
        <w:noBreakHyphen/>
        <w:t xml:space="preserve">location information (e.g., class of service, </w:t>
      </w:r>
      <w:r w:rsidR="00593816">
        <w:t>Service Provider</w:t>
      </w:r>
      <w:r>
        <w:t xml:space="preserve"> contact information) as appropriate for the E2/MLP interface.</w:t>
      </w:r>
    </w:p>
    <w:p w14:paraId="23FCE126" w14:textId="77777777" w:rsidR="00C977A8" w:rsidRDefault="00C977A8" w:rsidP="00454F17">
      <w:pPr>
        <w:rPr>
          <w:sz w:val="20"/>
        </w:rPr>
      </w:pPr>
      <w:r>
        <w:t>The ALI sends a response to the PSAP that contains location information, callback information, and other non</w:t>
      </w:r>
      <w:r>
        <w:noBreakHyphen/>
        <w:t>location information, as appropriate for the interface protocol used between the ALI and the PSAP.</w:t>
      </w:r>
    </w:p>
    <w:p w14:paraId="4419678D" w14:textId="0AF75175" w:rsidR="00C2790E" w:rsidRPr="00FC7258" w:rsidRDefault="00FC7258" w:rsidP="00454F17">
      <w:pPr>
        <w:pStyle w:val="Heading1"/>
      </w:pPr>
      <w:bookmarkStart w:id="105" w:name="_Toc515966885"/>
      <w:r w:rsidRPr="00FC7258">
        <w:t>IMS Emergency Procedures for IMS Origination and ESInet/Legacy Selective Router Termination</w:t>
      </w:r>
      <w:bookmarkEnd w:id="105"/>
    </w:p>
    <w:p w14:paraId="10B502B0" w14:textId="5B692453" w:rsidR="00FC7258" w:rsidRDefault="00FC7258" w:rsidP="00454F17">
      <w:pPr>
        <w:rPr>
          <w:sz w:val="20"/>
        </w:rPr>
      </w:pPr>
      <w:r>
        <w:t>ATIS</w:t>
      </w:r>
      <w:r>
        <w:noBreakHyphen/>
        <w:t xml:space="preserve">0700015 </w:t>
      </w:r>
      <w:r>
        <w:rPr>
          <w:highlight w:val="yellow"/>
        </w:rPr>
        <w:fldChar w:fldCharType="begin"/>
      </w:r>
      <w:r>
        <w:instrText xml:space="preserve"> REF _Ref503190940 \r \h </w:instrText>
      </w:r>
      <w:r>
        <w:rPr>
          <w:highlight w:val="yellow"/>
        </w:rPr>
      </w:r>
      <w:r>
        <w:rPr>
          <w:highlight w:val="yellow"/>
        </w:rPr>
        <w:fldChar w:fldCharType="separate"/>
      </w:r>
      <w:r w:rsidR="005C112C">
        <w:t>[2]</w:t>
      </w:r>
      <w:r>
        <w:rPr>
          <w:highlight w:val="yellow"/>
        </w:rPr>
        <w:fldChar w:fldCharType="end"/>
      </w:r>
      <w:r>
        <w:t xml:space="preserve"> defines the </w:t>
      </w:r>
      <w:r w:rsidR="00282BBD">
        <w:t xml:space="preserve">functional </w:t>
      </w:r>
      <w:r>
        <w:t xml:space="preserve">interconnection of an originating IMS network to </w:t>
      </w:r>
      <w:r w:rsidR="00654E42">
        <w:t>Emergency Services Network</w:t>
      </w:r>
      <w:r>
        <w:t>s, shown in</w:t>
      </w:r>
      <w:r w:rsidR="0058612B">
        <w:t xml:space="preserve"> </w:t>
      </w:r>
      <w:r w:rsidR="0058612B">
        <w:fldChar w:fldCharType="begin"/>
      </w:r>
      <w:r w:rsidR="0058612B">
        <w:instrText xml:space="preserve"> REF _Ref515466448 \h </w:instrText>
      </w:r>
      <w:r w:rsidR="0058612B">
        <w:fldChar w:fldCharType="separate"/>
      </w:r>
      <w:r w:rsidR="0058612B">
        <w:t xml:space="preserve">Figure </w:t>
      </w:r>
      <w:r w:rsidR="0058612B">
        <w:rPr>
          <w:noProof/>
        </w:rPr>
        <w:t>7</w:t>
      </w:r>
      <w:r w:rsidR="0058612B">
        <w:fldChar w:fldCharType="end"/>
      </w:r>
      <w:r>
        <w:t xml:space="preserve">. The scope of this standard is to identify, and adapt as necessary, 3GPP Common IMS emergency procedures for applicability in North America to support emergency communications originating from an IMS subscriber (fixed, nomadic, or mobile) and delivered to an Emergency Services IP network (ESInet) or to a legacy Selective Router. </w:t>
      </w:r>
    </w:p>
    <w:p w14:paraId="0B34E685" w14:textId="77777777" w:rsidR="00FC7258" w:rsidRDefault="00FC7258" w:rsidP="00454F17"/>
    <w:p w14:paraId="077C21DC" w14:textId="77777777" w:rsidR="00FC7258" w:rsidRDefault="00FC7258" w:rsidP="00454F17"/>
    <w:p w14:paraId="402BA879" w14:textId="3714AF40" w:rsidR="00FC7258" w:rsidRDefault="00FC7258" w:rsidP="00454F17">
      <w:r>
        <w:rPr>
          <w:noProof/>
        </w:rPr>
        <w:drawing>
          <wp:inline distT="0" distB="0" distL="0" distR="0" wp14:anchorId="2FC76D33" wp14:editId="43BCA50D">
            <wp:extent cx="5486400" cy="3457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457575"/>
                    </a:xfrm>
                    <a:prstGeom prst="rect">
                      <a:avLst/>
                    </a:prstGeom>
                    <a:noFill/>
                    <a:ln>
                      <a:noFill/>
                    </a:ln>
                  </pic:spPr>
                </pic:pic>
              </a:graphicData>
            </a:graphic>
          </wp:inline>
        </w:drawing>
      </w:r>
    </w:p>
    <w:p w14:paraId="27F34C84" w14:textId="3698ED9C" w:rsidR="0058612B" w:rsidRDefault="0058612B" w:rsidP="0058612B">
      <w:pPr>
        <w:pStyle w:val="Caption"/>
      </w:pPr>
      <w:bookmarkStart w:id="106" w:name="_Ref515466448"/>
      <w:bookmarkStart w:id="107" w:name="_Toc515469212"/>
      <w:bookmarkStart w:id="108" w:name="_Toc515532884"/>
      <w:r>
        <w:t xml:space="preserve">Figure </w:t>
      </w:r>
      <w:r w:rsidR="009040E1">
        <w:rPr>
          <w:noProof/>
        </w:rPr>
        <w:fldChar w:fldCharType="begin"/>
      </w:r>
      <w:r w:rsidR="009040E1">
        <w:rPr>
          <w:noProof/>
        </w:rPr>
        <w:instrText xml:space="preserve"> SEQ Figure \* ARABIC </w:instrText>
      </w:r>
      <w:r w:rsidR="009040E1">
        <w:rPr>
          <w:noProof/>
        </w:rPr>
        <w:fldChar w:fldCharType="separate"/>
      </w:r>
      <w:r w:rsidR="00071479">
        <w:rPr>
          <w:noProof/>
        </w:rPr>
        <w:t>7</w:t>
      </w:r>
      <w:r w:rsidR="009040E1">
        <w:rPr>
          <w:noProof/>
        </w:rPr>
        <w:fldChar w:fldCharType="end"/>
      </w:r>
      <w:bookmarkEnd w:id="106"/>
      <w:r w:rsidRPr="0058612B">
        <w:t xml:space="preserve"> – ATIS 0700015 IMS Interconnection Architecture</w:t>
      </w:r>
      <w:bookmarkEnd w:id="107"/>
      <w:bookmarkEnd w:id="108"/>
    </w:p>
    <w:p w14:paraId="03CF7CDB" w14:textId="1DF988C7" w:rsidR="00FC7258" w:rsidRDefault="00FC7258" w:rsidP="00454F17">
      <w:r>
        <w:t xml:space="preserve">In the North American architecture, the emphasis is on the relationship between the originating IMS network and the interconnected </w:t>
      </w:r>
      <w:r w:rsidR="00654E42">
        <w:t>Emergency Services Network</w:t>
      </w:r>
      <w:r>
        <w:t xml:space="preserve">, rather than the PSAP. For example, emergency calls destined for legacy PSAPs may be directed from the originating IMS network to a Selective Router in a legacy </w:t>
      </w:r>
      <w:r w:rsidR="00654E42">
        <w:t>Emergency Services Network</w:t>
      </w:r>
      <w:r>
        <w:t xml:space="preserve"> or to an Emergency Services IP Network (ESInet) that hosts legacy PSAPs. Emergency calls destined for IP</w:t>
      </w:r>
      <w:r>
        <w:noBreakHyphen/>
        <w:t xml:space="preserve">capable PSAPs are directed from the originating IMS network to an ESInet. Thus, in North America, it is the capabilities of the interconnected </w:t>
      </w:r>
      <w:r w:rsidR="00654E42">
        <w:t>Emergency Services Network</w:t>
      </w:r>
      <w:r>
        <w:t xml:space="preserve"> that influence call handling within the IMS originating network, rather than the specific capabilities of the PSAP to which the call will ultimately be delivered. </w:t>
      </w:r>
    </w:p>
    <w:p w14:paraId="49F585CB" w14:textId="5E1628E7" w:rsidR="00FC7258" w:rsidRDefault="00FC7258" w:rsidP="00454F17">
      <w:r>
        <w:t>For calls to a NENA i3 ESInet, calls may be delivered with the location of the caller (referred to as location</w:t>
      </w:r>
      <w:r>
        <w:noBreakHyphen/>
        <w:t>by</w:t>
      </w:r>
      <w:r>
        <w:noBreakHyphen/>
        <w:t>value [LbyV]) or a location reference URI or Reference Identifier (referred to as location</w:t>
      </w:r>
      <w:r>
        <w:noBreakHyphen/>
        <w:t>by</w:t>
      </w:r>
      <w:r>
        <w:noBreakHyphen/>
        <w:t>reference [LbyR])</w:t>
      </w:r>
      <w:r w:rsidR="00654E42">
        <w:t xml:space="preserve">. </w:t>
      </w:r>
      <w:r>
        <w:t xml:space="preserve">If the call is delivered to the ESInet with location information that is in the form of a Reference Identifier, routing elements within the ESInet will use the Reference Identifier to query the originating IMS Network for the routing location. NG/i3 PSAPs (or gateways on behalf of legacy PSAPs) will also use the Reference Identifier to obtain </w:t>
      </w:r>
      <w:r w:rsidR="00E1625E">
        <w:t>caller location</w:t>
      </w:r>
      <w:r>
        <w:t xml:space="preserve"> after the call has reached the PSAP.</w:t>
      </w:r>
    </w:p>
    <w:p w14:paraId="6B1AAB57" w14:textId="77777777" w:rsidR="00FC7258" w:rsidRDefault="00FC7258" w:rsidP="00454F17">
      <w:r>
        <w:t xml:space="preserve">If the originating IMS Network needs to acquire location information, the Location Retrieval Function (LRF) within the originating IMS network may do so by accessing a Location Server (LS). The characteristics of the LS may differ based upon the class of service. For example, for mobile calls, the originating IMS Network may query location determination equipment via the LS. </w:t>
      </w:r>
    </w:p>
    <w:p w14:paraId="792C0656" w14:textId="1AF14CAA" w:rsidR="00FC7258" w:rsidRDefault="00FC7258" w:rsidP="00454F17">
      <w:r>
        <w:t xml:space="preserve">Once the originating IMS Network has obtained location, it must select the appropriate </w:t>
      </w:r>
      <w:r w:rsidR="00654E42">
        <w:t>Emergency Services Network</w:t>
      </w:r>
      <w:r>
        <w:t xml:space="preserve"> to deliver the call to. The LRF may access an integrated Routing Determination Function (RDF) or interrogate an external RDF to obtain routing information for the emergency call. </w:t>
      </w:r>
    </w:p>
    <w:p w14:paraId="1380E72B" w14:textId="7E7E156D" w:rsidR="00C2790E" w:rsidRDefault="002B038B" w:rsidP="00454F17">
      <w:pPr>
        <w:pStyle w:val="Heading2"/>
      </w:pPr>
      <w:bookmarkStart w:id="109" w:name="_Toc515966886"/>
      <w:r>
        <w:t>IMS Functional Elements</w:t>
      </w:r>
      <w:bookmarkEnd w:id="109"/>
    </w:p>
    <w:p w14:paraId="772BA79A" w14:textId="3FE17F06" w:rsidR="000D7F0D" w:rsidRPr="000D7F0D" w:rsidRDefault="000D7F0D" w:rsidP="007E6FA7">
      <w:r w:rsidRPr="000D7F0D">
        <w:t>The following definitions describe the IMS Functional Elements</w:t>
      </w:r>
      <w:r w:rsidRPr="003D383D">
        <w:rPr>
          <w:rFonts w:cs="Arial"/>
          <w:bCs/>
          <w:iCs/>
          <w:sz w:val="28"/>
          <w:szCs w:val="28"/>
        </w:rPr>
        <w:t xml:space="preserve"> s</w:t>
      </w:r>
      <w:r>
        <w:t xml:space="preserve">hown in </w:t>
      </w:r>
      <w:r w:rsidR="00C4153F">
        <w:fldChar w:fldCharType="begin"/>
      </w:r>
      <w:r w:rsidR="00C4153F">
        <w:instrText xml:space="preserve"> REF _Ref515466448 \h </w:instrText>
      </w:r>
      <w:r w:rsidR="00C4153F">
        <w:fldChar w:fldCharType="separate"/>
      </w:r>
      <w:r w:rsidR="00C4153F">
        <w:t xml:space="preserve">Figure </w:t>
      </w:r>
      <w:r w:rsidR="00C4153F">
        <w:rPr>
          <w:noProof/>
        </w:rPr>
        <w:t>7</w:t>
      </w:r>
      <w:r w:rsidR="00C4153F">
        <w:fldChar w:fldCharType="end"/>
      </w:r>
      <w:r>
        <w:t xml:space="preserve"> above.</w:t>
      </w:r>
      <w:r>
        <w:rPr>
          <w:rFonts w:cs="Arial"/>
          <w:b/>
          <w:bCs/>
          <w:iCs/>
          <w:sz w:val="28"/>
          <w:szCs w:val="28"/>
        </w:rPr>
        <w:t xml:space="preserve"> </w:t>
      </w:r>
      <w:r w:rsidR="007E6FA7" w:rsidRPr="007E6FA7">
        <w:t xml:space="preserve">See ATIS-0700015 </w:t>
      </w:r>
      <w:r w:rsidR="00CB088E">
        <w:fldChar w:fldCharType="begin"/>
      </w:r>
      <w:r w:rsidR="00CB088E">
        <w:instrText xml:space="preserve"> REF _Ref512440752 \r \h </w:instrText>
      </w:r>
      <w:r w:rsidR="00CB088E">
        <w:fldChar w:fldCharType="separate"/>
      </w:r>
      <w:r w:rsidR="005C112C">
        <w:t>[2]</w:t>
      </w:r>
      <w:r w:rsidR="00CB088E">
        <w:fldChar w:fldCharType="end"/>
      </w:r>
      <w:r w:rsidR="00CB088E">
        <w:t xml:space="preserve"> </w:t>
      </w:r>
      <w:r w:rsidR="007E6FA7" w:rsidRPr="007E6FA7">
        <w:t>for further details abou</w:t>
      </w:r>
      <w:r w:rsidR="007E6FA7">
        <w:t>t</w:t>
      </w:r>
      <w:r w:rsidR="007E6FA7" w:rsidRPr="007E6FA7">
        <w:t xml:space="preserve"> the elements and interfaces illustrated in </w:t>
      </w:r>
      <w:r w:rsidR="00C4153F">
        <w:fldChar w:fldCharType="begin"/>
      </w:r>
      <w:r w:rsidR="00C4153F">
        <w:instrText xml:space="preserve"> REF _Ref515466448 \h </w:instrText>
      </w:r>
      <w:r w:rsidR="00C4153F">
        <w:fldChar w:fldCharType="separate"/>
      </w:r>
      <w:r w:rsidR="00C4153F">
        <w:t xml:space="preserve">Figure </w:t>
      </w:r>
      <w:r w:rsidR="00C4153F">
        <w:rPr>
          <w:noProof/>
        </w:rPr>
        <w:t>7</w:t>
      </w:r>
      <w:r w:rsidR="00C4153F">
        <w:fldChar w:fldCharType="end"/>
      </w:r>
      <w:r w:rsidR="003D383D">
        <w:t>.</w:t>
      </w:r>
    </w:p>
    <w:p w14:paraId="04A8B32B" w14:textId="03C8730E" w:rsidR="00675432" w:rsidRDefault="002B038B" w:rsidP="00C775B1">
      <w:pPr>
        <w:pStyle w:val="Heading3"/>
      </w:pPr>
      <w:bookmarkStart w:id="110" w:name="_Toc412182982"/>
      <w:bookmarkStart w:id="111" w:name="_Toc363021264"/>
      <w:bookmarkStart w:id="112" w:name="_Toc296341420"/>
      <w:bookmarkStart w:id="113" w:name="_Toc515966887"/>
      <w:bookmarkStart w:id="114" w:name="_Hlk510524263"/>
      <w:r w:rsidRPr="00675432">
        <w:t>User Equipment (UE)</w:t>
      </w:r>
      <w:bookmarkEnd w:id="110"/>
      <w:bookmarkEnd w:id="111"/>
      <w:bookmarkEnd w:id="112"/>
      <w:bookmarkEnd w:id="113"/>
    </w:p>
    <w:p w14:paraId="3CAE2068" w14:textId="31D64884" w:rsidR="002B038B" w:rsidRPr="00C775B1" w:rsidRDefault="002B038B" w:rsidP="00C775B1">
      <w:r w:rsidRPr="00C775B1">
        <w:t xml:space="preserve">The UE initiates the emergency session establishment request. </w:t>
      </w:r>
    </w:p>
    <w:p w14:paraId="01E10E03" w14:textId="77777777" w:rsidR="00675432" w:rsidRDefault="002B038B" w:rsidP="00C775B1">
      <w:pPr>
        <w:pStyle w:val="Heading3"/>
      </w:pPr>
      <w:bookmarkStart w:id="115" w:name="_Toc412182983"/>
      <w:bookmarkStart w:id="116" w:name="_Toc363021265"/>
      <w:bookmarkStart w:id="117" w:name="_Toc296341421"/>
      <w:bookmarkStart w:id="118" w:name="_Toc515966888"/>
      <w:r w:rsidRPr="00675432">
        <w:t>Proxy Call Session Control Function (P</w:t>
      </w:r>
      <w:r w:rsidRPr="00675432">
        <w:noBreakHyphen/>
        <w:t>CSCF)</w:t>
      </w:r>
      <w:bookmarkEnd w:id="115"/>
      <w:bookmarkEnd w:id="116"/>
      <w:bookmarkEnd w:id="117"/>
      <w:bookmarkEnd w:id="118"/>
    </w:p>
    <w:p w14:paraId="3FAEB3E8" w14:textId="665C66CF" w:rsidR="002B038B" w:rsidRPr="00C775B1" w:rsidRDefault="002B038B" w:rsidP="00C775B1">
      <w:r w:rsidRPr="00C775B1">
        <w:t>The P</w:t>
      </w:r>
      <w:r w:rsidRPr="00C775B1">
        <w:noBreakHyphen/>
        <w:t>CSCF receives the emergency session establishment request from the UE, detects that it is an emergency session request, and forwards it to the E</w:t>
      </w:r>
      <w:r w:rsidRPr="00C775B1">
        <w:noBreakHyphen/>
        <w:t>CSCF. Based on the operator policy, in some situations the P</w:t>
      </w:r>
      <w:r w:rsidRPr="00C775B1">
        <w:noBreakHyphen/>
        <w:t>CSCF may forward the emergency session establishment request to the S</w:t>
      </w:r>
      <w:r w:rsidRPr="00C775B1">
        <w:noBreakHyphen/>
        <w:t>CSCF.</w:t>
      </w:r>
    </w:p>
    <w:p w14:paraId="0AC1C7ED" w14:textId="77777777" w:rsidR="00675432" w:rsidRDefault="002B038B" w:rsidP="00C775B1">
      <w:pPr>
        <w:pStyle w:val="Heading3"/>
        <w:keepNext/>
      </w:pPr>
      <w:bookmarkStart w:id="119" w:name="_Toc412182984"/>
      <w:bookmarkStart w:id="120" w:name="_Toc363021266"/>
      <w:bookmarkStart w:id="121" w:name="_Ref345322379"/>
      <w:bookmarkStart w:id="122" w:name="_Toc296341422"/>
      <w:bookmarkStart w:id="123" w:name="_Toc515966889"/>
      <w:r w:rsidRPr="00675432">
        <w:t>Emergency Call Session Control Function (E</w:t>
      </w:r>
      <w:r w:rsidRPr="00675432">
        <w:noBreakHyphen/>
        <w:t>CSCF)</w:t>
      </w:r>
      <w:bookmarkEnd w:id="119"/>
      <w:bookmarkEnd w:id="120"/>
      <w:bookmarkEnd w:id="121"/>
      <w:bookmarkEnd w:id="122"/>
      <w:bookmarkEnd w:id="123"/>
    </w:p>
    <w:p w14:paraId="157698AD" w14:textId="24E5462C" w:rsidR="002B038B" w:rsidRPr="00C775B1" w:rsidRDefault="002B038B" w:rsidP="00C775B1">
      <w:r w:rsidRPr="00C775B1">
        <w:t>The E</w:t>
      </w:r>
      <w:r w:rsidRPr="00C775B1">
        <w:noBreakHyphen/>
        <w:t>CSCF receives the emergency session establishment request from the P</w:t>
      </w:r>
      <w:r w:rsidRPr="00C775B1">
        <w:noBreakHyphen/>
        <w:t>CSCF, obtains location information via the LRF, obtains routing information from the LRF, and forwards the emergency session establishment request per the routing information.</w:t>
      </w:r>
    </w:p>
    <w:p w14:paraId="4DBD91A3" w14:textId="77777777" w:rsidR="00675432" w:rsidRDefault="002B038B" w:rsidP="00C775B1">
      <w:pPr>
        <w:pStyle w:val="Heading3"/>
      </w:pPr>
      <w:bookmarkStart w:id="124" w:name="_Toc412182985"/>
      <w:bookmarkStart w:id="125" w:name="_Toc363021267"/>
      <w:bookmarkStart w:id="126" w:name="_Toc296341423"/>
      <w:bookmarkStart w:id="127" w:name="_Toc515966890"/>
      <w:r w:rsidRPr="00675432">
        <w:t>Serving Call Session Control Function (S</w:t>
      </w:r>
      <w:r w:rsidRPr="00675432">
        <w:noBreakHyphen/>
        <w:t>CSCF)</w:t>
      </w:r>
      <w:bookmarkEnd w:id="124"/>
      <w:bookmarkEnd w:id="125"/>
      <w:bookmarkEnd w:id="126"/>
      <w:bookmarkEnd w:id="127"/>
    </w:p>
    <w:p w14:paraId="0602A523" w14:textId="2EE9786C" w:rsidR="002B038B" w:rsidRPr="00C775B1" w:rsidRDefault="002B038B" w:rsidP="00C775B1">
      <w:r w:rsidRPr="00C775B1">
        <w:t>The Serving Call Session Control Function may be in the call path prior to the E</w:t>
      </w:r>
      <w:r w:rsidRPr="00C775B1">
        <w:noBreakHyphen/>
        <w:t>CSCF.</w:t>
      </w:r>
    </w:p>
    <w:p w14:paraId="5043DCF5" w14:textId="77777777" w:rsidR="00675432" w:rsidRDefault="002B038B" w:rsidP="00C775B1">
      <w:pPr>
        <w:pStyle w:val="Heading3"/>
      </w:pPr>
      <w:bookmarkStart w:id="128" w:name="_Toc412182986"/>
      <w:bookmarkStart w:id="129" w:name="_Toc363021268"/>
      <w:bookmarkStart w:id="130" w:name="_Ref345322495"/>
      <w:bookmarkStart w:id="131" w:name="_Toc296341424"/>
      <w:bookmarkStart w:id="132" w:name="_Toc515966891"/>
      <w:r w:rsidRPr="00675432">
        <w:t>Location Retrieval Function (LRF)</w:t>
      </w:r>
      <w:bookmarkEnd w:id="128"/>
      <w:bookmarkEnd w:id="129"/>
      <w:bookmarkEnd w:id="130"/>
      <w:bookmarkEnd w:id="131"/>
      <w:bookmarkEnd w:id="132"/>
    </w:p>
    <w:p w14:paraId="604484A8" w14:textId="21B5A33B" w:rsidR="002B038B" w:rsidRPr="00C775B1" w:rsidRDefault="002B038B" w:rsidP="00C775B1">
      <w:r w:rsidRPr="00C775B1">
        <w:t>The LRF retrieves location information for a UE and obtains routing information for an emergency session of the UE from the Routing Determination Function (RDF).</w:t>
      </w:r>
    </w:p>
    <w:p w14:paraId="14B44AFD" w14:textId="77777777" w:rsidR="00675432" w:rsidRDefault="002B038B" w:rsidP="00C775B1">
      <w:pPr>
        <w:pStyle w:val="Heading3"/>
      </w:pPr>
      <w:bookmarkStart w:id="133" w:name="_Toc412182987"/>
      <w:bookmarkStart w:id="134" w:name="_Toc363021269"/>
      <w:bookmarkStart w:id="135" w:name="_Ref345322511"/>
      <w:bookmarkStart w:id="136" w:name="_Toc296341425"/>
      <w:bookmarkStart w:id="137" w:name="_Toc515966892"/>
      <w:r w:rsidRPr="00675432">
        <w:t>Routing Determination Function (RDF)</w:t>
      </w:r>
      <w:bookmarkEnd w:id="133"/>
      <w:bookmarkEnd w:id="134"/>
      <w:bookmarkEnd w:id="135"/>
      <w:bookmarkEnd w:id="136"/>
      <w:bookmarkEnd w:id="137"/>
    </w:p>
    <w:p w14:paraId="45EC8A18" w14:textId="22AAFCE3" w:rsidR="002B038B" w:rsidRPr="00C775B1" w:rsidRDefault="002B038B" w:rsidP="00C775B1">
      <w:r w:rsidRPr="00C775B1">
        <w:t xml:space="preserve">The RDF provides routing information for an emergency session. </w:t>
      </w:r>
    </w:p>
    <w:p w14:paraId="376355AB" w14:textId="77777777" w:rsidR="00675432" w:rsidRDefault="002B038B" w:rsidP="00C775B1">
      <w:pPr>
        <w:pStyle w:val="Heading3"/>
      </w:pPr>
      <w:bookmarkStart w:id="138" w:name="_Toc412182988"/>
      <w:bookmarkStart w:id="139" w:name="_Toc363021270"/>
      <w:bookmarkStart w:id="140" w:name="_Toc296341426"/>
      <w:bookmarkStart w:id="141" w:name="_Toc515966893"/>
      <w:r w:rsidRPr="00675432">
        <w:t>Media Gateway Control Function (MGCF)</w:t>
      </w:r>
      <w:bookmarkEnd w:id="138"/>
      <w:bookmarkEnd w:id="139"/>
      <w:bookmarkEnd w:id="140"/>
      <w:bookmarkEnd w:id="141"/>
    </w:p>
    <w:p w14:paraId="5F51873E" w14:textId="718CE004" w:rsidR="002B038B" w:rsidRPr="00C775B1" w:rsidRDefault="002B038B" w:rsidP="00C775B1">
      <w:r w:rsidRPr="00C775B1">
        <w:t xml:space="preserve">The Media Gateway Control Function (MGCF) interworks calls between the Common IMS network and the legacy </w:t>
      </w:r>
      <w:r w:rsidR="00654E42">
        <w:t>Emergency Services Network</w:t>
      </w:r>
    </w:p>
    <w:p w14:paraId="2B4939AF" w14:textId="77777777" w:rsidR="00675432" w:rsidRDefault="002B038B" w:rsidP="00C775B1">
      <w:pPr>
        <w:pStyle w:val="Heading3"/>
      </w:pPr>
      <w:bookmarkStart w:id="142" w:name="_Toc412182991"/>
      <w:bookmarkStart w:id="143" w:name="_Toc363021273"/>
      <w:bookmarkStart w:id="144" w:name="_Toc515966894"/>
      <w:r w:rsidRPr="00675432">
        <w:t>Location Server (LS)</w:t>
      </w:r>
      <w:bookmarkEnd w:id="142"/>
      <w:bookmarkEnd w:id="143"/>
      <w:bookmarkEnd w:id="144"/>
    </w:p>
    <w:p w14:paraId="7C2614B6" w14:textId="584D5F2E" w:rsidR="002B038B" w:rsidRPr="00675432" w:rsidRDefault="002B038B" w:rsidP="00C775B1">
      <w:r w:rsidRPr="00675432">
        <w:t>The Location Server acquires the UE location if necessary.</w:t>
      </w:r>
    </w:p>
    <w:p w14:paraId="3D1F8AE4" w14:textId="77777777" w:rsidR="00675432" w:rsidRDefault="002B038B" w:rsidP="00C775B1">
      <w:pPr>
        <w:pStyle w:val="Heading3"/>
      </w:pPr>
      <w:bookmarkStart w:id="145" w:name="_Toc412182992"/>
      <w:bookmarkStart w:id="146" w:name="_Toc363021274"/>
      <w:bookmarkStart w:id="147" w:name="_Toc515966895"/>
      <w:r w:rsidRPr="00675432">
        <w:t>Breakout Gateway Control Function (BGCF)</w:t>
      </w:r>
      <w:bookmarkEnd w:id="145"/>
      <w:bookmarkEnd w:id="146"/>
      <w:bookmarkEnd w:id="147"/>
    </w:p>
    <w:p w14:paraId="76F33015" w14:textId="56DB7B8C" w:rsidR="002B038B" w:rsidRPr="00675432" w:rsidRDefault="002B038B" w:rsidP="00454F17">
      <w:r w:rsidRPr="00675432">
        <w:t>The Breakout Gateway Control Function (BGCF) manages call control to the MGCF.</w:t>
      </w:r>
    </w:p>
    <w:p w14:paraId="01823658" w14:textId="77777777" w:rsidR="00675432" w:rsidRDefault="002B038B" w:rsidP="00C775B1">
      <w:pPr>
        <w:pStyle w:val="Heading3"/>
      </w:pPr>
      <w:bookmarkStart w:id="148" w:name="_Toc412182993"/>
      <w:bookmarkStart w:id="149" w:name="_Toc363021275"/>
      <w:bookmarkStart w:id="150" w:name="_Toc515966896"/>
      <w:r w:rsidRPr="00675432">
        <w:t>Interconnecting Border Control Function (IBCF)</w:t>
      </w:r>
      <w:bookmarkEnd w:id="148"/>
      <w:bookmarkEnd w:id="149"/>
      <w:bookmarkEnd w:id="150"/>
    </w:p>
    <w:p w14:paraId="14E5FE55" w14:textId="06C9A9C2" w:rsidR="002B038B" w:rsidRPr="00C775B1" w:rsidRDefault="002B038B" w:rsidP="00C775B1">
      <w:r w:rsidRPr="00C775B1">
        <w:t>The Interconnection Border Control Function (IBCF) Provides IP connectivity to the i3 ESInet.</w:t>
      </w:r>
    </w:p>
    <w:p w14:paraId="5CF7B1D1" w14:textId="7C788306" w:rsidR="00FC7258" w:rsidRDefault="002B038B" w:rsidP="00454F17">
      <w:pPr>
        <w:pStyle w:val="Heading1"/>
      </w:pPr>
      <w:bookmarkStart w:id="151" w:name="_Ref514922188"/>
      <w:bookmarkStart w:id="152" w:name="_Toc515966897"/>
      <w:bookmarkEnd w:id="114"/>
      <w:r w:rsidRPr="002B038B">
        <w:t>Demarcation Points that may be used in Assessing Risks and Defining Metrics</w:t>
      </w:r>
      <w:bookmarkEnd w:id="151"/>
      <w:bookmarkEnd w:id="152"/>
    </w:p>
    <w:p w14:paraId="1E6A82D9" w14:textId="2CB782A5" w:rsidR="00F43688" w:rsidRDefault="00F43688" w:rsidP="00454F17">
      <w:pPr>
        <w:rPr>
          <w:sz w:val="20"/>
        </w:rPr>
      </w:pPr>
      <w:r>
        <w:t>In an NG9</w:t>
      </w:r>
      <w:r>
        <w:noBreakHyphen/>
        <w:t>1</w:t>
      </w:r>
      <w:r>
        <w:noBreakHyphen/>
        <w:t xml:space="preserve">1 environment, the originating network only has visibility into the demarcation points at the boundaries of the </w:t>
      </w:r>
      <w:r w:rsidR="00654E42">
        <w:t>Emergency Services Network</w:t>
      </w:r>
      <w:r>
        <w:t xml:space="preserve"> through which it is interconnected, but not directly into the PSAP. The </w:t>
      </w:r>
      <w:r w:rsidR="00654E42">
        <w:t>Emergency Services Network</w:t>
      </w:r>
      <w:r>
        <w:t xml:space="preserve"> (including the LPG) has visibility directly into the PSAP for call delivery, including the delivery of location keys and callback numbers in call setup signaling. Only the LPG is aware of what data is exchanged between the PSAP and the external data sources (e.g., Location Information Server [LIS], LRF, etc.). In NG9</w:t>
      </w:r>
      <w:r>
        <w:noBreakHyphen/>
        <w:t>1</w:t>
      </w:r>
      <w:r>
        <w:noBreakHyphen/>
        <w:t xml:space="preserve">1 scenarios, the originating network will be able to determine whether location and a callback number are delivered to the </w:t>
      </w:r>
      <w:r w:rsidR="00654E42">
        <w:t>Emergency Services Network</w:t>
      </w:r>
      <w:r>
        <w:t>, but will not be able to determine whether, or in what form, that information is presented to the PSAP. This section analyzes where failures in call and data delivery may be detected in an NG9</w:t>
      </w:r>
      <w:r>
        <w:noBreakHyphen/>
        <w:t>1</w:t>
      </w:r>
      <w:r>
        <w:noBreakHyphen/>
        <w:t>1 environment.</w:t>
      </w:r>
    </w:p>
    <w:p w14:paraId="772A8E54" w14:textId="303F314D" w:rsidR="00F43688" w:rsidRDefault="0058612B" w:rsidP="00454F17">
      <w:r>
        <w:fldChar w:fldCharType="begin"/>
      </w:r>
      <w:r>
        <w:instrText xml:space="preserve"> REF _Ref515466572 \h </w:instrText>
      </w:r>
      <w:r>
        <w:fldChar w:fldCharType="separate"/>
      </w:r>
      <w:r>
        <w:t xml:space="preserve">Figure </w:t>
      </w:r>
      <w:r>
        <w:rPr>
          <w:noProof/>
        </w:rPr>
        <w:t>8</w:t>
      </w:r>
      <w:r>
        <w:fldChar w:fldCharType="end"/>
      </w:r>
      <w:r>
        <w:t xml:space="preserve"> </w:t>
      </w:r>
      <w:r w:rsidR="00F43688">
        <w:t>illustrates the NG9</w:t>
      </w:r>
      <w:r w:rsidR="00F43688">
        <w:noBreakHyphen/>
        <w:t>1</w:t>
      </w:r>
      <w:r w:rsidR="00F43688">
        <w:noBreakHyphen/>
        <w:t>1 environment where calls from legacy networks are delivered to an LNG to be routed toward the PSAP, and IP</w:t>
      </w:r>
      <w:r w:rsidR="00F43688">
        <w:noBreakHyphen/>
        <w:t>based originating networks (e.g., IMS and generic IP</w:t>
      </w:r>
      <w:r w:rsidR="00F43688">
        <w:noBreakHyphen/>
        <w:t xml:space="preserve">based networks) deliver native SIP requests to the </w:t>
      </w:r>
      <w:r w:rsidR="00654E42">
        <w:t>Emergency Services Network</w:t>
      </w:r>
      <w:r w:rsidR="00F43688">
        <w:t xml:space="preserve"> to be routed toward the PSAP. The figure illustrates potential points of demarcation (e.g., Demarc 1) that denote the logical boundaries of responsibility between providers. The figure applies the concept of demarcation points, as defined in NENA</w:t>
      </w:r>
      <w:r w:rsidR="00F43688">
        <w:noBreakHyphen/>
        <w:t>INF</w:t>
      </w:r>
      <w:r w:rsidR="00F43688">
        <w:noBreakHyphen/>
        <w:t xml:space="preserve">003 </w:t>
      </w:r>
      <w:r w:rsidR="00F43688">
        <w:rPr>
          <w:highlight w:val="yellow"/>
        </w:rPr>
        <w:fldChar w:fldCharType="begin"/>
      </w:r>
      <w:r w:rsidR="00F43688">
        <w:instrText xml:space="preserve"> REF _Ref503190912 \r \h </w:instrText>
      </w:r>
      <w:r w:rsidR="00F43688">
        <w:rPr>
          <w:highlight w:val="yellow"/>
        </w:rPr>
      </w:r>
      <w:r w:rsidR="00F43688">
        <w:rPr>
          <w:highlight w:val="yellow"/>
        </w:rPr>
        <w:fldChar w:fldCharType="separate"/>
      </w:r>
      <w:r w:rsidR="005C112C">
        <w:t>[9]</w:t>
      </w:r>
      <w:r w:rsidR="00F43688">
        <w:rPr>
          <w:highlight w:val="yellow"/>
        </w:rPr>
        <w:fldChar w:fldCharType="end"/>
      </w:r>
      <w:r w:rsidR="00F43688">
        <w:t>, to the NG9</w:t>
      </w:r>
      <w:r w:rsidR="00F43688">
        <w:noBreakHyphen/>
        <w:t>1</w:t>
      </w:r>
      <w:r w:rsidR="00F43688">
        <w:noBreakHyphen/>
        <w:t xml:space="preserve">1 environment. It also shows interfaces between different network elements: 1) between an originating network and the </w:t>
      </w:r>
      <w:r w:rsidR="00654E42">
        <w:t>Emergency Services Network</w:t>
      </w:r>
      <w:r w:rsidR="00F43688">
        <w:t xml:space="preserve">; 2) within the </w:t>
      </w:r>
      <w:r w:rsidR="00654E42">
        <w:t>Emergency Services Network</w:t>
      </w:r>
      <w:r w:rsidR="00F43688">
        <w:t xml:space="preserve">; and 3) between the </w:t>
      </w:r>
      <w:r w:rsidR="00654E42">
        <w:t>Emergency Services Network</w:t>
      </w:r>
      <w:r w:rsidR="00F43688">
        <w:t xml:space="preserve"> and the PSAP CPE (associated with both legacy and NG9</w:t>
      </w:r>
      <w:r w:rsidR="00F43688">
        <w:noBreakHyphen/>
        <w:t>1</w:t>
      </w:r>
      <w:r w:rsidR="00F43688">
        <w:noBreakHyphen/>
        <w:t>1 PSAPs).</w:t>
      </w:r>
    </w:p>
    <w:p w14:paraId="36A32201" w14:textId="77777777" w:rsidR="00F43688" w:rsidRDefault="00F43688" w:rsidP="00454F17"/>
    <w:p w14:paraId="2B5C5303" w14:textId="165E08A6" w:rsidR="00F43688" w:rsidRDefault="00F43688" w:rsidP="00F96566">
      <w:r>
        <w:rPr>
          <w:noProof/>
        </w:rPr>
        <w:drawing>
          <wp:inline distT="0" distB="0" distL="0" distR="0" wp14:anchorId="488B2DD8" wp14:editId="31189021">
            <wp:extent cx="5943600" cy="4438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44FE27D9" w14:textId="09D43A11" w:rsidR="0058612B" w:rsidRDefault="0058612B" w:rsidP="0058612B">
      <w:pPr>
        <w:pStyle w:val="Caption"/>
      </w:pPr>
      <w:bookmarkStart w:id="153" w:name="_Ref515466572"/>
      <w:bookmarkStart w:id="154" w:name="_Toc515469213"/>
      <w:bookmarkStart w:id="155" w:name="_Toc515532885"/>
      <w:bookmarkStart w:id="156" w:name="_Ref514922227"/>
      <w:bookmarkStart w:id="157" w:name="_Ref514922291"/>
      <w:bookmarkStart w:id="158" w:name="_Ref514922340"/>
      <w:r>
        <w:t xml:space="preserve">Figure </w:t>
      </w:r>
      <w:r w:rsidR="009040E1">
        <w:rPr>
          <w:noProof/>
        </w:rPr>
        <w:fldChar w:fldCharType="begin"/>
      </w:r>
      <w:r w:rsidR="009040E1">
        <w:rPr>
          <w:noProof/>
        </w:rPr>
        <w:instrText xml:space="preserve"> SEQ Figure \* ARABIC </w:instrText>
      </w:r>
      <w:r w:rsidR="009040E1">
        <w:rPr>
          <w:noProof/>
        </w:rPr>
        <w:fldChar w:fldCharType="separate"/>
      </w:r>
      <w:r w:rsidR="00071479">
        <w:rPr>
          <w:noProof/>
        </w:rPr>
        <w:t>8</w:t>
      </w:r>
      <w:r w:rsidR="009040E1">
        <w:rPr>
          <w:noProof/>
        </w:rPr>
        <w:fldChar w:fldCharType="end"/>
      </w:r>
      <w:bookmarkEnd w:id="153"/>
      <w:r>
        <w:t xml:space="preserve"> </w:t>
      </w:r>
      <w:bookmarkStart w:id="159" w:name="_Toc481486484"/>
      <w:bookmarkStart w:id="160" w:name="_Ref467149435"/>
      <w:r>
        <w:t>- Legacy OSE to NG9</w:t>
      </w:r>
      <w:r>
        <w:noBreakHyphen/>
        <w:t>1</w:t>
      </w:r>
      <w:r>
        <w:noBreakHyphen/>
        <w:t>1 Environment</w:t>
      </w:r>
      <w:bookmarkEnd w:id="154"/>
      <w:bookmarkEnd w:id="155"/>
      <w:bookmarkEnd w:id="159"/>
      <w:bookmarkEnd w:id="160"/>
    </w:p>
    <w:p w14:paraId="788751C7" w14:textId="5F75CB1E" w:rsidR="00FC7258" w:rsidRDefault="00261B52" w:rsidP="00454F17">
      <w:pPr>
        <w:pStyle w:val="Heading2"/>
      </w:pPr>
      <w:bookmarkStart w:id="161" w:name="_Toc515966898"/>
      <w:r>
        <w:t xml:space="preserve">Demarcation </w:t>
      </w:r>
      <w:r w:rsidR="00AC65D8">
        <w:t>Points</w:t>
      </w:r>
      <w:bookmarkEnd w:id="156"/>
      <w:bookmarkEnd w:id="157"/>
      <w:bookmarkEnd w:id="158"/>
      <w:bookmarkEnd w:id="161"/>
    </w:p>
    <w:p w14:paraId="4E332DE2" w14:textId="1566F88A" w:rsidR="00FC7258" w:rsidRDefault="0058612B" w:rsidP="00454F17">
      <w:r>
        <w:fldChar w:fldCharType="begin"/>
      </w:r>
      <w:r>
        <w:instrText xml:space="preserve"> REF _Ref515466572 \h </w:instrText>
      </w:r>
      <w:r>
        <w:fldChar w:fldCharType="separate"/>
      </w:r>
      <w:r>
        <w:t xml:space="preserve">Figure </w:t>
      </w:r>
      <w:r>
        <w:rPr>
          <w:noProof/>
        </w:rPr>
        <w:t>8</w:t>
      </w:r>
      <w:r>
        <w:fldChar w:fldCharType="end"/>
      </w:r>
      <w:r>
        <w:t xml:space="preserve"> </w:t>
      </w:r>
      <w:r w:rsidR="00261B52">
        <w:t>illustrates demarcation points between network providers that denote where responsibility lies for managing and reporting failures.</w:t>
      </w:r>
    </w:p>
    <w:p w14:paraId="2A11525D" w14:textId="3D1FE304" w:rsidR="00FC7258" w:rsidRDefault="00261B52" w:rsidP="00B958D2">
      <w:pPr>
        <w:pStyle w:val="Heading3"/>
        <w:spacing w:before="120"/>
      </w:pPr>
      <w:bookmarkStart w:id="162" w:name="_Toc505082670"/>
      <w:bookmarkStart w:id="163" w:name="_Ref514922326"/>
      <w:bookmarkStart w:id="164" w:name="_Toc515966899"/>
      <w:r>
        <w:t>Demarc 1</w:t>
      </w:r>
      <w:bookmarkEnd w:id="162"/>
      <w:bookmarkEnd w:id="163"/>
      <w:bookmarkEnd w:id="164"/>
    </w:p>
    <w:p w14:paraId="0B54DBC2" w14:textId="3389B4B1" w:rsidR="008105C3" w:rsidRDefault="00CF4523" w:rsidP="00454F17">
      <w:r>
        <w:t>This demarcation point applies if the LNG is operated by the NG9</w:t>
      </w:r>
      <w:r>
        <w:noBreakHyphen/>
        <w:t>1</w:t>
      </w:r>
      <w:r>
        <w:noBreakHyphen/>
        <w:t>1 Service Provider. It is between the LNG and a legacy originating network routing function (e.g., a Local Switch or MSC) and is at the “port” of the LNG.</w:t>
      </w:r>
    </w:p>
    <w:p w14:paraId="3E96B543" w14:textId="77777777" w:rsidR="00CF4523" w:rsidRDefault="00261B52" w:rsidP="00B958D2">
      <w:pPr>
        <w:pStyle w:val="Heading3"/>
        <w:spacing w:before="120"/>
      </w:pPr>
      <w:bookmarkStart w:id="165" w:name="_Toc515966900"/>
      <w:r>
        <w:t>Demarc 2</w:t>
      </w:r>
      <w:bookmarkEnd w:id="165"/>
    </w:p>
    <w:p w14:paraId="36B49DFD" w14:textId="76543579" w:rsidR="00CF4523" w:rsidRDefault="00CF4523" w:rsidP="00454F17">
      <w:r>
        <w:t>This demarcation point applies if the LNG is operated by the NG9</w:t>
      </w:r>
      <w:r>
        <w:noBreakHyphen/>
        <w:t>1</w:t>
      </w:r>
      <w:r>
        <w:noBreakHyphen/>
        <w:t>1 Service Provider. It is between LNG and the legacy wireless originating network location server (i.e., MPC/GMLC). The originating carriers provide a connection to the data centers that host the LNG.</w:t>
      </w:r>
    </w:p>
    <w:p w14:paraId="5BBA0863" w14:textId="77777777" w:rsidR="00CF4523" w:rsidRDefault="00261B52" w:rsidP="00B958D2">
      <w:pPr>
        <w:pStyle w:val="Heading3"/>
        <w:spacing w:before="120"/>
      </w:pPr>
      <w:bookmarkStart w:id="166" w:name="_Toc515966901"/>
      <w:r>
        <w:t>Demarc 3</w:t>
      </w:r>
      <w:bookmarkEnd w:id="166"/>
    </w:p>
    <w:p w14:paraId="0AE0A452" w14:textId="4A3884A2" w:rsidR="00CF4523" w:rsidRDefault="00CF4523" w:rsidP="00454F17">
      <w:r>
        <w:t>This demarcation point is between the IP</w:t>
      </w:r>
      <w:r>
        <w:noBreakHyphen/>
        <w:t xml:space="preserve">based originating network Border Control Function and the </w:t>
      </w:r>
      <w:r w:rsidR="00654E42">
        <w:t>Emergency Services Network</w:t>
      </w:r>
      <w:r>
        <w:t xml:space="preserve"> Border Control Function for routing control. If the LNG is operated by any entity besides the NG9</w:t>
      </w:r>
      <w:r>
        <w:noBreakHyphen/>
        <w:t>1</w:t>
      </w:r>
      <w:r>
        <w:noBreakHyphen/>
        <w:t xml:space="preserve">1 Service Provider (e.g., the Originating Service Provider), this demarcation point is between the LNG and the </w:t>
      </w:r>
      <w:r w:rsidR="00654E42">
        <w:t>Emergency Services Network</w:t>
      </w:r>
      <w:r>
        <w:t xml:space="preserve"> BCF</w:t>
      </w:r>
      <w:r w:rsidR="00654E42">
        <w:t xml:space="preserve">. </w:t>
      </w:r>
      <w:r>
        <w:t xml:space="preserve">The demarcation is at the ingress of the </w:t>
      </w:r>
      <w:r w:rsidR="00654E42">
        <w:t>Emergency Services Network</w:t>
      </w:r>
      <w:r>
        <w:t xml:space="preserve"> BCF.</w:t>
      </w:r>
    </w:p>
    <w:p w14:paraId="07E8D666" w14:textId="77777777" w:rsidR="00CF4523" w:rsidRDefault="00261B52" w:rsidP="00B958D2">
      <w:pPr>
        <w:pStyle w:val="Heading3"/>
        <w:spacing w:before="120"/>
      </w:pPr>
      <w:bookmarkStart w:id="167" w:name="_Toc515966902"/>
      <w:r>
        <w:t>Demarc 4</w:t>
      </w:r>
      <w:bookmarkEnd w:id="167"/>
    </w:p>
    <w:p w14:paraId="0A75AE2C" w14:textId="5681A2F3" w:rsidR="00CF4523" w:rsidRDefault="00CF4523" w:rsidP="00454F17">
      <w:r>
        <w:t>This demarcation point applies if the LNG is operated by any entity besides the NG9</w:t>
      </w:r>
      <w:r>
        <w:noBreakHyphen/>
        <w:t>1</w:t>
      </w:r>
      <w:r>
        <w:noBreakHyphen/>
        <w:t>1 Service Provider. If the location and/or the Additional Data is sent by reference, the ESRP will query the LNG for it. The demarcation is at the ESRP (note firewalls are included in the path, but not shown).</w:t>
      </w:r>
    </w:p>
    <w:p w14:paraId="3A0C8CE4" w14:textId="77777777" w:rsidR="00CF4523" w:rsidRDefault="00261B52" w:rsidP="00B958D2">
      <w:pPr>
        <w:pStyle w:val="Heading3"/>
        <w:spacing w:before="120"/>
      </w:pPr>
      <w:bookmarkStart w:id="168" w:name="_Toc515966903"/>
      <w:r>
        <w:t>Demarc 5</w:t>
      </w:r>
      <w:bookmarkEnd w:id="168"/>
    </w:p>
    <w:p w14:paraId="0E85CCE4" w14:textId="5EE05EF1" w:rsidR="00CF4523" w:rsidRDefault="00CF4523" w:rsidP="00454F17">
      <w:r>
        <w:t>This demarcation point is between the ESRP and the location server in an IP</w:t>
      </w:r>
      <w:r>
        <w:noBreakHyphen/>
        <w:t>based originating network (e.g., LIS or LRF) and/or the Additional Data Repository (ADR) in an IP</w:t>
      </w:r>
      <w:r>
        <w:noBreakHyphen/>
        <w:t>based originating network. The demarcation is at the ESRP (note firewalls are included in the path, but not shown)</w:t>
      </w:r>
      <w:r w:rsidR="00654E42">
        <w:t xml:space="preserve">. </w:t>
      </w:r>
    </w:p>
    <w:p w14:paraId="7EBEB1A1" w14:textId="77777777" w:rsidR="00CF4523" w:rsidRDefault="00261B52" w:rsidP="00B958D2">
      <w:pPr>
        <w:pStyle w:val="Heading3"/>
        <w:spacing w:before="120"/>
      </w:pPr>
      <w:bookmarkStart w:id="169" w:name="_Toc515966904"/>
      <w:r>
        <w:t>Demarc 6</w:t>
      </w:r>
      <w:bookmarkEnd w:id="169"/>
    </w:p>
    <w:p w14:paraId="74B15AF5" w14:textId="220664D0" w:rsidR="00CF4523" w:rsidRDefault="009C76D5" w:rsidP="00454F17">
      <w:r>
        <w:t xml:space="preserve">This demarcation point applies if the LPG is </w:t>
      </w:r>
      <w:r>
        <w:rPr>
          <w:i/>
        </w:rPr>
        <w:t>not</w:t>
      </w:r>
      <w:r>
        <w:t xml:space="preserve"> operated by the NG9</w:t>
      </w:r>
      <w:r>
        <w:noBreakHyphen/>
        <w:t>1</w:t>
      </w:r>
      <w:r>
        <w:noBreakHyphen/>
        <w:t>1 Service Provider. The demarcation point is at the ingress of the LPG (note that the LPG may have an additional BCF, not shown).</w:t>
      </w:r>
    </w:p>
    <w:p w14:paraId="4503DFF8" w14:textId="77777777" w:rsidR="00CF4523" w:rsidRDefault="00261B52" w:rsidP="00B958D2">
      <w:pPr>
        <w:pStyle w:val="Heading3"/>
        <w:spacing w:before="120"/>
      </w:pPr>
      <w:bookmarkStart w:id="170" w:name="_Toc515966905"/>
      <w:r>
        <w:t>Demarc 7</w:t>
      </w:r>
      <w:bookmarkEnd w:id="170"/>
    </w:p>
    <w:p w14:paraId="40B4122C" w14:textId="0BAE60C6" w:rsidR="00CF4523" w:rsidRDefault="009C76D5" w:rsidP="00454F17">
      <w:r>
        <w:t xml:space="preserve">This demarcation point applies if the LPG and LNG are </w:t>
      </w:r>
      <w:r>
        <w:rPr>
          <w:i/>
        </w:rPr>
        <w:t>not</w:t>
      </w:r>
      <w:r>
        <w:t xml:space="preserve"> operated by the same provider. The LPG would query the LNG for location and Additional Data if they were provided by reference.</w:t>
      </w:r>
    </w:p>
    <w:p w14:paraId="6437190E" w14:textId="77777777" w:rsidR="00CF4523" w:rsidRDefault="00261B52" w:rsidP="00B958D2">
      <w:pPr>
        <w:pStyle w:val="Heading3"/>
        <w:spacing w:before="120"/>
      </w:pPr>
      <w:bookmarkStart w:id="171" w:name="_Toc515966906"/>
      <w:r>
        <w:t>Demarc 8</w:t>
      </w:r>
      <w:bookmarkEnd w:id="171"/>
    </w:p>
    <w:p w14:paraId="30C91EDB" w14:textId="050F1187" w:rsidR="00CF4523" w:rsidRDefault="009C76D5" w:rsidP="00454F17">
      <w:r>
        <w:t>This demarcation point is between the LPG and the location server (e.g., LIS or LRF) and/or the ADR in an IP</w:t>
      </w:r>
      <w:r>
        <w:noBreakHyphen/>
        <w:t>based originating network. The demarcation is at LPG (note firewalls are included in the path, but not shown)</w:t>
      </w:r>
      <w:r w:rsidR="00654E42">
        <w:t xml:space="preserve">. </w:t>
      </w:r>
    </w:p>
    <w:p w14:paraId="51927C85" w14:textId="77777777" w:rsidR="00CF4523" w:rsidRDefault="00261B52" w:rsidP="00B958D2">
      <w:pPr>
        <w:pStyle w:val="Heading3"/>
        <w:spacing w:before="120"/>
      </w:pPr>
      <w:bookmarkStart w:id="172" w:name="_Toc515966907"/>
      <w:r>
        <w:t>Demarc 9</w:t>
      </w:r>
      <w:bookmarkEnd w:id="172"/>
    </w:p>
    <w:p w14:paraId="7BBFE011" w14:textId="56C9992B" w:rsidR="00CF4523" w:rsidRDefault="009C76D5" w:rsidP="00454F17">
      <w:r>
        <w:t>This demarcation point is between the LPG and legacy PSAP to deliver calls over TDM circuits. The demarcation is at the PSAP CPE. This demarcation point applies if the LPG is operated by the NG9</w:t>
      </w:r>
      <w:r>
        <w:noBreakHyphen/>
        <w:t>1</w:t>
      </w:r>
      <w:r>
        <w:noBreakHyphen/>
        <w:t>1 Service Provider.</w:t>
      </w:r>
    </w:p>
    <w:p w14:paraId="350C58B9" w14:textId="77777777" w:rsidR="00CF4523" w:rsidRDefault="00261B52" w:rsidP="00B958D2">
      <w:pPr>
        <w:pStyle w:val="Heading3"/>
        <w:spacing w:before="120"/>
      </w:pPr>
      <w:bookmarkStart w:id="173" w:name="_Toc515966908"/>
      <w:r>
        <w:t>Demarc 10</w:t>
      </w:r>
      <w:bookmarkEnd w:id="173"/>
    </w:p>
    <w:p w14:paraId="35B47505" w14:textId="3AB1C6F4" w:rsidR="00CF4523" w:rsidRDefault="009C76D5" w:rsidP="00454F17">
      <w:r>
        <w:t>This demarcation point is between the LPG and legacy PSAP to provide legacy ALI</w:t>
      </w:r>
      <w:r>
        <w:noBreakHyphen/>
        <w:t>equivalent data (location information and additional data). The demarcation is at the PSAP CPE. This demarcation point applies if the LPG is operated by the NG9</w:t>
      </w:r>
      <w:r>
        <w:noBreakHyphen/>
        <w:t>1</w:t>
      </w:r>
      <w:r>
        <w:noBreakHyphen/>
        <w:t>1 Service Provider.</w:t>
      </w:r>
    </w:p>
    <w:p w14:paraId="59EC85C3" w14:textId="77777777" w:rsidR="00CF4523" w:rsidRDefault="00261B52" w:rsidP="00B958D2">
      <w:pPr>
        <w:pStyle w:val="Heading3"/>
        <w:spacing w:before="120"/>
      </w:pPr>
      <w:bookmarkStart w:id="174" w:name="_Toc515966909"/>
      <w:r>
        <w:t>Demarc 11</w:t>
      </w:r>
      <w:bookmarkEnd w:id="174"/>
    </w:p>
    <w:p w14:paraId="61D47EF3" w14:textId="4BFE2DDD" w:rsidR="00CF4523" w:rsidRDefault="009C76D5" w:rsidP="00454F17">
      <w:r>
        <w:t>This demarcation point is between ESRP (via the BCF) and the NG9</w:t>
      </w:r>
      <w:r>
        <w:noBreakHyphen/>
        <w:t>1</w:t>
      </w:r>
      <w:r>
        <w:noBreakHyphen/>
        <w:t>1 PSAP to deliver the call request. It is at the PSAP CPE (note a BCF may be included at the PSAP, but not shown).</w:t>
      </w:r>
    </w:p>
    <w:p w14:paraId="5A1BAE17" w14:textId="77777777" w:rsidR="00CF4523" w:rsidRDefault="00261B52" w:rsidP="00B958D2">
      <w:pPr>
        <w:pStyle w:val="Heading3"/>
        <w:spacing w:before="120"/>
      </w:pPr>
      <w:bookmarkStart w:id="175" w:name="_Toc515966910"/>
      <w:r>
        <w:t>Demarc 12</w:t>
      </w:r>
      <w:bookmarkEnd w:id="175"/>
    </w:p>
    <w:p w14:paraId="72F2942D" w14:textId="7F323636" w:rsidR="00CF4523" w:rsidRDefault="009C76D5" w:rsidP="00454F17">
      <w:r>
        <w:t>If the location and/or the Additional Data is sent by reference, the NG9</w:t>
      </w:r>
      <w:r>
        <w:noBreakHyphen/>
        <w:t>1</w:t>
      </w:r>
      <w:r>
        <w:noBreakHyphen/>
        <w:t>1 PSAP will query the LNG for it. The demarcation is at NG9</w:t>
      </w:r>
      <w:r>
        <w:noBreakHyphen/>
        <w:t>1</w:t>
      </w:r>
      <w:r>
        <w:noBreakHyphen/>
        <w:t>1 PSAP (note firewalls are included in the path, but not shown).</w:t>
      </w:r>
    </w:p>
    <w:p w14:paraId="6F009AE2" w14:textId="62D9D70B" w:rsidR="00261B52" w:rsidRDefault="00261B52" w:rsidP="00B958D2">
      <w:pPr>
        <w:pStyle w:val="Heading3"/>
        <w:spacing w:before="120"/>
      </w:pPr>
      <w:bookmarkStart w:id="176" w:name="_Toc515966911"/>
      <w:r>
        <w:t>Demarc 13</w:t>
      </w:r>
      <w:bookmarkEnd w:id="176"/>
    </w:p>
    <w:p w14:paraId="1E79A747" w14:textId="7C9AC8F2" w:rsidR="00C2790E" w:rsidRDefault="009C76D5" w:rsidP="00454F17">
      <w:r>
        <w:t>This demarcation point is between the NG9</w:t>
      </w:r>
      <w:r>
        <w:noBreakHyphen/>
        <w:t>1</w:t>
      </w:r>
      <w:r>
        <w:noBreakHyphen/>
        <w:t>1 PSAP and the location server (e.g., LIS or LRF) in an IP</w:t>
      </w:r>
      <w:r>
        <w:noBreakHyphen/>
        <w:t>based originating network and/or the ADR in an IP</w:t>
      </w:r>
      <w:r>
        <w:noBreakHyphen/>
        <w:t>based originating network. The demarcation is at NG9</w:t>
      </w:r>
      <w:r>
        <w:noBreakHyphen/>
        <w:t>1</w:t>
      </w:r>
      <w:r>
        <w:noBreakHyphen/>
        <w:t>1 PSAP (note firewalls are included in the path, but not shown)</w:t>
      </w:r>
      <w:r w:rsidR="00654E42">
        <w:t xml:space="preserve">. </w:t>
      </w:r>
    </w:p>
    <w:p w14:paraId="1E744EFE" w14:textId="45210779" w:rsidR="003B770D" w:rsidRDefault="003B770D" w:rsidP="00454F17">
      <w:pPr>
        <w:pStyle w:val="Heading2"/>
      </w:pPr>
      <w:bookmarkStart w:id="177" w:name="_Toc515966912"/>
      <w:r>
        <w:t>Demarc</w:t>
      </w:r>
      <w:bookmarkStart w:id="178" w:name="_Toc505082683"/>
      <w:bookmarkStart w:id="179" w:name="_Ref480209691"/>
      <w:r w:rsidRPr="003B770D">
        <w:t xml:space="preserve"> </w:t>
      </w:r>
      <w:r>
        <w:t>Minimum Demarcation Points for the Typical NG9</w:t>
      </w:r>
      <w:r>
        <w:noBreakHyphen/>
        <w:t>1</w:t>
      </w:r>
      <w:r>
        <w:noBreakHyphen/>
        <w:t>1 Configuration</w:t>
      </w:r>
      <w:bookmarkEnd w:id="177"/>
      <w:bookmarkEnd w:id="178"/>
      <w:bookmarkEnd w:id="179"/>
    </w:p>
    <w:p w14:paraId="01DD2C6D" w14:textId="515A0019" w:rsidR="003B770D" w:rsidRDefault="003505AF" w:rsidP="00454F17">
      <w:pPr>
        <w:rPr>
          <w:sz w:val="20"/>
        </w:rPr>
      </w:pPr>
      <w:r w:rsidRPr="00071479">
        <w:fldChar w:fldCharType="begin"/>
      </w:r>
      <w:r w:rsidRPr="00071479">
        <w:instrText xml:space="preserve"> REF _Ref515466572 \h </w:instrText>
      </w:r>
      <w:r w:rsidR="00071479">
        <w:instrText xml:space="preserve"> \* MERGEFORMAT </w:instrText>
      </w:r>
      <w:r w:rsidRPr="00071479">
        <w:fldChar w:fldCharType="separate"/>
      </w:r>
      <w:r w:rsidRPr="00071479">
        <w:t xml:space="preserve">Figure </w:t>
      </w:r>
      <w:r w:rsidRPr="00071479">
        <w:rPr>
          <w:noProof/>
        </w:rPr>
        <w:t>8</w:t>
      </w:r>
      <w:r w:rsidRPr="00071479">
        <w:fldChar w:fldCharType="end"/>
      </w:r>
      <w:r w:rsidRPr="00071479">
        <w:t xml:space="preserve"> </w:t>
      </w:r>
      <w:r w:rsidR="003B770D" w:rsidRPr="00071479">
        <w:t>illustrates</w:t>
      </w:r>
      <w:r w:rsidR="003B770D">
        <w:t xml:space="preserve"> all of the possible demarcation points in an NG9</w:t>
      </w:r>
      <w:r w:rsidR="003B770D">
        <w:noBreakHyphen/>
        <w:t>1</w:t>
      </w:r>
      <w:r w:rsidR="003B770D">
        <w:noBreakHyphen/>
        <w:t>1 configuration that does not include LSRGs. In configurations being deployed today it is typical for the gateway functions (LNG and LPG) to be the responsibility of the NG9</w:t>
      </w:r>
      <w:r w:rsidR="003B770D">
        <w:noBreakHyphen/>
        <w:t>1</w:t>
      </w:r>
      <w:r w:rsidR="003B770D">
        <w:noBreakHyphen/>
        <w:t>1 Service Provider. In that case the minimum number of demarcation points required to evaluate reporting criteria are shown below.</w:t>
      </w:r>
    </w:p>
    <w:p w14:paraId="19F490BA" w14:textId="77777777" w:rsidR="003B770D" w:rsidRDefault="003B770D" w:rsidP="00875324">
      <w:pPr>
        <w:pStyle w:val="ListParagraph"/>
        <w:numPr>
          <w:ilvl w:val="0"/>
          <w:numId w:val="39"/>
        </w:numPr>
      </w:pPr>
      <w:r>
        <w:t>Demarc Point 1</w:t>
      </w:r>
    </w:p>
    <w:p w14:paraId="5660EB4A" w14:textId="77777777" w:rsidR="003B770D" w:rsidRDefault="003B770D" w:rsidP="00875324">
      <w:pPr>
        <w:pStyle w:val="ListParagraph"/>
        <w:numPr>
          <w:ilvl w:val="0"/>
          <w:numId w:val="39"/>
        </w:numPr>
      </w:pPr>
      <w:r>
        <w:t>Demarc Point 2</w:t>
      </w:r>
    </w:p>
    <w:p w14:paraId="5F2F46CE" w14:textId="77777777" w:rsidR="003B770D" w:rsidRDefault="003B770D" w:rsidP="00875324">
      <w:pPr>
        <w:pStyle w:val="ListParagraph"/>
        <w:numPr>
          <w:ilvl w:val="0"/>
          <w:numId w:val="39"/>
        </w:numPr>
      </w:pPr>
      <w:r>
        <w:t>Demarc Point 3 (only for ingress IP)</w:t>
      </w:r>
    </w:p>
    <w:p w14:paraId="33BC2D45" w14:textId="77777777" w:rsidR="003B770D" w:rsidRDefault="003B770D" w:rsidP="00875324">
      <w:pPr>
        <w:pStyle w:val="ListParagraph"/>
        <w:numPr>
          <w:ilvl w:val="0"/>
          <w:numId w:val="39"/>
        </w:numPr>
      </w:pPr>
      <w:r>
        <w:t>Demarc Point 5</w:t>
      </w:r>
    </w:p>
    <w:p w14:paraId="55218123" w14:textId="77777777" w:rsidR="003B770D" w:rsidRDefault="003B770D" w:rsidP="00875324">
      <w:pPr>
        <w:pStyle w:val="ListParagraph"/>
        <w:numPr>
          <w:ilvl w:val="0"/>
          <w:numId w:val="39"/>
        </w:numPr>
      </w:pPr>
      <w:r>
        <w:t>Demarc Point 8</w:t>
      </w:r>
    </w:p>
    <w:p w14:paraId="01640A17" w14:textId="77777777" w:rsidR="003B770D" w:rsidRDefault="003B770D" w:rsidP="00875324">
      <w:pPr>
        <w:pStyle w:val="ListParagraph"/>
        <w:numPr>
          <w:ilvl w:val="0"/>
          <w:numId w:val="39"/>
        </w:numPr>
      </w:pPr>
      <w:r>
        <w:t>Demarc Point 9</w:t>
      </w:r>
    </w:p>
    <w:p w14:paraId="75E3B6D2" w14:textId="77777777" w:rsidR="003B770D" w:rsidRDefault="003B770D" w:rsidP="00875324">
      <w:pPr>
        <w:pStyle w:val="ListParagraph"/>
        <w:numPr>
          <w:ilvl w:val="0"/>
          <w:numId w:val="39"/>
        </w:numPr>
      </w:pPr>
      <w:r>
        <w:t>Demarc Point 10</w:t>
      </w:r>
    </w:p>
    <w:p w14:paraId="3BE98569" w14:textId="77777777" w:rsidR="003B770D" w:rsidRDefault="003B770D" w:rsidP="00875324">
      <w:pPr>
        <w:pStyle w:val="ListParagraph"/>
        <w:numPr>
          <w:ilvl w:val="0"/>
          <w:numId w:val="39"/>
        </w:numPr>
      </w:pPr>
      <w:r>
        <w:t>Demarc Point 11</w:t>
      </w:r>
    </w:p>
    <w:p w14:paraId="08AFDA8D" w14:textId="77777777" w:rsidR="003B770D" w:rsidRDefault="003B770D" w:rsidP="00875324">
      <w:pPr>
        <w:pStyle w:val="ListParagraph"/>
        <w:numPr>
          <w:ilvl w:val="0"/>
          <w:numId w:val="39"/>
        </w:numPr>
      </w:pPr>
      <w:r>
        <w:t>Demarc Point 12</w:t>
      </w:r>
    </w:p>
    <w:p w14:paraId="5D5FF8AF" w14:textId="619D6315" w:rsidR="003B770D" w:rsidRDefault="003B770D" w:rsidP="00875324">
      <w:pPr>
        <w:pStyle w:val="ListParagraph"/>
        <w:numPr>
          <w:ilvl w:val="0"/>
          <w:numId w:val="39"/>
        </w:numPr>
      </w:pPr>
      <w:r>
        <w:t>Demarc Point 13</w:t>
      </w:r>
    </w:p>
    <w:p w14:paraId="50D1AB69" w14:textId="77777777" w:rsidR="000A3F53" w:rsidRDefault="000A3F53" w:rsidP="000A3F53">
      <w:pPr>
        <w:pStyle w:val="Heading1"/>
      </w:pPr>
      <w:bookmarkStart w:id="180" w:name="_Toc515966913"/>
      <w:bookmarkStart w:id="181" w:name="_Ref516071487"/>
      <w:bookmarkStart w:id="182" w:name="_Ref516087725"/>
      <w:bookmarkStart w:id="183" w:name="_Ref516089043"/>
      <w:bookmarkStart w:id="184" w:name="_Ref516091744"/>
      <w:bookmarkStart w:id="185" w:name="_Ref516139422"/>
      <w:r>
        <w:t>Transitional Architecture Involving Legacy Selective Router Gateway</w:t>
      </w:r>
      <w:bookmarkEnd w:id="180"/>
      <w:bookmarkEnd w:id="181"/>
      <w:bookmarkEnd w:id="182"/>
      <w:bookmarkEnd w:id="183"/>
      <w:bookmarkEnd w:id="184"/>
      <w:bookmarkEnd w:id="185"/>
    </w:p>
    <w:p w14:paraId="16A9C0D3" w14:textId="3EF9E183" w:rsidR="000A3F53" w:rsidRDefault="000A3F53" w:rsidP="000A3F53">
      <w:r>
        <w:t xml:space="preserve">As described in </w:t>
      </w:r>
      <w:r w:rsidR="00EE3D51" w:rsidRPr="003D383D">
        <w:rPr>
          <w:i/>
        </w:rPr>
        <w:t>Section</w:t>
      </w:r>
      <w:r w:rsidRPr="003D383D">
        <w:rPr>
          <w:i/>
        </w:rPr>
        <w:t xml:space="preserve"> </w:t>
      </w:r>
      <w:r w:rsidR="00563F32" w:rsidRPr="003D383D">
        <w:rPr>
          <w:i/>
        </w:rPr>
        <w:fldChar w:fldCharType="begin"/>
      </w:r>
      <w:r w:rsidR="00563F32" w:rsidRPr="003D383D">
        <w:rPr>
          <w:i/>
        </w:rPr>
        <w:instrText xml:space="preserve"> REF _Ref480210859 \r \h </w:instrText>
      </w:r>
      <w:r w:rsidR="003D383D">
        <w:rPr>
          <w:i/>
        </w:rPr>
        <w:instrText xml:space="preserve"> \* MERGEFORMAT </w:instrText>
      </w:r>
      <w:r w:rsidR="00563F32" w:rsidRPr="003D383D">
        <w:rPr>
          <w:i/>
        </w:rPr>
      </w:r>
      <w:r w:rsidR="00563F32" w:rsidRPr="003D383D">
        <w:rPr>
          <w:i/>
        </w:rPr>
        <w:fldChar w:fldCharType="separate"/>
      </w:r>
      <w:r w:rsidR="005C112C" w:rsidRPr="003D383D">
        <w:rPr>
          <w:i/>
        </w:rPr>
        <w:t>5.2.2</w:t>
      </w:r>
      <w:r w:rsidR="00563F32" w:rsidRPr="003D383D">
        <w:rPr>
          <w:i/>
        </w:rPr>
        <w:fldChar w:fldCharType="end"/>
      </w:r>
      <w:r>
        <w:t xml:space="preserve">, the LSRG supports the delivery of emergency calls that originate in networks that are served by legacy SRs and are destined for PSAPs that are served by NG Emergency Services Networks, as well as the delivery of emergency calls routed via an NG Emergency Services Network to legacy PSAPs that are served by legacy SRs. The LSRG also facilitates transfers of calls between PSAPs that are served by legacy SRs and PSAPs that are served by NG Emergency Services Networks. </w:t>
      </w:r>
      <w:r>
        <w:rPr>
          <w:rFonts w:cs="Arial"/>
        </w:rPr>
        <w:t>An LSRG may reside on either the ingress or the egress side of an NG Emergency Services Network</w:t>
      </w:r>
      <w:r w:rsidR="00654E42">
        <w:rPr>
          <w:rFonts w:cs="Arial"/>
        </w:rPr>
        <w:t xml:space="preserve">. </w:t>
      </w:r>
      <w:r>
        <w:rPr>
          <w:rFonts w:cs="Arial"/>
        </w:rPr>
        <w:t xml:space="preserve">While an LSRG is generally assumed to be operated by the same entity as operates the SR, there are demarcation points beyond those described in </w:t>
      </w:r>
      <w:r w:rsidR="00EE3D51" w:rsidRPr="003D383D">
        <w:rPr>
          <w:rFonts w:cs="Arial"/>
          <w:i/>
        </w:rPr>
        <w:t xml:space="preserve">Section </w:t>
      </w:r>
      <w:r w:rsidR="00EE3D51" w:rsidRPr="003D383D">
        <w:rPr>
          <w:rFonts w:cs="Arial"/>
          <w:i/>
        </w:rPr>
        <w:fldChar w:fldCharType="begin"/>
      </w:r>
      <w:r w:rsidR="00EE3D51" w:rsidRPr="003D383D">
        <w:rPr>
          <w:rFonts w:cs="Arial"/>
          <w:i/>
        </w:rPr>
        <w:instrText xml:space="preserve"> REF _Ref514922227 \r \h </w:instrText>
      </w:r>
      <w:r w:rsidR="003D383D">
        <w:rPr>
          <w:rFonts w:cs="Arial"/>
          <w:i/>
        </w:rPr>
        <w:instrText xml:space="preserve"> \* MERGEFORMAT </w:instrText>
      </w:r>
      <w:r w:rsidR="00EE3D51" w:rsidRPr="003D383D">
        <w:rPr>
          <w:rFonts w:cs="Arial"/>
          <w:i/>
        </w:rPr>
      </w:r>
      <w:r w:rsidR="00EE3D51" w:rsidRPr="003D383D">
        <w:rPr>
          <w:rFonts w:cs="Arial"/>
          <w:i/>
        </w:rPr>
        <w:fldChar w:fldCharType="separate"/>
      </w:r>
      <w:r w:rsidR="005C112C" w:rsidRPr="003D383D">
        <w:rPr>
          <w:rFonts w:cs="Arial"/>
          <w:i/>
        </w:rPr>
        <w:t>8.1</w:t>
      </w:r>
      <w:r w:rsidR="00EE3D51" w:rsidRPr="003D383D">
        <w:rPr>
          <w:rFonts w:cs="Arial"/>
          <w:i/>
        </w:rPr>
        <w:fldChar w:fldCharType="end"/>
      </w:r>
      <w:r w:rsidR="009D1BB7">
        <w:rPr>
          <w:rFonts w:cs="Arial"/>
        </w:rPr>
        <w:t xml:space="preserve"> </w:t>
      </w:r>
      <w:r>
        <w:rPr>
          <w:rFonts w:cs="Arial"/>
        </w:rPr>
        <w:t>that are associated with transitional architectures that include LSRGs. These demarcation points influence the visibility that originating network providers and NG</w:t>
      </w:r>
      <w:r w:rsidR="00FA69B1">
        <w:rPr>
          <w:rFonts w:cs="Arial"/>
        </w:rPr>
        <w:t>9-1-1</w:t>
      </w:r>
      <w:r>
        <w:rPr>
          <w:rFonts w:cs="Arial"/>
        </w:rPr>
        <w:t>SSPs have into potential failures that may occur with respect to emergency call delivery, location information delivery, and callback information delivery, when a transitional architecture involving LSRGs is used</w:t>
      </w:r>
      <w:r w:rsidR="00654E42">
        <w:rPr>
          <w:rFonts w:cs="Arial"/>
        </w:rPr>
        <w:t xml:space="preserve">. </w:t>
      </w:r>
    </w:p>
    <w:p w14:paraId="095724CA" w14:textId="77777777" w:rsidR="000A3F53" w:rsidRDefault="000A3F53" w:rsidP="000A3F53">
      <w:pPr>
        <w:pStyle w:val="Heading2"/>
      </w:pPr>
      <w:bookmarkStart w:id="186" w:name="_Toc515966914"/>
      <w:r>
        <w:t>Ingress LSRG</w:t>
      </w:r>
      <w:bookmarkEnd w:id="186"/>
    </w:p>
    <w:p w14:paraId="6F2B0D75" w14:textId="747D0640" w:rsidR="000A3F53" w:rsidRDefault="000A3F53" w:rsidP="000A3F53">
      <w:pPr>
        <w:rPr>
          <w:sz w:val="20"/>
        </w:rPr>
      </w:pPr>
      <w:r>
        <w:t xml:space="preserve">In a transitional architecture where </w:t>
      </w:r>
      <w:r>
        <w:rPr>
          <w:rFonts w:cs="Arial"/>
        </w:rPr>
        <w:t>originating networks are served by legacy SRs and emergency calls are routed to NG Emergency Services Networks via an ingress LSRG,</w:t>
      </w:r>
      <w:r>
        <w:t xml:space="preserve"> the amount of visibility that the originating network provider and NG</w:t>
      </w:r>
      <w:r w:rsidR="00FA69B1">
        <w:t>9-1-1</w:t>
      </w:r>
      <w:r>
        <w:t>SSP have into downstream elements/networks will be similar to architectures involving an LNG, where the LNG is operated by the NG</w:t>
      </w:r>
      <w:r w:rsidR="00FA69B1">
        <w:t>9-1-1</w:t>
      </w:r>
      <w:r>
        <w:t xml:space="preserve">SSP. A transitional architecture involving an ingress LSRG, with the associated demarcation points, is depicted below. </w:t>
      </w:r>
    </w:p>
    <w:p w14:paraId="61B0248F" w14:textId="77777777" w:rsidR="000A3F53" w:rsidRDefault="000A3F53" w:rsidP="000A3F53">
      <w:pPr>
        <w:keepNext/>
        <w:jc w:val="center"/>
      </w:pPr>
      <w:r>
        <w:rPr>
          <w:noProof/>
        </w:rPr>
        <w:drawing>
          <wp:inline distT="0" distB="0" distL="0" distR="0" wp14:anchorId="30041F52" wp14:editId="29325865">
            <wp:extent cx="6400800" cy="304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3048000"/>
                    </a:xfrm>
                    <a:prstGeom prst="rect">
                      <a:avLst/>
                    </a:prstGeom>
                    <a:noFill/>
                    <a:ln>
                      <a:noFill/>
                    </a:ln>
                  </pic:spPr>
                </pic:pic>
              </a:graphicData>
            </a:graphic>
          </wp:inline>
        </w:drawing>
      </w:r>
    </w:p>
    <w:p w14:paraId="3149BDD9" w14:textId="7E08C7D2" w:rsidR="00071479" w:rsidRDefault="00071479" w:rsidP="00071479">
      <w:pPr>
        <w:pStyle w:val="Caption"/>
      </w:pPr>
      <w:bookmarkStart w:id="187" w:name="_Ref515468830"/>
      <w:bookmarkStart w:id="188" w:name="_Toc515469214"/>
      <w:bookmarkStart w:id="189" w:name="_Toc515532886"/>
      <w:r>
        <w:t xml:space="preserve">Figure </w:t>
      </w:r>
      <w:r w:rsidR="009040E1">
        <w:rPr>
          <w:noProof/>
        </w:rPr>
        <w:fldChar w:fldCharType="begin"/>
      </w:r>
      <w:r w:rsidR="009040E1">
        <w:rPr>
          <w:noProof/>
        </w:rPr>
        <w:instrText xml:space="preserve"> SEQ Figure \* ARABIC </w:instrText>
      </w:r>
      <w:r w:rsidR="009040E1">
        <w:rPr>
          <w:noProof/>
        </w:rPr>
        <w:fldChar w:fldCharType="separate"/>
      </w:r>
      <w:r>
        <w:rPr>
          <w:noProof/>
        </w:rPr>
        <w:t>9</w:t>
      </w:r>
      <w:r w:rsidR="009040E1">
        <w:rPr>
          <w:noProof/>
        </w:rPr>
        <w:fldChar w:fldCharType="end"/>
      </w:r>
      <w:bookmarkEnd w:id="187"/>
      <w:r>
        <w:t xml:space="preserve"> </w:t>
      </w:r>
      <w:r w:rsidRPr="00071479">
        <w:t>- Transitional Functional Architecture with Ingress Legacy Selective Router Gateway</w:t>
      </w:r>
      <w:bookmarkEnd w:id="188"/>
      <w:bookmarkEnd w:id="189"/>
    </w:p>
    <w:p w14:paraId="00C66439" w14:textId="15C79ECF" w:rsidR="00FB706F" w:rsidRDefault="00FB706F" w:rsidP="00FB706F">
      <w:pPr>
        <w:pStyle w:val="Heading3"/>
      </w:pPr>
      <w:bookmarkStart w:id="190" w:name="_Toc515966915"/>
      <w:r>
        <w:t>Demarcation Points for Ingress LSRG</w:t>
      </w:r>
      <w:bookmarkEnd w:id="190"/>
    </w:p>
    <w:p w14:paraId="27CC9D43" w14:textId="6F44C81A" w:rsidR="000A3F53" w:rsidRDefault="00071479" w:rsidP="000A3F53">
      <w:r>
        <w:fldChar w:fldCharType="begin"/>
      </w:r>
      <w:r>
        <w:instrText xml:space="preserve"> REF _Ref515468830 \h </w:instrText>
      </w:r>
      <w:r>
        <w:fldChar w:fldCharType="separate"/>
      </w:r>
      <w:r>
        <w:t xml:space="preserve">Figure </w:t>
      </w:r>
      <w:r>
        <w:rPr>
          <w:noProof/>
        </w:rPr>
        <w:t>9</w:t>
      </w:r>
      <w:r>
        <w:fldChar w:fldCharType="end"/>
      </w:r>
      <w:r>
        <w:t xml:space="preserve"> </w:t>
      </w:r>
      <w:r w:rsidR="000A3F53">
        <w:t>illustrates demarcation points between network providers that denote where responsibility lies for managing and reporting failures. Only the demarcation points that are unique to a transitional architecture that includes an ingress LSRG are defined below</w:t>
      </w:r>
      <w:r w:rsidR="00654E42">
        <w:t xml:space="preserve">. </w:t>
      </w:r>
      <w:r w:rsidR="000A3F53">
        <w:t xml:space="preserve">See </w:t>
      </w:r>
      <w:r w:rsidR="00EE3D51" w:rsidRPr="003D383D">
        <w:rPr>
          <w:i/>
        </w:rPr>
        <w:t xml:space="preserve">Section </w:t>
      </w:r>
      <w:r w:rsidR="00EE3D51" w:rsidRPr="003D383D">
        <w:rPr>
          <w:i/>
        </w:rPr>
        <w:fldChar w:fldCharType="begin"/>
      </w:r>
      <w:r w:rsidR="00EE3D51" w:rsidRPr="003D383D">
        <w:rPr>
          <w:i/>
        </w:rPr>
        <w:instrText xml:space="preserve"> REF _Ref514922291 \r \h </w:instrText>
      </w:r>
      <w:r w:rsidR="003D383D">
        <w:rPr>
          <w:i/>
        </w:rPr>
        <w:instrText xml:space="preserve"> \* MERGEFORMAT </w:instrText>
      </w:r>
      <w:r w:rsidR="00EE3D51" w:rsidRPr="003D383D">
        <w:rPr>
          <w:i/>
        </w:rPr>
      </w:r>
      <w:r w:rsidR="00EE3D51" w:rsidRPr="003D383D">
        <w:rPr>
          <w:i/>
        </w:rPr>
        <w:fldChar w:fldCharType="separate"/>
      </w:r>
      <w:r w:rsidR="005C112C" w:rsidRPr="003D383D">
        <w:rPr>
          <w:i/>
        </w:rPr>
        <w:t>8.1</w:t>
      </w:r>
      <w:r w:rsidR="00EE3D51" w:rsidRPr="003D383D">
        <w:rPr>
          <w:i/>
        </w:rPr>
        <w:fldChar w:fldCharType="end"/>
      </w:r>
      <w:r w:rsidR="009D1BB7">
        <w:t xml:space="preserve"> </w:t>
      </w:r>
      <w:r w:rsidR="000A3F53">
        <w:t>for descriptions of the other demarcation points included in this figure</w:t>
      </w:r>
      <w:r w:rsidR="00654E42">
        <w:t xml:space="preserve">. </w:t>
      </w:r>
    </w:p>
    <w:p w14:paraId="6FB9E10A" w14:textId="77777777" w:rsidR="000A3F53" w:rsidRDefault="000A3F53" w:rsidP="00FB706F">
      <w:pPr>
        <w:pStyle w:val="Heading4"/>
      </w:pPr>
      <w:r>
        <w:t>Demarc 14</w:t>
      </w:r>
    </w:p>
    <w:p w14:paraId="48FB2455" w14:textId="42DBE441" w:rsidR="000A3F53" w:rsidRDefault="000A3F53" w:rsidP="00B958D2">
      <w:r>
        <w:t xml:space="preserve">This demarcation point is between the ingress LSRG and the NG Emergency Services Network Border Control Function (BCF) and supports call delivery to the NG Emergency Services Network. The demarcation point is at the ingress to the </w:t>
      </w:r>
      <w:r w:rsidR="00654E42">
        <w:t>Emergency Services Network</w:t>
      </w:r>
      <w:r>
        <w:t xml:space="preserve"> BCF.</w:t>
      </w:r>
    </w:p>
    <w:p w14:paraId="65ADB9B4" w14:textId="77777777" w:rsidR="000A3F53" w:rsidRDefault="000A3F53" w:rsidP="00FB706F">
      <w:pPr>
        <w:pStyle w:val="Heading4"/>
      </w:pPr>
      <w:r>
        <w:t>Demarc 15</w:t>
      </w:r>
    </w:p>
    <w:p w14:paraId="54BA0CA6" w14:textId="77777777" w:rsidR="000A3F53" w:rsidRDefault="000A3F53" w:rsidP="00B958D2">
      <w:r>
        <w:t xml:space="preserve">If location and/or Additional Data is sent by the LSRG with the emergency call “by-reference”, the ESRP in the NG Emergency Services Network will send a dereference request to the LSRG to obtain the location/Additional Data “by-value”. The demarcation point that supports this dereferencing is at the ESRP (note firewalls are included in the path, but not shown). </w:t>
      </w:r>
    </w:p>
    <w:p w14:paraId="0084297B" w14:textId="77777777" w:rsidR="000A3F53" w:rsidRDefault="000A3F53" w:rsidP="00FB706F">
      <w:pPr>
        <w:pStyle w:val="Heading4"/>
      </w:pPr>
      <w:r>
        <w:t>Demarc 16</w:t>
      </w:r>
    </w:p>
    <w:p w14:paraId="6937F9BF" w14:textId="77777777" w:rsidR="000A3F53" w:rsidRDefault="000A3F53" w:rsidP="00B958D2">
      <w:r>
        <w:t>This demarcation point applies if the architecture involves an LPG as well as an ingress LSRG. This demarcation point is used by the LPG to request the dereferencing of location and/or Additional Data if the location and/or Additional Data were provided by the ingress LSRG “by-reference”. The demarcation point is at the LPG (note firewalls are included in the path, but not shown).</w:t>
      </w:r>
    </w:p>
    <w:p w14:paraId="2374F8B8" w14:textId="77777777" w:rsidR="000A3F53" w:rsidRDefault="000A3F53" w:rsidP="00FB706F">
      <w:pPr>
        <w:pStyle w:val="Heading4"/>
      </w:pPr>
      <w:r>
        <w:t>Demarc 17</w:t>
      </w:r>
    </w:p>
    <w:p w14:paraId="59767219" w14:textId="77777777" w:rsidR="000A3F53" w:rsidRDefault="000A3F53" w:rsidP="00B958D2">
      <w:r>
        <w:t xml:space="preserve">If the location and/or the Additional Data is sent by the ingress LSRG “by-reference”, the NG9-1-1 PSAP will send a dereference request to the LSRG to obtain the location and/or Additional Data “by-value”. The demarcation point is at NG9-1-1 PSAP (note firewalls are included in the path, but not shown). </w:t>
      </w:r>
    </w:p>
    <w:p w14:paraId="39523CFB" w14:textId="77777777" w:rsidR="000A3F53" w:rsidRDefault="000A3F53" w:rsidP="000A3F53">
      <w:pPr>
        <w:pStyle w:val="Heading2"/>
      </w:pPr>
      <w:bookmarkStart w:id="191" w:name="_Toc515966916"/>
      <w:r>
        <w:t>Egress LSRG</w:t>
      </w:r>
      <w:bookmarkEnd w:id="191"/>
    </w:p>
    <w:p w14:paraId="22FA4B57" w14:textId="4D5F705E" w:rsidR="000A3F53" w:rsidRDefault="000A3F53" w:rsidP="000A3F53">
      <w:pPr>
        <w:rPr>
          <w:sz w:val="20"/>
        </w:rPr>
      </w:pPr>
      <w:r>
        <w:t xml:space="preserve">In a transitional architecture where an </w:t>
      </w:r>
      <w:r>
        <w:rPr>
          <w:rFonts w:cs="Arial"/>
        </w:rPr>
        <w:t>emergency call routed via an NG Emergency Services Network is delivered via an egress LSRG to a PSAP that is served by a legacy SR,</w:t>
      </w:r>
      <w:r>
        <w:t xml:space="preserve"> the amount of visibility that the originating network provider and NG</w:t>
      </w:r>
      <w:r w:rsidR="00FA69B1">
        <w:t>9-1-1</w:t>
      </w:r>
      <w:r>
        <w:t>SSP have into downstream elements/networks will be similar to architectures involving an LPG, where the LPG is operated by an entity other than the NG</w:t>
      </w:r>
      <w:r w:rsidR="00FA69B1">
        <w:t>9-1-1</w:t>
      </w:r>
      <w:r>
        <w:t>SSP. A transitional architecture involving an egress LSRG, with the associated demarcation points, is depicted below.</w:t>
      </w:r>
    </w:p>
    <w:p w14:paraId="7729207E" w14:textId="77777777" w:rsidR="000A3F53" w:rsidRDefault="000A3F53" w:rsidP="000A3F53"/>
    <w:p w14:paraId="7FD08472" w14:textId="77777777" w:rsidR="000A3F53" w:rsidRDefault="000A3F53" w:rsidP="000A3F53">
      <w:pPr>
        <w:keepNext/>
      </w:pPr>
      <w:r>
        <w:rPr>
          <w:noProof/>
        </w:rPr>
        <w:drawing>
          <wp:inline distT="0" distB="0" distL="0" distR="0" wp14:anchorId="7E24ABC1" wp14:editId="7582537D">
            <wp:extent cx="6336754" cy="557212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42856" cy="5577491"/>
                    </a:xfrm>
                    <a:prstGeom prst="rect">
                      <a:avLst/>
                    </a:prstGeom>
                    <a:noFill/>
                    <a:ln>
                      <a:noFill/>
                    </a:ln>
                  </pic:spPr>
                </pic:pic>
              </a:graphicData>
            </a:graphic>
          </wp:inline>
        </w:drawing>
      </w:r>
    </w:p>
    <w:p w14:paraId="3319D2A1" w14:textId="2FACC974" w:rsidR="000A3F53" w:rsidRDefault="00071479" w:rsidP="00071479">
      <w:pPr>
        <w:pStyle w:val="Caption"/>
      </w:pPr>
      <w:bookmarkStart w:id="192" w:name="_Ref515468924"/>
      <w:bookmarkStart w:id="193" w:name="_Toc515469215"/>
      <w:bookmarkStart w:id="194" w:name="_Toc515532887"/>
      <w:r>
        <w:t xml:space="preserve">Figure </w:t>
      </w:r>
      <w:r w:rsidR="009040E1">
        <w:rPr>
          <w:noProof/>
        </w:rPr>
        <w:fldChar w:fldCharType="begin"/>
      </w:r>
      <w:r w:rsidR="009040E1">
        <w:rPr>
          <w:noProof/>
        </w:rPr>
        <w:instrText xml:space="preserve"> SEQ Figure \* ARABIC </w:instrText>
      </w:r>
      <w:r w:rsidR="009040E1">
        <w:rPr>
          <w:noProof/>
        </w:rPr>
        <w:fldChar w:fldCharType="separate"/>
      </w:r>
      <w:r>
        <w:rPr>
          <w:noProof/>
        </w:rPr>
        <w:t>10</w:t>
      </w:r>
      <w:r w:rsidR="009040E1">
        <w:rPr>
          <w:noProof/>
        </w:rPr>
        <w:fldChar w:fldCharType="end"/>
      </w:r>
      <w:bookmarkEnd w:id="192"/>
      <w:r>
        <w:t xml:space="preserve"> – Transitional Functional Architecture with Egress Legacy Selective Router Gateway</w:t>
      </w:r>
      <w:bookmarkEnd w:id="193"/>
      <w:bookmarkEnd w:id="194"/>
    </w:p>
    <w:p w14:paraId="109044C1" w14:textId="77777777" w:rsidR="00071479" w:rsidRPr="00071479" w:rsidRDefault="00071479" w:rsidP="00071479"/>
    <w:p w14:paraId="0448308F" w14:textId="6DDC56F9" w:rsidR="005E79FE" w:rsidRDefault="005E79FE" w:rsidP="005E79FE">
      <w:pPr>
        <w:pStyle w:val="Heading3"/>
      </w:pPr>
      <w:bookmarkStart w:id="195" w:name="_Toc515966917"/>
      <w:r>
        <w:t>Demarcation Points for Egress LSRG</w:t>
      </w:r>
      <w:bookmarkEnd w:id="195"/>
    </w:p>
    <w:p w14:paraId="00B24C20" w14:textId="0D3E6486" w:rsidR="000A3F53" w:rsidRDefault="00071479" w:rsidP="000A3F53">
      <w:r>
        <w:fldChar w:fldCharType="begin"/>
      </w:r>
      <w:r>
        <w:instrText xml:space="preserve"> REF _Ref515468924 \h </w:instrText>
      </w:r>
      <w:r>
        <w:fldChar w:fldCharType="separate"/>
      </w:r>
      <w:r>
        <w:t xml:space="preserve">Figure </w:t>
      </w:r>
      <w:r>
        <w:rPr>
          <w:noProof/>
        </w:rPr>
        <w:t>10</w:t>
      </w:r>
      <w:r>
        <w:fldChar w:fldCharType="end"/>
      </w:r>
      <w:r>
        <w:t xml:space="preserve"> </w:t>
      </w:r>
      <w:r w:rsidR="000A3F53">
        <w:t>illustrates demarcation points between network providers that denote where responsibility lies for managing and reporting failures. Only the demarcation points that are unique to a transitional architecture involving an egress LSRG are defined below</w:t>
      </w:r>
      <w:r w:rsidR="00654E42">
        <w:t xml:space="preserve">. </w:t>
      </w:r>
      <w:r w:rsidR="000A3F53">
        <w:t xml:space="preserve">See </w:t>
      </w:r>
      <w:r w:rsidR="00EE3D51" w:rsidRPr="003D383D">
        <w:rPr>
          <w:i/>
        </w:rPr>
        <w:t xml:space="preserve">Section </w:t>
      </w:r>
      <w:r w:rsidR="00EE3D51" w:rsidRPr="003D383D">
        <w:rPr>
          <w:i/>
        </w:rPr>
        <w:fldChar w:fldCharType="begin"/>
      </w:r>
      <w:r w:rsidR="00EE3D51" w:rsidRPr="003D383D">
        <w:rPr>
          <w:i/>
        </w:rPr>
        <w:instrText xml:space="preserve"> REF _Ref514922340 \r \h </w:instrText>
      </w:r>
      <w:r w:rsidR="003D383D">
        <w:rPr>
          <w:i/>
        </w:rPr>
        <w:instrText xml:space="preserve"> \* MERGEFORMAT </w:instrText>
      </w:r>
      <w:r w:rsidR="00EE3D51" w:rsidRPr="003D383D">
        <w:rPr>
          <w:i/>
        </w:rPr>
      </w:r>
      <w:r w:rsidR="00EE3D51" w:rsidRPr="003D383D">
        <w:rPr>
          <w:i/>
        </w:rPr>
        <w:fldChar w:fldCharType="separate"/>
      </w:r>
      <w:r w:rsidR="005C112C" w:rsidRPr="003D383D">
        <w:rPr>
          <w:i/>
        </w:rPr>
        <w:t>8.1</w:t>
      </w:r>
      <w:r w:rsidR="00EE3D51" w:rsidRPr="003D383D">
        <w:rPr>
          <w:i/>
        </w:rPr>
        <w:fldChar w:fldCharType="end"/>
      </w:r>
      <w:r w:rsidR="000A3F53">
        <w:t xml:space="preserve"> for descriptions of the other demarcation points included in this figure</w:t>
      </w:r>
      <w:r w:rsidR="00654E42">
        <w:t xml:space="preserve">. </w:t>
      </w:r>
    </w:p>
    <w:p w14:paraId="531F0EBD" w14:textId="77777777" w:rsidR="000A3F53" w:rsidRDefault="000A3F53" w:rsidP="005E79FE">
      <w:pPr>
        <w:pStyle w:val="Heading4"/>
      </w:pPr>
      <w:r>
        <w:t>Demarc 18</w:t>
      </w:r>
    </w:p>
    <w:p w14:paraId="69853B74" w14:textId="77777777" w:rsidR="000A3F53" w:rsidRDefault="000A3F53" w:rsidP="00B958D2">
      <w:r>
        <w:t>This demarcation point is between the NG Emergency Services Network Border Control Function and the egress LSRG to support call delivery to a PSAP that is served by a legacy SR. The demarcation point is at the ingress side of the LSRG (note that the LSRG may have an additional BCF, not shown).</w:t>
      </w:r>
    </w:p>
    <w:p w14:paraId="3746D1CB" w14:textId="77777777" w:rsidR="000A3F53" w:rsidRDefault="000A3F53" w:rsidP="005E79FE">
      <w:pPr>
        <w:pStyle w:val="Heading4"/>
      </w:pPr>
      <w:r>
        <w:t>Demarc 19</w:t>
      </w:r>
    </w:p>
    <w:p w14:paraId="32EB2DDE" w14:textId="77777777" w:rsidR="000A3F53" w:rsidRDefault="000A3F53" w:rsidP="00B958D2">
      <w:r>
        <w:t>If location and/or Additional Data is generated by an LNG and delivered to the egress LSRG with the emergency call “by-reference”, the egress LSRG will send a dereference request to the LNG to obtain the location/additional data “by-value”. The demarcation point that supports this dereferencing is at the egress LSRG (note firewalls are included in the path, but not shown).</w:t>
      </w:r>
    </w:p>
    <w:p w14:paraId="034B5E51" w14:textId="77777777" w:rsidR="000A3F53" w:rsidRDefault="000A3F53" w:rsidP="005E79FE">
      <w:pPr>
        <w:pStyle w:val="Heading4"/>
      </w:pPr>
      <w:r>
        <w:t>Demarc 20</w:t>
      </w:r>
    </w:p>
    <w:p w14:paraId="7D6DF388" w14:textId="77777777" w:rsidR="000A3F53" w:rsidRDefault="000A3F53" w:rsidP="000A3F53">
      <w:r>
        <w:t>This demarcation point is between the egress LSRG and the location server (e.g., LIS or LRF) and/or the ADR in an IP-based originating network. This demarcation point applies if the emergency call originates in an IP-based originating network and location and/or Additional Data is delivered to the egress LSRG “by-reference”. This demarcation point is used by the egress LSRG to request the dereferencing of location and/or Additional Data. The demarcation point is at the egress LSRG (note firewalls are included in the path, but not shown).</w:t>
      </w:r>
    </w:p>
    <w:p w14:paraId="51129E60" w14:textId="24B1B65C" w:rsidR="00604799" w:rsidRDefault="00F83476" w:rsidP="00454F17">
      <w:pPr>
        <w:pStyle w:val="Heading1"/>
      </w:pPr>
      <w:bookmarkStart w:id="196" w:name="_Toc515966918"/>
      <w:bookmarkStart w:id="197" w:name="_Ref516071583"/>
      <w:bookmarkStart w:id="198" w:name="_Ref516071692"/>
      <w:bookmarkStart w:id="199" w:name="_Ref516091381"/>
      <w:bookmarkStart w:id="200" w:name="_Ref516091785"/>
      <w:bookmarkStart w:id="201" w:name="_Ref516139491"/>
      <w:r>
        <w:t xml:space="preserve">Architectural </w:t>
      </w:r>
      <w:r w:rsidR="00604799" w:rsidRPr="000606A8">
        <w:t>Analysis</w:t>
      </w:r>
      <w:bookmarkEnd w:id="70"/>
      <w:bookmarkEnd w:id="196"/>
      <w:bookmarkEnd w:id="197"/>
      <w:bookmarkEnd w:id="198"/>
      <w:bookmarkEnd w:id="199"/>
      <w:bookmarkEnd w:id="200"/>
      <w:bookmarkEnd w:id="201"/>
    </w:p>
    <w:p w14:paraId="50ADA5E9" w14:textId="51074C72" w:rsidR="00975E41" w:rsidRDefault="001842ED" w:rsidP="001842ED">
      <w:r>
        <w:t xml:space="preserve">This section </w:t>
      </w:r>
      <w:r w:rsidR="0037709D">
        <w:t xml:space="preserve">analyzes the </w:t>
      </w:r>
      <w:r w:rsidR="000A4701">
        <w:t>transitional and end-state NG9-1-1 architectures described above</w:t>
      </w:r>
      <w:r>
        <w:t xml:space="preserve"> </w:t>
      </w:r>
      <w:r w:rsidR="000A4701">
        <w:t xml:space="preserve">from the perspective of call delivery failures, location delivery failures and callback information delivery failures, to identify which failures can be identified by various stakeholder roles. As discussed in </w:t>
      </w:r>
      <w:r w:rsidR="000A4701" w:rsidRPr="0074191D">
        <w:rPr>
          <w:i/>
        </w:rPr>
        <w:t>Section</w:t>
      </w:r>
      <w:r w:rsidR="000A4701">
        <w:t xml:space="preserve"> 3.3.1, while the focus of the analysis is call delivery, location delivery, and callback information delivery failures, the analysis also considers failures related to the delivery of additional non-location data, such as class of service information and </w:t>
      </w:r>
      <w:r w:rsidR="00593816">
        <w:t>Service Provider</w:t>
      </w:r>
      <w:r w:rsidR="000A4701">
        <w:t xml:space="preserve"> contact information, that is typically delivered to PSAPs from ALI systems today. </w:t>
      </w:r>
      <w:r w:rsidR="00993AA3">
        <w:t>In this sense, the analysis examines transitional and end-state-NG9-1-1 architectures in terms of the call delivery failure and ANI/ALI delivery failure metrics applied to E9-1-1 architectures to determine the impact of NG9-1-1 on the ability of the different NG9-1-1 stakeholders to detect potentially service-affecting failures.</w:t>
      </w:r>
    </w:p>
    <w:p w14:paraId="542151E0" w14:textId="74F7515B" w:rsidR="00E76996" w:rsidRPr="00975E41" w:rsidRDefault="00D81DAC" w:rsidP="001842ED">
      <w:r>
        <w:t xml:space="preserve">While not </w:t>
      </w:r>
      <w:r w:rsidR="001C25B6">
        <w:t xml:space="preserve">explicitly depicted in the figures in </w:t>
      </w:r>
      <w:r w:rsidR="001C25B6" w:rsidRPr="003D383D">
        <w:rPr>
          <w:i/>
        </w:rPr>
        <w:t>Section</w:t>
      </w:r>
      <w:r w:rsidR="009D1BB7" w:rsidRPr="003D383D">
        <w:rPr>
          <w:i/>
        </w:rPr>
        <w:t>s</w:t>
      </w:r>
      <w:r w:rsidR="001C25B6" w:rsidRPr="003D383D">
        <w:rPr>
          <w:i/>
        </w:rPr>
        <w:t xml:space="preserve"> </w:t>
      </w:r>
      <w:r w:rsidR="003D383D">
        <w:rPr>
          <w:i/>
        </w:rPr>
        <w:fldChar w:fldCharType="begin"/>
      </w:r>
      <w:r w:rsidR="003D383D">
        <w:rPr>
          <w:i/>
        </w:rPr>
        <w:instrText xml:space="preserve"> REF _Ref514922188 \r \h </w:instrText>
      </w:r>
      <w:r w:rsidR="003D383D">
        <w:rPr>
          <w:i/>
        </w:rPr>
      </w:r>
      <w:r w:rsidR="003D383D">
        <w:rPr>
          <w:i/>
        </w:rPr>
        <w:fldChar w:fldCharType="separate"/>
      </w:r>
      <w:r w:rsidR="003D383D">
        <w:rPr>
          <w:i/>
        </w:rPr>
        <w:t>8</w:t>
      </w:r>
      <w:r w:rsidR="003D383D">
        <w:rPr>
          <w:i/>
        </w:rPr>
        <w:fldChar w:fldCharType="end"/>
      </w:r>
      <w:r w:rsidR="001C25B6" w:rsidRPr="003D383D">
        <w:rPr>
          <w:i/>
        </w:rPr>
        <w:t xml:space="preserve"> and </w:t>
      </w:r>
      <w:r w:rsidR="003D383D">
        <w:rPr>
          <w:i/>
        </w:rPr>
        <w:fldChar w:fldCharType="begin"/>
      </w:r>
      <w:r w:rsidR="003D383D">
        <w:rPr>
          <w:i/>
        </w:rPr>
        <w:instrText xml:space="preserve"> REF _Ref516089043 \r \h </w:instrText>
      </w:r>
      <w:r w:rsidR="003D383D">
        <w:rPr>
          <w:i/>
        </w:rPr>
      </w:r>
      <w:r w:rsidR="003D383D">
        <w:rPr>
          <w:i/>
        </w:rPr>
        <w:fldChar w:fldCharType="separate"/>
      </w:r>
      <w:r w:rsidR="003D383D">
        <w:rPr>
          <w:i/>
        </w:rPr>
        <w:t>9</w:t>
      </w:r>
      <w:r w:rsidR="003D383D">
        <w:rPr>
          <w:i/>
        </w:rPr>
        <w:fldChar w:fldCharType="end"/>
      </w:r>
      <w:r w:rsidR="001C25B6">
        <w:t xml:space="preserve">, this analysis assumes that the transitional and end-state architectures described in this document deploy redundancy to improve the overall reliability of the architectures. </w:t>
      </w:r>
      <w:r w:rsidR="00E76996" w:rsidRPr="00E76996">
        <w:t xml:space="preserve">As mentioned previously in this Report, the demarcation points are at the boundaries </w:t>
      </w:r>
      <w:r w:rsidR="001C25B6">
        <w:t>between</w:t>
      </w:r>
      <w:r w:rsidR="00E76996" w:rsidRPr="00E76996">
        <w:t xml:space="preserve"> the </w:t>
      </w:r>
      <w:r w:rsidR="00654E42">
        <w:t>Emergency Services Network</w:t>
      </w:r>
      <w:r w:rsidR="00E76996" w:rsidRPr="00E76996">
        <w:t xml:space="preserve"> </w:t>
      </w:r>
      <w:r w:rsidR="001C25B6">
        <w:t>and other partner networks with which they interconnect</w:t>
      </w:r>
      <w:r w:rsidR="00654E42">
        <w:t xml:space="preserve">. </w:t>
      </w:r>
      <w:r w:rsidR="00E76996" w:rsidRPr="00E76996">
        <w:t xml:space="preserve">It is assumed in this Report that all network elements and transport facilities are deployed with redundancy. Network redundancy is primarily implemented in </w:t>
      </w:r>
      <w:r w:rsidR="00654E42">
        <w:t>Emergency Services Network</w:t>
      </w:r>
      <w:r w:rsidR="00E76996" w:rsidRPr="00E76996">
        <w:t xml:space="preserve"> infrastructure to provide </w:t>
      </w:r>
      <w:r w:rsidR="001C25B6">
        <w:t>an alternate path</w:t>
      </w:r>
      <w:r w:rsidR="00E76996" w:rsidRPr="00E76996">
        <w:t xml:space="preserve"> </w:t>
      </w:r>
      <w:r w:rsidR="001C25B6">
        <w:t>for</w:t>
      </w:r>
      <w:r w:rsidR="00E76996" w:rsidRPr="00E76996">
        <w:t xml:space="preserve"> network communications. It serves as a mechanism for quickly swapping network operations onto redundant infrastructure in the event of </w:t>
      </w:r>
      <w:r w:rsidR="001C25B6">
        <w:t xml:space="preserve">an </w:t>
      </w:r>
      <w:r w:rsidR="00E76996" w:rsidRPr="00E76996">
        <w:t>error with</w:t>
      </w:r>
      <w:r w:rsidR="001C25B6">
        <w:t>in</w:t>
      </w:r>
      <w:r w:rsidR="00E76996" w:rsidRPr="00E76996">
        <w:t xml:space="preserve"> a network element or transmission path. Typically, network redundancy is achieved through the addition of alternate network paths, which are implemented through redundant standby network elements, routers and switches. When the primary path is unavailable, the alternate path can be instantly deployed to ensure continuity of network services. As such the switching to a backup configuration, in general, does not cause service degradation.</w:t>
      </w:r>
    </w:p>
    <w:p w14:paraId="47757570" w14:textId="385940AB" w:rsidR="00E1681D" w:rsidRPr="00EC7EE2" w:rsidRDefault="000E642F" w:rsidP="00ED47FD">
      <w:pPr>
        <w:pStyle w:val="Heading2"/>
      </w:pPr>
      <w:bookmarkStart w:id="202" w:name="_Toc515966919"/>
      <w:r w:rsidRPr="00EC7EE2">
        <w:t xml:space="preserve">NG9 1 1 Failure Considerations – All IP </w:t>
      </w:r>
      <w:r w:rsidR="002B148E">
        <w:t>End-State</w:t>
      </w:r>
      <w:bookmarkEnd w:id="202"/>
    </w:p>
    <w:p w14:paraId="7C0FE554" w14:textId="5ED8AF23" w:rsidR="000E642F" w:rsidRDefault="005941A5" w:rsidP="00454F17">
      <w:r w:rsidRPr="00C71B87">
        <w:t>In an end state (all IP) NG9 1 1 environment, the originating network has limited visibility into the Emergency Services Network. The visibility exists up to Demarc Point 3 for call delivery and for location/Additional Data delivery where that information is signaled forward “by value”. For dereferencing of location information and Additional Data that was signaled forward by the originating network “by reference”, the originating network has visibility up to Demarc Point 5 for dereference requests sent by an ESRP, and up to Demarc Point 13 for dereference requests sent by an i3 PSAP. The originating network does not have visibility into the PSAP for call delivery or for information (i.e., location or Additional Data) delivery where that information was signaled by the originating network “by value”.  The NG Emergency Services Network has visibility directly into the PSAP (i.e., via Demarc</w:t>
      </w:r>
      <w:r w:rsidR="00441FA9">
        <w:t xml:space="preserve"> </w:t>
      </w:r>
      <w:r w:rsidRPr="00C71B87">
        <w:t>Point 11) for call delivery, including the delivery of location and Additional Data (“by reference” or “by value”), as well as callback information, via SIP based call setup signaling, but it is not aware of what data may be exchanged between the PSAP and the originating network (i.e., via Demarc Point 13). This section analyzes where failures in call and data delivery may be detected in an NG9</w:t>
      </w:r>
      <w:r w:rsidR="00C71B87">
        <w:t>-1-1</w:t>
      </w:r>
      <w:r w:rsidRPr="00C71B87">
        <w:t xml:space="preserve"> environment</w:t>
      </w:r>
      <w:r w:rsidRPr="005941A5">
        <w:t>.</w:t>
      </w:r>
    </w:p>
    <w:p w14:paraId="00271944" w14:textId="201FD5D4" w:rsidR="00B62428" w:rsidRDefault="000E642F" w:rsidP="00ED47FD">
      <w:pPr>
        <w:pStyle w:val="Heading3"/>
      </w:pPr>
      <w:bookmarkStart w:id="203" w:name="_Ref514923176"/>
      <w:bookmarkStart w:id="204" w:name="_Ref514923240"/>
      <w:bookmarkStart w:id="205" w:name="_Ref514923986"/>
      <w:bookmarkStart w:id="206" w:name="_Ref514924139"/>
      <w:bookmarkStart w:id="207" w:name="_Toc515966920"/>
      <w:r w:rsidRPr="000E642F">
        <w:t>Call Delivery Failures</w:t>
      </w:r>
      <w:bookmarkEnd w:id="203"/>
      <w:bookmarkEnd w:id="204"/>
      <w:bookmarkEnd w:id="205"/>
      <w:bookmarkEnd w:id="206"/>
      <w:bookmarkEnd w:id="207"/>
    </w:p>
    <w:p w14:paraId="08DDB5AA" w14:textId="385A47DC" w:rsidR="000E642F" w:rsidRPr="000E642F" w:rsidRDefault="000E642F" w:rsidP="00ED47FD">
      <w:pPr>
        <w:pStyle w:val="Heading4"/>
      </w:pPr>
      <w:bookmarkStart w:id="208" w:name="_Toc505082686"/>
      <w:bookmarkStart w:id="209" w:name="_Ref503447995"/>
      <w:bookmarkStart w:id="210" w:name="_Ref514959768"/>
      <w:bookmarkStart w:id="211" w:name="_Ref514960572"/>
      <w:r w:rsidRPr="000E642F">
        <w:t>Failures Detected by Originating Network</w:t>
      </w:r>
      <w:bookmarkEnd w:id="208"/>
      <w:bookmarkEnd w:id="209"/>
      <w:bookmarkEnd w:id="210"/>
      <w:bookmarkEnd w:id="211"/>
    </w:p>
    <w:p w14:paraId="4A575A8F" w14:textId="66E9E734" w:rsidR="000E642F" w:rsidRDefault="000E642F" w:rsidP="00454F17">
      <w:pPr>
        <w:rPr>
          <w:sz w:val="20"/>
        </w:rPr>
      </w:pPr>
      <w:r>
        <w:t>An IP</w:t>
      </w:r>
      <w:r>
        <w:noBreakHyphen/>
        <w:t>based originating network will be expected to monitor for transport alarms associated with IP connections to the NG Emergency Services Network</w:t>
      </w:r>
      <w:r w:rsidR="00654E42">
        <w:t xml:space="preserve">. </w:t>
      </w:r>
      <w:r>
        <w:t>An IP originating network may also detect emergency call delivery failures via call failure indications/messages received via signaling. Based on the signaling indications received, the originating network may be able to determine the nature and location of the failure.</w:t>
      </w:r>
    </w:p>
    <w:p w14:paraId="5C58CABA" w14:textId="7CE4BEFE" w:rsidR="000E642F" w:rsidRPr="000E642F" w:rsidRDefault="000E642F" w:rsidP="00ED47FD">
      <w:pPr>
        <w:pStyle w:val="Heading4"/>
      </w:pPr>
      <w:bookmarkStart w:id="212" w:name="_Ref514923381"/>
      <w:r w:rsidRPr="000E642F">
        <w:t xml:space="preserve">Failures Detected by </w:t>
      </w:r>
      <w:r>
        <w:t>NG9</w:t>
      </w:r>
      <w:r>
        <w:noBreakHyphen/>
        <w:t>1</w:t>
      </w:r>
      <w:r>
        <w:noBreakHyphen/>
        <w:t>1 System Service Provider</w:t>
      </w:r>
      <w:bookmarkEnd w:id="212"/>
    </w:p>
    <w:p w14:paraId="7CB363C3" w14:textId="04335895" w:rsidR="000E642F" w:rsidRDefault="000E642F" w:rsidP="00454F17">
      <w:bookmarkStart w:id="213" w:name="_Hlk505768251"/>
      <w:r>
        <w:t>An NG9</w:t>
      </w:r>
      <w:r>
        <w:noBreakHyphen/>
        <w:t>1</w:t>
      </w:r>
      <w:r>
        <w:noBreakHyphen/>
        <w:t>1 System Service Provider (NG</w:t>
      </w:r>
      <w:r w:rsidR="00FA69B1">
        <w:t>9-1-1</w:t>
      </w:r>
      <w:r>
        <w:t>SSP) will be able to detect when IP connectivity to the PSAP, or IP connectivity between the first routing element in the NG Emergency Services Network and other downstream network elements, is unavailable, resulting in alternate routing of the emergency call or PSAP isolation. The NG</w:t>
      </w:r>
      <w:r w:rsidR="00FA69B1">
        <w:t>9-1-1</w:t>
      </w:r>
      <w:r>
        <w:t>SSP will be responsible for monitoring IP connections for transport alarms. Where appropriate, heartbeats may be used to verify the availability of network facilities. NG</w:t>
      </w:r>
      <w:r w:rsidR="00FA69B1">
        <w:t>9-1-1</w:t>
      </w:r>
      <w:r>
        <w:t>SSPs should provide the means for capturing network traffic, generating alarms, and producing other metrics for monitoring and troubleshooting outages within NG Emergency Services Networks, as well as those impacting the ability of an NG Emergency Services Network to deliver calls to the target PSAP.</w:t>
      </w:r>
      <w:bookmarkEnd w:id="213"/>
    </w:p>
    <w:p w14:paraId="44E7351C" w14:textId="4A36E74E" w:rsidR="000E642F" w:rsidRDefault="000E642F" w:rsidP="00ED47FD">
      <w:pPr>
        <w:pStyle w:val="Heading3"/>
      </w:pPr>
      <w:bookmarkStart w:id="214" w:name="_Toc515966921"/>
      <w:r>
        <w:t>Location</w:t>
      </w:r>
      <w:r w:rsidRPr="000E642F">
        <w:t xml:space="preserve"> Delivery Failures</w:t>
      </w:r>
      <w:bookmarkEnd w:id="214"/>
    </w:p>
    <w:p w14:paraId="3C8EEED5" w14:textId="695CBB6E" w:rsidR="000E642F" w:rsidRDefault="000E642F" w:rsidP="00ED47FD">
      <w:pPr>
        <w:pStyle w:val="Heading4"/>
      </w:pPr>
      <w:bookmarkStart w:id="215" w:name="_Toc505082689"/>
      <w:bookmarkStart w:id="216" w:name="_Ref503448056"/>
      <w:bookmarkStart w:id="217" w:name="_Ref514959884"/>
      <w:bookmarkStart w:id="218" w:name="_Ref514960723"/>
      <w:r>
        <w:t>Failures Detected by Originating Network Providers</w:t>
      </w:r>
      <w:bookmarkEnd w:id="215"/>
      <w:bookmarkEnd w:id="216"/>
      <w:bookmarkEnd w:id="217"/>
      <w:bookmarkEnd w:id="218"/>
    </w:p>
    <w:p w14:paraId="5CAE37DE" w14:textId="77777777" w:rsidR="00D17038" w:rsidRDefault="00D17038" w:rsidP="00454F17">
      <w:pPr>
        <w:rPr>
          <w:sz w:val="20"/>
        </w:rPr>
      </w:pPr>
      <w:bookmarkStart w:id="219" w:name="_Hlk505768495"/>
      <w:r>
        <w:t>IP</w:t>
      </w:r>
      <w:r>
        <w:noBreakHyphen/>
        <w:t>based originating network providers will have the ability to determine whether or not location information is included in the outgoing SIP signaling sent to an NG Emergency Services Network. If the originating network provider fails to include location information (by</w:t>
      </w:r>
      <w:r>
        <w:noBreakHyphen/>
        <w:t>value or by</w:t>
      </w:r>
      <w:r>
        <w:noBreakHyphen/>
        <w:t>reference) in outgoing SIP signaling to an NG Emergency Services Network, it can conclude that location information was not delivered to the PSAP.</w:t>
      </w:r>
    </w:p>
    <w:p w14:paraId="22A237B0" w14:textId="21359EB5" w:rsidR="00D17038" w:rsidRDefault="00D17038" w:rsidP="00454F17">
      <w:r>
        <w:t>If the IP</w:t>
      </w:r>
      <w:r>
        <w:noBreakHyphen/>
        <w:t>based originating network provider is serving fixed customers, and location information is included in outgoing SIP signaling sent to the NG Emergency Services Network, the location information delivered to the NG Emergency Services Network (i.e., via Demarc Point 3) with the call will typically be in the form of location</w:t>
      </w:r>
      <w:r>
        <w:noBreakHyphen/>
        <w:t>by</w:t>
      </w:r>
      <w:r>
        <w:noBreakHyphen/>
        <w:t>value</w:t>
      </w:r>
      <w:r w:rsidR="00654E42">
        <w:t xml:space="preserve">. </w:t>
      </w:r>
      <w:r>
        <w:t>An originating network provider that delivers location</w:t>
      </w:r>
      <w:r>
        <w:noBreakHyphen/>
        <w:t>by</w:t>
      </w:r>
      <w:r>
        <w:noBreakHyphen/>
        <w:t xml:space="preserve">value to an NG Emergency Services Network will not be able to determine whether or not that location information is subsequently delivered to the PSAP. </w:t>
      </w:r>
    </w:p>
    <w:p w14:paraId="443F0DF7" w14:textId="5511068E" w:rsidR="00D17038" w:rsidRDefault="00D17038" w:rsidP="00454F17">
      <w:r>
        <w:t>IP</w:t>
      </w:r>
      <w:r>
        <w:noBreakHyphen/>
        <w:t>based originating network providers that serve mobile callers will be responsible for providing caller location dynamically per call. To support the dynamic delivery of location information associated with emergency calls originated by mobile users, the IP</w:t>
      </w:r>
      <w:r>
        <w:noBreakHyphen/>
        <w:t>based originating network will provide location</w:t>
      </w:r>
      <w:r>
        <w:noBreakHyphen/>
        <w:t>by</w:t>
      </w:r>
      <w:r>
        <w:noBreakHyphen/>
        <w:t xml:space="preserve">reference in the SIP signaling delivered to the NG Emergency Services Network </w:t>
      </w:r>
      <w:r w:rsidR="00131C4F">
        <w:t>(</w:t>
      </w:r>
      <w:r>
        <w:t>via Demarc Point 3</w:t>
      </w:r>
      <w:r w:rsidR="00131C4F">
        <w:t>)</w:t>
      </w:r>
      <w:r w:rsidR="00654E42">
        <w:t xml:space="preserve">. </w:t>
      </w:r>
      <w:r>
        <w:t>The originating network provider must also support location dereference requests from routing elements in the NG Emergency Services Network (via Demarc Point 5) as well as NG PSAPs (via Demarc Point 13). If an IP</w:t>
      </w:r>
      <w:r>
        <w:noBreakHyphen/>
        <w:t>based originating network receives a dereference request from an NG PSAP, it can conclude that the location</w:t>
      </w:r>
      <w:r>
        <w:noBreakHyphen/>
        <w:t>by</w:t>
      </w:r>
      <w:r>
        <w:noBreakHyphen/>
        <w:t>reference that it signaled to the NG Emergency Services Network was successfully delivered to the NG PSAP. In addition, the IP</w:t>
      </w:r>
      <w:r>
        <w:noBreakHyphen/>
        <w:t>based originating network will be able to detect any failures to provide location</w:t>
      </w:r>
      <w:r>
        <w:noBreakHyphen/>
        <w:t>by</w:t>
      </w:r>
      <w:r>
        <w:noBreakHyphen/>
        <w:t>value in response to location dereference requests from NG Emergency Services Network elements or NG PSAPs.</w:t>
      </w:r>
      <w:bookmarkEnd w:id="219"/>
    </w:p>
    <w:p w14:paraId="55311007" w14:textId="1C31AC86" w:rsidR="00D17038" w:rsidRDefault="00D17038" w:rsidP="00ED47FD">
      <w:pPr>
        <w:pStyle w:val="Heading4"/>
      </w:pPr>
      <w:bookmarkStart w:id="220" w:name="_Ref514959982"/>
      <w:r>
        <w:t>Failures Detected by NG9-1-1 System Service Providers</w:t>
      </w:r>
      <w:bookmarkEnd w:id="220"/>
    </w:p>
    <w:p w14:paraId="4D09837E" w14:textId="0A7E4C7E" w:rsidR="00D17038" w:rsidRDefault="00D17038" w:rsidP="00454F17">
      <w:pPr>
        <w:rPr>
          <w:sz w:val="20"/>
        </w:rPr>
      </w:pPr>
      <w:r>
        <w:t>Routing elements in an NG Emergency Services Network will be able to detect failures in the delivery of location information to the NG Emergency Services Network. If the IP</w:t>
      </w:r>
      <w:r>
        <w:noBreakHyphen/>
        <w:t xml:space="preserve">based originating network fails to provide location information to the NG Emergency Services Network in the SIP signaling associated with an emergency call, the NG </w:t>
      </w:r>
      <w:r w:rsidR="00654E42">
        <w:t>Emergency Services Network</w:t>
      </w:r>
      <w:r>
        <w:t xml:space="preserve"> will perform default routing of the emergency call. The NG Emergency Services Network will be able to determine whether location information received from the originating network (“by</w:t>
      </w:r>
      <w:r>
        <w:noBreakHyphen/>
        <w:t>value” or “by</w:t>
      </w:r>
      <w:r>
        <w:noBreakHyphen/>
        <w:t>reference”) with the call is successfully delivered to the NG PSAP.</w:t>
      </w:r>
    </w:p>
    <w:p w14:paraId="01066187" w14:textId="27A78AE7" w:rsidR="00D17038" w:rsidRDefault="00D17038" w:rsidP="00454F17">
      <w:r>
        <w:t>When a routing element in an NG Emergency Services Network receives location</w:t>
      </w:r>
      <w:r>
        <w:noBreakHyphen/>
        <w:t>by</w:t>
      </w:r>
      <w:r>
        <w:noBreakHyphen/>
        <w:t>reference, it will launch a dereference request to an element in the IP originating network</w:t>
      </w:r>
      <w:r w:rsidR="00654E42">
        <w:t xml:space="preserve">. </w:t>
      </w:r>
      <w:r>
        <w:t>The NG</w:t>
      </w:r>
      <w:r w:rsidR="00FA69B1">
        <w:t>9-1-1</w:t>
      </w:r>
      <w:r>
        <w:t>SSP will be able to detect failures in the dereference process if a routing element in the NG Emergency Services Network does not receive a location</w:t>
      </w:r>
      <w:r>
        <w:noBreakHyphen/>
        <w:t>by</w:t>
      </w:r>
      <w:r>
        <w:noBreakHyphen/>
        <w:t>value in response to the location dereference request.</w:t>
      </w:r>
    </w:p>
    <w:p w14:paraId="581C6F86" w14:textId="5EE0FF28" w:rsidR="00280F45" w:rsidRDefault="00280F45" w:rsidP="00ED47FD">
      <w:pPr>
        <w:pStyle w:val="Heading3"/>
      </w:pPr>
      <w:bookmarkStart w:id="221" w:name="_Toc515966922"/>
      <w:r>
        <w:t xml:space="preserve">Callback Information </w:t>
      </w:r>
      <w:r w:rsidRPr="000E642F">
        <w:t>Delivery Failures</w:t>
      </w:r>
      <w:bookmarkEnd w:id="221"/>
    </w:p>
    <w:p w14:paraId="6F3CE9A7" w14:textId="3E98116C" w:rsidR="000E642F" w:rsidRDefault="00280F45" w:rsidP="00ED47FD">
      <w:pPr>
        <w:pStyle w:val="Heading4"/>
      </w:pPr>
      <w:bookmarkStart w:id="222" w:name="_Toc505082692"/>
      <w:r>
        <w:t>Failures Detected by Originating Network Providers</w:t>
      </w:r>
      <w:bookmarkEnd w:id="222"/>
    </w:p>
    <w:p w14:paraId="11DF8D26" w14:textId="277534B6" w:rsidR="000E642F" w:rsidRPr="00280F45" w:rsidRDefault="00280F45" w:rsidP="00454F17">
      <w:pPr>
        <w:rPr>
          <w:sz w:val="20"/>
        </w:rPr>
      </w:pPr>
      <w:r>
        <w:t>IP</w:t>
      </w:r>
      <w:r>
        <w:noBreakHyphen/>
        <w:t>based originating network providers have the ability to determine whether outgoing signaling delivered to an NG Emergency Services Network (via Demarc Point 3) includes callback information, but they will not be able to detect whether the callback information was successfully delivered to the PSAP.</w:t>
      </w:r>
    </w:p>
    <w:p w14:paraId="533D03CD" w14:textId="558C76A9" w:rsidR="000E642F" w:rsidRDefault="00280F45" w:rsidP="00ED47FD">
      <w:pPr>
        <w:pStyle w:val="Heading4"/>
      </w:pPr>
      <w:bookmarkStart w:id="223" w:name="_Toc505082693"/>
      <w:r>
        <w:t>Failures Detected by NG9</w:t>
      </w:r>
      <w:r>
        <w:noBreakHyphen/>
        <w:t>1</w:t>
      </w:r>
      <w:r>
        <w:noBreakHyphen/>
        <w:t>1 System Service Providers</w:t>
      </w:r>
      <w:bookmarkEnd w:id="223"/>
    </w:p>
    <w:p w14:paraId="15F64562" w14:textId="6A9A5633" w:rsidR="000E642F" w:rsidRDefault="00280F45" w:rsidP="00454F17">
      <w:r>
        <w:t>NG</w:t>
      </w:r>
      <w:r w:rsidR="00FA69B1">
        <w:t>9-1-1</w:t>
      </w:r>
      <w:r>
        <w:t>SSPs will be able to determine whether callback information was received in incoming signaling from an IP originating network, and will also be able detect whether callback information was successfully delivered to the PSAP (i.e., via Demarc Point 11).</w:t>
      </w:r>
    </w:p>
    <w:p w14:paraId="1F5DEAFC" w14:textId="37F76606" w:rsidR="000E642F" w:rsidRDefault="00EC7EE2" w:rsidP="009B63FC">
      <w:pPr>
        <w:pStyle w:val="Heading2"/>
      </w:pPr>
      <w:bookmarkStart w:id="224" w:name="_Toc505082694"/>
      <w:bookmarkStart w:id="225" w:name="_Toc515966923"/>
      <w:r>
        <w:t>NG9</w:t>
      </w:r>
      <w:r>
        <w:noBreakHyphen/>
        <w:t>1</w:t>
      </w:r>
      <w:r>
        <w:noBreakHyphen/>
        <w:t xml:space="preserve">1 Failure Considerations – </w:t>
      </w:r>
      <w:r w:rsidR="00034DF7">
        <w:t xml:space="preserve">Interworking Architecture </w:t>
      </w:r>
      <w:r>
        <w:t>Involving Legacy Network Gateway</w:t>
      </w:r>
      <w:bookmarkEnd w:id="224"/>
      <w:bookmarkEnd w:id="225"/>
    </w:p>
    <w:p w14:paraId="37F8BF1A" w14:textId="60F6B25D" w:rsidR="00EC7EE2" w:rsidRDefault="00EC7EE2" w:rsidP="00454F17">
      <w:pPr>
        <w:rPr>
          <w:sz w:val="20"/>
        </w:rPr>
      </w:pPr>
      <w:r>
        <w:t xml:space="preserve">In an interworking architecture where a legacy originating network interfaces to an LNG that </w:t>
      </w:r>
      <w:r>
        <w:rPr>
          <w:rFonts w:cs="Arial"/>
        </w:rPr>
        <w:t>resides between the originating network and the NG Emergency Services Network,</w:t>
      </w:r>
      <w:r>
        <w:t xml:space="preserve"> the amount of visibility that the originating network has into downstream elements/networks will depend on what entity has responsibility for the LNG and where the demarcation points are drawn. If the LNG is operated by the NG9</w:t>
      </w:r>
      <w:r>
        <w:noBreakHyphen/>
        <w:t>1</w:t>
      </w:r>
      <w:r>
        <w:noBreakHyphen/>
        <w:t>1 System Service Provider, then the originating network will only have visibility into what is delivered to the LNG to support call delivery (i.e., via Demarc Point 1) and location/Additional Data delivery (i.e., via Demarc Point 2). Call delivery from the originating network to the LNG will be via SS7 or MF trunk groups, with location delivered in the form of a 10</w:t>
      </w:r>
      <w:r>
        <w:noBreakHyphen/>
        <w:t xml:space="preserve">digit location key (i.e., calling number/ANI, ESRK, ESRD). If the LNG is operated by the originating network provider, then the originating network will also have visibility into the </w:t>
      </w:r>
      <w:r w:rsidR="00654E42">
        <w:t>Emergency Services Network</w:t>
      </w:r>
      <w:r>
        <w:t xml:space="preserve"> for call delivery (i.e., via Demarc Point 3) and for location/Additional Data delivery (i.e., via Demarc Point 4). Using this type of arrangement, call delivery from the LNG to the </w:t>
      </w:r>
      <w:r w:rsidR="00654E42">
        <w:t>Emergency Services Network</w:t>
      </w:r>
      <w:r>
        <w:t xml:space="preserve"> will be via SIP, with location and Additional Data delivered either “by value” or “by reference”. </w:t>
      </w:r>
    </w:p>
    <w:p w14:paraId="5CC81A6A" w14:textId="6F4880F1" w:rsidR="00EC7EE2" w:rsidRDefault="00EC7EE2" w:rsidP="00454F17">
      <w:r>
        <w:t>If the NG9</w:t>
      </w:r>
      <w:r>
        <w:noBreakHyphen/>
        <w:t>1</w:t>
      </w:r>
      <w:r>
        <w:noBreakHyphen/>
        <w:t>1 System Service Provider operates the LNG, the originating network will have visibility into the LNG (i.e., via Demarc Point 2) to support location queries (using legacy protocols such as E2 or MLP) generated by the LNG to MPCs/GMLCs to obtain location and other information associated with legacy wireless emergency originations. If the originating network provider operates the LNG, the originating network provider will have visibility into the ESRP in the NG Emergency Services Network (i.e., via Demarc Point 4) and the i3 PSAP (i.e., via Demarc Point 13) for dereferencing of location information and Additional Data that was signaled forward by the LNG “by</w:t>
      </w:r>
      <w:r>
        <w:noBreakHyphen/>
        <w:t>reference”. Regardless of which network provider is responsible for operating the LNG, the originating network will not have visibility into the PSAP for call delivery or for information (i.e., location or Additional Data) delivery where that information was signaled by the originating network “by</w:t>
      </w:r>
      <w:r>
        <w:noBreakHyphen/>
        <w:t>value”</w:t>
      </w:r>
      <w:r w:rsidR="00654E42">
        <w:t xml:space="preserve">. </w:t>
      </w:r>
      <w:r>
        <w:t xml:space="preserve">The entity that is responsible for operating the LNG will however have visibility into whether location or Additional Data was successfully delivered to the i3 PSAP “by reference” if the LNG receives a dereference request from the i3 PSAP (i.e., via Demarc 13). </w:t>
      </w:r>
    </w:p>
    <w:p w14:paraId="03AA49C6" w14:textId="4DBEF4D8" w:rsidR="00EC7EE2" w:rsidRDefault="00EC7EE2" w:rsidP="00454F17">
      <w:r>
        <w:t>The NG Emergency Services Network will have visibility directly into the PSAP (i.e., via Demarcation Point 11) for call delivery, including the delivery of location and Additional Data (“by</w:t>
      </w:r>
      <w:r>
        <w:noBreakHyphen/>
        <w:t>reference” or “by value”), as well as callback information, via SIP</w:t>
      </w:r>
      <w:r>
        <w:noBreakHyphen/>
        <w:t xml:space="preserve">based call setup signaling. This </w:t>
      </w:r>
      <w:r w:rsidR="00442275">
        <w:t xml:space="preserve">section </w:t>
      </w:r>
      <w:r>
        <w:t>analyzes where failures in call and data delivery may be detected in an interworking environment where the service architecture includes an LNG.</w:t>
      </w:r>
    </w:p>
    <w:p w14:paraId="0BAD51C1" w14:textId="17EF2F35" w:rsidR="000E642F" w:rsidRDefault="00EC7EE2" w:rsidP="00BE565C">
      <w:pPr>
        <w:pStyle w:val="Heading3"/>
      </w:pPr>
      <w:bookmarkStart w:id="226" w:name="_Toc505082695"/>
      <w:bookmarkStart w:id="227" w:name="_Ref514923199"/>
      <w:bookmarkStart w:id="228" w:name="_Ref514923265"/>
      <w:bookmarkStart w:id="229" w:name="_Ref514924034"/>
      <w:bookmarkStart w:id="230" w:name="_Ref514924174"/>
      <w:bookmarkStart w:id="231" w:name="_Toc515966924"/>
      <w:r>
        <w:t xml:space="preserve">Call Delivery </w:t>
      </w:r>
      <w:r w:rsidRPr="00BE565C">
        <w:t>Failures</w:t>
      </w:r>
      <w:bookmarkEnd w:id="226"/>
      <w:bookmarkEnd w:id="227"/>
      <w:bookmarkEnd w:id="228"/>
      <w:bookmarkEnd w:id="229"/>
      <w:bookmarkEnd w:id="230"/>
      <w:bookmarkEnd w:id="231"/>
    </w:p>
    <w:p w14:paraId="5FF5BB76" w14:textId="33866858" w:rsidR="00685094" w:rsidRDefault="00EC7EE2" w:rsidP="00BE565C">
      <w:pPr>
        <w:pStyle w:val="Heading4"/>
      </w:pPr>
      <w:bookmarkStart w:id="232" w:name="_Toc505082696"/>
      <w:bookmarkStart w:id="233" w:name="_Ref503448025"/>
      <w:bookmarkStart w:id="234" w:name="_Ref514959825"/>
      <w:bookmarkStart w:id="235" w:name="_Ref514960607"/>
      <w:r>
        <w:t>Failures Detected by Originating Network Providers</w:t>
      </w:r>
      <w:bookmarkEnd w:id="232"/>
      <w:bookmarkEnd w:id="233"/>
      <w:bookmarkEnd w:id="234"/>
      <w:bookmarkEnd w:id="235"/>
    </w:p>
    <w:p w14:paraId="455E9644" w14:textId="134E550D" w:rsidR="00685094" w:rsidRDefault="00EC7EE2" w:rsidP="00454F17">
      <w:r>
        <w:t>A legacy originating network will be expected to monitor for transport alarms associated with SS7 or MF trunk groups to the LNG</w:t>
      </w:r>
      <w:r w:rsidR="00654E42">
        <w:t xml:space="preserve">. </w:t>
      </w:r>
      <w:r>
        <w:t>If the originating network provider is also responsible for operating the LNG, the originating network will also be expected to monitor for transport alarms associated with IP connections to the NG Emergency Services Network</w:t>
      </w:r>
      <w:r w:rsidR="00654E42">
        <w:t xml:space="preserve">. </w:t>
      </w:r>
      <w:r>
        <w:t>A legacy originating network may also detect emergency call delivery failures via call failure indications/messages received from the LNG via MF/SS7 signaling. Based on the signaling indications received, the originating network may be able to determine the nature and location of the failure. If the originating network provider is also responsible for operating the LNG, the originating network provider will also detect call delivery failure indications received by the LNG via SIP signaling.</w:t>
      </w:r>
    </w:p>
    <w:p w14:paraId="1185AA9F" w14:textId="670BB320" w:rsidR="00685094" w:rsidRDefault="00EC7EE2" w:rsidP="00BE565C">
      <w:pPr>
        <w:pStyle w:val="Heading4"/>
      </w:pPr>
      <w:bookmarkStart w:id="236" w:name="_Toc505082697"/>
      <w:bookmarkStart w:id="237" w:name="_Ref514923434"/>
      <w:r>
        <w:t xml:space="preserve">Failures Detected by </w:t>
      </w:r>
      <w:r w:rsidRPr="00BE565C">
        <w:t>NG9</w:t>
      </w:r>
      <w:r>
        <w:noBreakHyphen/>
        <w:t>1</w:t>
      </w:r>
      <w:r>
        <w:noBreakHyphen/>
        <w:t>1 System Service Providers</w:t>
      </w:r>
      <w:bookmarkEnd w:id="236"/>
      <w:bookmarkEnd w:id="237"/>
    </w:p>
    <w:p w14:paraId="578B0E06" w14:textId="3673D70F" w:rsidR="00EC7EE2" w:rsidRDefault="00EC7EE2" w:rsidP="00454F17">
      <w:pPr>
        <w:rPr>
          <w:sz w:val="20"/>
        </w:rPr>
      </w:pPr>
      <w:r>
        <w:t>As for the all</w:t>
      </w:r>
      <w:r>
        <w:noBreakHyphen/>
        <w:t xml:space="preserve">IP </w:t>
      </w:r>
      <w:r w:rsidR="002B148E">
        <w:t>end-state</w:t>
      </w:r>
      <w:r>
        <w:t xml:space="preserve"> configuration, an NG</w:t>
      </w:r>
      <w:r w:rsidR="00FA69B1">
        <w:t>9-1-1</w:t>
      </w:r>
      <w:r>
        <w:t>SSP will be able to detect when IP connectivity to the PSAP, or IP connectivity between the first routing element in the NG Emergency Services Network and other downstream network elements, is unavailable, resulting in alternate routing of the emergency call or PSAP isolation. The NG</w:t>
      </w:r>
      <w:r w:rsidR="00FA69B1">
        <w:t>9-1-1</w:t>
      </w:r>
      <w:r>
        <w:t>SSP will be responsible for monitoring IP connections for transport and for capturing network traffic, generating alarms and producing other metrics for monitoring and troubleshooting outages within NG Emergency Services Networks, as well as those impacting the ability of an NG Emergency Services Network to deliver calls to the target PSAP.</w:t>
      </w:r>
    </w:p>
    <w:p w14:paraId="0CA5D8A5" w14:textId="45049ED1" w:rsidR="00EC7EE2" w:rsidRDefault="00EC7EE2" w:rsidP="00454F17">
      <w:r>
        <w:t>If the NG</w:t>
      </w:r>
      <w:r w:rsidR="00FA69B1">
        <w:t>9-1-1</w:t>
      </w:r>
      <w:r>
        <w:t>SSP is also responsible for operating the LNG, the NG</w:t>
      </w:r>
      <w:r w:rsidR="00FA69B1">
        <w:t>9-1-1</w:t>
      </w:r>
      <w:r>
        <w:t>SSP will also be able to detect any errors in the SS7/MF call delivery signaling from the originating network.</w:t>
      </w:r>
    </w:p>
    <w:p w14:paraId="26584424" w14:textId="36C879EA" w:rsidR="00EC7EE2" w:rsidRDefault="00EC7EE2" w:rsidP="00BE565C">
      <w:pPr>
        <w:pStyle w:val="Heading3"/>
      </w:pPr>
      <w:bookmarkStart w:id="238" w:name="_Toc515966925"/>
      <w:r>
        <w:t>Location Delivery Failures</w:t>
      </w:r>
      <w:bookmarkEnd w:id="238"/>
    </w:p>
    <w:p w14:paraId="638BFF52" w14:textId="77777777" w:rsidR="00EC7EE2" w:rsidRDefault="00EC7EE2" w:rsidP="00BE565C">
      <w:pPr>
        <w:pStyle w:val="Heading4"/>
      </w:pPr>
      <w:bookmarkStart w:id="239" w:name="_Ref514959929"/>
      <w:r>
        <w:t xml:space="preserve">Failures Detected by Originating </w:t>
      </w:r>
      <w:r w:rsidRPr="00BE565C">
        <w:t>Network</w:t>
      </w:r>
      <w:r>
        <w:t xml:space="preserve"> Providers</w:t>
      </w:r>
      <w:bookmarkEnd w:id="239"/>
    </w:p>
    <w:p w14:paraId="4458B47B" w14:textId="77777777" w:rsidR="00454F17" w:rsidRDefault="00454F17" w:rsidP="00454F17">
      <w:r>
        <w:t>Legacy originating network providers will have the ability to determine whether or not a calling number/ANI and/or a pANI (e.g., ESRK, ESRD) is included in the outgoing MF or SS7 signaling sent to an LNG (i.e., via Demarc Point 1) with an emergency call. If the originating network provider fails to include a calling number/ANI and/or a pANI in outgoing SS7 or MF signaling to LNG, it can determine that location information was not delivered to the PSAP.</w:t>
      </w:r>
    </w:p>
    <w:p w14:paraId="1A109FDD" w14:textId="1C77EC17" w:rsidR="00454F17" w:rsidRDefault="00454F17" w:rsidP="00454F17">
      <w:r>
        <w:t xml:space="preserve">If the originating network provider is also responsible for operating the LNG, the originating </w:t>
      </w:r>
      <w:r w:rsidR="00593816">
        <w:t>Service Provider</w:t>
      </w:r>
      <w:r>
        <w:t xml:space="preserve"> will have the ability to determine whether or not location information is included in the outgoing SIP signaling sent by the LNG to an NG Emergency Services Network (i.e., via Demarc Point 3). If the originating network provider/LNG operator fails to include location information (by value or by reference) in outgoing SIP signaling to an NG Emergency Services Network, it can determine that location information was not delivered to the PSAP. </w:t>
      </w:r>
    </w:p>
    <w:p w14:paraId="0AD19836" w14:textId="107F64A1" w:rsidR="00454F17" w:rsidRDefault="00454F17" w:rsidP="00454F17">
      <w:r>
        <w:t>If the originating network provider is serving fixed customers, and location information is included in outgoing SIP signaling sent by the originating network provider/LNG operator to the NG Emergency Services Network, the location information delivered to the NG Emergency Services Network (i.e., via Demarc Point 3) with the call will typically be in the form of location by value</w:t>
      </w:r>
      <w:r w:rsidR="00654E42">
        <w:t xml:space="preserve">. </w:t>
      </w:r>
      <w:r>
        <w:t xml:space="preserve">An LNG that delivers location by value to an NG Emergency Services Network will not be able to determine whether or not that location information is subsequently delivered to the PSAP by the NG Emergency Services Network. </w:t>
      </w:r>
    </w:p>
    <w:p w14:paraId="2D6B91B5" w14:textId="2577540D" w:rsidR="00685094" w:rsidRDefault="00454F17" w:rsidP="00454F17">
      <w:r>
        <w:t xml:space="preserve">Legacy wireless originating network providers that include a pANI in the SS7 or MF signaling sent to the LNG will be responsible for providing caller location when queried by an LNG (i.e., via Demarc Point 2) using the E2 protocol or MLP. If the legacy wireless originating network receives a request for updated </w:t>
      </w:r>
      <w:r w:rsidR="00A72CEC">
        <w:t xml:space="preserve">caller </w:t>
      </w:r>
      <w:r>
        <w:t>location from an LNG, it can assume that the NG PSAP/LPG received a location by reference associated with the emergency call. The legacy wireless originating network provider will be able to determine whether the location request from the LNG was processed successfully, but unless they also operate the LNG, they will not know whether the location information was successfully returned to the NG PSAP/LPG. If the legacy wireless originating network provider operates the LNG, it will be able to determine whether location information (by reference) was successfully provided by the LNG to the NG Emergency Services Network with the call using SIP signaling (i.e., via Demarc Point 3)</w:t>
      </w:r>
      <w:r w:rsidR="00654E42">
        <w:t xml:space="preserve">. </w:t>
      </w:r>
      <w:r>
        <w:t>An originating network provider that operates an LNG must also support location dereference requests from routing elements in the NG Emergency Services Network (via Demarc Point 4) as well as NG PSAPs (via Demarc Point 13). If an LNG receives a dereference request from an NG PSAP, it can conclude that that the location by reference that it signaled to the NG Emergency Services Network was successfully delivered to the NG PSAP. In addition, the LNG will be able to detect any failures to provide location by value in response to location dereference requests from NG Emergency Services Network elements or NG PSAPs.</w:t>
      </w:r>
    </w:p>
    <w:p w14:paraId="074D3189" w14:textId="77777777" w:rsidR="00454F17" w:rsidRDefault="00454F17" w:rsidP="00BE565C">
      <w:pPr>
        <w:pStyle w:val="Heading4"/>
      </w:pPr>
      <w:bookmarkStart w:id="240" w:name="_Ref514960208"/>
      <w:r>
        <w:t xml:space="preserve">Failures </w:t>
      </w:r>
      <w:r w:rsidRPr="00BE565C">
        <w:t>Detected</w:t>
      </w:r>
      <w:r>
        <w:t xml:space="preserve"> by NG9</w:t>
      </w:r>
      <w:r>
        <w:noBreakHyphen/>
        <w:t>1</w:t>
      </w:r>
      <w:r>
        <w:noBreakHyphen/>
        <w:t>1 System Service Providers</w:t>
      </w:r>
      <w:bookmarkEnd w:id="240"/>
    </w:p>
    <w:p w14:paraId="18841BC2" w14:textId="1B76D72C" w:rsidR="00454F17" w:rsidRPr="00454F17" w:rsidRDefault="00454F17" w:rsidP="00454F17">
      <w:r w:rsidRPr="00454F17">
        <w:t xml:space="preserve">Routing elements in an NG Emergency Services Network will be able to detect failures in the delivery of location information to the NG Emergency Services Network. If the LNG fails to provide location information to the NG Emergency Services Network in the SIP signaling associated with an emergency call, the NG </w:t>
      </w:r>
      <w:r w:rsidR="00654E42">
        <w:t>Emergency Services Network</w:t>
      </w:r>
      <w:r w:rsidRPr="00454F17">
        <w:t xml:space="preserve"> will perform default routing of the emergency call. The NG</w:t>
      </w:r>
      <w:r w:rsidR="00FA69B1">
        <w:t>9-1-1</w:t>
      </w:r>
      <w:r w:rsidRPr="00454F17">
        <w:t>SSP will be able to determine whether location information received from the LNG (“by</w:t>
      </w:r>
      <w:r w:rsidRPr="00454F17">
        <w:noBreakHyphen/>
        <w:t>value” or “by</w:t>
      </w:r>
      <w:r w:rsidRPr="00454F17">
        <w:noBreakHyphen/>
        <w:t>reference”) with the call is successfully delivered to the NG PSAP (i.e., via Demarc 11) or the LPG (i.e., via Demarc Point 6).</w:t>
      </w:r>
    </w:p>
    <w:p w14:paraId="1F29AC68" w14:textId="3B90DF53" w:rsidR="00454F17" w:rsidRDefault="00454F17" w:rsidP="00454F17">
      <w:r>
        <w:t>When a routing element in an NG Emergency Services Network receives location</w:t>
      </w:r>
      <w:r>
        <w:noBreakHyphen/>
        <w:t>by</w:t>
      </w:r>
      <w:r>
        <w:noBreakHyphen/>
        <w:t>reference from an LNG, it will launch a dereference request back to the LNG to obtain the routing location. The NG</w:t>
      </w:r>
      <w:r w:rsidR="00FA69B1">
        <w:t>9-1-1</w:t>
      </w:r>
      <w:r>
        <w:t>SSP will be able to detect failures in the dereference process if a routing element in the NG Emergency Services Network does not receive a location</w:t>
      </w:r>
      <w:r>
        <w:noBreakHyphen/>
        <w:t>by</w:t>
      </w:r>
      <w:r>
        <w:noBreakHyphen/>
        <w:t>value in response to the location dereference request.</w:t>
      </w:r>
    </w:p>
    <w:p w14:paraId="4B28AABA" w14:textId="4EC87BE0" w:rsidR="00685094" w:rsidRDefault="00454F17" w:rsidP="00454F17">
      <w:r>
        <w:t>If the NG</w:t>
      </w:r>
      <w:r w:rsidR="00FA69B1">
        <w:t>9-1-1</w:t>
      </w:r>
      <w:r>
        <w:t>SSP is also responsible for operating the LNG, it will also have visibility into whether a location query initiated toward a legacy wireless network resulted in the successful return of location information, and whether location dereference requests from routing elements in the NG Emergency Services Network, NG PSAPs, or LPGs were successfully processed by the LNG.</w:t>
      </w:r>
    </w:p>
    <w:p w14:paraId="79333217" w14:textId="402FC4FB" w:rsidR="00157411" w:rsidRDefault="00157411" w:rsidP="00BE565C">
      <w:pPr>
        <w:pStyle w:val="Heading3"/>
      </w:pPr>
      <w:bookmarkStart w:id="241" w:name="_Toc515966926"/>
      <w:r>
        <w:t>Callback Informati</w:t>
      </w:r>
      <w:r w:rsidR="00FF7167">
        <w:t>o</w:t>
      </w:r>
      <w:r>
        <w:t xml:space="preserve">n Delivery </w:t>
      </w:r>
      <w:r w:rsidRPr="00BE565C">
        <w:t>Failures</w:t>
      </w:r>
      <w:bookmarkEnd w:id="241"/>
    </w:p>
    <w:p w14:paraId="6123CFF4" w14:textId="413B1455" w:rsidR="00685094" w:rsidRDefault="00157411" w:rsidP="00BE565C">
      <w:pPr>
        <w:pStyle w:val="Heading4"/>
      </w:pPr>
      <w:r>
        <w:t xml:space="preserve"> </w:t>
      </w:r>
      <w:bookmarkStart w:id="242" w:name="_Toc505082702"/>
      <w:bookmarkStart w:id="243" w:name="_Ref503448165"/>
      <w:bookmarkStart w:id="244" w:name="_Ref514923599"/>
      <w:bookmarkStart w:id="245" w:name="_Ref514961085"/>
      <w:r>
        <w:t xml:space="preserve">Failures Detected by </w:t>
      </w:r>
      <w:r w:rsidRPr="00BE565C">
        <w:t>Originating</w:t>
      </w:r>
      <w:r>
        <w:t xml:space="preserve"> Network Providers</w:t>
      </w:r>
      <w:bookmarkEnd w:id="242"/>
      <w:bookmarkEnd w:id="243"/>
      <w:bookmarkEnd w:id="244"/>
      <w:bookmarkEnd w:id="245"/>
    </w:p>
    <w:p w14:paraId="7E82CB72" w14:textId="596BCBA2" w:rsidR="00157411" w:rsidRDefault="00157411" w:rsidP="00157411">
      <w:pPr>
        <w:rPr>
          <w:sz w:val="20"/>
        </w:rPr>
      </w:pPr>
      <w:r>
        <w:t>Legacy wireline originating network providers and legacy wireless originating network providers that use the NCAS method have the ability to determine whether outgoing MF or SS7 signaling delivered to an LNG (i.e., via Demarc 1) includes an MF ANI or SS7 Calling Party Number, but they will not be able to detect whether the callback information was successfully delivered to the PSAP</w:t>
      </w:r>
      <w:r w:rsidR="00654E42">
        <w:t xml:space="preserve">. </w:t>
      </w:r>
      <w:r>
        <w:t>Legacy wireless originating network providers that use the WCM approach for emergency calls will be able to determine whether callback information is returned in response to an E2 or MLP request from an LNG (i.e., via Demarc Point 2).</w:t>
      </w:r>
    </w:p>
    <w:p w14:paraId="7AC3C806" w14:textId="77777777" w:rsidR="00157411" w:rsidRDefault="00157411" w:rsidP="00157411">
      <w:r>
        <w:t>If the legacy originating network provider also operates the LNG, it will be able to determine whether the SIP signaling delivered to the Emergency Services Network (via Demarc Point 3) includes callback information, but they will not be able to detect whether the callback information was successfully delivered to the PSAP.</w:t>
      </w:r>
    </w:p>
    <w:p w14:paraId="77294389" w14:textId="5845F2EA" w:rsidR="00685094" w:rsidRDefault="00157411" w:rsidP="00BE565C">
      <w:pPr>
        <w:pStyle w:val="Heading4"/>
      </w:pPr>
      <w:bookmarkStart w:id="246" w:name="_Toc505082703"/>
      <w:r>
        <w:t>Failures Detected by NG9</w:t>
      </w:r>
      <w:r>
        <w:noBreakHyphen/>
        <w:t>1</w:t>
      </w:r>
      <w:r>
        <w:noBreakHyphen/>
        <w:t>1 System Service Providers</w:t>
      </w:r>
      <w:bookmarkEnd w:id="246"/>
    </w:p>
    <w:p w14:paraId="78CEE86B" w14:textId="03982FCF" w:rsidR="00157411" w:rsidRDefault="00157411" w:rsidP="00157411">
      <w:pPr>
        <w:rPr>
          <w:sz w:val="20"/>
        </w:rPr>
      </w:pPr>
      <w:r>
        <w:t>NG</w:t>
      </w:r>
      <w:r w:rsidR="00FA69B1">
        <w:t>9-1-1</w:t>
      </w:r>
      <w:r>
        <w:t>SSPs will be able to determine whether callback information was received in incoming signaling from an LNG, and will also be able detect whether callback information was successfully delivered to an NG PSAP (i.e., via Demarc Point 11) or an LPG (i.e., via Demarc Point 6).</w:t>
      </w:r>
    </w:p>
    <w:p w14:paraId="73078B0C" w14:textId="3679F2A8" w:rsidR="00685094" w:rsidRDefault="00157411" w:rsidP="00157411">
      <w:r>
        <w:t>If the NG</w:t>
      </w:r>
      <w:r w:rsidR="00FA69B1">
        <w:t>9-1-1</w:t>
      </w:r>
      <w:r>
        <w:t>SSP is also responsible for operating the LNG, it will also have visibility into whether callback information was delivered in call setup signaling (i.e., in the form of an MF ANI or SS7 Calling Party Number via Demarc Point 1), or whether it was obtained as part of the location response from a legacy wireless originating network (i.e., via Demarc Point 2).</w:t>
      </w:r>
    </w:p>
    <w:p w14:paraId="36A6A3E5" w14:textId="2499F19D" w:rsidR="00685094" w:rsidRDefault="00034DF7" w:rsidP="00157411">
      <w:pPr>
        <w:pStyle w:val="Heading2"/>
      </w:pPr>
      <w:bookmarkStart w:id="247" w:name="_Toc505082704"/>
      <w:bookmarkStart w:id="248" w:name="_Toc481486420"/>
      <w:bookmarkStart w:id="249" w:name="_Toc515966927"/>
      <w:r>
        <w:t>NG9</w:t>
      </w:r>
      <w:r>
        <w:noBreakHyphen/>
        <w:t>1</w:t>
      </w:r>
      <w:r>
        <w:noBreakHyphen/>
        <w:t xml:space="preserve">1 Failure Considerations - </w:t>
      </w:r>
      <w:r w:rsidR="00157411">
        <w:t>Interworking Architecture Involving Legacy PSAP Gateway</w:t>
      </w:r>
      <w:bookmarkEnd w:id="247"/>
      <w:bookmarkEnd w:id="248"/>
      <w:bookmarkEnd w:id="249"/>
    </w:p>
    <w:p w14:paraId="7D08FDE0" w14:textId="77777777" w:rsidR="00AF2996" w:rsidRDefault="00AF2996" w:rsidP="00AF2996">
      <w:pPr>
        <w:rPr>
          <w:sz w:val="20"/>
        </w:rPr>
      </w:pPr>
      <w:r>
        <w:t xml:space="preserve">In an interworking architecture where a legacy PSAP interfaces to an LPG that </w:t>
      </w:r>
      <w:r>
        <w:rPr>
          <w:rFonts w:cs="Arial"/>
        </w:rPr>
        <w:t>resides between the legacy PSAP and the NG Emergency Services Network,</w:t>
      </w:r>
      <w:r>
        <w:t xml:space="preserve"> the amount of visibility that the NG Emergency Services Network has into the PSAP will depend on what entity has responsibility for the LPG and where the demarcation points are drawn. If the LPG is operated by the PSAP (or a third party other than the NG Emergency Services Network provider), then the NG Emergency Services Network will only have visibility into what is delivered to the LPG to support call delivery (i.e., via Demarc Point 6), including the delivery of location and Additional Data (“by</w:t>
      </w:r>
      <w:r>
        <w:noBreakHyphen/>
        <w:t>reference” or “by value”), as well as callback information, via SIP</w:t>
      </w:r>
      <w:r>
        <w:noBreakHyphen/>
        <w:t>based call setup signaling. It will not have visibility into what the LPG delivers to the PSAP with the call. The NG Emergency Services Network will also not be aware of what data may be exchanged between the LPG (on behalf of the PSAP) and the originating network (i.e., via Demarc Point 8), or between the LPG and the LNG (i.e., via Demarc Point 7).</w:t>
      </w:r>
    </w:p>
    <w:p w14:paraId="5D00636C" w14:textId="63BC03D7" w:rsidR="00AF2996" w:rsidRDefault="00AF2996" w:rsidP="00AF2996">
      <w:r>
        <w:t>If the LPG is operated by the provider of the NG Emergency Services Network (i.e., the NG</w:t>
      </w:r>
      <w:r w:rsidR="00FA69B1">
        <w:t>9-1-1</w:t>
      </w:r>
      <w:r>
        <w:t>SSP), then in addition to having an awareness of the status of the IP connection between the NG Emergency Services Network and the LPG, and what information (e.g., callback information, location information “by</w:t>
      </w:r>
      <w:r>
        <w:noBreakHyphen/>
        <w:t>value” or “by</w:t>
      </w:r>
      <w:r>
        <w:noBreakHyphen/>
        <w:t>reference”, Additional Data “by value” or “by reference”) is delivered via SIP signaling to the LPG, the NG Emergency Services Network will have visibility directly into the PSAP (i.e., via Demarc Point 9) for call delivery. In this case, the NG</w:t>
      </w:r>
      <w:r w:rsidR="00FA69B1">
        <w:t>9-1-1</w:t>
      </w:r>
      <w:r>
        <w:t>SSP will be aware of the status of the MF trunk group to the PSAP as well as what information is conveyed via Traditional MF or E</w:t>
      </w:r>
      <w:r>
        <w:noBreakHyphen/>
        <w:t>MF signaling between the LPG and the legacy PSAP. If the NG</w:t>
      </w:r>
      <w:r w:rsidR="00FA69B1">
        <w:t>9-1-1</w:t>
      </w:r>
      <w:r>
        <w:t>SSP operates the LPG, then it will also have visibility into the delivery of location information and other additional data to the PSAP using legacy ALI query/response protocols (i.e., via Demarc Point 10)</w:t>
      </w:r>
      <w:r w:rsidR="00654E42">
        <w:t xml:space="preserve">. </w:t>
      </w:r>
      <w:r>
        <w:t xml:space="preserve">It will also be aware of whether or not dereference requests launched by the LPG toward the originating network (i.e., via Demarc Point 8) or toward an LNG (i.e., via Demarc Point 7) are successful in obtaining location information or Additional Data. </w:t>
      </w:r>
    </w:p>
    <w:p w14:paraId="05CE54F5" w14:textId="1EA43F8C" w:rsidR="00685094" w:rsidRDefault="00AF2996" w:rsidP="00AF2996">
      <w:r>
        <w:t xml:space="preserve">This </w:t>
      </w:r>
      <w:r w:rsidR="00442275">
        <w:t xml:space="preserve">section </w:t>
      </w:r>
      <w:r>
        <w:t>analyzes where failures in call and data delivery may be detected in an interworking environment where the service architecture includes an LPG.</w:t>
      </w:r>
    </w:p>
    <w:p w14:paraId="3A8D9E2E" w14:textId="77777777" w:rsidR="00096A78" w:rsidRDefault="00096A78" w:rsidP="00096A78">
      <w:pPr>
        <w:pStyle w:val="Heading3"/>
      </w:pPr>
      <w:bookmarkStart w:id="250" w:name="_Toc515966928"/>
      <w:r>
        <w:t>Call Delivery Failures</w:t>
      </w:r>
      <w:bookmarkEnd w:id="250"/>
    </w:p>
    <w:p w14:paraId="5E5D32AD" w14:textId="228350C9" w:rsidR="00685094" w:rsidRDefault="00096A78" w:rsidP="00096A78">
      <w:pPr>
        <w:pStyle w:val="Heading4"/>
      </w:pPr>
      <w:r>
        <w:t>Failures Detected by Originating Network</w:t>
      </w:r>
    </w:p>
    <w:p w14:paraId="605F45C4" w14:textId="15366C65" w:rsidR="00AF2996" w:rsidRDefault="00096A78" w:rsidP="00454F17">
      <w:r>
        <w:t>The ability for an IP</w:t>
      </w:r>
      <w:r>
        <w:noBreakHyphen/>
        <w:t xml:space="preserve">based originating network to detect call delivery failures in an architecture where emergency calls are delivered to legacy PSAPs via an LPG will be the same as described in </w:t>
      </w:r>
      <w:r w:rsidR="00EE3D51" w:rsidRPr="00AC6377">
        <w:rPr>
          <w:i/>
        </w:rPr>
        <w:t>Section</w:t>
      </w:r>
      <w:r w:rsidR="00442275" w:rsidRPr="00AC6377">
        <w:rPr>
          <w:i/>
        </w:rPr>
        <w:t xml:space="preserve"> </w:t>
      </w:r>
      <w:r w:rsidR="00442275" w:rsidRPr="00AC6377">
        <w:rPr>
          <w:i/>
        </w:rPr>
        <w:fldChar w:fldCharType="begin"/>
      </w:r>
      <w:r w:rsidR="00442275" w:rsidRPr="00AC6377">
        <w:rPr>
          <w:i/>
        </w:rPr>
        <w:instrText xml:space="preserve"> REF _Ref514959768 \r \h </w:instrText>
      </w:r>
      <w:r w:rsidR="00AC6377">
        <w:rPr>
          <w:i/>
        </w:rPr>
        <w:instrText xml:space="preserve"> \* MERGEFORMAT </w:instrText>
      </w:r>
      <w:r w:rsidR="00442275" w:rsidRPr="00AC6377">
        <w:rPr>
          <w:i/>
        </w:rPr>
      </w:r>
      <w:r w:rsidR="00442275" w:rsidRPr="00AC6377">
        <w:rPr>
          <w:i/>
        </w:rPr>
        <w:fldChar w:fldCharType="separate"/>
      </w:r>
      <w:r w:rsidR="005C112C" w:rsidRPr="00AC6377">
        <w:rPr>
          <w:i/>
        </w:rPr>
        <w:t>10.1.1.1</w:t>
      </w:r>
      <w:r w:rsidR="00442275" w:rsidRPr="00AC6377">
        <w:rPr>
          <w:i/>
        </w:rPr>
        <w:fldChar w:fldCharType="end"/>
      </w:r>
      <w:r>
        <w:t>. The only difference will be that the SIP</w:t>
      </w:r>
      <w:r>
        <w:noBreakHyphen/>
        <w:t>based call failure indications/messages will come from the LPG rather than from an NG PSAP</w:t>
      </w:r>
      <w:r w:rsidR="00654E42">
        <w:t xml:space="preserve">. </w:t>
      </w:r>
      <w:r>
        <w:t xml:space="preserve">Likewise, the ability for a legacy originating network to detect call delivery failures in an architecture where emergency calls are delivered to legacy PSAPs via an LPG will be the same as described in </w:t>
      </w:r>
      <w:r w:rsidR="00EE3D51" w:rsidRPr="00AC6377">
        <w:rPr>
          <w:i/>
        </w:rPr>
        <w:t>Section</w:t>
      </w:r>
      <w:r w:rsidR="00442275" w:rsidRPr="00AC6377">
        <w:rPr>
          <w:i/>
        </w:rPr>
        <w:t xml:space="preserve"> </w:t>
      </w:r>
      <w:r w:rsidR="00442275" w:rsidRPr="00AC6377">
        <w:rPr>
          <w:i/>
        </w:rPr>
        <w:fldChar w:fldCharType="begin"/>
      </w:r>
      <w:r w:rsidR="00442275" w:rsidRPr="00AC6377">
        <w:rPr>
          <w:i/>
        </w:rPr>
        <w:instrText xml:space="preserve"> REF _Ref514959825 \r \h </w:instrText>
      </w:r>
      <w:r w:rsidR="00AC6377">
        <w:rPr>
          <w:i/>
        </w:rPr>
        <w:instrText xml:space="preserve"> \* MERGEFORMAT </w:instrText>
      </w:r>
      <w:r w:rsidR="00442275" w:rsidRPr="00AC6377">
        <w:rPr>
          <w:i/>
        </w:rPr>
      </w:r>
      <w:r w:rsidR="00442275" w:rsidRPr="00AC6377">
        <w:rPr>
          <w:i/>
        </w:rPr>
        <w:fldChar w:fldCharType="separate"/>
      </w:r>
      <w:r w:rsidR="005C112C" w:rsidRPr="00AC6377">
        <w:rPr>
          <w:i/>
        </w:rPr>
        <w:t>10.2.1.1</w:t>
      </w:r>
      <w:r w:rsidR="00442275" w:rsidRPr="00AC6377">
        <w:rPr>
          <w:i/>
        </w:rPr>
        <w:fldChar w:fldCharType="end"/>
      </w:r>
      <w:r>
        <w:t>, except that if the originating network provider is also the LNG operator, the originating network provider will receive SIP</w:t>
      </w:r>
      <w:r>
        <w:noBreakHyphen/>
        <w:t>based call delivery failure indications from the LPG rather than from an NG PSAP.</w:t>
      </w:r>
    </w:p>
    <w:p w14:paraId="3BCCC052" w14:textId="516763E9" w:rsidR="00AF2996" w:rsidRDefault="00096A78" w:rsidP="00096A78">
      <w:pPr>
        <w:pStyle w:val="Heading4"/>
      </w:pPr>
      <w:r>
        <w:t>Failures Detected by NG9</w:t>
      </w:r>
      <w:r>
        <w:noBreakHyphen/>
        <w:t>1</w:t>
      </w:r>
      <w:r>
        <w:noBreakHyphen/>
        <w:t>1 System Service Providers</w:t>
      </w:r>
    </w:p>
    <w:p w14:paraId="0B99AD90" w14:textId="7517CC7D" w:rsidR="00AF2996" w:rsidRDefault="00096A78" w:rsidP="00454F17">
      <w:r>
        <w:t>An NG</w:t>
      </w:r>
      <w:r w:rsidR="00FA69B1">
        <w:t>9-1-1</w:t>
      </w:r>
      <w:r>
        <w:t xml:space="preserve">SSP will be able to detect when IP connectivity to the LPG is unavailable, </w:t>
      </w:r>
      <w:r w:rsidR="00AC6377">
        <w:t>t</w:t>
      </w:r>
      <w:r>
        <w:t>he NG</w:t>
      </w:r>
      <w:r w:rsidR="00FA69B1">
        <w:t>9-1-1</w:t>
      </w:r>
      <w:r>
        <w:t>SSP will be responsible for monitoring these IP connections for transport alarms. If the NG</w:t>
      </w:r>
      <w:r w:rsidR="00FA69B1">
        <w:t>9-1-1</w:t>
      </w:r>
      <w:r>
        <w:t>SSP is also responsible for operating the LPG, then it will be able to detect when the MF (emergency message) trunks to the PSAP are unavailable, preventing calls from being delivered to the target legacy PSAP.</w:t>
      </w:r>
    </w:p>
    <w:p w14:paraId="11E0A4AD" w14:textId="77777777" w:rsidR="007E6823" w:rsidRDefault="007E6823" w:rsidP="00F57779">
      <w:pPr>
        <w:pStyle w:val="Heading3"/>
      </w:pPr>
      <w:bookmarkStart w:id="251" w:name="_Toc515966929"/>
      <w:bookmarkStart w:id="252" w:name="_Toc505082707"/>
      <w:r>
        <w:t>Location Delivery Failures</w:t>
      </w:r>
      <w:bookmarkEnd w:id="251"/>
    </w:p>
    <w:p w14:paraId="569A47E0" w14:textId="2C09DFEF" w:rsidR="00F57779" w:rsidRDefault="00F57779" w:rsidP="007E6823">
      <w:pPr>
        <w:pStyle w:val="Heading4"/>
      </w:pPr>
      <w:r>
        <w:t>Failures Detected by Originating Network</w:t>
      </w:r>
    </w:p>
    <w:p w14:paraId="438308D7" w14:textId="117F2192" w:rsidR="00F57779" w:rsidRDefault="00F57779" w:rsidP="00F57779">
      <w:pPr>
        <w:rPr>
          <w:sz w:val="20"/>
        </w:rPr>
      </w:pPr>
      <w:r>
        <w:t>The ability for an IP</w:t>
      </w:r>
      <w:r>
        <w:noBreakHyphen/>
        <w:t xml:space="preserve">based originating network to detect location delivery failures in an architecture where emergency calls are delivered to legacy PSAPs via an LPG will be the same as described in </w:t>
      </w:r>
      <w:r w:rsidR="00EE3D51" w:rsidRPr="00AC6377">
        <w:rPr>
          <w:i/>
        </w:rPr>
        <w:t>Section</w:t>
      </w:r>
      <w:r w:rsidR="00442275" w:rsidRPr="00AC6377">
        <w:rPr>
          <w:i/>
        </w:rPr>
        <w:t xml:space="preserve"> </w:t>
      </w:r>
      <w:r w:rsidR="00442275" w:rsidRPr="00AC6377">
        <w:rPr>
          <w:i/>
        </w:rPr>
        <w:fldChar w:fldCharType="begin"/>
      </w:r>
      <w:r w:rsidR="00442275" w:rsidRPr="00AC6377">
        <w:rPr>
          <w:i/>
        </w:rPr>
        <w:instrText xml:space="preserve"> REF _Ref514959884 \r \h </w:instrText>
      </w:r>
      <w:r w:rsidR="00AC6377">
        <w:rPr>
          <w:i/>
        </w:rPr>
        <w:instrText xml:space="preserve"> \* MERGEFORMAT </w:instrText>
      </w:r>
      <w:r w:rsidR="00442275" w:rsidRPr="00AC6377">
        <w:rPr>
          <w:i/>
        </w:rPr>
      </w:r>
      <w:r w:rsidR="00442275" w:rsidRPr="00AC6377">
        <w:rPr>
          <w:i/>
        </w:rPr>
        <w:fldChar w:fldCharType="separate"/>
      </w:r>
      <w:r w:rsidR="005C112C" w:rsidRPr="00AC6377">
        <w:rPr>
          <w:i/>
        </w:rPr>
        <w:t>10.1.2.1</w:t>
      </w:r>
      <w:r w:rsidR="00442275" w:rsidRPr="00AC6377">
        <w:rPr>
          <w:i/>
        </w:rPr>
        <w:fldChar w:fldCharType="end"/>
      </w:r>
      <w:r>
        <w:t>, with the following clarification. The originating network provider must also support location dereference requests from LPGs (via Demarc Point 8), as well as routing elements in the NG Emergency Services Network (via Demarc Point 5) and NG PSAPs (via Demarc Point 13). If an IP</w:t>
      </w:r>
      <w:r>
        <w:noBreakHyphen/>
        <w:t>based originating network receives a dereference request from an LPG, it can conclude that the location</w:t>
      </w:r>
      <w:r>
        <w:noBreakHyphen/>
        <w:t>by</w:t>
      </w:r>
      <w:r>
        <w:noBreakHyphen/>
        <w:t>reference that it signaled to the NG Emergency Services Network was successfully delivered to the LPG, but it will not have visibility into whether or not location is successfully delivered to the legacy PSAP. In addition, the IP</w:t>
      </w:r>
      <w:r>
        <w:noBreakHyphen/>
        <w:t>based originating network will be able to detect any failures to provide location</w:t>
      </w:r>
      <w:r>
        <w:noBreakHyphen/>
        <w:t>by</w:t>
      </w:r>
      <w:r>
        <w:noBreakHyphen/>
        <w:t xml:space="preserve">value in response to location dereference requests from LPGs. </w:t>
      </w:r>
    </w:p>
    <w:p w14:paraId="4AB36797" w14:textId="6856075C" w:rsidR="00F57779" w:rsidRDefault="00F57779" w:rsidP="00F57779">
      <w:r>
        <w:t xml:space="preserve">The ability for a legacy originating network to detect location delivery failures in an architecture where emergency calls are delivered to legacy PSAPs via an LPG will be the same as described in </w:t>
      </w:r>
      <w:r w:rsidR="00EE3D51" w:rsidRPr="00AC6377">
        <w:rPr>
          <w:i/>
        </w:rPr>
        <w:t>Section</w:t>
      </w:r>
      <w:r w:rsidR="00442275" w:rsidRPr="00AC6377">
        <w:rPr>
          <w:i/>
        </w:rPr>
        <w:t xml:space="preserve"> </w:t>
      </w:r>
      <w:r w:rsidR="00442275" w:rsidRPr="00AC6377">
        <w:rPr>
          <w:i/>
        </w:rPr>
        <w:fldChar w:fldCharType="begin"/>
      </w:r>
      <w:r w:rsidR="00442275" w:rsidRPr="00AC6377">
        <w:rPr>
          <w:i/>
        </w:rPr>
        <w:instrText xml:space="preserve"> REF _Ref514959929 \r \h </w:instrText>
      </w:r>
      <w:r w:rsidR="00AC6377">
        <w:rPr>
          <w:i/>
        </w:rPr>
        <w:instrText xml:space="preserve"> \* MERGEFORMAT </w:instrText>
      </w:r>
      <w:r w:rsidR="00442275" w:rsidRPr="00AC6377">
        <w:rPr>
          <w:i/>
        </w:rPr>
      </w:r>
      <w:r w:rsidR="00442275" w:rsidRPr="00AC6377">
        <w:rPr>
          <w:i/>
        </w:rPr>
        <w:fldChar w:fldCharType="separate"/>
      </w:r>
      <w:r w:rsidR="005C112C" w:rsidRPr="00AC6377">
        <w:rPr>
          <w:i/>
        </w:rPr>
        <w:t>10.2.2.1</w:t>
      </w:r>
      <w:r w:rsidR="00442275" w:rsidRPr="00AC6377">
        <w:rPr>
          <w:i/>
        </w:rPr>
        <w:fldChar w:fldCharType="end"/>
      </w:r>
      <w:r>
        <w:t>, with the following clarification</w:t>
      </w:r>
      <w:r w:rsidR="00654E42">
        <w:t xml:space="preserve">. </w:t>
      </w:r>
      <w:r>
        <w:t>An originating network provider that operates an LNG must support location dereference requests from LPGs (via Demarc Point 7), as well as from routing elements in the NG Emergency Services Network (via Demarc Point 4) and NG PSAPs (via Demarc Point 13). If an LNG receives a dereference request from an LPG, it can conclude that the location</w:t>
      </w:r>
      <w:r>
        <w:noBreakHyphen/>
        <w:t>by</w:t>
      </w:r>
      <w:r>
        <w:noBreakHyphen/>
        <w:t>reference that it signaled to the NG Emergency Services Network was successfully delivered to the LPG, but it will have no visibility into whether or not location information is successfully delivered to the legacy PSAP. The LNG will also be able to detect any failures to provide location</w:t>
      </w:r>
      <w:r>
        <w:noBreakHyphen/>
        <w:t>by</w:t>
      </w:r>
      <w:r>
        <w:noBreakHyphen/>
        <w:t>value in response to location dereference requests from LPGs.</w:t>
      </w:r>
    </w:p>
    <w:p w14:paraId="2F61BD59" w14:textId="782B6FB3" w:rsidR="00F57779" w:rsidRDefault="00F57779" w:rsidP="007E6823">
      <w:pPr>
        <w:pStyle w:val="Heading4"/>
      </w:pPr>
      <w:r>
        <w:t xml:space="preserve">Failures Detected by </w:t>
      </w:r>
      <w:r w:rsidR="007E6823">
        <w:t>NG9-1-1 System Service Provider</w:t>
      </w:r>
    </w:p>
    <w:p w14:paraId="1089FB27" w14:textId="5536C982" w:rsidR="007E6823" w:rsidRDefault="007E6823" w:rsidP="007E6823">
      <w:pPr>
        <w:rPr>
          <w:sz w:val="20"/>
        </w:rPr>
      </w:pPr>
      <w:r>
        <w:t>The ability for an NG</w:t>
      </w:r>
      <w:r w:rsidR="00FA69B1">
        <w:t>9-1-1</w:t>
      </w:r>
      <w:r>
        <w:t xml:space="preserve">SSP to detect location delivery failures in an architecture where emergency calls are delivered to legacy PSAPs via an LPG will be the same as described in </w:t>
      </w:r>
      <w:r w:rsidR="00EE3D51" w:rsidRPr="00AC6377">
        <w:rPr>
          <w:i/>
        </w:rPr>
        <w:t>Section</w:t>
      </w:r>
      <w:r w:rsidRPr="00AC6377">
        <w:rPr>
          <w:i/>
        </w:rPr>
        <w:t>s</w:t>
      </w:r>
      <w:r w:rsidR="00442275" w:rsidRPr="00AC6377">
        <w:rPr>
          <w:i/>
        </w:rPr>
        <w:t xml:space="preserve"> </w:t>
      </w:r>
      <w:r w:rsidR="00442275" w:rsidRPr="00AC6377">
        <w:rPr>
          <w:i/>
        </w:rPr>
        <w:fldChar w:fldCharType="begin"/>
      </w:r>
      <w:r w:rsidR="00442275" w:rsidRPr="00AC6377">
        <w:rPr>
          <w:i/>
        </w:rPr>
        <w:instrText xml:space="preserve"> REF _Ref514959982 \r \h </w:instrText>
      </w:r>
      <w:r w:rsidR="00AC6377">
        <w:rPr>
          <w:i/>
        </w:rPr>
        <w:instrText xml:space="preserve"> \* MERGEFORMAT </w:instrText>
      </w:r>
      <w:r w:rsidR="00442275" w:rsidRPr="00AC6377">
        <w:rPr>
          <w:i/>
        </w:rPr>
      </w:r>
      <w:r w:rsidR="00442275" w:rsidRPr="00AC6377">
        <w:rPr>
          <w:i/>
        </w:rPr>
        <w:fldChar w:fldCharType="separate"/>
      </w:r>
      <w:r w:rsidR="005C112C" w:rsidRPr="00AC6377">
        <w:rPr>
          <w:i/>
        </w:rPr>
        <w:t>10.1.2.2</w:t>
      </w:r>
      <w:r w:rsidR="00442275" w:rsidRPr="00AC6377">
        <w:rPr>
          <w:i/>
        </w:rPr>
        <w:fldChar w:fldCharType="end"/>
      </w:r>
      <w:r w:rsidRPr="00AC6377">
        <w:rPr>
          <w:i/>
        </w:rPr>
        <w:t xml:space="preserve"> and</w:t>
      </w:r>
      <w:r w:rsidR="00442275" w:rsidRPr="00AC6377">
        <w:rPr>
          <w:i/>
        </w:rPr>
        <w:t xml:space="preserve"> </w:t>
      </w:r>
      <w:r w:rsidR="00442275" w:rsidRPr="00AC6377">
        <w:rPr>
          <w:i/>
        </w:rPr>
        <w:fldChar w:fldCharType="begin"/>
      </w:r>
      <w:r w:rsidR="00442275" w:rsidRPr="00AC6377">
        <w:rPr>
          <w:i/>
        </w:rPr>
        <w:instrText xml:space="preserve"> REF _Ref514960208 \r \h </w:instrText>
      </w:r>
      <w:r w:rsidR="00AC6377">
        <w:rPr>
          <w:i/>
        </w:rPr>
        <w:instrText xml:space="preserve"> \* MERGEFORMAT </w:instrText>
      </w:r>
      <w:r w:rsidR="00442275" w:rsidRPr="00AC6377">
        <w:rPr>
          <w:i/>
        </w:rPr>
      </w:r>
      <w:r w:rsidR="00442275" w:rsidRPr="00AC6377">
        <w:rPr>
          <w:i/>
        </w:rPr>
        <w:fldChar w:fldCharType="separate"/>
      </w:r>
      <w:r w:rsidR="005C112C" w:rsidRPr="00AC6377">
        <w:rPr>
          <w:i/>
        </w:rPr>
        <w:t>10.2.2.2</w:t>
      </w:r>
      <w:r w:rsidR="00442275" w:rsidRPr="00AC6377">
        <w:rPr>
          <w:i/>
        </w:rPr>
        <w:fldChar w:fldCharType="end"/>
      </w:r>
      <w:r w:rsidR="00DD7730">
        <w:t>,</w:t>
      </w:r>
      <w:r>
        <w:t xml:space="preserve"> with the following clarifications. The NG</w:t>
      </w:r>
      <w:r w:rsidR="00FA69B1">
        <w:t>9-1-1</w:t>
      </w:r>
      <w:r>
        <w:t>SSP will be able to determine whether location information received from the IP originating network or LNG (“by</w:t>
      </w:r>
      <w:r>
        <w:noBreakHyphen/>
        <w:t>value” or “by</w:t>
      </w:r>
      <w:r>
        <w:noBreakHyphen/>
        <w:t>reference”) with the call is successfully delivered to the LPG (i.e., via Demarc Point 6), but will not be able to determine whether location information was successfully delivered to the legacy PSAP unless the NG</w:t>
      </w:r>
      <w:r w:rsidR="00FA69B1">
        <w:t>9-1-1</w:t>
      </w:r>
      <w:r>
        <w:t>SSP also operates the LPG.</w:t>
      </w:r>
    </w:p>
    <w:p w14:paraId="11D91708" w14:textId="29AB240D" w:rsidR="00F57779" w:rsidRDefault="007E6823" w:rsidP="007E6823">
      <w:r>
        <w:t>If the NG</w:t>
      </w:r>
      <w:r w:rsidR="00FA69B1">
        <w:t>9-1-1</w:t>
      </w:r>
      <w:r>
        <w:t>SSP is also responsible for operating the LPG, it will have visibility into whether a location dereference request initiated toward an originating network/LNG resulted in the successful return of location information to the LPG, and whether location information was successfully delivered to the legacy PSAP.</w:t>
      </w:r>
    </w:p>
    <w:p w14:paraId="2E79CEDA" w14:textId="6B23C71B" w:rsidR="00AF2996" w:rsidRDefault="00F57779" w:rsidP="00F57779">
      <w:pPr>
        <w:pStyle w:val="Heading3"/>
      </w:pPr>
      <w:bookmarkStart w:id="253" w:name="_Toc515966930"/>
      <w:r>
        <w:t>Callback Information Delivery Failures</w:t>
      </w:r>
      <w:bookmarkEnd w:id="252"/>
      <w:bookmarkEnd w:id="253"/>
    </w:p>
    <w:p w14:paraId="57A40A3C" w14:textId="24BAB64B" w:rsidR="00AF2996" w:rsidRDefault="00F57779" w:rsidP="00F57779">
      <w:pPr>
        <w:pStyle w:val="Heading4"/>
      </w:pPr>
      <w:r>
        <w:t>Failures Detected by Originating Network Providers</w:t>
      </w:r>
    </w:p>
    <w:p w14:paraId="2CE450DF" w14:textId="042C019C" w:rsidR="001B0F89" w:rsidRDefault="001B0F89" w:rsidP="001B0F89">
      <w:pPr>
        <w:rPr>
          <w:sz w:val="20"/>
        </w:rPr>
      </w:pPr>
      <w:bookmarkStart w:id="254" w:name="_Hlk505772028"/>
      <w:r>
        <w:t>IP</w:t>
      </w:r>
      <w:r>
        <w:noBreakHyphen/>
        <w:t>based originating network providers will have the ability to determine whether outgoing signaling delivered to an NG Emergency Services Network (via Demarc Point 3) includes callback information, but they will not be able to detect whether the callback information was successfully delivered to the LPG or the PSAP</w:t>
      </w:r>
      <w:r w:rsidR="00654E42">
        <w:t xml:space="preserve">. </w:t>
      </w:r>
    </w:p>
    <w:p w14:paraId="145DFEB6" w14:textId="26177E0F" w:rsidR="00F57779" w:rsidRDefault="001B0F89" w:rsidP="001B0F89">
      <w:r>
        <w:t xml:space="preserve">The ability for a legacy originating network to detect failures in the delivery of callback information in an architecture where emergency calls are delivered to legacy PSAPs via an LPG will be the same as described in </w:t>
      </w:r>
      <w:r w:rsidR="00EE3D51" w:rsidRPr="00AC6377">
        <w:rPr>
          <w:i/>
        </w:rPr>
        <w:t>Section</w:t>
      </w:r>
      <w:r w:rsidRPr="00AC6377">
        <w:rPr>
          <w:i/>
        </w:rPr>
        <w:t xml:space="preserve"> </w:t>
      </w:r>
      <w:r w:rsidR="00424379" w:rsidRPr="00AC6377">
        <w:rPr>
          <w:i/>
        </w:rPr>
        <w:fldChar w:fldCharType="begin"/>
      </w:r>
      <w:r w:rsidR="00424379" w:rsidRPr="00AC6377">
        <w:rPr>
          <w:i/>
        </w:rPr>
        <w:instrText xml:space="preserve"> REF _Ref514923599 \r \h </w:instrText>
      </w:r>
      <w:r w:rsidR="00AC6377">
        <w:rPr>
          <w:i/>
        </w:rPr>
        <w:instrText xml:space="preserve"> \* MERGEFORMAT </w:instrText>
      </w:r>
      <w:r w:rsidR="00424379" w:rsidRPr="00AC6377">
        <w:rPr>
          <w:i/>
        </w:rPr>
      </w:r>
      <w:r w:rsidR="00424379" w:rsidRPr="00AC6377">
        <w:rPr>
          <w:i/>
        </w:rPr>
        <w:fldChar w:fldCharType="separate"/>
      </w:r>
      <w:r w:rsidR="005C112C" w:rsidRPr="00AC6377">
        <w:rPr>
          <w:i/>
        </w:rPr>
        <w:t>10.2.3.1</w:t>
      </w:r>
      <w:r w:rsidR="00424379" w:rsidRPr="00AC6377">
        <w:rPr>
          <w:i/>
        </w:rPr>
        <w:fldChar w:fldCharType="end"/>
      </w:r>
      <w:r>
        <w:t>, with the following clarification. Legacy wireline originating network providers and legacy wireless originating network providers that use the NCAS method will be able to determine whether outgoing MF or SS7 signaling delivered to an LNG (i.e., via Demarc 1) includes an MF ANI or SS7 Calling Party Number, but they will not be able to detect whether the callback information was successfully delivered to the LPG or to the PSAP</w:t>
      </w:r>
      <w:r w:rsidR="00654E42">
        <w:t xml:space="preserve">. </w:t>
      </w:r>
      <w:r>
        <w:t>If the legacy originating network provider also operates the LNG, it will be able to determine whether the SIP signaling delivered to the Emergency Services Network (via Demarc Point 3) includes callback information, but they will not be able to detect whether the callback information was successfully delivered to the LPG or to the PSAP.</w:t>
      </w:r>
    </w:p>
    <w:p w14:paraId="4EF0F95C" w14:textId="70042C48" w:rsidR="00F57779" w:rsidRDefault="00F57779" w:rsidP="00F57779">
      <w:pPr>
        <w:pStyle w:val="Heading4"/>
      </w:pPr>
      <w:bookmarkStart w:id="255" w:name="_Ref514923765"/>
      <w:bookmarkEnd w:id="254"/>
      <w:r>
        <w:t>Failures Detected by NG9</w:t>
      </w:r>
      <w:r>
        <w:noBreakHyphen/>
        <w:t>1</w:t>
      </w:r>
      <w:r>
        <w:noBreakHyphen/>
        <w:t>1 System Service Providers</w:t>
      </w:r>
      <w:bookmarkEnd w:id="255"/>
    </w:p>
    <w:p w14:paraId="13C4BF95" w14:textId="3A283BD3" w:rsidR="00F57779" w:rsidRDefault="001B0F89" w:rsidP="00454F17">
      <w:r>
        <w:t>NG</w:t>
      </w:r>
      <w:r w:rsidR="00FA69B1">
        <w:t>9-1-1</w:t>
      </w:r>
      <w:r>
        <w:t>SSPs will be able to determine whether callback information was received in incoming signaling from an IP originating network or LNG, and will also be able detect whether callback information was successfully delivered to an LPG (i.e., via Demarc Point 6), but they will not be able to detect whether callback information was successfully delivered to the PSAP, unless the NG</w:t>
      </w:r>
      <w:r w:rsidR="00FA69B1">
        <w:t>9-1-1</w:t>
      </w:r>
      <w:r>
        <w:t>SSP also operates the LPG. If the NG</w:t>
      </w:r>
      <w:r w:rsidR="00FA69B1">
        <w:t>9-1-1</w:t>
      </w:r>
      <w:r>
        <w:t>SSP is also responsible for operating the LPG, it will have visibility into whether callback information was successfully delivered to the legacy PSAP.</w:t>
      </w:r>
    </w:p>
    <w:p w14:paraId="0E7B4A9F" w14:textId="539A4037" w:rsidR="00034DF7" w:rsidRDefault="00034DF7" w:rsidP="00034DF7">
      <w:pPr>
        <w:pStyle w:val="Heading2"/>
      </w:pPr>
      <w:bookmarkStart w:id="256" w:name="_Toc515966931"/>
      <w:r>
        <w:t>NG9</w:t>
      </w:r>
      <w:r>
        <w:noBreakHyphen/>
        <w:t>1</w:t>
      </w:r>
      <w:r>
        <w:noBreakHyphen/>
        <w:t>1 Failure Considerations - Transitional Architecture Involving L</w:t>
      </w:r>
      <w:r w:rsidR="00F975CC">
        <w:t>SRG</w:t>
      </w:r>
      <w:bookmarkEnd w:id="256"/>
    </w:p>
    <w:p w14:paraId="01F313C2" w14:textId="6EEA1C36" w:rsidR="000A3F53" w:rsidRPr="000A3F53" w:rsidRDefault="000A3F53" w:rsidP="00FF1F0E">
      <w:pPr>
        <w:pStyle w:val="Heading3"/>
      </w:pPr>
      <w:bookmarkStart w:id="257" w:name="_Toc515966932"/>
      <w:r>
        <w:t>Ingress Legacy Selective Router Gateway</w:t>
      </w:r>
      <w:bookmarkEnd w:id="257"/>
    </w:p>
    <w:p w14:paraId="51FF4B57" w14:textId="031646F2" w:rsidR="001B0F89" w:rsidRDefault="00F1535B" w:rsidP="00BE565C">
      <w:pPr>
        <w:pStyle w:val="Heading4"/>
      </w:pPr>
      <w:r>
        <w:t xml:space="preserve">Call </w:t>
      </w:r>
      <w:r w:rsidR="00777E15">
        <w:t>D</w:t>
      </w:r>
      <w:r>
        <w:t xml:space="preserve">elivery </w:t>
      </w:r>
      <w:r w:rsidRPr="00BE565C">
        <w:t>Failures</w:t>
      </w:r>
    </w:p>
    <w:p w14:paraId="49FA321B" w14:textId="24106BD2" w:rsidR="001B0F89" w:rsidRDefault="001A6435" w:rsidP="00BE565C">
      <w:pPr>
        <w:pStyle w:val="Heading5"/>
      </w:pPr>
      <w:r>
        <w:t xml:space="preserve">Failures Detected by Originating </w:t>
      </w:r>
      <w:r w:rsidRPr="00BE565C">
        <w:t>Network</w:t>
      </w:r>
      <w:r>
        <w:t xml:space="preserve"> Providers</w:t>
      </w:r>
    </w:p>
    <w:p w14:paraId="2C13292B" w14:textId="1DF0EE25" w:rsidR="00F1535B" w:rsidRDefault="001A6435" w:rsidP="001B0F89">
      <w:r>
        <w:t>As in E9-1-1 architectures today, a legacy originating network will be expected to monitor for transport alarms associated with SS7 or MF trunk groups to the SR</w:t>
      </w:r>
      <w:r w:rsidR="00654E42">
        <w:t xml:space="preserve">. </w:t>
      </w:r>
      <w:r>
        <w:t>A legacy originating network may also detect emergency call delivery failures via call failure indications/messages received from the SR via MF/SS7 signaling. Based on the signaling indications received (e.g., the Cause Indicator parameter value in an SS7 Release message), the originating network may be able to determine the nature and location of the failure.</w:t>
      </w:r>
    </w:p>
    <w:p w14:paraId="22F80E8B" w14:textId="23BAA3E0" w:rsidR="00F1535B" w:rsidRDefault="001A6435" w:rsidP="00BE565C">
      <w:pPr>
        <w:pStyle w:val="Heading5"/>
      </w:pPr>
      <w:r>
        <w:t xml:space="preserve">Failures </w:t>
      </w:r>
      <w:r w:rsidRPr="00BE565C">
        <w:t>Detected</w:t>
      </w:r>
      <w:r>
        <w:t xml:space="preserve"> by E9-1-1 System Service Providers</w:t>
      </w:r>
    </w:p>
    <w:p w14:paraId="7EC46E9A" w14:textId="1B777A00" w:rsidR="00F1535B" w:rsidRDefault="001A6435" w:rsidP="001B0F89">
      <w:r>
        <w:t>Since the E</w:t>
      </w:r>
      <w:r w:rsidR="00FA69B1">
        <w:t>9-1-1</w:t>
      </w:r>
      <w:r>
        <w:t>SSP is also expected to be responsible for operating the ingress LSRG, the E</w:t>
      </w:r>
      <w:r w:rsidR="00FA69B1">
        <w:t>9-1-1</w:t>
      </w:r>
      <w:r>
        <w:t>SSP will also be expected to monitor for transport alarms associated with IP connections to the NG Emergency Services Network</w:t>
      </w:r>
      <w:r w:rsidR="00654E42">
        <w:t xml:space="preserve">. </w:t>
      </w:r>
      <w:r>
        <w:t>The E</w:t>
      </w:r>
      <w:r w:rsidR="00FA69B1">
        <w:t>9-1-1</w:t>
      </w:r>
      <w:r>
        <w:t>SSP will also be able to detect call delivery failure indications received by the LSRG via SIP signaling from the NG Emergency Services Network.</w:t>
      </w:r>
    </w:p>
    <w:p w14:paraId="6FF2786E" w14:textId="6BBD38E9" w:rsidR="00F1535B" w:rsidRDefault="001A6435" w:rsidP="00BE565C">
      <w:pPr>
        <w:pStyle w:val="Heading5"/>
      </w:pPr>
      <w:r>
        <w:t xml:space="preserve">Failures Detected by </w:t>
      </w:r>
      <w:r w:rsidRPr="00BE565C">
        <w:t>NG9</w:t>
      </w:r>
      <w:r>
        <w:t>-1-1 System Service Providers</w:t>
      </w:r>
    </w:p>
    <w:p w14:paraId="4451CAA1" w14:textId="0F6D0FC4" w:rsidR="00F1535B" w:rsidRDefault="001A6435" w:rsidP="001B0F89">
      <w:r>
        <w:t xml:space="preserve">As for the all-IP </w:t>
      </w:r>
      <w:r w:rsidR="002B148E">
        <w:t>end-state</w:t>
      </w:r>
      <w:r>
        <w:t xml:space="preserve"> configuration and interworking architectures involving LNGs, an NG</w:t>
      </w:r>
      <w:r w:rsidR="00FA69B1">
        <w:t>9-1-1</w:t>
      </w:r>
      <w:r>
        <w:t>SSP will be able to detect when IP connectivity to the PSAP, or IP connectivity between the first routing element in the NG Emergency Services Network and other downstream network elements, is unavailable, resulting in alternate routing of the emergency call or PSAP isolation. The NG</w:t>
      </w:r>
      <w:r w:rsidR="00FA69B1">
        <w:t>9-1-1</w:t>
      </w:r>
      <w:r>
        <w:t>SSP will be responsible for monitoring IP connections for transport alarms associated with IP connections from ingress LSRGs and between elements within the NG Emergency Services Network. The NG</w:t>
      </w:r>
      <w:r w:rsidR="00FA69B1">
        <w:t>9-1-1</w:t>
      </w:r>
      <w:r>
        <w:t>SSP will be responsible for capturing network traffic, generating alarms and producing other metrics for monitoring and troubleshooting outages within NG Emergency Services Networks, as well as those impacting the ability of an NG Emergency Services Network to deliver calls to the target PSAP.</w:t>
      </w:r>
    </w:p>
    <w:p w14:paraId="1E61060F" w14:textId="11E35D3E" w:rsidR="001B0F89" w:rsidRDefault="001A6435" w:rsidP="00BE565C">
      <w:pPr>
        <w:pStyle w:val="Heading4"/>
      </w:pPr>
      <w:r>
        <w:t xml:space="preserve">Location Delivery </w:t>
      </w:r>
      <w:r w:rsidRPr="00BE565C">
        <w:t>Failures</w:t>
      </w:r>
    </w:p>
    <w:p w14:paraId="42ED4FD5" w14:textId="6827018F" w:rsidR="00AF2996" w:rsidRDefault="001A6435" w:rsidP="00BE565C">
      <w:pPr>
        <w:pStyle w:val="Heading5"/>
      </w:pPr>
      <w:r w:rsidRPr="00BE565C">
        <w:t>Failures</w:t>
      </w:r>
      <w:r>
        <w:t xml:space="preserve"> Detected by Originating Network Providers</w:t>
      </w:r>
    </w:p>
    <w:p w14:paraId="4C8BB9F0" w14:textId="77777777" w:rsidR="001A6435" w:rsidRDefault="001A6435" w:rsidP="001A6435">
      <w:pPr>
        <w:rPr>
          <w:sz w:val="20"/>
        </w:rPr>
      </w:pPr>
      <w:r>
        <w:t xml:space="preserve">As for interworking architectures involving LNGs, legacy originating network providers will have the ability to determine whether or not a calling number/ANI and/or a pANI (e.g., ESRK, ESRD) is included in the outgoing MF or SS7 signaling sent to an SR (i.e., via Demarc Point 1) with an emergency call. If the originating network provider fails to include a calling number/ANI and/or a pANI in outgoing SS7 or MF signaling to the SR, it can conclude that location information will not be delivered to the PSAP. </w:t>
      </w:r>
    </w:p>
    <w:p w14:paraId="38B62802" w14:textId="5B720133" w:rsidR="000E642F" w:rsidRDefault="001A6435" w:rsidP="001A6435">
      <w:r>
        <w:t xml:space="preserve">Legacy wireless originating network providers will be responsible for providing caller location when queried by a legacy ALI system (i.e., via Demarc Point 2) using the E2 protocol or MLP. If the legacy wireless originating network receives a request for updated </w:t>
      </w:r>
      <w:r w:rsidR="00A72CEC">
        <w:t xml:space="preserve">caller </w:t>
      </w:r>
      <w:r>
        <w:t>location from a legacy ALI system, it can assume that the NG PSAP/LPG received a location-by-reference associated with the emergency call, and that the ingress LSRG received a dereference request from the NG PSAP/LPG (see below for further details). The legacy wireless originating network provider will be able to determine whether the location request from the legacy ALI system was processed successfully, but they will not know whether the location information was successfully returned to the NG PSAP/LPG</w:t>
      </w:r>
      <w:r w:rsidR="00654E42">
        <w:t xml:space="preserve">. </w:t>
      </w:r>
    </w:p>
    <w:p w14:paraId="00F390C7" w14:textId="056B0CBE" w:rsidR="001A6435" w:rsidRDefault="001A6435" w:rsidP="00BE565C">
      <w:pPr>
        <w:pStyle w:val="Heading5"/>
      </w:pPr>
      <w:r>
        <w:t xml:space="preserve">Failures </w:t>
      </w:r>
      <w:r w:rsidRPr="00BE565C">
        <w:t>Detected</w:t>
      </w:r>
      <w:r>
        <w:t xml:space="preserve"> by E9-1-1 System Service Providers</w:t>
      </w:r>
    </w:p>
    <w:p w14:paraId="61BA7878" w14:textId="574A9342" w:rsidR="001A6435" w:rsidRDefault="001A6435" w:rsidP="001A6435">
      <w:pPr>
        <w:rPr>
          <w:sz w:val="20"/>
        </w:rPr>
      </w:pPr>
      <w:r>
        <w:t>Since the E</w:t>
      </w:r>
      <w:r w:rsidR="00FA69B1">
        <w:t>9-1-1</w:t>
      </w:r>
      <w:r>
        <w:t>SSP is assumed to also be responsible for operating the ingress LSRG, the E</w:t>
      </w:r>
      <w:r w:rsidR="00FA69B1">
        <w:t>9-1-1</w:t>
      </w:r>
      <w:r>
        <w:t>SSP will have the ability to determine whether or not location information is included in the outgoing SIP signaling sent by the LSRG to an NG Emergency Services Network (i.e., via Demarc Point 14). If the E</w:t>
      </w:r>
      <w:r w:rsidR="00FA69B1">
        <w:t>9-1-1</w:t>
      </w:r>
      <w:r>
        <w:t>SSP/LSRG operator fails to include location information (by-value or by-reference) in outgoing SIP signaling to an NG Emergency Services Network, it can conclude that location information was not delivered to the PSAP.</w:t>
      </w:r>
    </w:p>
    <w:p w14:paraId="49AC741A" w14:textId="1BDE2611" w:rsidR="001A6435" w:rsidRDefault="001A6435" w:rsidP="001A6435">
      <w:r>
        <w:t>When the E</w:t>
      </w:r>
      <w:r w:rsidR="00FA69B1">
        <w:t>9-1-1</w:t>
      </w:r>
      <w:r>
        <w:t>SSP receives emergency calls from a legacy wireline originating network provider, the location information delivered to the NG Emergency Services Network (i.e., via Demarc Point 14) with the call will typically be in the form of location-by-value. An LSRG that delivers location-by-value to an NG Emergency Services Network will not be able to determine whether or not that location information is subsequently delivered to the PSAP by the NG Emergency Services Network.</w:t>
      </w:r>
    </w:p>
    <w:p w14:paraId="4A81F141" w14:textId="08DFFF8D" w:rsidR="001A6435" w:rsidRDefault="001A6435" w:rsidP="001A6435">
      <w:r>
        <w:t>When the E</w:t>
      </w:r>
      <w:r w:rsidR="00FA69B1">
        <w:t>9-1-1</w:t>
      </w:r>
      <w:r>
        <w:t>SSP receives an incoming emergency call from a legacy wireless originating network, the E</w:t>
      </w:r>
      <w:r w:rsidR="00FA69B1">
        <w:t>9-1-1</w:t>
      </w:r>
      <w:r>
        <w:t>SSP will be able to determine whether location information (by-reference) was successfully provided by the LSRG to the NG Emergency Services Network with the call using SIP signaling (i.e., via Demarc Point 14). The E</w:t>
      </w:r>
      <w:r w:rsidR="00FA69B1">
        <w:t>9-1-1</w:t>
      </w:r>
      <w:r>
        <w:t>SSP must also support location dereference requests to the ingress LSRG from routing elements in the NG Emergency Services Network (via Demarc Point 15) as well as NG PSAPs (via Demarc Point 17) and LPGs (via Demark Point 16). If an LSRG receives a dereference request from an NG PSAP, it can conclude that that the location-by-reference that it signaled to the NG Emergency Services Network was successfully delivered to the NG PSAP. The E</w:t>
      </w:r>
      <w:r w:rsidR="00FA69B1">
        <w:t>9-1-1</w:t>
      </w:r>
      <w:r>
        <w:t>SSP will also be able detect any failures by the LSRG to provide location-by-value in response to location dereference requests from NG Emergency Services Network elements, NG PSAPs, or LPGs.</w:t>
      </w:r>
    </w:p>
    <w:p w14:paraId="0D7D7796" w14:textId="25F3ACA7" w:rsidR="001A6435" w:rsidRDefault="001A6435" w:rsidP="00BE565C">
      <w:pPr>
        <w:pStyle w:val="Heading5"/>
      </w:pPr>
      <w:r>
        <w:t>Failures Detected by NG9-1-1 System Service Providers</w:t>
      </w:r>
    </w:p>
    <w:p w14:paraId="4A1DD5C2" w14:textId="13E68162" w:rsidR="001A6435" w:rsidRDefault="001A6435" w:rsidP="001A6435">
      <w:pPr>
        <w:rPr>
          <w:sz w:val="20"/>
        </w:rPr>
      </w:pPr>
      <w:r>
        <w:t>Routing elements in an NG Emergency Services Network will be able to detect failures in the delivery of location information to the NG Emergency Services Network. If an ingress LSRG fails to provide location information to the NG Emergency Services Network in the SIP signaling associated with an emergency call, the NG Emergency Services Network will perform default routing of the emergency call. The NG</w:t>
      </w:r>
      <w:r w:rsidR="00FA69B1">
        <w:t>9-1-1</w:t>
      </w:r>
      <w:r>
        <w:t>SSP will be able to determine whether location information received from an ingress LSRG (“by-value” or “by-reference”) with the call is successfully delivered to the NG PSAP (i.e., via Demarc 11) or the LPG (i.e., via Demarc Point 6).</w:t>
      </w:r>
    </w:p>
    <w:p w14:paraId="759E4239" w14:textId="13235777" w:rsidR="001A6435" w:rsidRDefault="001A6435" w:rsidP="001A6435">
      <w:r>
        <w:t>When a routing element in an NG Emergency Services Network receives location-by-reference from an ingress LSRG, it will launch a dereference request back to the LSRG to obtain the routing location. The NG</w:t>
      </w:r>
      <w:r w:rsidR="00FA69B1">
        <w:t>9-1-1</w:t>
      </w:r>
      <w:r>
        <w:t>SSP will be able to detect failures in the dereference process if a routing element in the NG Emergency Services Network does not receive a location-by-value in response to the location dereference request.</w:t>
      </w:r>
    </w:p>
    <w:p w14:paraId="32A2B125" w14:textId="0369D3F1" w:rsidR="001A6435" w:rsidRDefault="001A6435" w:rsidP="001A6435">
      <w:r>
        <w:t>The NG</w:t>
      </w:r>
      <w:r w:rsidR="00FA69B1">
        <w:t>9-1-1</w:t>
      </w:r>
      <w:r>
        <w:t>SSP will not have visibility into location dereference requests initiated by NG9-1-1 PSAPs or LPGs toward ingress LSRGs.</w:t>
      </w:r>
    </w:p>
    <w:p w14:paraId="166B25A5" w14:textId="5EF927E6" w:rsidR="001A6435" w:rsidRDefault="008C1DEC" w:rsidP="00BE565C">
      <w:pPr>
        <w:pStyle w:val="Heading4"/>
      </w:pPr>
      <w:bookmarkStart w:id="258" w:name="_Toc505082712"/>
      <w:r>
        <w:t xml:space="preserve">Callback </w:t>
      </w:r>
      <w:r w:rsidRPr="00BE565C">
        <w:t>Information</w:t>
      </w:r>
      <w:r>
        <w:t xml:space="preserve"> Delivery Failures</w:t>
      </w:r>
      <w:bookmarkEnd w:id="258"/>
    </w:p>
    <w:p w14:paraId="57B5E520" w14:textId="73C44449" w:rsidR="001A6435" w:rsidRDefault="008C1DEC" w:rsidP="00BE565C">
      <w:pPr>
        <w:pStyle w:val="Heading5"/>
      </w:pPr>
      <w:r w:rsidRPr="00BE565C">
        <w:t>Failures</w:t>
      </w:r>
      <w:r>
        <w:t xml:space="preserve"> Detected by Originating Network Providers</w:t>
      </w:r>
    </w:p>
    <w:p w14:paraId="585ACAD6" w14:textId="2B6425EA" w:rsidR="008C1DEC" w:rsidRDefault="008C1DEC" w:rsidP="008C1DEC">
      <w:pPr>
        <w:rPr>
          <w:sz w:val="20"/>
        </w:rPr>
      </w:pPr>
      <w:r>
        <w:t>Legacy wireline originating network providers and legacy wireless originating network providers that use the NCAS method have the ability to determine whether outgoing MF or SS7 signaling delivered to an SR (i.e., via Demarc 1) includes an MF ANI or SS7 Calling Party Number, but they will not be able to detect whether the callback information was successfully delivered to the PSAP</w:t>
      </w:r>
      <w:r w:rsidR="00654E42">
        <w:t xml:space="preserve">. </w:t>
      </w:r>
    </w:p>
    <w:p w14:paraId="24A6A5B7" w14:textId="2E2461AA" w:rsidR="008C1DEC" w:rsidRDefault="008C1DEC" w:rsidP="008C1DEC">
      <w:r>
        <w:t>Legacy wireless originating network providers that use the WCM approach for emergency calls will be able to determine whether callback information is returned in response to an E2 or MLP request from a legacy ALI (i.e., via Demarc Point 2). However, the originating network provider will not have visibility into the availability of that information to any other network element or PSAP.</w:t>
      </w:r>
    </w:p>
    <w:p w14:paraId="5C28FD93" w14:textId="374706ED" w:rsidR="008C1DEC" w:rsidRDefault="008C1DEC" w:rsidP="00BE565C">
      <w:pPr>
        <w:pStyle w:val="Heading5"/>
      </w:pPr>
      <w:r>
        <w:t xml:space="preserve">Failures Detected </w:t>
      </w:r>
      <w:r w:rsidRPr="00BE565C">
        <w:t>by</w:t>
      </w:r>
      <w:r>
        <w:t xml:space="preserve"> E9-1-1 System Service Providers</w:t>
      </w:r>
    </w:p>
    <w:p w14:paraId="1CAF2928" w14:textId="7EAEB0E5" w:rsidR="008C1DEC" w:rsidRDefault="008C1DEC" w:rsidP="008C1DEC">
      <w:pPr>
        <w:rPr>
          <w:sz w:val="20"/>
        </w:rPr>
      </w:pPr>
      <w:r>
        <w:t>The E</w:t>
      </w:r>
      <w:r w:rsidR="00FA69B1">
        <w:t>9-1-1</w:t>
      </w:r>
      <w:r>
        <w:t>SSP (which is assumed to also be responsible for operating the ingress LSRG) will have the ability to determine whether or not callback information was received from the originating network (i.e., via Demarc Point 2), in call setup signaling, and whether it is included in the outgoing SIP signaling sent by the LSRG to an NG Emergency Services Network (i.e., via Demarc Point 14) to establish the emergency call</w:t>
      </w:r>
      <w:r w:rsidR="00654E42">
        <w:t xml:space="preserve">. </w:t>
      </w:r>
      <w:r>
        <w:t>An LSRG that delivers callback information to an NG Emergency Services Network will not be able to determine whether or not that callback information is subsequently delivered to the PSAP by the NG Emergency Services Network.</w:t>
      </w:r>
    </w:p>
    <w:p w14:paraId="0587250E" w14:textId="67F124AF" w:rsidR="008C1DEC" w:rsidRDefault="008C1DEC" w:rsidP="008C1DEC">
      <w:r>
        <w:t>An E</w:t>
      </w:r>
      <w:r w:rsidR="00FA69B1">
        <w:t>9-1-1</w:t>
      </w:r>
      <w:r>
        <w:t>SSP will also be able to recognize when an LSRG queries an ALI system for location/callback information, and the ALI system in turn queries the legacy wireless originating network for location/callback information using the E2 protocol or MLP. The E</w:t>
      </w:r>
      <w:r w:rsidR="00FA69B1">
        <w:t>9-1-1</w:t>
      </w:r>
      <w:r>
        <w:t>SSP will be able to determine whether callback information was successfully obtained by the ALI system from the legacy wireless originating network (i.e., via Demarc Point 2), and was successfully delivered to the LSRG. As described above, the E</w:t>
      </w:r>
      <w:r w:rsidR="00FA69B1">
        <w:t>9-1-1</w:t>
      </w:r>
      <w:r>
        <w:t>SSP will be able to determine whether callback information was successfully delivered to an NG Emergency Services Network in outgoing SIP signaling, but will not be able to determine whether callback information was successfully delivered to the PSAP.</w:t>
      </w:r>
    </w:p>
    <w:p w14:paraId="58630410" w14:textId="3ACCF93F" w:rsidR="008C1DEC" w:rsidRDefault="008C1DEC" w:rsidP="00BE565C">
      <w:pPr>
        <w:pStyle w:val="Heading5"/>
      </w:pPr>
      <w:r>
        <w:t xml:space="preserve">Failures Detected </w:t>
      </w:r>
      <w:r w:rsidRPr="00BE565C">
        <w:t>by</w:t>
      </w:r>
      <w:r>
        <w:t xml:space="preserve"> NG9-1-1 System Service Providers</w:t>
      </w:r>
    </w:p>
    <w:p w14:paraId="229CDC4A" w14:textId="7FF68835" w:rsidR="008C1DEC" w:rsidRDefault="008C1DEC" w:rsidP="008C1DEC">
      <w:pPr>
        <w:rPr>
          <w:sz w:val="20"/>
        </w:rPr>
      </w:pPr>
      <w:r>
        <w:t>NG</w:t>
      </w:r>
      <w:r w:rsidR="00FA69B1">
        <w:t>9-1-1</w:t>
      </w:r>
      <w:r>
        <w:t>SSPs will be able to determine whether callback information was received in incoming signaling from an ingress LSRG (i.e., via Demarc Point 14), and will also be able detect whether callback information was successfully delivered to an NG PSAP (i.e., via Demarc Point 11) or an LPG (i.e., via Demarc Point 6) in call setup signaling</w:t>
      </w:r>
      <w:r w:rsidR="00654E42">
        <w:t xml:space="preserve">. </w:t>
      </w:r>
    </w:p>
    <w:p w14:paraId="132396AE" w14:textId="554CDA80" w:rsidR="001A6435" w:rsidRDefault="008C1DEC" w:rsidP="008C1DEC">
      <w:r>
        <w:t xml:space="preserve">As described in </w:t>
      </w:r>
      <w:r w:rsidR="00EE3D51" w:rsidRPr="00AC6377">
        <w:rPr>
          <w:i/>
        </w:rPr>
        <w:t>Section</w:t>
      </w:r>
      <w:r w:rsidRPr="00AC6377">
        <w:rPr>
          <w:i/>
        </w:rPr>
        <w:t xml:space="preserve"> </w:t>
      </w:r>
      <w:r w:rsidR="00C86613" w:rsidRPr="00AC6377">
        <w:rPr>
          <w:i/>
        </w:rPr>
        <w:fldChar w:fldCharType="begin"/>
      </w:r>
      <w:r w:rsidR="00C86613" w:rsidRPr="00AC6377">
        <w:rPr>
          <w:i/>
        </w:rPr>
        <w:instrText xml:space="preserve"> REF _Ref514923765 \r \h </w:instrText>
      </w:r>
      <w:r w:rsidR="00AC6377">
        <w:rPr>
          <w:i/>
        </w:rPr>
        <w:instrText xml:space="preserve"> \* MERGEFORMAT </w:instrText>
      </w:r>
      <w:r w:rsidR="00C86613" w:rsidRPr="00AC6377">
        <w:rPr>
          <w:i/>
        </w:rPr>
      </w:r>
      <w:r w:rsidR="00C86613" w:rsidRPr="00AC6377">
        <w:rPr>
          <w:i/>
        </w:rPr>
        <w:fldChar w:fldCharType="separate"/>
      </w:r>
      <w:r w:rsidR="005C112C" w:rsidRPr="00AC6377">
        <w:rPr>
          <w:i/>
        </w:rPr>
        <w:t>10.3.3.2</w:t>
      </w:r>
      <w:r w:rsidR="00C86613" w:rsidRPr="00AC6377">
        <w:rPr>
          <w:i/>
        </w:rPr>
        <w:fldChar w:fldCharType="end"/>
      </w:r>
      <w:r>
        <w:t>, an NG</w:t>
      </w:r>
      <w:r w:rsidR="00FA69B1">
        <w:t>9-1-1</w:t>
      </w:r>
      <w:r>
        <w:t>SSP will not be able to detect whether callback information was successfully delivered to a legacy PSAP via an LPG, unless the NG</w:t>
      </w:r>
      <w:r w:rsidR="00FA69B1">
        <w:t>9-1-1</w:t>
      </w:r>
      <w:r>
        <w:t>SSP also operates the LPG. If the NG</w:t>
      </w:r>
      <w:r w:rsidR="00FA69B1">
        <w:t>9-1-1</w:t>
      </w:r>
      <w:r>
        <w:t>SSP is also responsible for operating the LPG, it will have visibility into whether callback information was successfully delivered to the legacy PSAP.</w:t>
      </w:r>
    </w:p>
    <w:p w14:paraId="7270CAA0" w14:textId="2C92CDD8" w:rsidR="000A3F53" w:rsidRDefault="000A3F53" w:rsidP="000A3F53">
      <w:pPr>
        <w:pStyle w:val="Heading3"/>
      </w:pPr>
      <w:bookmarkStart w:id="259" w:name="_Toc515966933"/>
      <w:r>
        <w:t>Egress Legacy Selective Router Gateway</w:t>
      </w:r>
      <w:bookmarkEnd w:id="259"/>
    </w:p>
    <w:p w14:paraId="705DEF5B" w14:textId="552B1FD3" w:rsidR="00777E15" w:rsidRDefault="00777E15" w:rsidP="00BE565C">
      <w:pPr>
        <w:pStyle w:val="Heading4"/>
      </w:pPr>
      <w:r>
        <w:t xml:space="preserve">Call Delivery </w:t>
      </w:r>
      <w:r w:rsidRPr="00BE565C">
        <w:t>Failures</w:t>
      </w:r>
    </w:p>
    <w:p w14:paraId="30377608" w14:textId="50C51007" w:rsidR="008C1DEC" w:rsidRDefault="00777E15" w:rsidP="00BE565C">
      <w:pPr>
        <w:pStyle w:val="Heading5"/>
      </w:pPr>
      <w:r>
        <w:t xml:space="preserve">Failures Detected by Originating </w:t>
      </w:r>
      <w:r w:rsidRPr="00BE565C">
        <w:t>Network</w:t>
      </w:r>
      <w:r>
        <w:t xml:space="preserve"> Providers</w:t>
      </w:r>
    </w:p>
    <w:p w14:paraId="6331C10D" w14:textId="3AB268E9" w:rsidR="00777E15" w:rsidRDefault="00777E15" w:rsidP="00777E15">
      <w:pPr>
        <w:rPr>
          <w:sz w:val="20"/>
        </w:rPr>
      </w:pPr>
      <w:r>
        <w:t xml:space="preserve">The ability for an IP-based originating network to detect call delivery failures in an architecture where emergency calls are delivered to legacy PSAPs via SRs that are connected to NG Emergency Services Networks via egress LSRGs is the same as described in </w:t>
      </w:r>
      <w:r w:rsidR="00EE3D51" w:rsidRPr="00AC6377">
        <w:rPr>
          <w:i/>
        </w:rPr>
        <w:t>Section</w:t>
      </w:r>
      <w:r w:rsidR="00400EC0" w:rsidRPr="00AC6377">
        <w:rPr>
          <w:i/>
        </w:rPr>
        <w:t xml:space="preserve"> </w:t>
      </w:r>
      <w:r w:rsidR="00400EC0" w:rsidRPr="00AC6377">
        <w:rPr>
          <w:i/>
        </w:rPr>
        <w:fldChar w:fldCharType="begin"/>
      </w:r>
      <w:r w:rsidR="00400EC0" w:rsidRPr="00AC6377">
        <w:rPr>
          <w:i/>
        </w:rPr>
        <w:instrText xml:space="preserve"> REF _Ref514960572 \r \h </w:instrText>
      </w:r>
      <w:r w:rsidR="00AC6377">
        <w:rPr>
          <w:i/>
        </w:rPr>
        <w:instrText xml:space="preserve"> \* MERGEFORMAT </w:instrText>
      </w:r>
      <w:r w:rsidR="00400EC0" w:rsidRPr="00AC6377">
        <w:rPr>
          <w:i/>
        </w:rPr>
      </w:r>
      <w:r w:rsidR="00400EC0" w:rsidRPr="00AC6377">
        <w:rPr>
          <w:i/>
        </w:rPr>
        <w:fldChar w:fldCharType="separate"/>
      </w:r>
      <w:r w:rsidR="005C112C" w:rsidRPr="00AC6377">
        <w:rPr>
          <w:i/>
        </w:rPr>
        <w:t>10.1.1.1</w:t>
      </w:r>
      <w:r w:rsidR="00400EC0" w:rsidRPr="00AC6377">
        <w:rPr>
          <w:i/>
        </w:rPr>
        <w:fldChar w:fldCharType="end"/>
      </w:r>
      <w:r>
        <w:t xml:space="preserve"> , with the exception that the SIP-based call failure indications/messages will come from the egress LSRG rather than from an NG PSAP</w:t>
      </w:r>
      <w:r w:rsidR="00654E42">
        <w:t xml:space="preserve">. </w:t>
      </w:r>
    </w:p>
    <w:p w14:paraId="585D051B" w14:textId="289CC129" w:rsidR="008C1DEC" w:rsidRDefault="00777E15" w:rsidP="00777E15">
      <w:r>
        <w:t xml:space="preserve">The ability for a legacy originating network to detect call delivery failures in an architecture where emergency calls are delivered to legacy PSAPs via SRs that are interconnected to egress LSRGs is the same as described in </w:t>
      </w:r>
      <w:r w:rsidR="00EE3D51" w:rsidRPr="00AC6377">
        <w:rPr>
          <w:i/>
        </w:rPr>
        <w:t>Section</w:t>
      </w:r>
      <w:r w:rsidRPr="00AC6377">
        <w:rPr>
          <w:i/>
        </w:rPr>
        <w:t xml:space="preserve"> </w:t>
      </w:r>
      <w:r w:rsidR="00400EC0" w:rsidRPr="00AC6377">
        <w:rPr>
          <w:i/>
        </w:rPr>
        <w:fldChar w:fldCharType="begin"/>
      </w:r>
      <w:r w:rsidR="00400EC0" w:rsidRPr="00AC6377">
        <w:rPr>
          <w:i/>
        </w:rPr>
        <w:instrText xml:space="preserve"> REF _Ref514960607 \r \h </w:instrText>
      </w:r>
      <w:r w:rsidR="00AC6377">
        <w:rPr>
          <w:i/>
        </w:rPr>
        <w:instrText xml:space="preserve"> \* MERGEFORMAT </w:instrText>
      </w:r>
      <w:r w:rsidR="00400EC0" w:rsidRPr="00AC6377">
        <w:rPr>
          <w:i/>
        </w:rPr>
      </w:r>
      <w:r w:rsidR="00400EC0" w:rsidRPr="00AC6377">
        <w:rPr>
          <w:i/>
        </w:rPr>
        <w:fldChar w:fldCharType="separate"/>
      </w:r>
      <w:r w:rsidR="005C112C" w:rsidRPr="00AC6377">
        <w:rPr>
          <w:i/>
        </w:rPr>
        <w:t>10.2.1.1</w:t>
      </w:r>
      <w:r w:rsidR="00400EC0" w:rsidRPr="00AC6377">
        <w:rPr>
          <w:i/>
        </w:rPr>
        <w:fldChar w:fldCharType="end"/>
      </w:r>
      <w:r>
        <w:t>, except that if the originating network provider is also the LNG operator, the originating network provider will receive SIP-based call delivery failure indications (i.e., at the LNG) from the egress LSRG rather than from an NG PSAP.</w:t>
      </w:r>
    </w:p>
    <w:p w14:paraId="3E39CADC" w14:textId="4929A69A" w:rsidR="008C1DEC" w:rsidRDefault="00777E15" w:rsidP="00BE565C">
      <w:pPr>
        <w:pStyle w:val="Heading5"/>
      </w:pPr>
      <w:r>
        <w:t>Failures Detected by NG9-1-1 System Service Providers</w:t>
      </w:r>
    </w:p>
    <w:p w14:paraId="043F670A" w14:textId="12849A46" w:rsidR="008C1DEC" w:rsidRDefault="00777E15" w:rsidP="00454F17">
      <w:r>
        <w:t>An NG</w:t>
      </w:r>
      <w:r w:rsidR="00FA69B1">
        <w:t>9-1-1</w:t>
      </w:r>
      <w:r>
        <w:t>SSP will be able to detect when IP connectivity to the egress LSRG (i.e., via Demarc Point 18) is unavailable. The NG</w:t>
      </w:r>
      <w:r w:rsidR="00FA69B1">
        <w:t>9-1-1</w:t>
      </w:r>
      <w:r>
        <w:t>SSP will be responsible for monitoring these IP connections for transport alarms</w:t>
      </w:r>
      <w:r w:rsidR="00654E42">
        <w:t xml:space="preserve">. </w:t>
      </w:r>
      <w:r>
        <w:t>The NG</w:t>
      </w:r>
      <w:r w:rsidR="00FA69B1">
        <w:t>9-1-1</w:t>
      </w:r>
      <w:r>
        <w:t>SSP will not be able to detect when the MF (emergency message) trunks to the PSAP are unavailable. SIP-based call delivery failure indications generated by the egress LSRG in response to SS7 Release messages with certain Cause Indicator parameter values will be passed to the NG Emergency Services Network. This will allow the NG</w:t>
      </w:r>
      <w:r w:rsidR="00FA69B1">
        <w:t>9-1-1</w:t>
      </w:r>
      <w:r>
        <w:t>SSP to indirectly detect when there is a failure to deliver an emergency call to a legacy PSAP that is served by an SR.</w:t>
      </w:r>
    </w:p>
    <w:p w14:paraId="0A44F6D6" w14:textId="4331B835" w:rsidR="008C1DEC" w:rsidRDefault="00777E15" w:rsidP="00BE565C">
      <w:pPr>
        <w:pStyle w:val="Heading5"/>
      </w:pPr>
      <w:r>
        <w:t xml:space="preserve">Failures </w:t>
      </w:r>
      <w:r w:rsidRPr="00BE565C">
        <w:t>Detected</w:t>
      </w:r>
      <w:r>
        <w:t xml:space="preserve"> by E9-1-1 System Service Providers</w:t>
      </w:r>
    </w:p>
    <w:p w14:paraId="0F682B58" w14:textId="358A1F7D" w:rsidR="00777E15" w:rsidRDefault="00777E15" w:rsidP="00777E15">
      <w:pPr>
        <w:rPr>
          <w:sz w:val="20"/>
        </w:rPr>
      </w:pPr>
      <w:r>
        <w:t>Since the E</w:t>
      </w:r>
      <w:r w:rsidR="00FA69B1">
        <w:t>9-1-1</w:t>
      </w:r>
      <w:r>
        <w:t>SSP is also expected to be responsible for operating the egress LSRG, the E</w:t>
      </w:r>
      <w:r w:rsidR="00FA69B1">
        <w:t>9-1-1</w:t>
      </w:r>
      <w:r>
        <w:t>SSP will be expected to monitor for transport alarms associated with IP connections from the NG Emergency Services Network</w:t>
      </w:r>
      <w:r w:rsidR="00654E42">
        <w:t xml:space="preserve">. </w:t>
      </w:r>
    </w:p>
    <w:p w14:paraId="247C3FF5" w14:textId="39B3197E" w:rsidR="008C1DEC" w:rsidRDefault="00777E15" w:rsidP="00777E15">
      <w:r>
        <w:t>An E</w:t>
      </w:r>
      <w:r w:rsidR="00FA69B1">
        <w:t>9-1-1</w:t>
      </w:r>
      <w:r>
        <w:t>SSP will also be able to detect when SS7 connectivity from the egress LSRG, or MF connectivity to the PSAP, is unavailable, resulting in SR or PSAP isolation. The E</w:t>
      </w:r>
      <w:r w:rsidR="00FA69B1">
        <w:t>9-1-1</w:t>
      </w:r>
      <w:r>
        <w:t>SSP will be responsible for capturing network traffic, generating alarms and producing other metrics for monitoring and troubleshooting outages within the legacy Emergency Services Network elements and the egress LSRG.</w:t>
      </w:r>
    </w:p>
    <w:p w14:paraId="0FB90F18" w14:textId="77777777" w:rsidR="00F2639E" w:rsidRDefault="00F2639E" w:rsidP="00BE565C">
      <w:pPr>
        <w:pStyle w:val="Heading4"/>
      </w:pPr>
      <w:r w:rsidRPr="00BE565C">
        <w:t>Location</w:t>
      </w:r>
      <w:r>
        <w:t xml:space="preserve"> Delivery Failures</w:t>
      </w:r>
    </w:p>
    <w:p w14:paraId="33AB502D" w14:textId="0B057A82" w:rsidR="008C1DEC" w:rsidRDefault="006D15ED" w:rsidP="00BE565C">
      <w:pPr>
        <w:pStyle w:val="Heading5"/>
      </w:pPr>
      <w:r>
        <w:t>Failures Detected by Originating Network Providers</w:t>
      </w:r>
    </w:p>
    <w:p w14:paraId="7A4EFA6B" w14:textId="5CDA9631" w:rsidR="006D15ED" w:rsidRDefault="006D15ED" w:rsidP="006D15ED">
      <w:pPr>
        <w:rPr>
          <w:sz w:val="20"/>
        </w:rPr>
      </w:pPr>
      <w:r>
        <w:t xml:space="preserve">The ability for an IP-based originating network to detect location delivery failures in an architecture where emergency calls are delivered to legacy PSAPs via SRs that are connected to NG Emergency Services Networks via egress LSRGs will be the same as described in </w:t>
      </w:r>
      <w:r w:rsidR="00EE3D51" w:rsidRPr="00180963">
        <w:rPr>
          <w:i/>
        </w:rPr>
        <w:t>Section</w:t>
      </w:r>
      <w:r w:rsidR="00400EC0" w:rsidRPr="00180963">
        <w:rPr>
          <w:i/>
        </w:rPr>
        <w:t xml:space="preserve"> </w:t>
      </w:r>
      <w:r w:rsidR="00400EC0" w:rsidRPr="00180963">
        <w:rPr>
          <w:i/>
        </w:rPr>
        <w:fldChar w:fldCharType="begin"/>
      </w:r>
      <w:r w:rsidR="00400EC0" w:rsidRPr="00180963">
        <w:rPr>
          <w:i/>
        </w:rPr>
        <w:instrText xml:space="preserve"> REF _Ref514960723 \r \h </w:instrText>
      </w:r>
      <w:r w:rsidR="0046450F">
        <w:rPr>
          <w:i/>
        </w:rPr>
        <w:instrText xml:space="preserve"> \* MERGEFORMAT </w:instrText>
      </w:r>
      <w:r w:rsidR="00400EC0" w:rsidRPr="00180963">
        <w:rPr>
          <w:i/>
        </w:rPr>
      </w:r>
      <w:r w:rsidR="00400EC0" w:rsidRPr="00180963">
        <w:rPr>
          <w:i/>
        </w:rPr>
        <w:fldChar w:fldCharType="separate"/>
      </w:r>
      <w:r w:rsidR="005C112C" w:rsidRPr="00180963">
        <w:rPr>
          <w:i/>
        </w:rPr>
        <w:t>10.1.2.1</w:t>
      </w:r>
      <w:r w:rsidR="00400EC0" w:rsidRPr="00180963">
        <w:rPr>
          <w:i/>
        </w:rPr>
        <w:fldChar w:fldCharType="end"/>
      </w:r>
      <w:r>
        <w:t xml:space="preserve"> , with the following clarification. The originating network provider must also support location dereference requests from egress LSRGs (via Demarc Point 20). If an IP-based originating network receives a dereference request from an egress LSRG, it can conclude that the location-by-reference that it signaled to the NG Emergency Services Network was successfully delivered to the LSRG, but it will not have visibility into whether or not location is successfully delivered to the legacy PSAP. In addition, the IP-based originating network will be able to detect any failures to provide location-by-value in response to location dereference requests from LSRGs. </w:t>
      </w:r>
    </w:p>
    <w:p w14:paraId="05B306D0" w14:textId="7931CC60" w:rsidR="00F2639E" w:rsidRDefault="006D15ED" w:rsidP="006D15ED">
      <w:r>
        <w:t xml:space="preserve">The ability for a legacy originating network to detect location delivery failures in an architecture where emergency calls are delivered to legacy PSAPs by SRs that are connected to NG Emergency Services Networks via egress LSRGs will be the same as described in </w:t>
      </w:r>
      <w:r w:rsidR="00EE3D51" w:rsidRPr="00180963">
        <w:rPr>
          <w:i/>
        </w:rPr>
        <w:t>Section</w:t>
      </w:r>
      <w:r w:rsidRPr="00180963">
        <w:rPr>
          <w:i/>
        </w:rPr>
        <w:t xml:space="preserve"> </w:t>
      </w:r>
      <w:r w:rsidR="009D1BB7" w:rsidRPr="00180963">
        <w:rPr>
          <w:i/>
        </w:rPr>
        <w:fldChar w:fldCharType="begin"/>
      </w:r>
      <w:r w:rsidR="009D1BB7" w:rsidRPr="00180963">
        <w:rPr>
          <w:i/>
        </w:rPr>
        <w:instrText xml:space="preserve"> REF _Ref514959929 \r \h </w:instrText>
      </w:r>
      <w:r w:rsidR="0046450F">
        <w:rPr>
          <w:i/>
        </w:rPr>
        <w:instrText xml:space="preserve"> \* MERGEFORMAT </w:instrText>
      </w:r>
      <w:r w:rsidR="009D1BB7" w:rsidRPr="00180963">
        <w:rPr>
          <w:i/>
        </w:rPr>
      </w:r>
      <w:r w:rsidR="009D1BB7" w:rsidRPr="00180963">
        <w:rPr>
          <w:i/>
        </w:rPr>
        <w:fldChar w:fldCharType="separate"/>
      </w:r>
      <w:r w:rsidR="005C112C" w:rsidRPr="00180963">
        <w:rPr>
          <w:i/>
        </w:rPr>
        <w:t>10.2.2.1</w:t>
      </w:r>
      <w:r w:rsidR="009D1BB7" w:rsidRPr="00180963">
        <w:rPr>
          <w:i/>
        </w:rPr>
        <w:fldChar w:fldCharType="end"/>
      </w:r>
      <w:r>
        <w:t>, with the following clarification</w:t>
      </w:r>
      <w:r w:rsidR="00654E42">
        <w:t xml:space="preserve">. </w:t>
      </w:r>
      <w:r>
        <w:t>An originating network provider that operates an LNG must support location dereference requests from egress LSRGs (via Demarc Point 19). If an LNG receives a dereference request from an LSRG, it can conclude that that the location-by-reference that it signaled to the NG Emergency Services Network was successfully delivered to the LSRG, but it will have no visibility into whether or not location information is successfully delivered to the legacy PSAP. The LNG will also be able to detect any failures to provide location-by-value in response to location dereference requests from LSRGs.</w:t>
      </w:r>
    </w:p>
    <w:p w14:paraId="1C132A70" w14:textId="1868C286" w:rsidR="00F2639E" w:rsidRDefault="006D15ED" w:rsidP="00BE565C">
      <w:pPr>
        <w:pStyle w:val="Heading5"/>
      </w:pPr>
      <w:r>
        <w:t>Failures Detected by NG9-1-1 System Service Providers</w:t>
      </w:r>
    </w:p>
    <w:p w14:paraId="5CCBFC97" w14:textId="54ADAA6B" w:rsidR="00F2639E" w:rsidRDefault="006D15ED" w:rsidP="00454F17">
      <w:r>
        <w:t>The ability for an NG</w:t>
      </w:r>
      <w:r w:rsidR="00FA69B1">
        <w:t>9-1-1</w:t>
      </w:r>
      <w:r>
        <w:t xml:space="preserve">SSP to detect location delivery failures in an architecture where emergency calls are delivered to legacy PSAPs by SRs that are connected to NG Emergency Services Networks via egress LSRGs will be the same as described in </w:t>
      </w:r>
      <w:r w:rsidR="00EE3D51" w:rsidRPr="00180963">
        <w:rPr>
          <w:i/>
        </w:rPr>
        <w:t>Section</w:t>
      </w:r>
      <w:r w:rsidRPr="00180963">
        <w:rPr>
          <w:i/>
        </w:rPr>
        <w:t xml:space="preserve">s </w:t>
      </w:r>
      <w:r w:rsidR="009D1BB7" w:rsidRPr="00180963">
        <w:fldChar w:fldCharType="begin"/>
      </w:r>
      <w:r w:rsidR="009D1BB7" w:rsidRPr="00180963">
        <w:instrText xml:space="preserve"> REF _Ref514959982 \r \h </w:instrText>
      </w:r>
      <w:r w:rsidR="0046450F">
        <w:rPr>
          <w:i/>
        </w:rPr>
        <w:instrText xml:space="preserve"> \* MERGEFORMAT </w:instrText>
      </w:r>
      <w:r w:rsidR="009D1BB7" w:rsidRPr="00180963">
        <w:fldChar w:fldCharType="separate"/>
      </w:r>
      <w:r w:rsidR="005C112C" w:rsidRPr="00180963">
        <w:t>10.1.2.2</w:t>
      </w:r>
      <w:r w:rsidR="009D1BB7" w:rsidRPr="00180963">
        <w:fldChar w:fldCharType="end"/>
      </w:r>
      <w:r w:rsidR="00DD7730" w:rsidRPr="00180963">
        <w:rPr>
          <w:i/>
        </w:rPr>
        <w:t xml:space="preserve"> </w:t>
      </w:r>
      <w:r w:rsidRPr="00180963">
        <w:rPr>
          <w:i/>
        </w:rPr>
        <w:t>and</w:t>
      </w:r>
      <w:r w:rsidR="009D1BB7" w:rsidRPr="00180963">
        <w:rPr>
          <w:i/>
        </w:rPr>
        <w:t xml:space="preserve"> </w:t>
      </w:r>
      <w:r w:rsidR="009D1BB7" w:rsidRPr="00180963">
        <w:fldChar w:fldCharType="begin"/>
      </w:r>
      <w:r w:rsidR="009D1BB7" w:rsidRPr="00180963">
        <w:rPr>
          <w:i/>
        </w:rPr>
        <w:instrText xml:space="preserve"> REF _Ref514960208 \r \h </w:instrText>
      </w:r>
      <w:r w:rsidR="0046450F">
        <w:rPr>
          <w:i/>
        </w:rPr>
        <w:instrText xml:space="preserve"> \* MERGEFORMAT </w:instrText>
      </w:r>
      <w:r w:rsidR="009D1BB7" w:rsidRPr="00180963">
        <w:fldChar w:fldCharType="separate"/>
      </w:r>
      <w:r w:rsidR="005C112C" w:rsidRPr="00180963">
        <w:rPr>
          <w:i/>
        </w:rPr>
        <w:t>10.2.2.2</w:t>
      </w:r>
      <w:r w:rsidR="009D1BB7" w:rsidRPr="00180963">
        <w:fldChar w:fldCharType="end"/>
      </w:r>
      <w:r>
        <w:t>, with the following clarifications. The NG</w:t>
      </w:r>
      <w:r w:rsidR="00FA69B1">
        <w:t>9-1-1</w:t>
      </w:r>
      <w:r>
        <w:t>SSP will be able to determine whether location information received from the IP originating network or LNG (“by-value” or “by-reference”) with the call is successfully delivered to the egress LSRG (i.e., via Demarc Point 18), but will not be able to determine whether location information was successfully delivered to the legacy PSAP.</w:t>
      </w:r>
    </w:p>
    <w:p w14:paraId="38861C5B" w14:textId="1F99003E" w:rsidR="00F2639E" w:rsidRDefault="006D15ED" w:rsidP="00BE565C">
      <w:pPr>
        <w:pStyle w:val="Heading5"/>
      </w:pPr>
      <w:r>
        <w:t>Failures Detected by E9-1-1 System Service Providers</w:t>
      </w:r>
    </w:p>
    <w:p w14:paraId="3D9F5C9F" w14:textId="6041D6DC" w:rsidR="006D15ED" w:rsidRDefault="006D15ED" w:rsidP="006D15ED">
      <w:pPr>
        <w:rPr>
          <w:sz w:val="20"/>
        </w:rPr>
      </w:pPr>
      <w:r>
        <w:t>Since the E</w:t>
      </w:r>
      <w:r w:rsidR="00FA69B1">
        <w:t>9-1-1</w:t>
      </w:r>
      <w:r>
        <w:t>SSP is assumed to also be responsible for operating the egress LSRG, the E</w:t>
      </w:r>
      <w:r w:rsidR="00FA69B1">
        <w:t>9-1-1</w:t>
      </w:r>
      <w:r>
        <w:t>SSP will have the ability to determine whether or not location information was included in the incoming SIP signaling received by the egress LSRG from an NG Emergency Services Network (i.e., via Demarc Point 18). The E</w:t>
      </w:r>
      <w:r w:rsidR="00FA69B1">
        <w:t>9-1-1</w:t>
      </w:r>
      <w:r>
        <w:t>SSP will also be able to determine whether a calling number and/or pANI (i.e., the location key generated by the egress LSRG) was received by the SR in incoming SS7 signaling from the egress LSRG, and the SR was able to successfully deliver that information to the target PSAP with the call. If the SR fails to receive a calling number/pANI in incoming signaling from the LSRG, it will include a substitute ANI string (e.g., 0-</w:t>
      </w:r>
      <w:r w:rsidR="00FA69B1">
        <w:t>9-1-1</w:t>
      </w:r>
      <w:r>
        <w:t>-0000 or 000-</w:t>
      </w:r>
      <w:r w:rsidR="00FA69B1">
        <w:t>9-1-1</w:t>
      </w:r>
      <w:r>
        <w:t>-0000) in the signaling to the PSAP. If an ANI failure condition is encountered by an SR, the E</w:t>
      </w:r>
      <w:r w:rsidR="00FA69B1">
        <w:t>9-1-1</w:t>
      </w:r>
      <w:r>
        <w:t>SSP can also conclude that an ALI failure has occurred, since the calling number/pANI is the key to the location information for a call routed via an egress LSRG.</w:t>
      </w:r>
    </w:p>
    <w:p w14:paraId="25B10D04" w14:textId="3124707D" w:rsidR="006D15ED" w:rsidRDefault="006D15ED" w:rsidP="006D15ED">
      <w:r>
        <w:t>Since the E</w:t>
      </w:r>
      <w:r w:rsidR="00FA69B1">
        <w:t>9-1-1</w:t>
      </w:r>
      <w:r>
        <w:t>SSP is also the LSRG provider, an E</w:t>
      </w:r>
      <w:r w:rsidR="00FA69B1">
        <w:t>9-1-1</w:t>
      </w:r>
      <w:r>
        <w:t>SSP that is also an ALI provider will be responsible for steering location queries received by the ALI system from the PSAP to the egress LSRG. The E</w:t>
      </w:r>
      <w:r w:rsidR="00FA69B1">
        <w:t>9-1-1</w:t>
      </w:r>
      <w:r>
        <w:t>SSP will be able to detect whether or not those queries result in the successful return of location information by the LSRG. An E</w:t>
      </w:r>
      <w:r w:rsidR="00FA69B1">
        <w:t>9-1-1</w:t>
      </w:r>
      <w:r>
        <w:t>SSP that is also an ALI provider will also be able detect whether that location information was successfully returned by the ALI system to the PSAP.</w:t>
      </w:r>
    </w:p>
    <w:p w14:paraId="2AF4A84E" w14:textId="2E8C0C15" w:rsidR="00F2639E" w:rsidRDefault="006D15ED" w:rsidP="006D15ED">
      <w:r>
        <w:t>Since the E</w:t>
      </w:r>
      <w:r w:rsidR="00FA69B1">
        <w:t>9-1-1</w:t>
      </w:r>
      <w:r>
        <w:t>SSP also has responsibility for the LSRG, it will have visibility into whether a location dereference request initiated by an egress LSRG toward an originating network (i.e., via Demarc Point 20) or toward an LNG (i.e., via Demarc Point 19) resulted in the successful return of location information to the LSRG. The E</w:t>
      </w:r>
      <w:r w:rsidR="00FA69B1">
        <w:t>9-1-1</w:t>
      </w:r>
      <w:r>
        <w:t>SSP will also be able to determine whether location information was successfully delivered to the legacy PSAP via the ALI system.</w:t>
      </w:r>
    </w:p>
    <w:p w14:paraId="4729D615" w14:textId="571989DD" w:rsidR="00F2639E" w:rsidRDefault="006D15ED" w:rsidP="00BE565C">
      <w:pPr>
        <w:pStyle w:val="Heading4"/>
      </w:pPr>
      <w:r>
        <w:t xml:space="preserve">Callback Information </w:t>
      </w:r>
      <w:r w:rsidRPr="00BE565C">
        <w:t>Delivery</w:t>
      </w:r>
      <w:r>
        <w:t xml:space="preserve"> Failures</w:t>
      </w:r>
    </w:p>
    <w:p w14:paraId="11A81567" w14:textId="79D6C450" w:rsidR="008C1DEC" w:rsidRDefault="006D15ED" w:rsidP="00BE565C">
      <w:pPr>
        <w:pStyle w:val="Heading5"/>
      </w:pPr>
      <w:r>
        <w:t xml:space="preserve">Failures Detected by Originating </w:t>
      </w:r>
      <w:r w:rsidRPr="00BE565C">
        <w:t>Network</w:t>
      </w:r>
      <w:r>
        <w:t xml:space="preserve"> Providers</w:t>
      </w:r>
    </w:p>
    <w:p w14:paraId="7C92E32A" w14:textId="73511EE1" w:rsidR="006D15ED" w:rsidRDefault="006D15ED" w:rsidP="006D15ED">
      <w:pPr>
        <w:rPr>
          <w:sz w:val="20"/>
        </w:rPr>
      </w:pPr>
      <w:r>
        <w:t>IP-based originating network providers will have the ability to determine whether outgoing signaling delivered to an NG Emergency Services Network (via Demarc Point 3) includes callback information, but they will not be able to detect whether the callback information was successfully delivered to an egress LSRG or PSAP</w:t>
      </w:r>
      <w:r w:rsidR="00654E42">
        <w:t xml:space="preserve">. </w:t>
      </w:r>
    </w:p>
    <w:p w14:paraId="3E57427B" w14:textId="290005E4" w:rsidR="00F2639E" w:rsidRDefault="006D15ED" w:rsidP="006D15ED">
      <w:r>
        <w:t xml:space="preserve">The ability for a legacy originating network to detect failures in the delivery of callback information in an architecture where emergency calls are delivered to legacy PSAPs by SRs that are connected to NG Emergency Services Networks via egress LSRGs will be the same as described in </w:t>
      </w:r>
      <w:r w:rsidR="00EE3D51" w:rsidRPr="00180963">
        <w:rPr>
          <w:i/>
        </w:rPr>
        <w:t>Section</w:t>
      </w:r>
      <w:r w:rsidR="009D1BB7" w:rsidRPr="00180963">
        <w:rPr>
          <w:i/>
        </w:rPr>
        <w:t xml:space="preserve"> </w:t>
      </w:r>
      <w:r w:rsidR="009D1BB7" w:rsidRPr="00180963">
        <w:rPr>
          <w:i/>
        </w:rPr>
        <w:fldChar w:fldCharType="begin"/>
      </w:r>
      <w:r w:rsidR="009D1BB7" w:rsidRPr="00180963">
        <w:instrText xml:space="preserve"> REF _Ref514961085 \r \h </w:instrText>
      </w:r>
      <w:r w:rsidR="0046450F">
        <w:rPr>
          <w:i/>
        </w:rPr>
        <w:instrText xml:space="preserve"> \* MERGEFORMAT </w:instrText>
      </w:r>
      <w:r w:rsidR="009D1BB7" w:rsidRPr="00180963">
        <w:rPr>
          <w:i/>
        </w:rPr>
      </w:r>
      <w:r w:rsidR="009D1BB7" w:rsidRPr="00180963">
        <w:rPr>
          <w:i/>
        </w:rPr>
        <w:fldChar w:fldCharType="separate"/>
      </w:r>
      <w:r w:rsidR="005C112C" w:rsidRPr="00180963">
        <w:t>10.2.3.1</w:t>
      </w:r>
      <w:r w:rsidR="009D1BB7" w:rsidRPr="00180963">
        <w:rPr>
          <w:i/>
        </w:rPr>
        <w:fldChar w:fldCharType="end"/>
      </w:r>
      <w:r>
        <w:t>, with the following clarification. Legacy wireline originating network providers and legacy wireless originating network providers that use the NCAS method will be able to determine whether outgoing MF or SS7 signaling delivered to an LNG (i.e., via Demarc 1) includes an MF ANI or SS7 Calling Party Number, but they will not be able to detect whether the callback information was successfully delivered to an egress LSRG or PSAP</w:t>
      </w:r>
      <w:r w:rsidR="00654E42">
        <w:t xml:space="preserve">. </w:t>
      </w:r>
      <w:r>
        <w:t>If the legacy originating network provider also operates the LNG, it will be able to determine whether the SIP signaling delivered to the NG Emergency Services Network (via Demarc Point 3) includes callback information, but they will not be able to detect whether the callback information was successfully delivered to an egress LSRG or PSAP.</w:t>
      </w:r>
    </w:p>
    <w:p w14:paraId="33D89DF8" w14:textId="0580C4E4" w:rsidR="00F2639E" w:rsidRDefault="006D15ED" w:rsidP="00BE565C">
      <w:pPr>
        <w:pStyle w:val="Heading5"/>
      </w:pPr>
      <w:r>
        <w:t>Failures Detected by NG9-1-1 System Service Providers</w:t>
      </w:r>
    </w:p>
    <w:p w14:paraId="2A6B79C9" w14:textId="31F93A87" w:rsidR="00F2639E" w:rsidRDefault="00DE5A0B" w:rsidP="00454F17">
      <w:r>
        <w:t>NG</w:t>
      </w:r>
      <w:r w:rsidR="00FA69B1">
        <w:t>9-1-1</w:t>
      </w:r>
      <w:r>
        <w:t>SSPs will be able to determine whether callback information was received in incoming signaling from an IP originating network or LNG, and will also be able detect whether callback information was successfully delivered to an egress LSRG (i.e., via Demarc Point 18), but they will not be able to detect whether callback information was successfully delivered to the PSAP.</w:t>
      </w:r>
    </w:p>
    <w:p w14:paraId="4654197C" w14:textId="21B9CAE3" w:rsidR="00F2639E" w:rsidRDefault="006D15ED" w:rsidP="00BE565C">
      <w:pPr>
        <w:pStyle w:val="Heading5"/>
      </w:pPr>
      <w:r>
        <w:t xml:space="preserve">Failures Detected by E9-1-1 System </w:t>
      </w:r>
      <w:r w:rsidRPr="00BE565C">
        <w:t>Service</w:t>
      </w:r>
      <w:r>
        <w:t xml:space="preserve"> Providers</w:t>
      </w:r>
    </w:p>
    <w:p w14:paraId="73A0685B" w14:textId="1AAD93E5" w:rsidR="00DE5A0B" w:rsidRDefault="00DE5A0B" w:rsidP="00DE5A0B">
      <w:pPr>
        <w:rPr>
          <w:sz w:val="20"/>
        </w:rPr>
      </w:pPr>
      <w:r>
        <w:t>Since the E</w:t>
      </w:r>
      <w:r w:rsidR="00FA69B1">
        <w:t>9-1-1</w:t>
      </w:r>
      <w:r>
        <w:t>SSP is assumed to also be responsible for operating the egress LSRG, the E</w:t>
      </w:r>
      <w:r w:rsidR="00FA69B1">
        <w:t>9-1-1</w:t>
      </w:r>
      <w:r>
        <w:t>SSP will have the ability to determine whether or not callback information was included in the incoming SIP signaling received by the egress LSRG from an NG Emergency Services Network (i.e., via Demarc Point 18). The E</w:t>
      </w:r>
      <w:r w:rsidR="00FA69B1">
        <w:t>9-1-1</w:t>
      </w:r>
      <w:r>
        <w:t>SSP will also be able to determine whether an SS7 Calling Party Number parameter populated with callback information was delivered to the SR by the egress LSRG, as well as whether the SR was able to successfully deliver that callback information to the target PSAP with the call. If the SR fails to receive an SS7 Calling Party Number containing callback information in incoming signaling from the LSRG, and the PSAP expects to receive callback information via the MF interface from the SR, the SR will include a substitute ANI string (e.g., 0-</w:t>
      </w:r>
      <w:r w:rsidR="00FA69B1">
        <w:t>9-1-1</w:t>
      </w:r>
      <w:r>
        <w:t>-0000 or 000-</w:t>
      </w:r>
      <w:r w:rsidR="00FA69B1">
        <w:t>9-1-1</w:t>
      </w:r>
      <w:r>
        <w:t>-0000) in the signaling to the PSAP. The E</w:t>
      </w:r>
      <w:r w:rsidR="00FA69B1">
        <w:t>9-1-1</w:t>
      </w:r>
      <w:r>
        <w:t>SSP will be able to detect whether an ANI failure condition is encountered by an SR.</w:t>
      </w:r>
    </w:p>
    <w:p w14:paraId="3D92359A" w14:textId="3BAC29EC" w:rsidR="001A6435" w:rsidRDefault="00DE5A0B" w:rsidP="00DE5A0B">
      <w:r>
        <w:t>If the E</w:t>
      </w:r>
      <w:r w:rsidR="00FA69B1">
        <w:t>9-1-1</w:t>
      </w:r>
      <w:r>
        <w:t>SSP is also the ALI provider, it will be able to detect whether callback information is included in responses to ALI queries steered by the ALI system to the egress LSRG. An E</w:t>
      </w:r>
      <w:r w:rsidR="00FA69B1">
        <w:t>9-1-1</w:t>
      </w:r>
      <w:r>
        <w:t>SSP that is also an ALI provider will also be able detect whether that callback information was successfully returned by the ALI system to the PSAP.</w:t>
      </w:r>
    </w:p>
    <w:p w14:paraId="48D771BE" w14:textId="68098419" w:rsidR="00F83476" w:rsidRDefault="00F83476" w:rsidP="00FC0CE8">
      <w:pPr>
        <w:pStyle w:val="Heading1"/>
      </w:pPr>
      <w:bookmarkStart w:id="260" w:name="_Toc515966934"/>
      <w:bookmarkStart w:id="261" w:name="_Ref516139636"/>
      <w:r w:rsidRPr="000606A8">
        <w:t>Analysi</w:t>
      </w:r>
      <w:r>
        <w:t>s of Best Practices</w:t>
      </w:r>
      <w:bookmarkEnd w:id="260"/>
      <w:bookmarkEnd w:id="261"/>
    </w:p>
    <w:p w14:paraId="4A700F0F" w14:textId="668292BD" w:rsidR="00423BC8" w:rsidRDefault="00D01CBE" w:rsidP="00D01CBE">
      <w:r>
        <w:t xml:space="preserve">The Best Practices review process consisted of a thorough evaluation of the </w:t>
      </w:r>
      <w:r w:rsidR="00D559C8">
        <w:t>over 1000</w:t>
      </w:r>
      <w:r>
        <w:t xml:space="preserve"> existing CSRIC Best Practices</w:t>
      </w:r>
      <w:r w:rsidR="00423BC8" w:rsidRPr="00423BC8">
        <w:t xml:space="preserve"> by suggesting Best Practices that could be extended to apply to NG9-1-1 and identifying potential gaps for which additional Best Practices could be developed</w:t>
      </w:r>
      <w:r>
        <w:t>.</w:t>
      </w:r>
    </w:p>
    <w:p w14:paraId="37054572" w14:textId="4A4EABEE" w:rsidR="00D01CBE" w:rsidRDefault="00423BC8" w:rsidP="00D01CBE">
      <w:r>
        <w:t xml:space="preserve">As noted on the FCC Best Practices website </w:t>
      </w:r>
      <w:r>
        <w:fldChar w:fldCharType="begin"/>
      </w:r>
      <w:r>
        <w:instrText xml:space="preserve"> REF _Ref513558692 \r \h </w:instrText>
      </w:r>
      <w:r>
        <w:fldChar w:fldCharType="separate"/>
      </w:r>
      <w:r w:rsidR="005C112C">
        <w:t>[12]</w:t>
      </w:r>
      <w:r>
        <w:fldChar w:fldCharType="end"/>
      </w:r>
      <w:r>
        <w:t xml:space="preserve">, </w:t>
      </w:r>
      <w:r w:rsidR="00D01CBE">
        <w:t>traditional framework of CSRIC Best Practices establishes Network types as:</w:t>
      </w:r>
    </w:p>
    <w:p w14:paraId="6045E62D" w14:textId="77777777" w:rsidR="00D01CBE" w:rsidRDefault="00D01CBE" w:rsidP="00B958D2">
      <w:pPr>
        <w:pStyle w:val="ListParagraph"/>
        <w:numPr>
          <w:ilvl w:val="0"/>
          <w:numId w:val="49"/>
        </w:numPr>
        <w:spacing w:line="259" w:lineRule="auto"/>
      </w:pPr>
      <w:r>
        <w:t xml:space="preserve">Cable </w:t>
      </w:r>
    </w:p>
    <w:p w14:paraId="749C3C4A" w14:textId="77777777" w:rsidR="00D01CBE" w:rsidRDefault="00D01CBE" w:rsidP="00B958D2">
      <w:pPr>
        <w:pStyle w:val="ListParagraph"/>
        <w:numPr>
          <w:ilvl w:val="0"/>
          <w:numId w:val="49"/>
        </w:numPr>
        <w:spacing w:line="259" w:lineRule="auto"/>
      </w:pPr>
      <w:r>
        <w:t xml:space="preserve">Internet/Data </w:t>
      </w:r>
    </w:p>
    <w:p w14:paraId="28C1CAF6" w14:textId="77777777" w:rsidR="00D01CBE" w:rsidRDefault="00D01CBE" w:rsidP="00B958D2">
      <w:pPr>
        <w:pStyle w:val="ListParagraph"/>
        <w:numPr>
          <w:ilvl w:val="0"/>
          <w:numId w:val="49"/>
        </w:numPr>
        <w:spacing w:line="259" w:lineRule="auto"/>
      </w:pPr>
      <w:r>
        <w:t>Satellite</w:t>
      </w:r>
    </w:p>
    <w:p w14:paraId="2D93FE62" w14:textId="77777777" w:rsidR="00D01CBE" w:rsidRDefault="00D01CBE" w:rsidP="00B958D2">
      <w:pPr>
        <w:pStyle w:val="ListParagraph"/>
        <w:numPr>
          <w:ilvl w:val="0"/>
          <w:numId w:val="49"/>
        </w:numPr>
        <w:spacing w:line="259" w:lineRule="auto"/>
      </w:pPr>
      <w:r>
        <w:t xml:space="preserve">Wireless </w:t>
      </w:r>
    </w:p>
    <w:p w14:paraId="2192C63A" w14:textId="77777777" w:rsidR="00D01CBE" w:rsidRDefault="00D01CBE" w:rsidP="00B958D2">
      <w:pPr>
        <w:pStyle w:val="ListParagraph"/>
        <w:numPr>
          <w:ilvl w:val="0"/>
          <w:numId w:val="49"/>
        </w:numPr>
        <w:spacing w:line="259" w:lineRule="auto"/>
      </w:pPr>
      <w:r>
        <w:t>Wireline</w:t>
      </w:r>
    </w:p>
    <w:p w14:paraId="16CB63A2" w14:textId="77777777" w:rsidR="00D01CBE" w:rsidRDefault="00D01CBE" w:rsidP="00D01CBE">
      <w:r>
        <w:t>Industry roles are also described within the CSRIC framework as:</w:t>
      </w:r>
    </w:p>
    <w:p w14:paraId="13B9F90C" w14:textId="77777777" w:rsidR="00D01CBE" w:rsidRDefault="00D01CBE" w:rsidP="00B958D2">
      <w:pPr>
        <w:pStyle w:val="ListParagraph"/>
        <w:numPr>
          <w:ilvl w:val="0"/>
          <w:numId w:val="49"/>
        </w:numPr>
        <w:spacing w:line="259" w:lineRule="auto"/>
      </w:pPr>
      <w:r>
        <w:t>Service Provider</w:t>
      </w:r>
    </w:p>
    <w:p w14:paraId="609407DE" w14:textId="77777777" w:rsidR="00D01CBE" w:rsidRDefault="00D01CBE" w:rsidP="00B958D2">
      <w:pPr>
        <w:pStyle w:val="ListParagraph"/>
        <w:numPr>
          <w:ilvl w:val="0"/>
          <w:numId w:val="49"/>
        </w:numPr>
        <w:spacing w:line="259" w:lineRule="auto"/>
      </w:pPr>
      <w:r>
        <w:t>Network Operator</w:t>
      </w:r>
    </w:p>
    <w:p w14:paraId="29FEA691" w14:textId="77777777" w:rsidR="00D01CBE" w:rsidRDefault="00D01CBE" w:rsidP="00B958D2">
      <w:pPr>
        <w:pStyle w:val="ListParagraph"/>
        <w:numPr>
          <w:ilvl w:val="0"/>
          <w:numId w:val="49"/>
        </w:numPr>
        <w:spacing w:line="259" w:lineRule="auto"/>
      </w:pPr>
      <w:r>
        <w:t>Equipment Supplier</w:t>
      </w:r>
    </w:p>
    <w:p w14:paraId="2948D721" w14:textId="77777777" w:rsidR="00D01CBE" w:rsidRDefault="00D01CBE" w:rsidP="00B958D2">
      <w:pPr>
        <w:pStyle w:val="ListParagraph"/>
        <w:numPr>
          <w:ilvl w:val="0"/>
          <w:numId w:val="49"/>
        </w:numPr>
        <w:spacing w:line="259" w:lineRule="auto"/>
      </w:pPr>
      <w:r>
        <w:t>Government</w:t>
      </w:r>
    </w:p>
    <w:p w14:paraId="6A71C748" w14:textId="77777777" w:rsidR="00D01CBE" w:rsidRDefault="00D01CBE" w:rsidP="00B958D2">
      <w:pPr>
        <w:pStyle w:val="ListParagraph"/>
        <w:numPr>
          <w:ilvl w:val="0"/>
          <w:numId w:val="49"/>
        </w:numPr>
        <w:spacing w:line="259" w:lineRule="auto"/>
      </w:pPr>
      <w:r>
        <w:t xml:space="preserve">Public Safety </w:t>
      </w:r>
    </w:p>
    <w:p w14:paraId="29F6FB23" w14:textId="77777777" w:rsidR="00D01CBE" w:rsidRDefault="00D01CBE" w:rsidP="00B958D2">
      <w:pPr>
        <w:pStyle w:val="ListParagraph"/>
        <w:numPr>
          <w:ilvl w:val="0"/>
          <w:numId w:val="49"/>
        </w:numPr>
        <w:spacing w:line="259" w:lineRule="auto"/>
      </w:pPr>
      <w:r>
        <w:t>Property Manager</w:t>
      </w:r>
    </w:p>
    <w:p w14:paraId="030D295D" w14:textId="77777777" w:rsidR="00D01CBE" w:rsidRDefault="00D01CBE" w:rsidP="00D01CBE"/>
    <w:p w14:paraId="720CEF6C" w14:textId="5217B810" w:rsidR="001F7C1D" w:rsidRDefault="000008C3" w:rsidP="00D01CBE">
      <w:r>
        <w:t>Working Group 1, Task Group 1</w:t>
      </w:r>
      <w:r w:rsidR="0059610A" w:rsidRPr="0059610A">
        <w:t xml:space="preserve"> identified categories, as discussed in the Methodology Section </w:t>
      </w:r>
      <w:r w:rsidR="0074191D">
        <w:fldChar w:fldCharType="begin"/>
      </w:r>
      <w:r w:rsidR="0074191D">
        <w:instrText xml:space="preserve"> REF _Ref516091598 \r \h </w:instrText>
      </w:r>
      <w:r w:rsidR="0074191D">
        <w:fldChar w:fldCharType="separate"/>
      </w:r>
      <w:r w:rsidR="0074191D">
        <w:t>3.3</w:t>
      </w:r>
      <w:r w:rsidR="0074191D">
        <w:fldChar w:fldCharType="end"/>
      </w:r>
      <w:r w:rsidR="00B9249C">
        <w:t>,</w:t>
      </w:r>
      <w:r w:rsidR="0059610A" w:rsidRPr="0059610A">
        <w:t xml:space="preserve">  to allow it to focus on identifying gaps and recommendations for new Best Practices which could assist in minimizing outages as the legacy 9-1-1 systems are migrated to NG9-1-1</w:t>
      </w:r>
      <w:r w:rsidR="00654E42">
        <w:t xml:space="preserve">. </w:t>
      </w:r>
      <w:r w:rsidR="00B9249C">
        <w:t xml:space="preserve">Existing CSRIC Best Practices were evaluated for applicability to NG9-1-1, and gaps were observed. The following tables provide </w:t>
      </w:r>
      <w:r w:rsidR="009A73A4">
        <w:t>guidance</w:t>
      </w:r>
      <w:r w:rsidR="00B9249C">
        <w:t xml:space="preserve"> on the gaps identified with existing Best Practices, using the categories discussed in </w:t>
      </w:r>
      <w:r w:rsidR="00B9249C" w:rsidRPr="0074191D">
        <w:rPr>
          <w:i/>
        </w:rPr>
        <w:t>Section</w:t>
      </w:r>
      <w:r w:rsidR="00B9249C">
        <w:t xml:space="preserve"> </w:t>
      </w:r>
      <w:r w:rsidR="00B9249C">
        <w:fldChar w:fldCharType="begin"/>
      </w:r>
      <w:r w:rsidR="00B9249C">
        <w:instrText xml:space="preserve"> REF _Ref514926762 \r \h </w:instrText>
      </w:r>
      <w:r w:rsidR="00B9249C">
        <w:fldChar w:fldCharType="separate"/>
      </w:r>
      <w:r w:rsidR="005C112C">
        <w:t>3.3</w:t>
      </w:r>
      <w:r w:rsidR="00B9249C">
        <w:fldChar w:fldCharType="end"/>
      </w:r>
      <w:r w:rsidR="00B9249C">
        <w:t xml:space="preserve">. </w:t>
      </w:r>
      <w:r w:rsidR="0059610A" w:rsidRPr="0059610A">
        <w:t xml:space="preserve">Throughout the process the Working Group felt strongly that making recommendations wasn’t adequate, and desired to actually draft the proposed </w:t>
      </w:r>
      <w:r w:rsidR="002B148E">
        <w:t>Best Practice</w:t>
      </w:r>
      <w:r w:rsidR="0059610A" w:rsidRPr="0059610A">
        <w:t xml:space="preserve"> language</w:t>
      </w:r>
      <w:r w:rsidR="00654E42">
        <w:t xml:space="preserve">. </w:t>
      </w:r>
      <w:r w:rsidR="0059610A" w:rsidRPr="0059610A">
        <w:t xml:space="preserve">At the completion of this </w:t>
      </w:r>
      <w:r w:rsidR="0083531C">
        <w:t>Report</w:t>
      </w:r>
      <w:r w:rsidR="0059610A" w:rsidRPr="0059610A">
        <w:t xml:space="preserve"> </w:t>
      </w:r>
      <w:r>
        <w:t>Working Group 1, Task Group 1</w:t>
      </w:r>
      <w:r w:rsidR="0059610A" w:rsidRPr="0059610A">
        <w:t xml:space="preserve"> is </w:t>
      </w:r>
      <w:r w:rsidR="009A73A4" w:rsidRPr="0059610A">
        <w:t>recommending</w:t>
      </w:r>
      <w:r w:rsidR="0059610A" w:rsidRPr="0059610A">
        <w:t xml:space="preserve"> approval and support from CSRIC to allow additional time to </w:t>
      </w:r>
      <w:r w:rsidR="0059610A">
        <w:t>draft the proposed B</w:t>
      </w:r>
      <w:r w:rsidR="0059610A" w:rsidRPr="0059610A">
        <w:t xml:space="preserve">est </w:t>
      </w:r>
      <w:r w:rsidR="0059610A">
        <w:t>P</w:t>
      </w:r>
      <w:r w:rsidR="0059610A" w:rsidRPr="0059610A">
        <w:t>ractice</w:t>
      </w:r>
      <w:r w:rsidR="0059610A">
        <w:t>s</w:t>
      </w:r>
      <w:r w:rsidR="0059610A" w:rsidRPr="0059610A">
        <w:t>. Specifically</w:t>
      </w:r>
      <w:r w:rsidR="009A73A4">
        <w:t>,</w:t>
      </w:r>
      <w:r w:rsidR="0059610A" w:rsidRPr="0059610A">
        <w:t xml:space="preserve"> the draft Best Practices will focus on areas that represent the scope and capabilities within the transition from legacy 9-1-1 to advanced Next Generation 9-1-1 IP infrastructures, and the interconnection to NG9-1-1.</w:t>
      </w:r>
      <w:r w:rsidR="001F7C1D" w:rsidRPr="001F7C1D">
        <w:t xml:space="preserve"> </w:t>
      </w:r>
    </w:p>
    <w:p w14:paraId="25CA9AEC" w14:textId="7549E4D6" w:rsidR="0059610A" w:rsidRDefault="001F7C1D" w:rsidP="00D01CBE">
      <w:r>
        <w:t>Note that the Best Practices identified below are representative of current Best Practices that apply to NG9-1-1 but are not an exhaustive list.</w:t>
      </w:r>
    </w:p>
    <w:p w14:paraId="363E66AA" w14:textId="77777777" w:rsidR="00D01CBE" w:rsidRDefault="00D01CBE" w:rsidP="00D01CBE"/>
    <w:p w14:paraId="43C795A1" w14:textId="2F3BB23D" w:rsidR="0056315B" w:rsidRDefault="00D01CBE" w:rsidP="0056315B">
      <w:pPr>
        <w:pStyle w:val="Heading2"/>
      </w:pPr>
      <w:bookmarkStart w:id="262" w:name="_Toc515966935"/>
      <w:r w:rsidRPr="000C60AD">
        <w:t>Transport Facilities Category</w:t>
      </w:r>
      <w:bookmarkEnd w:id="262"/>
    </w:p>
    <w:p w14:paraId="12F54A39" w14:textId="7E51A034" w:rsidR="00D01CBE" w:rsidRPr="000C60AD" w:rsidRDefault="00D01CBE" w:rsidP="0056315B">
      <w:r w:rsidRPr="000C60AD">
        <w:t xml:space="preserve">Transport Facilitates are the physical connectivity between two cooperating network partners. These may be copper, coax, fiber or wireless. </w:t>
      </w:r>
      <w:r w:rsidR="000008C3">
        <w:t>Working Group 1, Task Group 1</w:t>
      </w:r>
      <w:r w:rsidR="00C20EBB">
        <w:t xml:space="preserve"> </w:t>
      </w:r>
      <w:r w:rsidRPr="000C60AD">
        <w:t>identif</w:t>
      </w:r>
      <w:r w:rsidR="00E61E04">
        <w:t>ied</w:t>
      </w:r>
      <w:r w:rsidRPr="000C60AD">
        <w:t xml:space="preserve"> existing </w:t>
      </w:r>
      <w:r w:rsidR="002B148E">
        <w:t>Best Practices</w:t>
      </w:r>
      <w:r w:rsidRPr="000C60AD">
        <w:t xml:space="preserve"> </w:t>
      </w:r>
      <w:r w:rsidR="00C20EBB">
        <w:t xml:space="preserve">that may be extended </w:t>
      </w:r>
      <w:r w:rsidRPr="000C60AD">
        <w:t>in this area and determine</w:t>
      </w:r>
      <w:r w:rsidR="00E61E04">
        <w:t>d</w:t>
      </w:r>
      <w:r w:rsidRPr="000C60AD">
        <w:t xml:space="preserve"> if others may be needed</w:t>
      </w:r>
      <w:r w:rsidR="00C20EBB">
        <w:t xml:space="preserve"> to fill gaps</w:t>
      </w:r>
      <w:r w:rsidRPr="000C60AD">
        <w:t>.</w:t>
      </w:r>
      <w:r w:rsidR="00E61E04">
        <w:t xml:space="preserve"> Example</w:t>
      </w:r>
      <w:r w:rsidR="00985695">
        <w:t>s</w:t>
      </w:r>
      <w:r w:rsidR="00E61E04">
        <w:t xml:space="preserve"> of those Best Practices are as follows.</w:t>
      </w:r>
    </w:p>
    <w:tbl>
      <w:tblPr>
        <w:tblStyle w:val="TableGrid"/>
        <w:tblW w:w="0" w:type="auto"/>
        <w:tblLayout w:type="fixed"/>
        <w:tblLook w:val="04A0" w:firstRow="1" w:lastRow="0" w:firstColumn="1" w:lastColumn="0" w:noHBand="0" w:noVBand="1"/>
      </w:tblPr>
      <w:tblGrid>
        <w:gridCol w:w="1729"/>
        <w:gridCol w:w="1170"/>
        <w:gridCol w:w="5125"/>
      </w:tblGrid>
      <w:tr w:rsidR="001B4994" w14:paraId="04200B1D" w14:textId="77777777" w:rsidTr="000C3E8C">
        <w:tc>
          <w:tcPr>
            <w:tcW w:w="1729" w:type="dxa"/>
          </w:tcPr>
          <w:p w14:paraId="7D22FE72" w14:textId="77777777" w:rsidR="001B4994" w:rsidRPr="0078489C" w:rsidRDefault="001B4994" w:rsidP="000C3E8C">
            <w:r>
              <w:t>Existing Best Practice</w:t>
            </w:r>
          </w:p>
        </w:tc>
        <w:tc>
          <w:tcPr>
            <w:tcW w:w="1170" w:type="dxa"/>
          </w:tcPr>
          <w:p w14:paraId="42885AB8" w14:textId="77777777" w:rsidR="001B4994" w:rsidRDefault="001B4994" w:rsidP="000C3E8C">
            <w:r w:rsidRPr="00D0125E">
              <w:t>9-9-0580</w:t>
            </w:r>
          </w:p>
        </w:tc>
        <w:tc>
          <w:tcPr>
            <w:tcW w:w="5125" w:type="dxa"/>
          </w:tcPr>
          <w:p w14:paraId="040D0FB3" w14:textId="77777777" w:rsidR="001B4994" w:rsidRDefault="001B4994" w:rsidP="000C3E8C">
            <w:r w:rsidRPr="00D0125E">
              <w:t>Network Operators and Public Safety Authorities should apply redundancy and diversity where feasible, to all network links considered vital to a community's ability to respond to emergencies.</w:t>
            </w:r>
          </w:p>
        </w:tc>
      </w:tr>
      <w:tr w:rsidR="001B4994" w14:paraId="76BE1871" w14:textId="77777777" w:rsidTr="000C3E8C">
        <w:tc>
          <w:tcPr>
            <w:tcW w:w="1729" w:type="dxa"/>
          </w:tcPr>
          <w:p w14:paraId="1E1A82C6" w14:textId="77777777" w:rsidR="001B4994" w:rsidRDefault="001B4994" w:rsidP="000C3E8C">
            <w:r>
              <w:t>Future Considerations</w:t>
            </w:r>
          </w:p>
        </w:tc>
        <w:tc>
          <w:tcPr>
            <w:tcW w:w="6295" w:type="dxa"/>
            <w:gridSpan w:val="2"/>
          </w:tcPr>
          <w:p w14:paraId="7A179BBA" w14:textId="0D485E38" w:rsidR="001B4994" w:rsidRPr="0078489C" w:rsidRDefault="001B4994" w:rsidP="000C3E8C">
            <w:r>
              <w:t xml:space="preserve">Could extend BPs </w:t>
            </w:r>
            <w:r w:rsidR="00E61E04">
              <w:t xml:space="preserve">to </w:t>
            </w:r>
            <w:r>
              <w:t>develop specific OSP and NG9-1-1SSP interconnection considerations</w:t>
            </w:r>
          </w:p>
        </w:tc>
      </w:tr>
    </w:tbl>
    <w:p w14:paraId="75BC9A36" w14:textId="77777777" w:rsidR="008B776D" w:rsidRDefault="008B776D" w:rsidP="008B776D"/>
    <w:tbl>
      <w:tblPr>
        <w:tblStyle w:val="TableGrid"/>
        <w:tblW w:w="0" w:type="auto"/>
        <w:tblLayout w:type="fixed"/>
        <w:tblLook w:val="04A0" w:firstRow="1" w:lastRow="0" w:firstColumn="1" w:lastColumn="0" w:noHBand="0" w:noVBand="1"/>
      </w:tblPr>
      <w:tblGrid>
        <w:gridCol w:w="1729"/>
        <w:gridCol w:w="1170"/>
        <w:gridCol w:w="5125"/>
      </w:tblGrid>
      <w:tr w:rsidR="001B4994" w14:paraId="6B703607" w14:textId="77777777" w:rsidTr="006364E7">
        <w:trPr>
          <w:cantSplit/>
        </w:trPr>
        <w:tc>
          <w:tcPr>
            <w:tcW w:w="1729" w:type="dxa"/>
          </w:tcPr>
          <w:p w14:paraId="2914C2E2" w14:textId="77777777" w:rsidR="001B4994" w:rsidRPr="0078489C" w:rsidRDefault="001B4994" w:rsidP="000C3E8C">
            <w:r>
              <w:t>Existing Best Practice</w:t>
            </w:r>
          </w:p>
        </w:tc>
        <w:tc>
          <w:tcPr>
            <w:tcW w:w="1170" w:type="dxa"/>
          </w:tcPr>
          <w:p w14:paraId="1C850E5A" w14:textId="77777777" w:rsidR="001B4994" w:rsidRDefault="001B4994" w:rsidP="000C3E8C">
            <w:r w:rsidRPr="00D0125E">
              <w:t>9-8-0590</w:t>
            </w:r>
          </w:p>
        </w:tc>
        <w:tc>
          <w:tcPr>
            <w:tcW w:w="5125" w:type="dxa"/>
          </w:tcPr>
          <w:p w14:paraId="378459A7" w14:textId="77777777" w:rsidR="001B4994" w:rsidRDefault="001B4994" w:rsidP="000C3E8C">
            <w:r w:rsidRPr="00D0125E">
              <w:t>Network Operators, Service Providers, and Equipment Suppliers should develop Methods of Procedure (MOP) for core infrastructure hardware and software growth and change activities and periodically review and update as appropriate.</w:t>
            </w:r>
          </w:p>
        </w:tc>
      </w:tr>
      <w:tr w:rsidR="001B4994" w14:paraId="19FD31E9" w14:textId="77777777" w:rsidTr="006364E7">
        <w:trPr>
          <w:cantSplit/>
        </w:trPr>
        <w:tc>
          <w:tcPr>
            <w:tcW w:w="1729" w:type="dxa"/>
          </w:tcPr>
          <w:p w14:paraId="626AE86D" w14:textId="77777777" w:rsidR="001B4994" w:rsidRDefault="001B4994" w:rsidP="000C3E8C">
            <w:r>
              <w:t>Future Considerations</w:t>
            </w:r>
          </w:p>
        </w:tc>
        <w:tc>
          <w:tcPr>
            <w:tcW w:w="6295" w:type="dxa"/>
            <w:gridSpan w:val="2"/>
          </w:tcPr>
          <w:p w14:paraId="3A63994F" w14:textId="77777777" w:rsidR="001B4994" w:rsidRPr="0078489C" w:rsidRDefault="001B4994" w:rsidP="000C3E8C">
            <w:r>
              <w:t>Could write BP for MOPs between OSP and NG9-1-1SSP when they create contracts/agreements</w:t>
            </w:r>
          </w:p>
        </w:tc>
      </w:tr>
    </w:tbl>
    <w:p w14:paraId="672D249A" w14:textId="77777777" w:rsidR="00D01CBE" w:rsidRDefault="00D01CBE" w:rsidP="00FA17B3"/>
    <w:p w14:paraId="12542571" w14:textId="54033B8E" w:rsidR="0056315B" w:rsidRDefault="00D01CBE" w:rsidP="0056315B">
      <w:pPr>
        <w:pStyle w:val="Heading2"/>
      </w:pPr>
      <w:bookmarkStart w:id="263" w:name="_Toc515966936"/>
      <w:r w:rsidRPr="001D6994">
        <w:t>Network</w:t>
      </w:r>
      <w:r>
        <w:t xml:space="preserve"> Category</w:t>
      </w:r>
      <w:bookmarkEnd w:id="263"/>
    </w:p>
    <w:p w14:paraId="7711CA3E" w14:textId="1EBCE540" w:rsidR="007B506D" w:rsidRDefault="00784F06" w:rsidP="0056315B">
      <w:r>
        <w:t xml:space="preserve">The Network Category consists of networking technology that supports communication between interconnected logical networks. </w:t>
      </w:r>
      <w:r w:rsidR="007B506D" w:rsidRPr="007B506D">
        <w:t>They may consist of WANs, VPNs, MPLS networks, etc</w:t>
      </w:r>
      <w:r w:rsidR="00654E42">
        <w:t xml:space="preserve">. </w:t>
      </w:r>
      <w:r w:rsidR="007B506D" w:rsidRPr="007B506D">
        <w:t>In migrating from E9-1-1 to NG9-1-1 the concept of direct connect (e.g. point to point T1s) is diminishing and Network Providers are moving to more sophisticated connectivity such as VPNs using IPSEC or MPLS networks. Additional Best Practices should be developed that take into account this evolution.</w:t>
      </w:r>
      <w:r w:rsidR="00E61E04" w:rsidRPr="00E61E04">
        <w:t xml:space="preserve"> </w:t>
      </w:r>
      <w:r w:rsidR="00E61E04">
        <w:t>Example</w:t>
      </w:r>
      <w:r w:rsidR="00985695">
        <w:t>s</w:t>
      </w:r>
      <w:r w:rsidR="00E61E04">
        <w:t xml:space="preserve"> of those Best Practices are as follows.</w:t>
      </w:r>
    </w:p>
    <w:p w14:paraId="361613A1" w14:textId="4B6327E6" w:rsidR="00FA17B3" w:rsidRDefault="00FA17B3" w:rsidP="00FA17B3"/>
    <w:tbl>
      <w:tblPr>
        <w:tblStyle w:val="TableGrid"/>
        <w:tblW w:w="0" w:type="auto"/>
        <w:tblLayout w:type="fixed"/>
        <w:tblLook w:val="04A0" w:firstRow="1" w:lastRow="0" w:firstColumn="1" w:lastColumn="0" w:noHBand="0" w:noVBand="1"/>
      </w:tblPr>
      <w:tblGrid>
        <w:gridCol w:w="1729"/>
        <w:gridCol w:w="1170"/>
        <w:gridCol w:w="5125"/>
      </w:tblGrid>
      <w:tr w:rsidR="001B4994" w14:paraId="7010E78A" w14:textId="77777777" w:rsidTr="000C3E8C">
        <w:tc>
          <w:tcPr>
            <w:tcW w:w="1729" w:type="dxa"/>
          </w:tcPr>
          <w:p w14:paraId="47DAD308" w14:textId="77777777" w:rsidR="001B4994" w:rsidRPr="0078489C" w:rsidRDefault="001B4994" w:rsidP="000C3E8C">
            <w:r>
              <w:t>Existing Best Practice</w:t>
            </w:r>
          </w:p>
        </w:tc>
        <w:tc>
          <w:tcPr>
            <w:tcW w:w="1170" w:type="dxa"/>
          </w:tcPr>
          <w:p w14:paraId="30DEB086" w14:textId="77777777" w:rsidR="001B4994" w:rsidRDefault="001B4994" w:rsidP="000C3E8C">
            <w:r w:rsidRPr="0078489C">
              <w:t>9-9-0600</w:t>
            </w:r>
          </w:p>
        </w:tc>
        <w:tc>
          <w:tcPr>
            <w:tcW w:w="5125" w:type="dxa"/>
          </w:tcPr>
          <w:p w14:paraId="6A26DD9E" w14:textId="77777777" w:rsidR="001B4994" w:rsidRDefault="001B4994" w:rsidP="000C3E8C">
            <w:r w:rsidRPr="0078489C">
              <w:t>Network Operators and Service Providers should establish and document a process to plan, test, evaluate and implement major change activities onto their network.</w:t>
            </w:r>
          </w:p>
        </w:tc>
      </w:tr>
      <w:tr w:rsidR="001B4994" w14:paraId="73D72195" w14:textId="77777777" w:rsidTr="000C3E8C">
        <w:tc>
          <w:tcPr>
            <w:tcW w:w="1729" w:type="dxa"/>
          </w:tcPr>
          <w:p w14:paraId="293043B9" w14:textId="77777777" w:rsidR="001B4994" w:rsidRDefault="001B4994" w:rsidP="000C3E8C">
            <w:r>
              <w:t>Future Considerations</w:t>
            </w:r>
          </w:p>
        </w:tc>
        <w:tc>
          <w:tcPr>
            <w:tcW w:w="6295" w:type="dxa"/>
            <w:gridSpan w:val="2"/>
          </w:tcPr>
          <w:p w14:paraId="3BA2E926" w14:textId="0F485D14" w:rsidR="001B4994" w:rsidRPr="0078489C" w:rsidRDefault="001B4994" w:rsidP="000C3E8C">
            <w:r>
              <w:t>Could extend BPs to consider OSP and NG9-1-1SSP planning and testing</w:t>
            </w:r>
            <w:r w:rsidR="00E61E04">
              <w:t>.</w:t>
            </w:r>
          </w:p>
        </w:tc>
      </w:tr>
    </w:tbl>
    <w:p w14:paraId="1F30359C" w14:textId="77777777" w:rsidR="008B776D" w:rsidRDefault="008B776D" w:rsidP="008B776D"/>
    <w:p w14:paraId="17856B7B" w14:textId="77777777" w:rsidR="008B776D" w:rsidRDefault="008B776D" w:rsidP="008B776D"/>
    <w:tbl>
      <w:tblPr>
        <w:tblStyle w:val="TableGrid"/>
        <w:tblW w:w="0" w:type="auto"/>
        <w:tblLayout w:type="fixed"/>
        <w:tblLook w:val="04A0" w:firstRow="1" w:lastRow="0" w:firstColumn="1" w:lastColumn="0" w:noHBand="0" w:noVBand="1"/>
      </w:tblPr>
      <w:tblGrid>
        <w:gridCol w:w="1729"/>
        <w:gridCol w:w="1170"/>
        <w:gridCol w:w="5125"/>
      </w:tblGrid>
      <w:tr w:rsidR="001B4994" w14:paraId="4977FD32" w14:textId="77777777" w:rsidTr="000C3E8C">
        <w:tc>
          <w:tcPr>
            <w:tcW w:w="1729" w:type="dxa"/>
          </w:tcPr>
          <w:p w14:paraId="60B2B920" w14:textId="77777777" w:rsidR="001B4994" w:rsidRPr="0078489C" w:rsidRDefault="001B4994" w:rsidP="000C3E8C">
            <w:r>
              <w:t>Existing Best Practice</w:t>
            </w:r>
          </w:p>
        </w:tc>
        <w:tc>
          <w:tcPr>
            <w:tcW w:w="1170" w:type="dxa"/>
          </w:tcPr>
          <w:p w14:paraId="4374F1D7" w14:textId="77777777" w:rsidR="001B4994" w:rsidRDefault="001B4994" w:rsidP="000C3E8C">
            <w:r w:rsidRPr="001B7F70">
              <w:t>9-9-0400</w:t>
            </w:r>
          </w:p>
        </w:tc>
        <w:tc>
          <w:tcPr>
            <w:tcW w:w="5125" w:type="dxa"/>
          </w:tcPr>
          <w:p w14:paraId="786EB08D" w14:textId="77777777" w:rsidR="001B4994" w:rsidRDefault="001B4994" w:rsidP="000C3E8C">
            <w:r w:rsidRPr="001B7F70">
              <w:t>Network Operators, Service Providers, and Public Safety should establish measurements to monitor their network performance.</w:t>
            </w:r>
          </w:p>
        </w:tc>
      </w:tr>
      <w:tr w:rsidR="001B4994" w14:paraId="3E2F497E" w14:textId="77777777" w:rsidTr="000C3E8C">
        <w:tc>
          <w:tcPr>
            <w:tcW w:w="1729" w:type="dxa"/>
          </w:tcPr>
          <w:p w14:paraId="7D09E5D8" w14:textId="77777777" w:rsidR="001B4994" w:rsidRDefault="001B4994" w:rsidP="000C3E8C">
            <w:r>
              <w:t>Existing Best Practice</w:t>
            </w:r>
          </w:p>
        </w:tc>
        <w:tc>
          <w:tcPr>
            <w:tcW w:w="1170" w:type="dxa"/>
          </w:tcPr>
          <w:p w14:paraId="7FC38DDF" w14:textId="77777777" w:rsidR="001B4994" w:rsidRPr="001B7F70" w:rsidRDefault="001B4994" w:rsidP="000C3E8C">
            <w:r w:rsidRPr="001B7F70">
              <w:t>9-9-0608</w:t>
            </w:r>
          </w:p>
        </w:tc>
        <w:tc>
          <w:tcPr>
            <w:tcW w:w="5125" w:type="dxa"/>
          </w:tcPr>
          <w:p w14:paraId="0C268E57" w14:textId="1B4D66FF" w:rsidR="001B4994" w:rsidRPr="001B7F70" w:rsidRDefault="001B4994" w:rsidP="000C3E8C">
            <w:r w:rsidRPr="004C1E3A">
              <w:t>Network Operators and Service Providers should utilize network surveillance and monitoring to keep overflow traffic conditions from adversely affecting networks</w:t>
            </w:r>
            <w:r w:rsidR="00654E42">
              <w:t xml:space="preserve">. </w:t>
            </w:r>
            <w:r w:rsidRPr="004C1E3A">
              <w:t>Interconnecting companies should address the control of overflow conditions in their bilateral agreements.</w:t>
            </w:r>
          </w:p>
        </w:tc>
      </w:tr>
      <w:tr w:rsidR="001B4994" w14:paraId="4A53D76C" w14:textId="77777777" w:rsidTr="000C3E8C">
        <w:tc>
          <w:tcPr>
            <w:tcW w:w="1729" w:type="dxa"/>
          </w:tcPr>
          <w:p w14:paraId="5629290E" w14:textId="77777777" w:rsidR="001B4994" w:rsidRDefault="001B4994" w:rsidP="000C3E8C">
            <w:r>
              <w:t>Future Considerations</w:t>
            </w:r>
          </w:p>
        </w:tc>
        <w:tc>
          <w:tcPr>
            <w:tcW w:w="6295" w:type="dxa"/>
            <w:gridSpan w:val="2"/>
          </w:tcPr>
          <w:p w14:paraId="0418E69D" w14:textId="6AE9407B" w:rsidR="001B4994" w:rsidRPr="0078489C" w:rsidRDefault="001B4994" w:rsidP="000C3E8C">
            <w:r>
              <w:t>Could develop specific BPs regarding performance monitoring between OSP and NG9-1-1 ESInet</w:t>
            </w:r>
            <w:r w:rsidR="00E61E04">
              <w:t>.</w:t>
            </w:r>
          </w:p>
        </w:tc>
      </w:tr>
    </w:tbl>
    <w:p w14:paraId="0D7C2187" w14:textId="77777777" w:rsidR="008B776D" w:rsidRDefault="008B776D" w:rsidP="008B776D"/>
    <w:p w14:paraId="6E1F02F8" w14:textId="77777777" w:rsidR="008B776D" w:rsidRDefault="008B776D" w:rsidP="008B776D"/>
    <w:tbl>
      <w:tblPr>
        <w:tblStyle w:val="TableGrid"/>
        <w:tblW w:w="0" w:type="auto"/>
        <w:tblLayout w:type="fixed"/>
        <w:tblLook w:val="04A0" w:firstRow="1" w:lastRow="0" w:firstColumn="1" w:lastColumn="0" w:noHBand="0" w:noVBand="1"/>
      </w:tblPr>
      <w:tblGrid>
        <w:gridCol w:w="1729"/>
        <w:gridCol w:w="1170"/>
        <w:gridCol w:w="5125"/>
      </w:tblGrid>
      <w:tr w:rsidR="001B4994" w14:paraId="66ABC90D" w14:textId="77777777" w:rsidTr="000C3E8C">
        <w:tc>
          <w:tcPr>
            <w:tcW w:w="1729" w:type="dxa"/>
          </w:tcPr>
          <w:p w14:paraId="454F2127" w14:textId="77777777" w:rsidR="001B4994" w:rsidRPr="0078489C" w:rsidRDefault="001B4994" w:rsidP="000C3E8C">
            <w:r>
              <w:t>Existing Best Practice</w:t>
            </w:r>
          </w:p>
        </w:tc>
        <w:tc>
          <w:tcPr>
            <w:tcW w:w="1170" w:type="dxa"/>
          </w:tcPr>
          <w:p w14:paraId="07B7AC8A" w14:textId="77777777" w:rsidR="001B4994" w:rsidRDefault="001B4994" w:rsidP="000C3E8C">
            <w:r w:rsidRPr="004C1E3A">
              <w:t>9-9-0574</w:t>
            </w:r>
          </w:p>
        </w:tc>
        <w:tc>
          <w:tcPr>
            <w:tcW w:w="5125" w:type="dxa"/>
          </w:tcPr>
          <w:p w14:paraId="2C62D5AB" w14:textId="77777777" w:rsidR="001B4994" w:rsidRDefault="001B4994" w:rsidP="000C3E8C">
            <w:r w:rsidRPr="004C1E3A">
              <w:t>Network Operators, Service Providers, and Public Safety should actively monitor and manage the 9-1-1 network components using network management controls, where available, to quickly restore 9-1-1 service and provide priority repair during network failure events. When multiple interconnecting providers and vendors are involved, they will need to cooperate to provide end-to-end analysis of complex call-handling problems.</w:t>
            </w:r>
          </w:p>
        </w:tc>
      </w:tr>
      <w:tr w:rsidR="001B4994" w14:paraId="50FDDC1B" w14:textId="77777777" w:rsidTr="000C3E8C">
        <w:tc>
          <w:tcPr>
            <w:tcW w:w="1729" w:type="dxa"/>
          </w:tcPr>
          <w:p w14:paraId="0B383A28" w14:textId="77777777" w:rsidR="001B4994" w:rsidRDefault="001B4994" w:rsidP="000C3E8C">
            <w:r>
              <w:t>Existing Best Practice</w:t>
            </w:r>
          </w:p>
        </w:tc>
        <w:tc>
          <w:tcPr>
            <w:tcW w:w="1170" w:type="dxa"/>
          </w:tcPr>
          <w:p w14:paraId="071BD1F3" w14:textId="77777777" w:rsidR="001B4994" w:rsidRPr="004C1E3A" w:rsidRDefault="001B4994" w:rsidP="000C3E8C">
            <w:r w:rsidRPr="004C1E3A">
              <w:t>9-9-0758</w:t>
            </w:r>
          </w:p>
        </w:tc>
        <w:tc>
          <w:tcPr>
            <w:tcW w:w="5125" w:type="dxa"/>
          </w:tcPr>
          <w:p w14:paraId="5151FA58" w14:textId="77777777" w:rsidR="001B4994" w:rsidRPr="004C1E3A" w:rsidRDefault="001B4994" w:rsidP="000C3E8C">
            <w:r w:rsidRPr="004C1E3A">
              <w:t>Network Operators, Service Providers and Public Safety should, upon restoration of service in the case of an outage where 9-1-1 call completion is affected, make/request multiple test calls to the affected PSAP(s) to ensure proper completion.</w:t>
            </w:r>
          </w:p>
        </w:tc>
      </w:tr>
      <w:tr w:rsidR="001B4994" w14:paraId="5D178344" w14:textId="77777777" w:rsidTr="000C3E8C">
        <w:tc>
          <w:tcPr>
            <w:tcW w:w="1729" w:type="dxa"/>
          </w:tcPr>
          <w:p w14:paraId="2BAA7F75" w14:textId="77777777" w:rsidR="001B4994" w:rsidRDefault="001B4994" w:rsidP="000C3E8C">
            <w:r>
              <w:t>Future Considerations</w:t>
            </w:r>
          </w:p>
        </w:tc>
        <w:tc>
          <w:tcPr>
            <w:tcW w:w="6295" w:type="dxa"/>
            <w:gridSpan w:val="2"/>
          </w:tcPr>
          <w:p w14:paraId="46E8692B" w14:textId="46B7E66E" w:rsidR="001B4994" w:rsidRPr="0078489C" w:rsidRDefault="001B4994" w:rsidP="000C3E8C">
            <w:r>
              <w:t>Could develop specific BPs regarding procedures between OSP and NG9-1-1 ESInet</w:t>
            </w:r>
            <w:r w:rsidR="00E61E04">
              <w:t>.</w:t>
            </w:r>
          </w:p>
        </w:tc>
      </w:tr>
    </w:tbl>
    <w:p w14:paraId="6A13B013" w14:textId="77777777" w:rsidR="008B776D" w:rsidRDefault="008B776D" w:rsidP="008B776D"/>
    <w:tbl>
      <w:tblPr>
        <w:tblStyle w:val="TableGrid"/>
        <w:tblW w:w="0" w:type="auto"/>
        <w:tblLayout w:type="fixed"/>
        <w:tblLook w:val="04A0" w:firstRow="1" w:lastRow="0" w:firstColumn="1" w:lastColumn="0" w:noHBand="0" w:noVBand="1"/>
      </w:tblPr>
      <w:tblGrid>
        <w:gridCol w:w="1729"/>
        <w:gridCol w:w="1170"/>
        <w:gridCol w:w="5125"/>
      </w:tblGrid>
      <w:tr w:rsidR="001B4994" w14:paraId="71290A47" w14:textId="77777777" w:rsidTr="000C3E8C">
        <w:tc>
          <w:tcPr>
            <w:tcW w:w="1729" w:type="dxa"/>
          </w:tcPr>
          <w:p w14:paraId="6C9340CC" w14:textId="77777777" w:rsidR="001B4994" w:rsidRPr="0078489C" w:rsidRDefault="001B4994" w:rsidP="000C3E8C">
            <w:r>
              <w:t>Existing Best Practice</w:t>
            </w:r>
          </w:p>
        </w:tc>
        <w:tc>
          <w:tcPr>
            <w:tcW w:w="1170" w:type="dxa"/>
          </w:tcPr>
          <w:p w14:paraId="6829C2A6" w14:textId="77777777" w:rsidR="001B4994" w:rsidRDefault="001B4994" w:rsidP="000C3E8C">
            <w:r>
              <w:t>9/9/</w:t>
            </w:r>
            <w:r w:rsidRPr="00596305">
              <w:t>3224</w:t>
            </w:r>
          </w:p>
        </w:tc>
        <w:tc>
          <w:tcPr>
            <w:tcW w:w="5125" w:type="dxa"/>
          </w:tcPr>
          <w:p w14:paraId="251D53EA" w14:textId="77777777" w:rsidR="001B4994" w:rsidRDefault="001B4994" w:rsidP="000C3E8C">
            <w:r w:rsidRPr="00596305">
              <w:t>Network Operators, Service Providers, and Public Safety should use dedicated Signaling System 7 (SS7) or Multi-Frequency (MF) controlled trunk groups for the normal routing of 9-1-1 calls from originating switching entities to 9-1-1 Selective Routers (SRs) rather than using shared Public Switched Telephone Network (PSTN) trunk arrangements and where appropriate and necessary supported by service level agreements.</w:t>
            </w:r>
          </w:p>
        </w:tc>
      </w:tr>
      <w:tr w:rsidR="001B4994" w14:paraId="76EEC18C" w14:textId="77777777" w:rsidTr="000C3E8C">
        <w:tc>
          <w:tcPr>
            <w:tcW w:w="1729" w:type="dxa"/>
          </w:tcPr>
          <w:p w14:paraId="36AE583B" w14:textId="77777777" w:rsidR="001B4994" w:rsidRDefault="001B4994" w:rsidP="000C3E8C">
            <w:r>
              <w:t>Future Considerations</w:t>
            </w:r>
          </w:p>
        </w:tc>
        <w:tc>
          <w:tcPr>
            <w:tcW w:w="6295" w:type="dxa"/>
            <w:gridSpan w:val="2"/>
          </w:tcPr>
          <w:p w14:paraId="597BA17B" w14:textId="77777777" w:rsidR="001B4994" w:rsidRPr="0078489C" w:rsidRDefault="001B4994" w:rsidP="000C3E8C">
            <w:r>
              <w:t>Could develop parallel BP for NG9-1-1 that states that emergency traffic should be segregated and not use public networks (e.g. Internet).</w:t>
            </w:r>
          </w:p>
        </w:tc>
      </w:tr>
    </w:tbl>
    <w:p w14:paraId="40841E35" w14:textId="77777777" w:rsidR="008B776D" w:rsidRDefault="008B776D" w:rsidP="008B776D"/>
    <w:tbl>
      <w:tblPr>
        <w:tblStyle w:val="TableGrid"/>
        <w:tblW w:w="0" w:type="auto"/>
        <w:tblLayout w:type="fixed"/>
        <w:tblLook w:val="04A0" w:firstRow="1" w:lastRow="0" w:firstColumn="1" w:lastColumn="0" w:noHBand="0" w:noVBand="1"/>
      </w:tblPr>
      <w:tblGrid>
        <w:gridCol w:w="1729"/>
        <w:gridCol w:w="1170"/>
        <w:gridCol w:w="5125"/>
      </w:tblGrid>
      <w:tr w:rsidR="001B4994" w14:paraId="3B944184" w14:textId="77777777" w:rsidTr="000C3E8C">
        <w:tc>
          <w:tcPr>
            <w:tcW w:w="1729" w:type="dxa"/>
          </w:tcPr>
          <w:p w14:paraId="19D00C58" w14:textId="77777777" w:rsidR="001B4994" w:rsidRPr="0078489C" w:rsidRDefault="001B4994" w:rsidP="000C3E8C">
            <w:r>
              <w:t>Existing Best Practice</w:t>
            </w:r>
          </w:p>
        </w:tc>
        <w:tc>
          <w:tcPr>
            <w:tcW w:w="1170" w:type="dxa"/>
          </w:tcPr>
          <w:p w14:paraId="5D764E6E" w14:textId="77777777" w:rsidR="001B4994" w:rsidRDefault="001B4994" w:rsidP="000C3E8C">
            <w:r w:rsidRPr="002565F1">
              <w:t>9/8/8653</w:t>
            </w:r>
          </w:p>
        </w:tc>
        <w:tc>
          <w:tcPr>
            <w:tcW w:w="5125" w:type="dxa"/>
          </w:tcPr>
          <w:p w14:paraId="1EABB039" w14:textId="77777777" w:rsidR="001B4994" w:rsidRDefault="001B4994" w:rsidP="000C3E8C">
            <w:r w:rsidRPr="002565F1">
              <w:t>General: Service Providers and Network Operators should test current equipment for IPv4/IPv6 compatibility for the specific network deployment.</w:t>
            </w:r>
          </w:p>
        </w:tc>
      </w:tr>
      <w:tr w:rsidR="001B4994" w14:paraId="2176A861" w14:textId="77777777" w:rsidTr="000C3E8C">
        <w:tc>
          <w:tcPr>
            <w:tcW w:w="1729" w:type="dxa"/>
          </w:tcPr>
          <w:p w14:paraId="5BCCAED5" w14:textId="77777777" w:rsidR="001B4994" w:rsidRDefault="001B4994" w:rsidP="000C3E8C">
            <w:r>
              <w:t>Future Considerations</w:t>
            </w:r>
          </w:p>
        </w:tc>
        <w:tc>
          <w:tcPr>
            <w:tcW w:w="6295" w:type="dxa"/>
            <w:gridSpan w:val="2"/>
          </w:tcPr>
          <w:p w14:paraId="565BF945" w14:textId="77777777" w:rsidR="001B4994" w:rsidRPr="0078489C" w:rsidRDefault="001B4994" w:rsidP="000C3E8C">
            <w:r>
              <w:t>Could write BP stating that interconnection networks should use IPV6.</w:t>
            </w:r>
          </w:p>
        </w:tc>
      </w:tr>
    </w:tbl>
    <w:p w14:paraId="602662AF" w14:textId="77777777" w:rsidR="008B776D" w:rsidRDefault="008B776D" w:rsidP="008B776D"/>
    <w:p w14:paraId="27D83F6A" w14:textId="303550FC" w:rsidR="008837D1" w:rsidRDefault="00D01CBE" w:rsidP="008837D1">
      <w:pPr>
        <w:pStyle w:val="Heading2"/>
      </w:pPr>
      <w:bookmarkStart w:id="264" w:name="_Toc515966937"/>
      <w:r w:rsidRPr="001D6994">
        <w:t>Physical Plant</w:t>
      </w:r>
      <w:r>
        <w:t xml:space="preserve"> Category</w:t>
      </w:r>
      <w:bookmarkEnd w:id="264"/>
    </w:p>
    <w:p w14:paraId="433B99FA" w14:textId="58B78C4F" w:rsidR="00D01CBE" w:rsidRDefault="00D01CBE" w:rsidP="008837D1">
      <w:r>
        <w:t xml:space="preserve">The Physical Plant is either the data center, building or structure that hosts the Physical Network Elements, or the environment that may be shared with other end users, e.g., private ‘cloud-based’ solutions. It consists of the physical building, power, HVAC, physical security, etc. Legacy emergency services were hosted in building that were NEBS compliant and met other legacy Bell System guidelines. Physical Plant supporting Next Generation services is more often hosted in “computer </w:t>
      </w:r>
      <w:r w:rsidR="00BF7A77">
        <w:t xml:space="preserve">data </w:t>
      </w:r>
      <w:r>
        <w:t xml:space="preserve">center” facilities. </w:t>
      </w:r>
      <w:r w:rsidR="000008C3">
        <w:t>Working Group 1, Task Group 1</w:t>
      </w:r>
      <w:r w:rsidR="00BF7A77" w:rsidRPr="00BF7A77">
        <w:t xml:space="preserve"> identif</w:t>
      </w:r>
      <w:r w:rsidR="00E61E04">
        <w:t>ied</w:t>
      </w:r>
      <w:r w:rsidR="00BF7A77" w:rsidRPr="00BF7A77">
        <w:t xml:space="preserve"> existing </w:t>
      </w:r>
      <w:r w:rsidR="002B148E">
        <w:t>Best Practices</w:t>
      </w:r>
      <w:r w:rsidR="00BF7A77" w:rsidRPr="00BF7A77">
        <w:t xml:space="preserve"> that may be extended in this area and determine</w:t>
      </w:r>
      <w:r w:rsidR="00E61E04">
        <w:t>d</w:t>
      </w:r>
      <w:r w:rsidR="00BF7A77" w:rsidRPr="00BF7A77">
        <w:t xml:space="preserve"> if others may be needed to fill gaps.</w:t>
      </w:r>
      <w:r w:rsidR="00E61E04" w:rsidRPr="00E61E04">
        <w:t xml:space="preserve"> </w:t>
      </w:r>
      <w:r w:rsidR="00E61E04">
        <w:t>Example</w:t>
      </w:r>
      <w:r w:rsidR="00985695">
        <w:t>s</w:t>
      </w:r>
      <w:r w:rsidR="00E61E04">
        <w:t xml:space="preserve"> of those Best Practices are as follows.</w:t>
      </w:r>
    </w:p>
    <w:p w14:paraId="3174B504" w14:textId="77777777" w:rsidR="00BF7A77" w:rsidRDefault="00BF7A77" w:rsidP="00BF7A77">
      <w:pPr>
        <w:ind w:left="720"/>
      </w:pPr>
    </w:p>
    <w:tbl>
      <w:tblPr>
        <w:tblStyle w:val="TableGrid"/>
        <w:tblW w:w="0" w:type="auto"/>
        <w:tblLayout w:type="fixed"/>
        <w:tblLook w:val="04A0" w:firstRow="1" w:lastRow="0" w:firstColumn="1" w:lastColumn="0" w:noHBand="0" w:noVBand="1"/>
      </w:tblPr>
      <w:tblGrid>
        <w:gridCol w:w="1729"/>
        <w:gridCol w:w="1170"/>
        <w:gridCol w:w="5125"/>
      </w:tblGrid>
      <w:tr w:rsidR="00627548" w14:paraId="460B8DEE" w14:textId="77777777" w:rsidTr="000C3E8C">
        <w:tc>
          <w:tcPr>
            <w:tcW w:w="1729" w:type="dxa"/>
          </w:tcPr>
          <w:p w14:paraId="74BAD0A9" w14:textId="77777777" w:rsidR="00627548" w:rsidRPr="0078489C" w:rsidRDefault="00627548" w:rsidP="000C3E8C">
            <w:r>
              <w:t>Existing Best Practice</w:t>
            </w:r>
          </w:p>
        </w:tc>
        <w:tc>
          <w:tcPr>
            <w:tcW w:w="1170" w:type="dxa"/>
          </w:tcPr>
          <w:p w14:paraId="3DE3D7E9" w14:textId="77777777" w:rsidR="00627548" w:rsidRDefault="00627548" w:rsidP="000C3E8C">
            <w:r w:rsidRPr="00F367CF">
              <w:t>9-7-0652</w:t>
            </w:r>
          </w:p>
        </w:tc>
        <w:tc>
          <w:tcPr>
            <w:tcW w:w="5125" w:type="dxa"/>
          </w:tcPr>
          <w:p w14:paraId="68DECA80" w14:textId="77777777" w:rsidR="00627548" w:rsidRDefault="00627548" w:rsidP="000C3E8C">
            <w:r w:rsidRPr="00F367CF">
              <w:t>Network Operators, Service Providers, Equipment Suppliers and Property Managers should adhere to the following applicable power engineering design standards; Telcordia GR-513-CORE (Power - LSSGR section 13), Telcordia GR-63-CORE (NEBS), Telcordia GR-295-CORE (Isolated Ground Planes), Telcordia GR-1089-CORE (Electromagnetic Compatibility), and ATIS-0600311.2007 (DC Power Systems - Telecommunications Environment Protection).</w:t>
            </w:r>
          </w:p>
        </w:tc>
      </w:tr>
      <w:tr w:rsidR="00627548" w14:paraId="4BE57042" w14:textId="77777777" w:rsidTr="000C3E8C">
        <w:tc>
          <w:tcPr>
            <w:tcW w:w="1729" w:type="dxa"/>
          </w:tcPr>
          <w:p w14:paraId="68DCC03F" w14:textId="77777777" w:rsidR="00627548" w:rsidRDefault="00627548" w:rsidP="000C3E8C"/>
        </w:tc>
        <w:tc>
          <w:tcPr>
            <w:tcW w:w="1170" w:type="dxa"/>
          </w:tcPr>
          <w:p w14:paraId="77C8179C" w14:textId="77777777" w:rsidR="00627548" w:rsidRPr="00F367CF" w:rsidRDefault="00627548" w:rsidP="000C3E8C">
            <w:r w:rsidRPr="00596305">
              <w:t>9-5-0620</w:t>
            </w:r>
          </w:p>
        </w:tc>
        <w:tc>
          <w:tcPr>
            <w:tcW w:w="5125" w:type="dxa"/>
          </w:tcPr>
          <w:p w14:paraId="523EBCFF" w14:textId="77777777" w:rsidR="00627548" w:rsidRPr="00F367CF" w:rsidRDefault="00627548" w:rsidP="000C3E8C">
            <w:r w:rsidRPr="00596305">
              <w:t>Equipment Supplier's should endeavor to meet requirements outlined in the GR-63 01 Network Equipment-Building System (NEBS) Requirements for Power and Communication Cables (e.g., power, fire, temperature, humidity, vibration).</w:t>
            </w:r>
          </w:p>
        </w:tc>
      </w:tr>
      <w:tr w:rsidR="00627548" w14:paraId="0EFD2941" w14:textId="77777777" w:rsidTr="000C3E8C">
        <w:tc>
          <w:tcPr>
            <w:tcW w:w="1729" w:type="dxa"/>
          </w:tcPr>
          <w:p w14:paraId="59280F83" w14:textId="77777777" w:rsidR="00627548" w:rsidRDefault="00627548" w:rsidP="000C3E8C">
            <w:r>
              <w:t>Future Considerations</w:t>
            </w:r>
          </w:p>
        </w:tc>
        <w:tc>
          <w:tcPr>
            <w:tcW w:w="6295" w:type="dxa"/>
            <w:gridSpan w:val="2"/>
          </w:tcPr>
          <w:p w14:paraId="70E7FDB6" w14:textId="77777777" w:rsidR="00627548" w:rsidRPr="0078489C" w:rsidRDefault="00627548" w:rsidP="000C3E8C">
            <w:r w:rsidRPr="007D5BDD">
              <w:t>New</w:t>
            </w:r>
            <w:r>
              <w:t xml:space="preserve"> Best Practices could discuss areas like shared tenant buildings and extract from commercial data center </w:t>
            </w:r>
            <w:r w:rsidRPr="00596305">
              <w:t>Best Practices. TIA-942: “Data Center Standards Overview” describes the requirements for the data center infrastructure and could be the bases for additional Best Practices. The Uptime Institute developed Tier Standards for data centers and could provide a resource for additional Best Practices. </w:t>
            </w:r>
          </w:p>
        </w:tc>
      </w:tr>
    </w:tbl>
    <w:p w14:paraId="608EDD44" w14:textId="77777777" w:rsidR="00D01CBE" w:rsidRDefault="00D01CBE" w:rsidP="00FA17B3"/>
    <w:p w14:paraId="579B7D50" w14:textId="20C33041" w:rsidR="008837D1" w:rsidRDefault="005521C7" w:rsidP="008837D1">
      <w:pPr>
        <w:pStyle w:val="Heading2"/>
      </w:pPr>
      <w:bookmarkStart w:id="265" w:name="_Toc515966938"/>
      <w:r w:rsidRPr="001D6994">
        <w:t>Physical Network Element</w:t>
      </w:r>
      <w:r w:rsidRPr="002530B0">
        <w:t xml:space="preserve"> </w:t>
      </w:r>
      <w:r>
        <w:t>Category</w:t>
      </w:r>
      <w:bookmarkEnd w:id="265"/>
    </w:p>
    <w:p w14:paraId="7BE5F27F" w14:textId="3EC31880" w:rsidR="005521C7" w:rsidRDefault="005521C7" w:rsidP="008837D1">
      <w:r>
        <w:t xml:space="preserve">The Physical Network Elements are the devices, computers and servers that host the applications. They may reside within the Physical Plant, or in an environment that may be shared with other end users, e.g., private ‘cloud-based’ solutions. It is typical for Network Element to be deployed in redundant configurations and be placed in geodiverse locations. </w:t>
      </w:r>
      <w:r w:rsidR="000008C3">
        <w:t>Working Group 1, Task Group 1</w:t>
      </w:r>
      <w:r w:rsidR="00BF7A77" w:rsidRPr="00BF7A77">
        <w:t xml:space="preserve"> identif</w:t>
      </w:r>
      <w:r w:rsidR="00A06B95">
        <w:t>ied</w:t>
      </w:r>
      <w:r w:rsidR="00BF7A77" w:rsidRPr="00BF7A77">
        <w:t xml:space="preserve"> existing </w:t>
      </w:r>
      <w:r w:rsidR="002B148E">
        <w:t>Best Practices</w:t>
      </w:r>
      <w:r w:rsidR="00BF7A77" w:rsidRPr="00BF7A77">
        <w:t xml:space="preserve"> that may be extended in this area and determine</w:t>
      </w:r>
      <w:r w:rsidR="00A06B95">
        <w:t>d</w:t>
      </w:r>
      <w:r w:rsidR="00BF7A77" w:rsidRPr="00BF7A77">
        <w:t xml:space="preserve"> if others may be needed to fill gaps.</w:t>
      </w:r>
      <w:r w:rsidR="00E61E04" w:rsidRPr="00E61E04">
        <w:t xml:space="preserve"> </w:t>
      </w:r>
      <w:r w:rsidR="00E61E04">
        <w:t>Example</w:t>
      </w:r>
      <w:r w:rsidR="00985695">
        <w:t>s</w:t>
      </w:r>
      <w:r w:rsidR="00E61E04">
        <w:t xml:space="preserve"> of those Best Practices are as follows.</w:t>
      </w:r>
    </w:p>
    <w:p w14:paraId="5422B437" w14:textId="77777777" w:rsidR="00BF7A77" w:rsidRDefault="00BF7A77" w:rsidP="00BF7A77">
      <w:pPr>
        <w:ind w:left="360"/>
      </w:pPr>
    </w:p>
    <w:tbl>
      <w:tblPr>
        <w:tblStyle w:val="TableGrid"/>
        <w:tblW w:w="0" w:type="auto"/>
        <w:tblLayout w:type="fixed"/>
        <w:tblLook w:val="04A0" w:firstRow="1" w:lastRow="0" w:firstColumn="1" w:lastColumn="0" w:noHBand="0" w:noVBand="1"/>
      </w:tblPr>
      <w:tblGrid>
        <w:gridCol w:w="1729"/>
        <w:gridCol w:w="1170"/>
        <w:gridCol w:w="5125"/>
      </w:tblGrid>
      <w:tr w:rsidR="00627548" w14:paraId="71651D74" w14:textId="77777777" w:rsidTr="000C3E8C">
        <w:tc>
          <w:tcPr>
            <w:tcW w:w="1729" w:type="dxa"/>
          </w:tcPr>
          <w:p w14:paraId="117949E4" w14:textId="77777777" w:rsidR="00627548" w:rsidRPr="0078489C" w:rsidRDefault="00627548" w:rsidP="000C3E8C">
            <w:r>
              <w:t>Existing Best Practice</w:t>
            </w:r>
          </w:p>
        </w:tc>
        <w:tc>
          <w:tcPr>
            <w:tcW w:w="1170" w:type="dxa"/>
          </w:tcPr>
          <w:p w14:paraId="75145EF5" w14:textId="77777777" w:rsidR="00627548" w:rsidRDefault="00627548" w:rsidP="000C3E8C">
            <w:r w:rsidRPr="002565F1">
              <w:t>9-9-0900</w:t>
            </w:r>
          </w:p>
        </w:tc>
        <w:tc>
          <w:tcPr>
            <w:tcW w:w="5125" w:type="dxa"/>
          </w:tcPr>
          <w:p w14:paraId="298BC083" w14:textId="77777777" w:rsidR="00627548" w:rsidRDefault="00627548" w:rsidP="000C3E8C">
            <w:r w:rsidRPr="002565F1">
              <w:t>Network Operators and Service Providers operating a Virtual Private Cloud (VPC), Mobile Positioning Center (MPC), or Gateway Mobile Location Center (GMLC) should strive to reduce bad shell record data routing errors for 9-1-1 pseudo Automatic Number Identification (pANI) due to incorrect Master Street Address Guide (MSAG) to Emergency Service Number (ESN) to Public Safety Answering Point (PSAP) relationship (MSAG-ESN-PSAP) by following National Emergency Nu</w:t>
            </w:r>
            <w:r>
              <w:t xml:space="preserve">mber Association (NENA) 56-504 </w:t>
            </w:r>
            <w:r w:rsidRPr="002565F1">
              <w:t>NENA VoIP 9-1-1 Deployment and Operational</w:t>
            </w:r>
            <w:r>
              <w:t xml:space="preserve"> Guidelines</w:t>
            </w:r>
            <w:r w:rsidRPr="002565F1">
              <w:t xml:space="preserve"> to fully test routing for every pANI placed in service.</w:t>
            </w:r>
          </w:p>
        </w:tc>
      </w:tr>
      <w:tr w:rsidR="00627548" w14:paraId="694CD7AB" w14:textId="77777777" w:rsidTr="000C3E8C">
        <w:tc>
          <w:tcPr>
            <w:tcW w:w="1729" w:type="dxa"/>
          </w:tcPr>
          <w:p w14:paraId="4A3CF820" w14:textId="77777777" w:rsidR="00627548" w:rsidRDefault="00627548" w:rsidP="000C3E8C"/>
        </w:tc>
        <w:tc>
          <w:tcPr>
            <w:tcW w:w="1170" w:type="dxa"/>
          </w:tcPr>
          <w:p w14:paraId="2007C363" w14:textId="77777777" w:rsidR="00627548" w:rsidRPr="002565F1" w:rsidRDefault="00627548" w:rsidP="000C3E8C">
            <w:r w:rsidRPr="00DC1F1D">
              <w:t>9-9-0575</w:t>
            </w:r>
          </w:p>
        </w:tc>
        <w:tc>
          <w:tcPr>
            <w:tcW w:w="5125" w:type="dxa"/>
          </w:tcPr>
          <w:p w14:paraId="64DF65AF" w14:textId="77777777" w:rsidR="00627548" w:rsidRPr="002565F1" w:rsidRDefault="00627548" w:rsidP="000C3E8C">
            <w:r w:rsidRPr="00DC1F1D">
              <w:t>Network Operators, Service providers, and Public Safety should deploy location identification systems used by Public Safety in a redundant, geographically diverse manner (i.e., two identical ALI/Mobile Positioning Center (MPC) Gateway Mobile Location Center (GMLC)/VPC/LIS database systems with mirrored data located in geographically diverse locations).</w:t>
            </w:r>
          </w:p>
        </w:tc>
      </w:tr>
      <w:tr w:rsidR="00627548" w14:paraId="5260E516" w14:textId="77777777" w:rsidTr="000C3E8C">
        <w:tc>
          <w:tcPr>
            <w:tcW w:w="1729" w:type="dxa"/>
          </w:tcPr>
          <w:p w14:paraId="01E35401" w14:textId="77777777" w:rsidR="00627548" w:rsidRDefault="00627548" w:rsidP="000C3E8C"/>
        </w:tc>
        <w:tc>
          <w:tcPr>
            <w:tcW w:w="1170" w:type="dxa"/>
          </w:tcPr>
          <w:p w14:paraId="091A65C9" w14:textId="77777777" w:rsidR="00627548" w:rsidRPr="00DC1F1D" w:rsidRDefault="00627548" w:rsidP="000C3E8C">
            <w:r w:rsidRPr="00DC1F1D">
              <w:t>9-9-0902</w:t>
            </w:r>
          </w:p>
        </w:tc>
        <w:tc>
          <w:tcPr>
            <w:tcW w:w="5125" w:type="dxa"/>
          </w:tcPr>
          <w:p w14:paraId="54BF8512" w14:textId="77777777" w:rsidR="00627548" w:rsidRPr="00DC1F1D" w:rsidRDefault="00627548" w:rsidP="000C3E8C">
            <w:r w:rsidRPr="00DC1F1D">
              <w:t>Service Providers and Network Operators when reconfiguring their network (e.g., changes to Virtual Private Cloud (VPC), Mobile Position Center (MPC), Gateway Mobile Location Center (GMLC), or Emergency Services Gateway (ESGW)) should assess the impact on the routing of 9-1-1 calls.</w:t>
            </w:r>
          </w:p>
        </w:tc>
      </w:tr>
      <w:tr w:rsidR="00627548" w14:paraId="3225F631" w14:textId="77777777" w:rsidTr="000C3E8C">
        <w:tc>
          <w:tcPr>
            <w:tcW w:w="1729" w:type="dxa"/>
          </w:tcPr>
          <w:p w14:paraId="683CB495" w14:textId="77777777" w:rsidR="00627548" w:rsidRDefault="00627548" w:rsidP="000C3E8C"/>
        </w:tc>
        <w:tc>
          <w:tcPr>
            <w:tcW w:w="1170" w:type="dxa"/>
          </w:tcPr>
          <w:p w14:paraId="7BE8A9A4" w14:textId="77777777" w:rsidR="00627548" w:rsidRPr="00DC1F1D" w:rsidRDefault="00627548" w:rsidP="000C3E8C">
            <w:r w:rsidRPr="00DC1F1D">
              <w:t>9-9-0571</w:t>
            </w:r>
          </w:p>
        </w:tc>
        <w:tc>
          <w:tcPr>
            <w:tcW w:w="5125" w:type="dxa"/>
          </w:tcPr>
          <w:p w14:paraId="27C0FFE7" w14:textId="77777777" w:rsidR="00627548" w:rsidRPr="00DC1F1D" w:rsidRDefault="00627548" w:rsidP="000C3E8C">
            <w:r w:rsidRPr="00DC1F1D">
              <w:t>Network Operators and Public Safety should consider deploying dual active 9-1-1 selective routing architectures to enable circuits from the serving end office to be split between two selective routers or Emergency Service Routing Proxies (ESRP) in order to eliminate single points of failure (SPOF) taking diversity between Selective Routers (SR) or ESRP and PSAP into consideration.</w:t>
            </w:r>
          </w:p>
        </w:tc>
      </w:tr>
      <w:tr w:rsidR="00627548" w14:paraId="237C1228" w14:textId="77777777" w:rsidTr="000C3E8C">
        <w:tc>
          <w:tcPr>
            <w:tcW w:w="1729" w:type="dxa"/>
          </w:tcPr>
          <w:p w14:paraId="72406E83" w14:textId="77777777" w:rsidR="00627548" w:rsidRDefault="00627548" w:rsidP="000C3E8C">
            <w:r>
              <w:t>Future Considerations</w:t>
            </w:r>
          </w:p>
        </w:tc>
        <w:tc>
          <w:tcPr>
            <w:tcW w:w="6295" w:type="dxa"/>
            <w:gridSpan w:val="2"/>
          </w:tcPr>
          <w:p w14:paraId="2CDC88E2" w14:textId="77777777" w:rsidR="00627548" w:rsidRPr="0078489C" w:rsidRDefault="00627548" w:rsidP="000C3E8C">
            <w:r>
              <w:t>Best Practices could be adapted or new BP developed to include all Functional Elements within IMS/LTE and NG9-1-1.</w:t>
            </w:r>
          </w:p>
        </w:tc>
      </w:tr>
    </w:tbl>
    <w:p w14:paraId="69D14A04" w14:textId="77777777" w:rsidR="00BF7A77" w:rsidRDefault="00BF7A77" w:rsidP="00BF7A77">
      <w:pPr>
        <w:ind w:left="360"/>
      </w:pPr>
    </w:p>
    <w:tbl>
      <w:tblPr>
        <w:tblStyle w:val="TableGrid"/>
        <w:tblW w:w="0" w:type="auto"/>
        <w:tblLayout w:type="fixed"/>
        <w:tblLook w:val="04A0" w:firstRow="1" w:lastRow="0" w:firstColumn="1" w:lastColumn="0" w:noHBand="0" w:noVBand="1"/>
      </w:tblPr>
      <w:tblGrid>
        <w:gridCol w:w="1729"/>
        <w:gridCol w:w="1170"/>
        <w:gridCol w:w="5125"/>
      </w:tblGrid>
      <w:tr w:rsidR="00627548" w14:paraId="2A30DA5D" w14:textId="77777777" w:rsidTr="000C3E8C">
        <w:tc>
          <w:tcPr>
            <w:tcW w:w="1729" w:type="dxa"/>
          </w:tcPr>
          <w:p w14:paraId="41577E00" w14:textId="77777777" w:rsidR="00627548" w:rsidRPr="0078489C" w:rsidRDefault="00627548" w:rsidP="000C3E8C">
            <w:r>
              <w:t>Existing Best Practice</w:t>
            </w:r>
          </w:p>
        </w:tc>
        <w:tc>
          <w:tcPr>
            <w:tcW w:w="1170" w:type="dxa"/>
          </w:tcPr>
          <w:p w14:paraId="54898D8E" w14:textId="77777777" w:rsidR="00627548" w:rsidRDefault="00627548" w:rsidP="000C3E8C">
            <w:r w:rsidRPr="00020741">
              <w:t>9-9-0581</w:t>
            </w:r>
          </w:p>
        </w:tc>
        <w:tc>
          <w:tcPr>
            <w:tcW w:w="5125" w:type="dxa"/>
          </w:tcPr>
          <w:p w14:paraId="3C086C55" w14:textId="77777777" w:rsidR="00627548" w:rsidRDefault="00627548" w:rsidP="000C3E8C">
            <w:r w:rsidRPr="00020741">
              <w:t>Network Operators and Service Providers should include Automatic Location Identification (ALI) data for both traditional and alternate providers (e.g., Private Switch, Competitive Local Exchange Carrier (CLEC), Voice over Internet Protocol (VoIP)) in the ALI systems, where required.</w:t>
            </w:r>
          </w:p>
        </w:tc>
      </w:tr>
      <w:tr w:rsidR="00627548" w14:paraId="111CD1E2" w14:textId="77777777" w:rsidTr="000C3E8C">
        <w:tc>
          <w:tcPr>
            <w:tcW w:w="1729" w:type="dxa"/>
          </w:tcPr>
          <w:p w14:paraId="6BD10DE0" w14:textId="77777777" w:rsidR="00627548" w:rsidRDefault="00627548" w:rsidP="000C3E8C">
            <w:r>
              <w:t>Future Considerations</w:t>
            </w:r>
          </w:p>
        </w:tc>
        <w:tc>
          <w:tcPr>
            <w:tcW w:w="6295" w:type="dxa"/>
            <w:gridSpan w:val="2"/>
          </w:tcPr>
          <w:p w14:paraId="4E0E2E8E" w14:textId="77777777" w:rsidR="00627548" w:rsidRPr="0078489C" w:rsidRDefault="00627548" w:rsidP="000C3E8C">
            <w:r>
              <w:t>Should consider BS that alludes to the location information being contained within the OSP and must be validated for use by NG9-1-1.</w:t>
            </w:r>
          </w:p>
        </w:tc>
      </w:tr>
    </w:tbl>
    <w:p w14:paraId="04785BF3" w14:textId="77777777" w:rsidR="00D01CBE" w:rsidRDefault="00D01CBE" w:rsidP="00FA17B3"/>
    <w:p w14:paraId="3611CB2E" w14:textId="2669C9B5" w:rsidR="008837D1" w:rsidRDefault="00D01CBE" w:rsidP="008837D1">
      <w:pPr>
        <w:pStyle w:val="Heading2"/>
      </w:pPr>
      <w:bookmarkStart w:id="266" w:name="_Toc515966939"/>
      <w:r w:rsidRPr="004F3B74">
        <w:t xml:space="preserve">Application </w:t>
      </w:r>
      <w:r>
        <w:t>Category</w:t>
      </w:r>
      <w:bookmarkEnd w:id="266"/>
    </w:p>
    <w:p w14:paraId="186C32FA" w14:textId="6CE151A6" w:rsidR="00D01CBE" w:rsidRDefault="00D01CBE" w:rsidP="008837D1">
      <w:r w:rsidRPr="004F3B74">
        <w:t xml:space="preserve">The Application </w:t>
      </w:r>
      <w:r>
        <w:t>Category</w:t>
      </w:r>
      <w:r w:rsidRPr="004F3B74">
        <w:t xml:space="preserve"> has the applications built upon the Physical Network Elements that support emergency services. Multiple Applications may be hosted on</w:t>
      </w:r>
      <w:r>
        <w:t xml:space="preserve"> a Physical Network Element. E</w:t>
      </w:r>
      <w:r w:rsidRPr="004F3B74">
        <w:t xml:space="preserve">xample </w:t>
      </w:r>
      <w:r>
        <w:t>are</w:t>
      </w:r>
      <w:r w:rsidRPr="004F3B74">
        <w:t xml:space="preserve"> IMS</w:t>
      </w:r>
      <w:r w:rsidR="00A06B95">
        <w:t>,</w:t>
      </w:r>
      <w:r w:rsidRPr="004F3B74">
        <w:t xml:space="preserve"> </w:t>
      </w:r>
      <w:r>
        <w:t>GIS databases</w:t>
      </w:r>
      <w:r w:rsidR="00A06B95">
        <w:t xml:space="preserve"> and Additional Data</w:t>
      </w:r>
      <w:r>
        <w:t xml:space="preserve">. For example, NENA’s STA-02-010 defines the concepts of element state, service state and security state. These concepts can be extended to other Networks. </w:t>
      </w:r>
      <w:r w:rsidR="000008C3">
        <w:t>Working Group 1, Task Group 1</w:t>
      </w:r>
      <w:r w:rsidR="00627548" w:rsidRPr="00BF7A77">
        <w:t xml:space="preserve"> </w:t>
      </w:r>
      <w:r w:rsidR="00BF7A77" w:rsidRPr="00BF7A77">
        <w:t>identif</w:t>
      </w:r>
      <w:r w:rsidR="00A06B95">
        <w:t>ied</w:t>
      </w:r>
      <w:r w:rsidR="00BF7A77" w:rsidRPr="00BF7A77">
        <w:t xml:space="preserve"> existing </w:t>
      </w:r>
      <w:r w:rsidR="002B148E">
        <w:t>Best Practices</w:t>
      </w:r>
      <w:r w:rsidR="00BF7A77" w:rsidRPr="00BF7A77">
        <w:t xml:space="preserve"> that may be extended in this area and determine</w:t>
      </w:r>
      <w:r w:rsidR="00A06B95">
        <w:t>d</w:t>
      </w:r>
      <w:r w:rsidR="00BF7A77" w:rsidRPr="00BF7A77">
        <w:t xml:space="preserve"> if others may be needed to fill gaps.</w:t>
      </w:r>
      <w:r w:rsidR="00A06B95" w:rsidRPr="00A06B95">
        <w:t xml:space="preserve"> </w:t>
      </w:r>
      <w:r w:rsidR="00A06B95">
        <w:t>Example</w:t>
      </w:r>
      <w:r w:rsidR="00985695">
        <w:t>s</w:t>
      </w:r>
      <w:r w:rsidR="00A06B95">
        <w:t xml:space="preserve"> of those Best Practices are as follows.</w:t>
      </w:r>
    </w:p>
    <w:tbl>
      <w:tblPr>
        <w:tblStyle w:val="TableGrid"/>
        <w:tblW w:w="0" w:type="auto"/>
        <w:tblLayout w:type="fixed"/>
        <w:tblLook w:val="04A0" w:firstRow="1" w:lastRow="0" w:firstColumn="1" w:lastColumn="0" w:noHBand="0" w:noVBand="1"/>
      </w:tblPr>
      <w:tblGrid>
        <w:gridCol w:w="1729"/>
        <w:gridCol w:w="1170"/>
        <w:gridCol w:w="5125"/>
      </w:tblGrid>
      <w:tr w:rsidR="00627548" w14:paraId="2E57487F" w14:textId="77777777" w:rsidTr="000C3E8C">
        <w:tc>
          <w:tcPr>
            <w:tcW w:w="1729" w:type="dxa"/>
          </w:tcPr>
          <w:p w14:paraId="087FE279" w14:textId="77777777" w:rsidR="00627548" w:rsidRPr="0078489C" w:rsidRDefault="00627548" w:rsidP="000C3E8C">
            <w:r>
              <w:t>Existing Best Practice</w:t>
            </w:r>
          </w:p>
        </w:tc>
        <w:tc>
          <w:tcPr>
            <w:tcW w:w="1170" w:type="dxa"/>
          </w:tcPr>
          <w:p w14:paraId="2D1FF07C" w14:textId="77777777" w:rsidR="00627548" w:rsidRDefault="00627548" w:rsidP="000C3E8C">
            <w:r w:rsidRPr="00020741">
              <w:t>9-7-0520</w:t>
            </w:r>
          </w:p>
        </w:tc>
        <w:tc>
          <w:tcPr>
            <w:tcW w:w="5125" w:type="dxa"/>
          </w:tcPr>
          <w:p w14:paraId="3D598530" w14:textId="5742AFE7" w:rsidR="00627548" w:rsidRDefault="00627548" w:rsidP="000C3E8C">
            <w:r w:rsidRPr="00020741">
              <w:t>Network Operators and Service Providers should have a route policy that is available, as appropriate</w:t>
            </w:r>
            <w:r w:rsidR="00654E42">
              <w:t xml:space="preserve">. </w:t>
            </w:r>
            <w:r w:rsidRPr="00020741">
              <w:t>A consistent route policy facilitates network stability and inter-network troubleshooting.</w:t>
            </w:r>
          </w:p>
        </w:tc>
      </w:tr>
      <w:tr w:rsidR="00627548" w14:paraId="01CD8784" w14:textId="77777777" w:rsidTr="000C3E8C">
        <w:tc>
          <w:tcPr>
            <w:tcW w:w="1729" w:type="dxa"/>
          </w:tcPr>
          <w:p w14:paraId="3AE8387C" w14:textId="77777777" w:rsidR="00627548" w:rsidRDefault="00627548" w:rsidP="000C3E8C"/>
        </w:tc>
        <w:tc>
          <w:tcPr>
            <w:tcW w:w="1170" w:type="dxa"/>
          </w:tcPr>
          <w:p w14:paraId="79CBCB74" w14:textId="77777777" w:rsidR="00627548" w:rsidRPr="00020741" w:rsidRDefault="00627548" w:rsidP="000C3E8C">
            <w:r w:rsidRPr="00A742FF">
              <w:t>9-9-0570</w:t>
            </w:r>
          </w:p>
        </w:tc>
        <w:tc>
          <w:tcPr>
            <w:tcW w:w="5125" w:type="dxa"/>
          </w:tcPr>
          <w:p w14:paraId="1A491C40" w14:textId="45FAF206" w:rsidR="00627548" w:rsidRPr="00020741" w:rsidRDefault="00627548" w:rsidP="000C3E8C">
            <w:r w:rsidRPr="00A742FF">
              <w:t>Network Operators, Service Providers, and Public Safety should implement procedures that allow for 9-1-1 traffic to be rerouted to an alternate 9-1-1 answering location such as a fixed, mobile, or temporary PSAP (automatically, based on policy rules or with minimal manual intervention)</w:t>
            </w:r>
            <w:r w:rsidR="00654E42">
              <w:t xml:space="preserve">. </w:t>
            </w:r>
            <w:r w:rsidRPr="00A742FF">
              <w:t>For example</w:t>
            </w:r>
            <w:r w:rsidR="009A73A4">
              <w:t>,</w:t>
            </w:r>
            <w:r w:rsidRPr="00A742FF">
              <w:t xml:space="preserve"> situations where a network condition causes 9-1-1 call delivery to be disrupted or PSAP personnel must be evacuated for safety reasons.</w:t>
            </w:r>
          </w:p>
        </w:tc>
      </w:tr>
      <w:tr w:rsidR="00627548" w14:paraId="701AFEAC" w14:textId="77777777" w:rsidTr="000C3E8C">
        <w:tc>
          <w:tcPr>
            <w:tcW w:w="1729" w:type="dxa"/>
          </w:tcPr>
          <w:p w14:paraId="2530BE6D" w14:textId="77777777" w:rsidR="00627548" w:rsidRDefault="00627548" w:rsidP="000C3E8C"/>
        </w:tc>
        <w:tc>
          <w:tcPr>
            <w:tcW w:w="1170" w:type="dxa"/>
          </w:tcPr>
          <w:p w14:paraId="5A0621A8" w14:textId="77777777" w:rsidR="00627548" w:rsidRPr="00A742FF" w:rsidRDefault="00627548" w:rsidP="000C3E8C">
            <w:r w:rsidRPr="00A742FF">
              <w:t>9/9/3216</w:t>
            </w:r>
          </w:p>
        </w:tc>
        <w:tc>
          <w:tcPr>
            <w:tcW w:w="5125" w:type="dxa"/>
          </w:tcPr>
          <w:p w14:paraId="3845FD81" w14:textId="77777777" w:rsidR="00627548" w:rsidRPr="00A742FF" w:rsidRDefault="00627548" w:rsidP="000C3E8C">
            <w:r w:rsidRPr="00A742FF">
              <w:t>For Network Operators that cannot default route 9-1-1 calls based on cell sector/tower location, switch level defaulted calls s</w:t>
            </w:r>
            <w:r>
              <w:t>hould be routed to a fast busy</w:t>
            </w:r>
            <w:r w:rsidRPr="00A742FF">
              <w:t xml:space="preserve"> tone or to an appropriate recorded announcement.</w:t>
            </w:r>
          </w:p>
        </w:tc>
      </w:tr>
      <w:tr w:rsidR="00627548" w14:paraId="66C5CBE4" w14:textId="77777777" w:rsidTr="000C3E8C">
        <w:tc>
          <w:tcPr>
            <w:tcW w:w="1729" w:type="dxa"/>
          </w:tcPr>
          <w:p w14:paraId="2F07E5B9" w14:textId="77777777" w:rsidR="00627548" w:rsidRDefault="00627548" w:rsidP="000C3E8C"/>
        </w:tc>
        <w:tc>
          <w:tcPr>
            <w:tcW w:w="1170" w:type="dxa"/>
          </w:tcPr>
          <w:p w14:paraId="5D04AE64" w14:textId="77777777" w:rsidR="00627548" w:rsidRPr="00A742FF" w:rsidRDefault="00627548" w:rsidP="000C3E8C">
            <w:r w:rsidRPr="00A742FF">
              <w:t>9/9/3215</w:t>
            </w:r>
          </w:p>
        </w:tc>
        <w:tc>
          <w:tcPr>
            <w:tcW w:w="5125" w:type="dxa"/>
          </w:tcPr>
          <w:p w14:paraId="17A31769" w14:textId="77777777" w:rsidR="00627548" w:rsidRPr="00A742FF" w:rsidRDefault="00627548" w:rsidP="000C3E8C">
            <w:r w:rsidRPr="00A742FF">
              <w:t>For Network Operators that ope</w:t>
            </w:r>
            <w:r>
              <w:t>rate Mobile Switching Centers (MSCs</w:t>
            </w:r>
            <w:r w:rsidRPr="00A742FF">
              <w:t>), the MSC should default route 9-1-1 calls based on cell sector/tower location to the proper serving Public Safety Answering Point (PSAP) when necessary and where feasible.</w:t>
            </w:r>
          </w:p>
        </w:tc>
      </w:tr>
      <w:tr w:rsidR="00627548" w14:paraId="2921BF9D" w14:textId="77777777" w:rsidTr="000C3E8C">
        <w:tc>
          <w:tcPr>
            <w:tcW w:w="1729" w:type="dxa"/>
          </w:tcPr>
          <w:p w14:paraId="0B74BC28" w14:textId="77777777" w:rsidR="00627548" w:rsidRDefault="00627548" w:rsidP="000C3E8C">
            <w:r>
              <w:t>Future Considerations</w:t>
            </w:r>
          </w:p>
        </w:tc>
        <w:tc>
          <w:tcPr>
            <w:tcW w:w="6295" w:type="dxa"/>
            <w:gridSpan w:val="2"/>
          </w:tcPr>
          <w:p w14:paraId="186300C8" w14:textId="77777777" w:rsidR="00627548" w:rsidRPr="0078489C" w:rsidRDefault="00627548" w:rsidP="000C3E8C">
            <w:r>
              <w:t>Could develop BP related to policy routing from the OSP network to NG9-1-1 and within NG9-1-1.</w:t>
            </w:r>
          </w:p>
        </w:tc>
      </w:tr>
    </w:tbl>
    <w:p w14:paraId="0EC0C467" w14:textId="77777777" w:rsidR="00BF7A77" w:rsidRDefault="00BF7A77" w:rsidP="00BF7A77">
      <w:pPr>
        <w:ind w:left="720"/>
      </w:pPr>
    </w:p>
    <w:p w14:paraId="66BF83E9" w14:textId="77777777" w:rsidR="00D01CBE" w:rsidRDefault="00D01CBE" w:rsidP="00FA17B3"/>
    <w:p w14:paraId="37229BF3" w14:textId="20A156B2" w:rsidR="008837D1" w:rsidRDefault="005521C7" w:rsidP="008837D1">
      <w:pPr>
        <w:pStyle w:val="Heading2"/>
      </w:pPr>
      <w:bookmarkStart w:id="267" w:name="_Toc515966940"/>
      <w:bookmarkStart w:id="268" w:name="_Hlk511656635"/>
      <w:r w:rsidRPr="00B056F9">
        <w:t xml:space="preserve">Network </w:t>
      </w:r>
      <w:r>
        <w:t xml:space="preserve">&amp; Cyber </w:t>
      </w:r>
      <w:r w:rsidRPr="00B056F9">
        <w:t>Security Category</w:t>
      </w:r>
      <w:bookmarkEnd w:id="267"/>
    </w:p>
    <w:bookmarkEnd w:id="268"/>
    <w:p w14:paraId="0676F40E" w14:textId="60FD34B5" w:rsidR="00D01CBE" w:rsidRDefault="000008C3" w:rsidP="00526B3D">
      <w:pPr>
        <w:rPr>
          <w:color w:val="000000"/>
        </w:rPr>
      </w:pPr>
      <w:r>
        <w:t>Working Group 1, Task Group 1</w:t>
      </w:r>
      <w:r w:rsidR="00A06B95" w:rsidRPr="007C3A9C">
        <w:t xml:space="preserve"> recognized the </w:t>
      </w:r>
      <w:r w:rsidR="00A06B95">
        <w:t xml:space="preserve">importance of cyber security for 9-1-1 networks. There have been </w:t>
      </w:r>
      <w:r w:rsidR="00A06B95" w:rsidRPr="007C3A9C">
        <w:t xml:space="preserve">extensive efforts </w:t>
      </w:r>
      <w:r w:rsidR="00A06B95">
        <w:t xml:space="preserve">related to this category in </w:t>
      </w:r>
      <w:r w:rsidR="00A06B95" w:rsidRPr="007C3A9C">
        <w:t xml:space="preserve"> prior FCC initiatives as they apply 9-1-1 and </w:t>
      </w:r>
      <w:r>
        <w:t>Working Group 1, Task Group 1</w:t>
      </w:r>
      <w:r w:rsidR="00A06B95">
        <w:t xml:space="preserve"> </w:t>
      </w:r>
      <w:r w:rsidR="00A06B95" w:rsidRPr="007C3A9C">
        <w:t>yield</w:t>
      </w:r>
      <w:r w:rsidR="00A06B95">
        <w:t>s</w:t>
      </w:r>
      <w:r w:rsidR="00A06B95" w:rsidRPr="007C3A9C">
        <w:t xml:space="preserve"> to the recommendations </w:t>
      </w:r>
      <w:r w:rsidR="00A06B95">
        <w:t>developed by</w:t>
      </w:r>
      <w:r w:rsidR="00A06B95" w:rsidRPr="007C3A9C">
        <w:t xml:space="preserve"> NIST</w:t>
      </w:r>
      <w:r w:rsidR="00A06B95">
        <w:t xml:space="preserve"> </w:t>
      </w:r>
      <w:r w:rsidR="00A06B95">
        <w:fldChar w:fldCharType="begin"/>
      </w:r>
      <w:r w:rsidR="00A06B95">
        <w:instrText xml:space="preserve"> REF _Ref513550699 \r \h </w:instrText>
      </w:r>
      <w:r w:rsidR="00593816">
        <w:instrText xml:space="preserve"> \* MERGEFORMAT </w:instrText>
      </w:r>
      <w:r w:rsidR="00A06B95">
        <w:fldChar w:fldCharType="separate"/>
      </w:r>
      <w:r w:rsidR="005C112C">
        <w:t>[10]</w:t>
      </w:r>
      <w:r w:rsidR="00A06B95">
        <w:fldChar w:fldCharType="end"/>
      </w:r>
      <w:r w:rsidR="00A06B95" w:rsidRPr="007C3A9C">
        <w:t>, TFOPA</w:t>
      </w:r>
      <w:r w:rsidR="00A06B95">
        <w:t xml:space="preserve"> </w:t>
      </w:r>
      <w:r w:rsidR="00A06B95">
        <w:fldChar w:fldCharType="begin"/>
      </w:r>
      <w:r w:rsidR="00A06B95">
        <w:instrText xml:space="preserve"> REF _Ref513554165 \r \h </w:instrText>
      </w:r>
      <w:r w:rsidR="00A06B95">
        <w:fldChar w:fldCharType="separate"/>
      </w:r>
      <w:r w:rsidR="005C112C">
        <w:t>[4]</w:t>
      </w:r>
      <w:r w:rsidR="00A06B95">
        <w:fldChar w:fldCharType="end"/>
      </w:r>
      <w:r w:rsidR="00A06B95" w:rsidRPr="007C3A9C">
        <w:t xml:space="preserve">, </w:t>
      </w:r>
      <w:r w:rsidR="00A06B95" w:rsidRPr="00CF673C">
        <w:t>CSRIC III, IV</w:t>
      </w:r>
      <w:r w:rsidR="00A06B95">
        <w:t xml:space="preserve"> and</w:t>
      </w:r>
      <w:r w:rsidR="00A06B95" w:rsidRPr="00CF673C">
        <w:t xml:space="preserve"> V </w:t>
      </w:r>
      <w:r w:rsidR="00A06B95">
        <w:t>(</w:t>
      </w:r>
      <w:hyperlink r:id="rId20" w:history="1">
        <w:r w:rsidR="00A06B95" w:rsidRPr="00EA2F57">
          <w:rPr>
            <w:rStyle w:val="Hyperlink"/>
            <w:szCs w:val="24"/>
          </w:rPr>
          <w:t>https://www.fcc.gov/about-fcc/advisory-committees/communications-security-reliability-and-interoperability-council</w:t>
        </w:r>
      </w:hyperlink>
      <w:r w:rsidR="00A06B95">
        <w:t xml:space="preserve">) </w:t>
      </w:r>
      <w:r w:rsidR="00A06B95" w:rsidRPr="007C3A9C">
        <w:t xml:space="preserve">for these critical </w:t>
      </w:r>
      <w:r w:rsidR="00A06B95">
        <w:t>reports and applicable Best Practices</w:t>
      </w:r>
      <w:r w:rsidR="00A06B95" w:rsidRPr="007C3A9C">
        <w:t>.</w:t>
      </w:r>
      <w:r w:rsidR="00A06B95">
        <w:t xml:space="preserve"> </w:t>
      </w:r>
    </w:p>
    <w:p w14:paraId="382131A0" w14:textId="64341D4D" w:rsidR="008837D1" w:rsidRDefault="00D01CBE" w:rsidP="00D030AE">
      <w:pPr>
        <w:pStyle w:val="Heading2"/>
      </w:pPr>
      <w:bookmarkStart w:id="269" w:name="_Toc515966941"/>
      <w:r>
        <w:t>Miscellaneous</w:t>
      </w:r>
      <w:bookmarkEnd w:id="269"/>
    </w:p>
    <w:p w14:paraId="1511A1F1" w14:textId="71B7B2BB" w:rsidR="00D01CBE" w:rsidRDefault="00D01CBE" w:rsidP="008837D1">
      <w:r>
        <w:t xml:space="preserve">Since the </w:t>
      </w:r>
      <w:r w:rsidR="002B148E">
        <w:t>Best Practices</w:t>
      </w:r>
      <w:r>
        <w:t xml:space="preserve"> are general in nature, some of them did not apply to the categories above. </w:t>
      </w:r>
      <w:r w:rsidR="000008C3">
        <w:t>Working Group 1, Task Group 1</w:t>
      </w:r>
      <w:r w:rsidR="004D50EF" w:rsidRPr="004D50EF">
        <w:t xml:space="preserve"> identif</w:t>
      </w:r>
      <w:r w:rsidR="00A06B95">
        <w:t>ied</w:t>
      </w:r>
      <w:r w:rsidR="004D50EF" w:rsidRPr="004D50EF">
        <w:t xml:space="preserve"> existing </w:t>
      </w:r>
      <w:r w:rsidR="002B148E">
        <w:t>Best Practices</w:t>
      </w:r>
      <w:r w:rsidR="004D50EF" w:rsidRPr="004D50EF">
        <w:t xml:space="preserve"> that may be extended in this general area and determine</w:t>
      </w:r>
      <w:r w:rsidR="00A06B95">
        <w:t>d</w:t>
      </w:r>
      <w:r w:rsidR="004D50EF" w:rsidRPr="004D50EF">
        <w:t xml:space="preserve"> if others may be needed to fill gaps that are more general in nature.</w:t>
      </w:r>
      <w:r w:rsidR="00A06B95" w:rsidRPr="00A06B95">
        <w:t xml:space="preserve"> </w:t>
      </w:r>
      <w:r w:rsidR="00A06B95">
        <w:t>Example</w:t>
      </w:r>
      <w:r w:rsidR="00985695">
        <w:t>s</w:t>
      </w:r>
      <w:r w:rsidR="00A06B95">
        <w:t xml:space="preserve"> of those Best Practices are as follows.</w:t>
      </w:r>
    </w:p>
    <w:p w14:paraId="2045E273" w14:textId="77777777" w:rsidR="004D50EF" w:rsidRDefault="004D50EF" w:rsidP="004D50EF">
      <w:pPr>
        <w:ind w:left="360"/>
      </w:pPr>
    </w:p>
    <w:tbl>
      <w:tblPr>
        <w:tblStyle w:val="TableGrid"/>
        <w:tblW w:w="0" w:type="auto"/>
        <w:tblLayout w:type="fixed"/>
        <w:tblLook w:val="04A0" w:firstRow="1" w:lastRow="0" w:firstColumn="1" w:lastColumn="0" w:noHBand="0" w:noVBand="1"/>
      </w:tblPr>
      <w:tblGrid>
        <w:gridCol w:w="1729"/>
        <w:gridCol w:w="1170"/>
        <w:gridCol w:w="5125"/>
      </w:tblGrid>
      <w:tr w:rsidR="00627548" w14:paraId="4CE8F494" w14:textId="77777777" w:rsidTr="00013680">
        <w:tc>
          <w:tcPr>
            <w:tcW w:w="1729" w:type="dxa"/>
          </w:tcPr>
          <w:p w14:paraId="7522BD85" w14:textId="77777777" w:rsidR="00627548" w:rsidRPr="0078489C" w:rsidRDefault="00627548" w:rsidP="00013680">
            <w:r>
              <w:t>Existing Best Practice</w:t>
            </w:r>
          </w:p>
        </w:tc>
        <w:tc>
          <w:tcPr>
            <w:tcW w:w="1170" w:type="dxa"/>
          </w:tcPr>
          <w:p w14:paraId="50CD9AAA" w14:textId="77777777" w:rsidR="00627548" w:rsidRDefault="00627548" w:rsidP="00013680">
            <w:r w:rsidRPr="00026272">
              <w:t>9-9-0578</w:t>
            </w:r>
          </w:p>
        </w:tc>
        <w:tc>
          <w:tcPr>
            <w:tcW w:w="5125" w:type="dxa"/>
          </w:tcPr>
          <w:p w14:paraId="7AB355A1" w14:textId="77777777" w:rsidR="00627548" w:rsidRDefault="00627548" w:rsidP="00013680">
            <w:r w:rsidRPr="00026272">
              <w:t>Network Operators, Service Providers and Public Safety should actively engage in public education efforts aimed at informing the public of the capabilities and proper use of 9-1-1.</w:t>
            </w:r>
          </w:p>
        </w:tc>
      </w:tr>
      <w:tr w:rsidR="00627548" w14:paraId="47B6C53E" w14:textId="77777777" w:rsidTr="00013680">
        <w:tc>
          <w:tcPr>
            <w:tcW w:w="1729" w:type="dxa"/>
          </w:tcPr>
          <w:p w14:paraId="14F32AFC" w14:textId="77777777" w:rsidR="00627548" w:rsidRDefault="00627548" w:rsidP="00013680"/>
        </w:tc>
        <w:tc>
          <w:tcPr>
            <w:tcW w:w="1170" w:type="dxa"/>
          </w:tcPr>
          <w:p w14:paraId="4FC4B893" w14:textId="77777777" w:rsidR="00627548" w:rsidRPr="00026272" w:rsidRDefault="00627548" w:rsidP="00013680">
            <w:r w:rsidRPr="00026272">
              <w:t>9/9/3218</w:t>
            </w:r>
          </w:p>
        </w:tc>
        <w:tc>
          <w:tcPr>
            <w:tcW w:w="5125" w:type="dxa"/>
          </w:tcPr>
          <w:p w14:paraId="48E9ADA1" w14:textId="77777777" w:rsidR="00627548" w:rsidRPr="00026272" w:rsidRDefault="00627548" w:rsidP="00013680">
            <w:r w:rsidRPr="00026272">
              <w:t>Public Safety should provide Training to educate PSAP personnel as to the process to obtain E9-1-1 Phase II data.</w:t>
            </w:r>
          </w:p>
        </w:tc>
      </w:tr>
      <w:tr w:rsidR="00627548" w14:paraId="50CE275C" w14:textId="77777777" w:rsidTr="00013680">
        <w:tc>
          <w:tcPr>
            <w:tcW w:w="1729" w:type="dxa"/>
          </w:tcPr>
          <w:p w14:paraId="440A161F" w14:textId="77777777" w:rsidR="00627548" w:rsidRDefault="00627548" w:rsidP="00013680">
            <w:r>
              <w:t>Future Considerations</w:t>
            </w:r>
          </w:p>
        </w:tc>
        <w:tc>
          <w:tcPr>
            <w:tcW w:w="6295" w:type="dxa"/>
            <w:gridSpan w:val="2"/>
          </w:tcPr>
          <w:p w14:paraId="51FF78E7" w14:textId="77777777" w:rsidR="00627548" w:rsidRPr="0078489C" w:rsidRDefault="00627548" w:rsidP="00013680">
            <w:r>
              <w:t>Additional BPs could be developed relating to NG9-1-1 voice, RTT and potentially other media.</w:t>
            </w:r>
          </w:p>
        </w:tc>
      </w:tr>
    </w:tbl>
    <w:p w14:paraId="3CE5BB17" w14:textId="77777777" w:rsidR="00AE36C4" w:rsidRPr="00F83476" w:rsidRDefault="00AE36C4" w:rsidP="00022811"/>
    <w:p w14:paraId="76582803" w14:textId="32A1C334" w:rsidR="00207E12" w:rsidRDefault="00F83476" w:rsidP="00094AD7">
      <w:pPr>
        <w:pStyle w:val="Heading1"/>
      </w:pPr>
      <w:bookmarkStart w:id="270" w:name="_Ref513546592"/>
      <w:bookmarkStart w:id="271" w:name="_Ref513546724"/>
      <w:bookmarkStart w:id="272" w:name="_Toc515966942"/>
      <w:r w:rsidRPr="000606A8">
        <w:t>Analysi</w:t>
      </w:r>
      <w:r>
        <w:t xml:space="preserve">s of </w:t>
      </w:r>
      <w:r w:rsidR="00D34556">
        <w:t xml:space="preserve">Network Monitoring/Reporting Tool  </w:t>
      </w:r>
      <w:r w:rsidRPr="00D05E6E">
        <w:t>Research</w:t>
      </w:r>
      <w:bookmarkEnd w:id="270"/>
      <w:bookmarkEnd w:id="271"/>
      <w:bookmarkEnd w:id="272"/>
    </w:p>
    <w:p w14:paraId="53175791" w14:textId="54B223BC" w:rsidR="00207E12" w:rsidRDefault="00207E12" w:rsidP="00207E12">
      <w:r>
        <w:t xml:space="preserve">In June of 2017 the FCC tasked </w:t>
      </w:r>
      <w:r w:rsidR="000008C3">
        <w:t>Working Group 1, Task Group 1</w:t>
      </w:r>
      <w:r>
        <w:t xml:space="preserve"> with responsibility to make recommendations on improving reliability of both legacy 9-1-1 and NG9-1-1 systems, including the transition to NG9-1-1</w:t>
      </w:r>
      <w:r w:rsidR="00654E42">
        <w:t xml:space="preserve">. </w:t>
      </w:r>
      <w:r>
        <w:t>For the purpose of this discussion, “systems” refer to the call origination networks, the legacy 9-1-1 systems and the NG 9-1-1 systems in terms of stakeholder roles to one or more or the above</w:t>
      </w:r>
      <w:r w:rsidR="00654E42">
        <w:t xml:space="preserve">. </w:t>
      </w:r>
    </w:p>
    <w:p w14:paraId="418726C0" w14:textId="752AAD48" w:rsidR="00207E12" w:rsidRDefault="00207E12" w:rsidP="00207E12">
      <w:r>
        <w:t xml:space="preserve">While the charter included many deliverables related to mitigating risks against the threat of outages to both legacy 9-1-1 and NG9-1-1, </w:t>
      </w:r>
      <w:r w:rsidR="006D0E65">
        <w:t>the FCC</w:t>
      </w:r>
      <w:r>
        <w:t xml:space="preserve"> sought recommended action to encourage the private sector to detect or deter threats to 9-1-1 before they reach the ESInet perimeter</w:t>
      </w:r>
      <w:r w:rsidR="00654E42">
        <w:t xml:space="preserve">. </w:t>
      </w:r>
      <w:r>
        <w:t xml:space="preserve">In line with </w:t>
      </w:r>
      <w:r w:rsidR="006D0E65">
        <w:t>the FCC</w:t>
      </w:r>
      <w:r>
        <w:t xml:space="preserve"> charter the focus of this section is to disclose the finding of the Working Group research and identify tools that are already available, or not overly burdensome to implement for carriers and 9-1-1 </w:t>
      </w:r>
      <w:r w:rsidR="00446D81">
        <w:t>Service Providers</w:t>
      </w:r>
      <w:r>
        <w:t xml:space="preserve">. </w:t>
      </w:r>
    </w:p>
    <w:p w14:paraId="78E65BC1" w14:textId="4144B752" w:rsidR="00207E12" w:rsidRDefault="00207E12" w:rsidP="00207E12">
      <w:r>
        <w:t>Unfortunately, the term “burdensome” is subject to differing interpretations based on the user circumstances</w:t>
      </w:r>
      <w:r w:rsidR="00654E42">
        <w:t xml:space="preserve">. </w:t>
      </w:r>
      <w:r>
        <w:t>For this document the Working Group considered the following to represent examples of burdensome circumstances:</w:t>
      </w:r>
    </w:p>
    <w:p w14:paraId="385AEA4F" w14:textId="0B8E6ABE" w:rsidR="00207E12" w:rsidRDefault="00207E12" w:rsidP="00EC0E3B">
      <w:pPr>
        <w:pStyle w:val="ListParagraph"/>
        <w:numPr>
          <w:ilvl w:val="0"/>
          <w:numId w:val="61"/>
        </w:numPr>
      </w:pPr>
      <w:r>
        <w:t>The recommended / required change will result in significant</w:t>
      </w:r>
      <w:r w:rsidR="0049114A">
        <w:t xml:space="preserve"> </w:t>
      </w:r>
      <w:r w:rsidR="0049114A" w:rsidRPr="0049114A">
        <w:rPr>
          <w:rStyle w:val="FootnoteReference"/>
          <w:i/>
          <w:iCs/>
        </w:rPr>
        <w:footnoteReference w:id="9"/>
      </w:r>
      <w:r>
        <w:t xml:space="preserve"> negative impact to the current year and following 3 years operations and capital budget.</w:t>
      </w:r>
    </w:p>
    <w:p w14:paraId="12DBA175" w14:textId="16DD6E20" w:rsidR="00207E12" w:rsidRDefault="00207E12" w:rsidP="00EC0E3B">
      <w:pPr>
        <w:pStyle w:val="ListParagraph"/>
        <w:numPr>
          <w:ilvl w:val="0"/>
          <w:numId w:val="61"/>
        </w:numPr>
      </w:pPr>
      <w:r>
        <w:t>The recommended / required change will result in a significant negative impact to the operations staff due to the new skill sets and certifications required to operate the new equipment / systems.</w:t>
      </w:r>
    </w:p>
    <w:p w14:paraId="0ECDC74B" w14:textId="6626063B" w:rsidR="00207E12" w:rsidRDefault="00207E12" w:rsidP="00EC0E3B">
      <w:pPr>
        <w:pStyle w:val="ListParagraph"/>
        <w:numPr>
          <w:ilvl w:val="0"/>
          <w:numId w:val="61"/>
        </w:numPr>
      </w:pPr>
      <w:r>
        <w:t>The recommended / required change may result in a significant negative impact to service uptime due to the lack of adequate system redundancy. The change is designed such that it cannot be implemented during the normal contracted maintenance window thus requiring extended system unavailability.</w:t>
      </w:r>
    </w:p>
    <w:p w14:paraId="07634E28" w14:textId="2450F4FF" w:rsidR="00207E12" w:rsidRDefault="00207E12" w:rsidP="00207E12">
      <w:r>
        <w:t xml:space="preserve">In an effort to identify network tools currently used by the private sector to detect and deter outages, </w:t>
      </w:r>
      <w:r w:rsidR="000008C3">
        <w:t>Working Group 1, Task Group 1</w:t>
      </w:r>
      <w:r>
        <w:t xml:space="preserve"> conducted research with the private sector industry representatives serving on the Working Group</w:t>
      </w:r>
      <w:r w:rsidR="00654E42">
        <w:t xml:space="preserve">. </w:t>
      </w:r>
      <w:r>
        <w:t xml:space="preserve">The goal of the research was to assist Task Group 1 with making recommendations regarding “system tools” private sector companies could consider using within their network operations to minimize outages during the transition from Legacy 9-1-1 to NG9-1-1. The research consisted of a series of open-ended questions designed to collect data on existing commercial, or customized, network tools. The research questions are described below: </w:t>
      </w:r>
    </w:p>
    <w:p w14:paraId="07BA1A12" w14:textId="5A944413" w:rsidR="00207E12" w:rsidRDefault="00207E12" w:rsidP="00EC0E3B">
      <w:pPr>
        <w:pStyle w:val="ListParagraph"/>
        <w:numPr>
          <w:ilvl w:val="0"/>
          <w:numId w:val="62"/>
        </w:numPr>
      </w:pPr>
      <w:r>
        <w:t xml:space="preserve">What tools do you use to detect, deter and report transport related issues?  Are the tools commercially available, or developed internally for your organization?  </w:t>
      </w:r>
    </w:p>
    <w:p w14:paraId="0986C73C" w14:textId="7FABF034" w:rsidR="00207E12" w:rsidRDefault="00207E12" w:rsidP="00EC0E3B">
      <w:pPr>
        <w:pStyle w:val="ListParagraph"/>
        <w:numPr>
          <w:ilvl w:val="0"/>
          <w:numId w:val="62"/>
        </w:numPr>
      </w:pPr>
      <w:r>
        <w:t>What tools do you use to detect and report any routing related issues (E</w:t>
      </w:r>
      <w:r w:rsidR="008923A0">
        <w:t>9-1-1</w:t>
      </w:r>
      <w:r>
        <w:t xml:space="preserve"> and NG 9-1-1 environments)? Are the tools commercially available, or developed internally for your company?</w:t>
      </w:r>
    </w:p>
    <w:p w14:paraId="12960019" w14:textId="69D210EB" w:rsidR="00207E12" w:rsidRDefault="00207E12" w:rsidP="00EC0E3B">
      <w:pPr>
        <w:pStyle w:val="ListParagraph"/>
        <w:numPr>
          <w:ilvl w:val="0"/>
          <w:numId w:val="62"/>
        </w:numPr>
      </w:pPr>
      <w:r>
        <w:t>What tools do you use to detect and report any proxy or other NG9-1-1 related issues?  This would apply if you are running any of your own NG9-1-1 functional elements such as a Location Information Server (LIS), Legacy Network Gateway (LNG) or Legacy Selective Router Gateway (LSRG)</w:t>
      </w:r>
      <w:r w:rsidR="00654E42">
        <w:t xml:space="preserve">. </w:t>
      </w:r>
      <w:r>
        <w:t>Are the tools commercially available, or developed internally for your company?</w:t>
      </w:r>
    </w:p>
    <w:p w14:paraId="1F8E7482" w14:textId="7B2A521B" w:rsidR="00207E12" w:rsidRDefault="00207E12" w:rsidP="00EC0E3B">
      <w:pPr>
        <w:pStyle w:val="ListParagraph"/>
        <w:numPr>
          <w:ilvl w:val="0"/>
          <w:numId w:val="62"/>
        </w:numPr>
      </w:pPr>
      <w:r>
        <w:t>What tools do you use to detect and report any cyber or information security threat related issues?  Are the tools commercially available, or developed internally for the company?</w:t>
      </w:r>
    </w:p>
    <w:p w14:paraId="37186642" w14:textId="3AECD8FD" w:rsidR="00207E12" w:rsidRDefault="00207E12" w:rsidP="00EC0E3B">
      <w:pPr>
        <w:pStyle w:val="ListParagraph"/>
        <w:numPr>
          <w:ilvl w:val="0"/>
          <w:numId w:val="62"/>
        </w:numPr>
      </w:pPr>
      <w:r>
        <w:t xml:space="preserve">Which information security management framework(s) (if any) do is applied to NG9-1-1 products and services? </w:t>
      </w:r>
    </w:p>
    <w:p w14:paraId="3E17D34F" w14:textId="1DC35BCE" w:rsidR="00207E12" w:rsidRDefault="00207E12" w:rsidP="00EC0E3B">
      <w:pPr>
        <w:pStyle w:val="ListParagraph"/>
        <w:numPr>
          <w:ilvl w:val="0"/>
          <w:numId w:val="62"/>
        </w:numPr>
      </w:pPr>
      <w:r>
        <w:t xml:space="preserve">What other recommendations, tools, key performance indicators or capabilities do you have that will assist in ensuring network reliability and help increase the situational awareness capabilities of the NG9-1-1 </w:t>
      </w:r>
      <w:r w:rsidR="00593816">
        <w:t>Service Provider</w:t>
      </w:r>
      <w:r>
        <w:t xml:space="preserve">s, 9-1-1 Administrators, and/or PSAPs? </w:t>
      </w:r>
    </w:p>
    <w:p w14:paraId="331255AB" w14:textId="3C57276F" w:rsidR="00207E12" w:rsidRDefault="00207E12" w:rsidP="00207E12">
      <w:pPr>
        <w:pStyle w:val="Heading2"/>
      </w:pPr>
      <w:bookmarkStart w:id="273" w:name="_Toc515966943"/>
      <w:r>
        <w:t>Research Findings</w:t>
      </w:r>
      <w:bookmarkEnd w:id="273"/>
    </w:p>
    <w:p w14:paraId="616D3E09" w14:textId="37869019" w:rsidR="00207E12" w:rsidRDefault="00207E12" w:rsidP="00207E12">
      <w:r>
        <w:t xml:space="preserve">The scope of the research was a small sampling of </w:t>
      </w:r>
      <w:r w:rsidR="000008C3">
        <w:t>Working Group 1, Task Group 1</w:t>
      </w:r>
      <w:r>
        <w:t xml:space="preserve"> Private Sector Industry stakeholders. The information received was determined to be relevant in answering </w:t>
      </w:r>
      <w:r w:rsidR="006D0E65">
        <w:t>the FCC</w:t>
      </w:r>
      <w:r>
        <w:t xml:space="preserve">’s question, “Are there tools commercially available that can detect or deter to mitigate an outage?”. </w:t>
      </w:r>
    </w:p>
    <w:p w14:paraId="34114423" w14:textId="76D84BCB" w:rsidR="00207E12" w:rsidRDefault="00207E12" w:rsidP="0054253D">
      <w:r>
        <w:t xml:space="preserve">The matrix in </w:t>
      </w:r>
      <w:r w:rsidR="00D030AE">
        <w:fldChar w:fldCharType="begin"/>
      </w:r>
      <w:r w:rsidR="00D030AE">
        <w:instrText xml:space="preserve"> REF _Ref515030904 \h </w:instrText>
      </w:r>
      <w:r w:rsidR="00D030AE">
        <w:fldChar w:fldCharType="separate"/>
      </w:r>
      <w:r w:rsidR="005C112C" w:rsidRPr="00AE3DC9">
        <w:t>Appendix A – Aggregated Research Inquiry Results</w:t>
      </w:r>
      <w:r w:rsidR="00D030AE">
        <w:fldChar w:fldCharType="end"/>
      </w:r>
      <w:r w:rsidR="00D030AE">
        <w:t xml:space="preserve"> </w:t>
      </w:r>
      <w:r>
        <w:t xml:space="preserve">summarizes the response to the research and provides information on tools used to detect, deter and mitigate network </w:t>
      </w:r>
      <w:r w:rsidRPr="00B62C3B">
        <w:t>anomalies within the 9-1-1 networks infrastructure.</w:t>
      </w:r>
      <w:r w:rsidR="0054253D" w:rsidRPr="00B62C3B">
        <w:t xml:space="preserve"> T</w:t>
      </w:r>
      <w:r w:rsidRPr="00B62C3B">
        <w:t>here ar</w:t>
      </w:r>
      <w:r>
        <w:t xml:space="preserve">e commercially available tools the private sector can deploy to assist in </w:t>
      </w:r>
      <w:r w:rsidR="00D34556">
        <w:t xml:space="preserve">detecting, deterring or </w:t>
      </w:r>
      <w:r>
        <w:t>mitigating outages within the 9-1-1 systems</w:t>
      </w:r>
      <w:r w:rsidR="00654E42">
        <w:t xml:space="preserve">. </w:t>
      </w:r>
      <w:r>
        <w:t xml:space="preserve">Recognizing companies need to have tools in place to manage their networks, the tools </w:t>
      </w:r>
      <w:r w:rsidR="00D34556">
        <w:t xml:space="preserve">companies elect to have in place to assist in managing the networks are company specific and depend </w:t>
      </w:r>
      <w:r>
        <w:t>on budgetary parameters, as well as available resources</w:t>
      </w:r>
      <w:r w:rsidR="00654E42">
        <w:t xml:space="preserve">. </w:t>
      </w:r>
      <w:r>
        <w:t xml:space="preserve"> </w:t>
      </w:r>
    </w:p>
    <w:p w14:paraId="156FCF41" w14:textId="3DD746F7" w:rsidR="00207E12" w:rsidRDefault="00207E12" w:rsidP="00207E12">
      <w:r>
        <w:t xml:space="preserve">In a recent publication, </w:t>
      </w:r>
      <w:r w:rsidRPr="00F84342">
        <w:rPr>
          <w:u w:val="single"/>
        </w:rPr>
        <w:t xml:space="preserve">Summary of </w:t>
      </w:r>
      <w:r w:rsidR="00FA69B1">
        <w:rPr>
          <w:u w:val="single"/>
        </w:rPr>
        <w:t>9-1-1</w:t>
      </w:r>
      <w:r w:rsidRPr="00F84342">
        <w:rPr>
          <w:u w:val="single"/>
        </w:rPr>
        <w:t xml:space="preserve"> Certification Data for 2017</w:t>
      </w:r>
      <w:r>
        <w:t xml:space="preserve">, the Public Safety and Homeland Security Bureau reported on 188 covered entities filing certifications consistent with the 9-1-1 certification rules. The </w:t>
      </w:r>
      <w:r w:rsidR="0083531C">
        <w:t>Report</w:t>
      </w:r>
      <w:r>
        <w:t xml:space="preserve"> contains aggregate network data from communications </w:t>
      </w:r>
      <w:r w:rsidR="00593816">
        <w:t>Service Provider</w:t>
      </w:r>
      <w:r>
        <w:t>s that offer 9</w:t>
      </w:r>
      <w:r w:rsidR="008923A0">
        <w:t>-</w:t>
      </w:r>
      <w:r>
        <w:t>1</w:t>
      </w:r>
      <w:r w:rsidR="008923A0">
        <w:t>-</w:t>
      </w:r>
      <w:r>
        <w:t>1, E</w:t>
      </w:r>
      <w:r w:rsidR="008923A0">
        <w:t>9-1-1</w:t>
      </w:r>
      <w:r>
        <w:t xml:space="preserve"> or NG</w:t>
      </w:r>
      <w:r w:rsidR="008923A0">
        <w:t>9-1-1</w:t>
      </w:r>
      <w:r>
        <w:t xml:space="preserve"> capabilities such as call routing, automatic location information, and automatic number identifies directly to a public safety answering point. The following are the highlights of </w:t>
      </w:r>
      <w:r w:rsidR="006D0E65">
        <w:t>the FCC</w:t>
      </w:r>
      <w:r>
        <w:t xml:space="preserve"> findings, and </w:t>
      </w:r>
      <w:r w:rsidR="000008C3">
        <w:t>Working Group 1, Task Group 1</w:t>
      </w:r>
      <w:r>
        <w:t xml:space="preserve"> encourages companies to review the </w:t>
      </w:r>
      <w:r w:rsidR="0083531C">
        <w:t>Report</w:t>
      </w:r>
      <w:r>
        <w:t xml:space="preserve"> in its entirety </w:t>
      </w:r>
      <w:r w:rsidR="00F84342">
        <w:fldChar w:fldCharType="begin"/>
      </w:r>
      <w:r w:rsidR="00F84342">
        <w:instrText xml:space="preserve"> REF _Ref514849195 \r \h </w:instrText>
      </w:r>
      <w:r w:rsidR="00F84342">
        <w:fldChar w:fldCharType="separate"/>
      </w:r>
      <w:r w:rsidR="005C112C">
        <w:t>[13]</w:t>
      </w:r>
      <w:r w:rsidR="00F84342">
        <w:fldChar w:fldCharType="end"/>
      </w:r>
      <w:r>
        <w:t>:</w:t>
      </w:r>
    </w:p>
    <w:p w14:paraId="7D6EB099" w14:textId="4F73E7D5" w:rsidR="00207E12" w:rsidRPr="00F84342" w:rsidRDefault="00207E12" w:rsidP="00207E12">
      <w:pPr>
        <w:rPr>
          <w:i/>
        </w:rPr>
      </w:pPr>
      <w:r w:rsidRPr="00F84342">
        <w:rPr>
          <w:i/>
        </w:rPr>
        <w:t>•</w:t>
      </w:r>
      <w:r w:rsidRPr="00F84342">
        <w:rPr>
          <w:i/>
        </w:rPr>
        <w:tab/>
      </w:r>
      <w:r w:rsidR="00044094">
        <w:rPr>
          <w:i/>
        </w:rPr>
        <w:t>“</w:t>
      </w:r>
      <w:r w:rsidRPr="00F84342">
        <w:rPr>
          <w:i/>
        </w:rPr>
        <w:t xml:space="preserve">Of the 188 covered entities that filed certifications, 48 certified that they have diverse </w:t>
      </w:r>
      <w:r w:rsidR="00FA69B1">
        <w:rPr>
          <w:i/>
        </w:rPr>
        <w:t>9-1-1</w:t>
      </w:r>
      <w:r w:rsidRPr="00F84342">
        <w:rPr>
          <w:i/>
        </w:rPr>
        <w:t xml:space="preserve"> circuits to all PSAPs to which they provide </w:t>
      </w:r>
      <w:r w:rsidR="00FA69B1">
        <w:rPr>
          <w:i/>
        </w:rPr>
        <w:t>9-1-1</w:t>
      </w:r>
      <w:r w:rsidRPr="00F84342">
        <w:rPr>
          <w:i/>
        </w:rPr>
        <w:t xml:space="preserve"> circuits</w:t>
      </w:r>
      <w:r w:rsidR="00654E42">
        <w:rPr>
          <w:i/>
        </w:rPr>
        <w:t xml:space="preserve">. </w:t>
      </w:r>
      <w:r w:rsidRPr="00F84342">
        <w:rPr>
          <w:i/>
        </w:rPr>
        <w:t>Twenty covered entities certified that they have implemented alternative measures in lieu of circuit diversity for all of the PSAPs that they serve</w:t>
      </w:r>
      <w:r w:rsidR="00654E42">
        <w:rPr>
          <w:i/>
        </w:rPr>
        <w:t xml:space="preserve">. </w:t>
      </w:r>
      <w:r w:rsidRPr="00F84342">
        <w:rPr>
          <w:i/>
        </w:rPr>
        <w:t xml:space="preserve">Fifteen covered entities certified that they provide diverse </w:t>
      </w:r>
      <w:r w:rsidR="00FA69B1">
        <w:rPr>
          <w:i/>
        </w:rPr>
        <w:t>9-1-1</w:t>
      </w:r>
      <w:r w:rsidRPr="00F84342">
        <w:rPr>
          <w:i/>
        </w:rPr>
        <w:t xml:space="preserve"> circuits to some PSAPs and that they have implemented alternative measures to other PSAPs to which they provide </w:t>
      </w:r>
      <w:r w:rsidR="00FA69B1">
        <w:rPr>
          <w:i/>
        </w:rPr>
        <w:t>9-1-1</w:t>
      </w:r>
      <w:r w:rsidRPr="00F84342">
        <w:rPr>
          <w:i/>
        </w:rPr>
        <w:t xml:space="preserve"> circuits.</w:t>
      </w:r>
    </w:p>
    <w:p w14:paraId="1A79E26F" w14:textId="31D8C431" w:rsidR="00207E12" w:rsidRPr="00F84342" w:rsidRDefault="00207E12" w:rsidP="00207E12">
      <w:pPr>
        <w:rPr>
          <w:i/>
        </w:rPr>
      </w:pPr>
      <w:r w:rsidRPr="00F84342">
        <w:rPr>
          <w:i/>
        </w:rPr>
        <w:t>•</w:t>
      </w:r>
      <w:r w:rsidRPr="00F84342">
        <w:rPr>
          <w:i/>
        </w:rPr>
        <w:tab/>
      </w:r>
      <w:r w:rsidR="00044094">
        <w:rPr>
          <w:i/>
        </w:rPr>
        <w:t>“</w:t>
      </w:r>
      <w:r w:rsidRPr="00F84342">
        <w:rPr>
          <w:i/>
        </w:rPr>
        <w:t xml:space="preserve">There were 6,769 unique PSAPs listed in the certifications for </w:t>
      </w:r>
      <w:r w:rsidR="00FA69B1">
        <w:rPr>
          <w:i/>
        </w:rPr>
        <w:t>9-1-1</w:t>
      </w:r>
      <w:r w:rsidRPr="00F84342">
        <w:rPr>
          <w:i/>
        </w:rPr>
        <w:t xml:space="preserve"> circuit diversity</w:t>
      </w:r>
      <w:r w:rsidR="00654E42">
        <w:rPr>
          <w:i/>
        </w:rPr>
        <w:t xml:space="preserve">. </w:t>
      </w:r>
      <w:r w:rsidRPr="00F84342">
        <w:rPr>
          <w:i/>
        </w:rPr>
        <w:t>The certifications showed that of these 6,769 PSAPs, 3,855 PSAPs had diverse circuits and 2,914 had implemented alternative measures</w:t>
      </w:r>
      <w:r w:rsidR="00654E42">
        <w:rPr>
          <w:i/>
        </w:rPr>
        <w:t xml:space="preserve">. </w:t>
      </w:r>
    </w:p>
    <w:p w14:paraId="50F071BF" w14:textId="506E99BB" w:rsidR="00207E12" w:rsidRPr="00F84342" w:rsidRDefault="00207E12" w:rsidP="00207E12">
      <w:pPr>
        <w:rPr>
          <w:i/>
        </w:rPr>
      </w:pPr>
      <w:r w:rsidRPr="00F84342">
        <w:rPr>
          <w:i/>
        </w:rPr>
        <w:t>•</w:t>
      </w:r>
      <w:r w:rsidRPr="00F84342">
        <w:rPr>
          <w:i/>
        </w:rPr>
        <w:tab/>
      </w:r>
      <w:r w:rsidR="00044094">
        <w:rPr>
          <w:i/>
        </w:rPr>
        <w:t>“</w:t>
      </w:r>
      <w:r w:rsidRPr="00F84342">
        <w:rPr>
          <w:i/>
        </w:rPr>
        <w:t>Of the 188 covered entities that filed certifications, 165 indicated that they have certified backup power in all central offices that serve PSAPs</w:t>
      </w:r>
      <w:r w:rsidR="00654E42">
        <w:rPr>
          <w:i/>
        </w:rPr>
        <w:t xml:space="preserve">. </w:t>
      </w:r>
      <w:r w:rsidRPr="00F84342">
        <w:rPr>
          <w:i/>
        </w:rPr>
        <w:t>Nine certified that they have alternative measures for backup power in all such central offices, and four covered entities certified that they have back-up power in some central offices and have implemented alternative measures in all other central offices.</w:t>
      </w:r>
    </w:p>
    <w:p w14:paraId="334899C8" w14:textId="06FBA124" w:rsidR="00207E12" w:rsidRPr="00F84342" w:rsidRDefault="00207E12" w:rsidP="00207E12">
      <w:pPr>
        <w:rPr>
          <w:i/>
        </w:rPr>
      </w:pPr>
      <w:r w:rsidRPr="00F84342">
        <w:rPr>
          <w:i/>
        </w:rPr>
        <w:t>•</w:t>
      </w:r>
      <w:r w:rsidRPr="00F84342">
        <w:rPr>
          <w:i/>
        </w:rPr>
        <w:tab/>
      </w:r>
      <w:r w:rsidR="00044094">
        <w:rPr>
          <w:i/>
        </w:rPr>
        <w:t>“</w:t>
      </w:r>
      <w:r w:rsidRPr="00F84342">
        <w:rPr>
          <w:i/>
        </w:rPr>
        <w:t xml:space="preserve">Of 188 covered entities that filed certifications, 51 stated that they have diverse monitoring in all of their </w:t>
      </w:r>
      <w:r w:rsidR="00FA69B1">
        <w:rPr>
          <w:i/>
        </w:rPr>
        <w:t>9-1-1</w:t>
      </w:r>
      <w:r w:rsidRPr="00F84342">
        <w:rPr>
          <w:i/>
        </w:rPr>
        <w:t xml:space="preserve"> service areas, and ten stated that they have certified alternative measures in all </w:t>
      </w:r>
      <w:r w:rsidR="00FA69B1">
        <w:rPr>
          <w:i/>
        </w:rPr>
        <w:t>9-1-1</w:t>
      </w:r>
      <w:r w:rsidRPr="00F84342">
        <w:rPr>
          <w:i/>
        </w:rPr>
        <w:t xml:space="preserve"> service areas</w:t>
      </w:r>
      <w:r w:rsidR="00654E42">
        <w:rPr>
          <w:i/>
        </w:rPr>
        <w:t xml:space="preserve">. </w:t>
      </w:r>
      <w:r w:rsidRPr="00F84342">
        <w:rPr>
          <w:i/>
        </w:rPr>
        <w:t xml:space="preserve">Seven covered entities certified that they provide diverse monitoring in some of their </w:t>
      </w:r>
      <w:r w:rsidR="00FA69B1">
        <w:rPr>
          <w:i/>
        </w:rPr>
        <w:t>9-1-1</w:t>
      </w:r>
      <w:r w:rsidRPr="00F84342">
        <w:rPr>
          <w:i/>
        </w:rPr>
        <w:t xml:space="preserve"> service areas and have implemented alternative measures in all other </w:t>
      </w:r>
      <w:r w:rsidR="00FA69B1">
        <w:rPr>
          <w:i/>
        </w:rPr>
        <w:t>9-1-1</w:t>
      </w:r>
      <w:r w:rsidRPr="00F84342">
        <w:rPr>
          <w:i/>
        </w:rPr>
        <w:t xml:space="preserve"> service areas.</w:t>
      </w:r>
      <w:r w:rsidR="00044094">
        <w:rPr>
          <w:i/>
        </w:rPr>
        <w:t>”</w:t>
      </w:r>
    </w:p>
    <w:p w14:paraId="03406EFE" w14:textId="4FB5089F" w:rsidR="00207E12" w:rsidRDefault="00207E12" w:rsidP="00207E12">
      <w:r>
        <w:t xml:space="preserve">As the United States migrates to a nationwide Next Generation 9-1-1 infrastructure, private sector companies operating within the 9-1-1 ecosystem should have a thorough understanding of Commission rules, recommended </w:t>
      </w:r>
      <w:r w:rsidR="002B148E">
        <w:t>Best Practices</w:t>
      </w:r>
      <w:r>
        <w:t xml:space="preserve"> and industry network tools that are designed to ensure the reliability of the 9-1-1 infrastructure, and mitigate risks</w:t>
      </w:r>
      <w:r w:rsidR="00654E42">
        <w:t xml:space="preserve">. </w:t>
      </w:r>
    </w:p>
    <w:p w14:paraId="59EEB7E0" w14:textId="77777777" w:rsidR="00207E12" w:rsidRDefault="00207E12" w:rsidP="00207E12"/>
    <w:p w14:paraId="03EBC831" w14:textId="7566C45A" w:rsidR="0049114A" w:rsidRPr="0049114A" w:rsidDel="005B6C58" w:rsidRDefault="0049114A" w:rsidP="0049114A">
      <w:pPr>
        <w:spacing w:after="0"/>
        <w:ind w:left="360"/>
        <w:rPr>
          <w:strike/>
        </w:rPr>
      </w:pPr>
    </w:p>
    <w:p w14:paraId="0E1F09DC" w14:textId="77777777" w:rsidR="00077035" w:rsidRDefault="00077035" w:rsidP="00077035">
      <w:pPr>
        <w:pStyle w:val="Heading1"/>
        <w:keepLines/>
      </w:pPr>
      <w:bookmarkStart w:id="274" w:name="_Ref515454966"/>
      <w:bookmarkStart w:id="275" w:name="_Toc515966944"/>
      <w:bookmarkStart w:id="276" w:name="_Toc505082717"/>
      <w:r>
        <w:t>Recommendations</w:t>
      </w:r>
      <w:bookmarkEnd w:id="274"/>
      <w:bookmarkEnd w:id="275"/>
    </w:p>
    <w:p w14:paraId="40BC906B" w14:textId="42442ED4" w:rsidR="00D06D39" w:rsidRDefault="00D34556" w:rsidP="00D06D39">
      <w:pPr>
        <w:keepNext/>
        <w:keepLines/>
      </w:pPr>
      <w:bookmarkStart w:id="277" w:name="_Hlk514853476"/>
      <w:r w:rsidRPr="00E3403B">
        <w:t>The CSRIC VI Working Group 1</w:t>
      </w:r>
      <w:r w:rsidR="000008C3">
        <w:t>,</w:t>
      </w:r>
      <w:r w:rsidRPr="00E3403B">
        <w:t xml:space="preserve"> Task </w:t>
      </w:r>
      <w:r w:rsidR="000008C3">
        <w:t xml:space="preserve">Group </w:t>
      </w:r>
      <w:r w:rsidRPr="00E3403B">
        <w:t>1 was directed to recommend measures to improve both legacy 9</w:t>
      </w:r>
      <w:r>
        <w:t>-</w:t>
      </w:r>
      <w:r w:rsidRPr="00E3403B">
        <w:t>1</w:t>
      </w:r>
      <w:r>
        <w:t>-</w:t>
      </w:r>
      <w:r w:rsidRPr="00E3403B">
        <w:t>1 and NG9</w:t>
      </w:r>
      <w:r>
        <w:t>-</w:t>
      </w:r>
      <w:r w:rsidRPr="00E3403B">
        <w:t>1</w:t>
      </w:r>
      <w:r>
        <w:t>-</w:t>
      </w:r>
      <w:r w:rsidRPr="00E3403B">
        <w:t xml:space="preserve">1, to include recommending ways in which </w:t>
      </w:r>
      <w:r w:rsidR="006D0E65">
        <w:t>the FCC</w:t>
      </w:r>
      <w:r w:rsidRPr="00E3403B">
        <w:t xml:space="preserve"> may further the NG9</w:t>
      </w:r>
      <w:r>
        <w:t>-</w:t>
      </w:r>
      <w:r w:rsidRPr="00E3403B">
        <w:t>1</w:t>
      </w:r>
      <w:r>
        <w:t>-</w:t>
      </w:r>
      <w:r w:rsidRPr="00E3403B">
        <w:t>1 transition and enhance the reliability and effective</w:t>
      </w:r>
      <w:r>
        <w:t>ness</w:t>
      </w:r>
      <w:r w:rsidRPr="00E3403B">
        <w:t xml:space="preserve"> of NG9</w:t>
      </w:r>
      <w:r>
        <w:t>-</w:t>
      </w:r>
      <w:r w:rsidRPr="00E3403B">
        <w:t>1</w:t>
      </w:r>
      <w:r>
        <w:t>-</w:t>
      </w:r>
      <w:r w:rsidRPr="00E3403B">
        <w:t>1 through routing redundancy,</w:t>
      </w:r>
      <w:r>
        <w:t xml:space="preserve"> </w:t>
      </w:r>
      <w:r w:rsidRPr="00E3403B">
        <w:t>maintenance, and to mitigate the threat of outages in both legacy 9</w:t>
      </w:r>
      <w:r>
        <w:t>-</w:t>
      </w:r>
      <w:r w:rsidRPr="00E3403B">
        <w:t>1</w:t>
      </w:r>
      <w:r>
        <w:t>-</w:t>
      </w:r>
      <w:r w:rsidRPr="00E3403B">
        <w:t>1 and NG</w:t>
      </w:r>
      <w:r w:rsidR="008923A0">
        <w:t>9-1-1</w:t>
      </w:r>
      <w:r w:rsidRPr="00E3403B">
        <w:t xml:space="preserve"> systems</w:t>
      </w:r>
      <w:r w:rsidR="00654E42">
        <w:t xml:space="preserve">. </w:t>
      </w:r>
      <w:r w:rsidRPr="00E3403B">
        <w:t xml:space="preserve">The </w:t>
      </w:r>
      <w:r w:rsidR="006D0E65">
        <w:t>FCC</w:t>
      </w:r>
      <w:r w:rsidR="006D0E65" w:rsidRPr="00E3403B">
        <w:t xml:space="preserve"> </w:t>
      </w:r>
      <w:r w:rsidRPr="00E3403B">
        <w:t>also charged the Work Group with recommend</w:t>
      </w:r>
      <w:r>
        <w:t>ing</w:t>
      </w:r>
      <w:r w:rsidRPr="00E3403B">
        <w:t xml:space="preserve"> actions </w:t>
      </w:r>
      <w:r w:rsidR="006D0E65">
        <w:t>the FCC</w:t>
      </w:r>
      <w:r w:rsidRPr="00E3403B">
        <w:t xml:space="preserve"> could take to encourage the private sector to detect or deter threats to </w:t>
      </w:r>
      <w:r>
        <w:t>9</w:t>
      </w:r>
      <w:r>
        <w:noBreakHyphen/>
        <w:t>1</w:t>
      </w:r>
      <w:r>
        <w:noBreakHyphen/>
        <w:t>1</w:t>
      </w:r>
      <w:r w:rsidRPr="00E3403B">
        <w:t xml:space="preserve"> before they reach the ESInet perimeter</w:t>
      </w:r>
      <w:r w:rsidR="00654E42">
        <w:t xml:space="preserve">. </w:t>
      </w:r>
      <w:r w:rsidRPr="00223025">
        <w:t xml:space="preserve">The Task Group 1 </w:t>
      </w:r>
      <w:r w:rsidR="0083531C">
        <w:t>Report</w:t>
      </w:r>
      <w:r w:rsidRPr="00223025">
        <w:t xml:space="preserve"> contains a thorough discussion and overview of transitional and end-state NG9-1-1 architectures which will aid </w:t>
      </w:r>
      <w:r w:rsidR="00593816">
        <w:t>Service Provider</w:t>
      </w:r>
      <w:r w:rsidRPr="00223025">
        <w:t xml:space="preserve">s in understanding the complexities of NG9-1-1, and identifying potential points of failure with respect to emergency call delivery, location delivery and callback information delivery to PSAPs. </w:t>
      </w:r>
      <w:r>
        <w:t xml:space="preserve">The following recommendations should be considered by </w:t>
      </w:r>
      <w:r w:rsidR="00593816">
        <w:t>Service Provider</w:t>
      </w:r>
      <w:r>
        <w:t>s in order to aid in a smooth transition to NG9-1-1</w:t>
      </w:r>
      <w:r w:rsidR="00094AD7">
        <w:t>.</w:t>
      </w:r>
      <w:r w:rsidR="00D06D39">
        <w:t xml:space="preserve"> </w:t>
      </w:r>
    </w:p>
    <w:p w14:paraId="7CB8DD92" w14:textId="2EBDE8A4" w:rsidR="00716959" w:rsidRDefault="00716959" w:rsidP="00716959">
      <w:pPr>
        <w:pStyle w:val="Heading2"/>
      </w:pPr>
      <w:bookmarkStart w:id="278" w:name="_Toc515966945"/>
      <w:bookmarkStart w:id="279" w:name="_Hlk514853502"/>
      <w:bookmarkEnd w:id="276"/>
      <w:bookmarkEnd w:id="277"/>
      <w:r>
        <w:t>Understanding NG</w:t>
      </w:r>
      <w:r w:rsidR="008923A0">
        <w:t>9-1-1</w:t>
      </w:r>
      <w:r>
        <w:t xml:space="preserve"> Architectures</w:t>
      </w:r>
      <w:bookmarkEnd w:id="278"/>
    </w:p>
    <w:p w14:paraId="5B191543" w14:textId="0F18BC5E" w:rsidR="00716959" w:rsidRDefault="00716959" w:rsidP="00716959">
      <w:pPr>
        <w:keepNext/>
        <w:keepLines/>
      </w:pPr>
      <w:r>
        <w:t xml:space="preserve">There is a need for </w:t>
      </w:r>
      <w:r w:rsidR="00593816">
        <w:t>Service Provider</w:t>
      </w:r>
      <w:r>
        <w:t>s across all industry segments (cable, wireline, wireless, Interconnected VoIP) to be able to identify within their networks service-impacting events that impair or cause a total loss of service</w:t>
      </w:r>
      <w:r w:rsidR="00654E42">
        <w:t xml:space="preserve">. </w:t>
      </w:r>
      <w:r>
        <w:t xml:space="preserve">Network events/ anomalies potentially impact 9-1-1 call delivery throughout the country and </w:t>
      </w:r>
      <w:r w:rsidR="000008C3">
        <w:t>Working Group 1, Task Group 1</w:t>
      </w:r>
      <w:r>
        <w:t xml:space="preserve"> recommends that </w:t>
      </w:r>
      <w:r w:rsidR="00446D81">
        <w:t>Service Providers</w:t>
      </w:r>
      <w:r>
        <w:t xml:space="preserve"> ensure Product Management and Network Operations have a thorough understanding of the </w:t>
      </w:r>
      <w:r w:rsidR="000E0E6D" w:rsidRPr="000E0E6D">
        <w:t>functional elements that support the transitional and end-state NG9-1-1 architectures</w:t>
      </w:r>
      <w:r>
        <w:t xml:space="preserve"> described in this </w:t>
      </w:r>
      <w:r w:rsidR="0083531C">
        <w:t>Report</w:t>
      </w:r>
      <w:r>
        <w:t xml:space="preserve"> in the following sections:</w:t>
      </w:r>
    </w:p>
    <w:p w14:paraId="0E0A8743" w14:textId="20B179E8" w:rsidR="000E0E6D" w:rsidRDefault="000E0E6D" w:rsidP="000E0E6D">
      <w:pPr>
        <w:pStyle w:val="ListParagraph"/>
        <w:numPr>
          <w:ilvl w:val="0"/>
          <w:numId w:val="66"/>
        </w:numPr>
      </w:pPr>
      <w:r w:rsidRPr="0074191D">
        <w:rPr>
          <w:i/>
        </w:rPr>
        <w:t>Section</w:t>
      </w:r>
      <w:r>
        <w:t xml:space="preserve"> </w:t>
      </w:r>
      <w:r w:rsidR="0074191D">
        <w:fldChar w:fldCharType="begin"/>
      </w:r>
      <w:r w:rsidR="0074191D">
        <w:instrText xml:space="preserve"> REF _Ref516091707 \r \h </w:instrText>
      </w:r>
      <w:r w:rsidR="0074191D">
        <w:fldChar w:fldCharType="separate"/>
      </w:r>
      <w:r w:rsidR="0074191D">
        <w:t>4</w:t>
      </w:r>
      <w:r w:rsidR="0074191D">
        <w:fldChar w:fldCharType="end"/>
      </w:r>
      <w:r>
        <w:t xml:space="preserve"> describes various entities that have responsibility for managing risks and reporting outages in terms of stakeholder roles that are associated with different components of transitional and end-state NG9-1-1 architectures. These descriptions provide a basis for identifying the types of failures that may be visible to entities operating different components of the NG9-1-1 service architecture. </w:t>
      </w:r>
    </w:p>
    <w:p w14:paraId="44F3CCDD" w14:textId="75D03110" w:rsidR="000E0E6D" w:rsidRDefault="000E0E6D" w:rsidP="000E0E6D">
      <w:pPr>
        <w:pStyle w:val="ListParagraph"/>
        <w:numPr>
          <w:ilvl w:val="0"/>
          <w:numId w:val="66"/>
        </w:numPr>
      </w:pPr>
      <w:r w:rsidRPr="0074191D">
        <w:rPr>
          <w:i/>
        </w:rPr>
        <w:t>Sections</w:t>
      </w:r>
      <w:r>
        <w:t xml:space="preserve"> </w:t>
      </w:r>
      <w:r w:rsidR="0074191D">
        <w:fldChar w:fldCharType="begin"/>
      </w:r>
      <w:r w:rsidR="0074191D">
        <w:instrText xml:space="preserve"> REF _Ref516091723 \r \h </w:instrText>
      </w:r>
      <w:r w:rsidR="0074191D">
        <w:fldChar w:fldCharType="separate"/>
      </w:r>
      <w:r w:rsidR="0074191D">
        <w:t>5</w:t>
      </w:r>
      <w:r w:rsidR="0074191D">
        <w:fldChar w:fldCharType="end"/>
      </w:r>
      <w:r>
        <w:t xml:space="preserve"> </w:t>
      </w:r>
      <w:r w:rsidRPr="0074191D">
        <w:rPr>
          <w:i/>
        </w:rPr>
        <w:t>through</w:t>
      </w:r>
      <w:r>
        <w:t xml:space="preserve"> </w:t>
      </w:r>
      <w:r w:rsidR="0074191D">
        <w:fldChar w:fldCharType="begin"/>
      </w:r>
      <w:r w:rsidR="0074191D">
        <w:instrText xml:space="preserve"> REF _Ref516091744 \r \h </w:instrText>
      </w:r>
      <w:r w:rsidR="0074191D">
        <w:fldChar w:fldCharType="separate"/>
      </w:r>
      <w:r w:rsidR="0074191D">
        <w:t>9</w:t>
      </w:r>
      <w:r w:rsidR="0074191D">
        <w:fldChar w:fldCharType="end"/>
      </w:r>
      <w:r>
        <w:t xml:space="preserve"> describe the various components of transitional and end-state NG9-1-1 architectures and define points of demarcation that denote the logical boundaries of responsibility between the stakeholders responsible for providing those components.</w:t>
      </w:r>
    </w:p>
    <w:p w14:paraId="562615C0" w14:textId="34B1BBC7" w:rsidR="00716959" w:rsidRDefault="00716959" w:rsidP="00716959">
      <w:r>
        <w:t xml:space="preserve">These sections provide detailed overviews of the various </w:t>
      </w:r>
      <w:r w:rsidR="000E0E6D">
        <w:t>transitional and end-state</w:t>
      </w:r>
      <w:r>
        <w:t xml:space="preserve"> NG9</w:t>
      </w:r>
      <w:r w:rsidR="00374315">
        <w:t xml:space="preserve">-1-1 architectures </w:t>
      </w:r>
      <w:r w:rsidR="00374315" w:rsidRPr="00374315">
        <w:t>to establish a framework for the analysis of potential failure points that follows</w:t>
      </w:r>
      <w:r w:rsidR="00654E42">
        <w:t xml:space="preserve">. </w:t>
      </w:r>
    </w:p>
    <w:p w14:paraId="133B12EB" w14:textId="2B0EFFD1" w:rsidR="00716959" w:rsidRDefault="00716959" w:rsidP="000E0E6D">
      <w:pPr>
        <w:pStyle w:val="Heading2"/>
      </w:pPr>
      <w:bookmarkStart w:id="280" w:name="_Toc515966946"/>
      <w:r>
        <w:t>Identifying Risks With The Transition to NG</w:t>
      </w:r>
      <w:r w:rsidR="008923A0">
        <w:t>9-1-1</w:t>
      </w:r>
      <w:bookmarkEnd w:id="280"/>
    </w:p>
    <w:p w14:paraId="5C5180C2" w14:textId="2CA400E5" w:rsidR="00716959" w:rsidRDefault="00716959" w:rsidP="00716959">
      <w:r>
        <w:t xml:space="preserve">Working Group 1, Task Group 1 studied specific </w:t>
      </w:r>
      <w:r w:rsidR="00374315">
        <w:t>types of failures</w:t>
      </w:r>
      <w:r>
        <w:t xml:space="preserve"> that originating </w:t>
      </w:r>
      <w:r w:rsidR="00593816">
        <w:t>Service Provider</w:t>
      </w:r>
      <w:r>
        <w:t>s, 9</w:t>
      </w:r>
      <w:r w:rsidR="00374315">
        <w:t>-1-1</w:t>
      </w:r>
      <w:r>
        <w:t xml:space="preserve"> </w:t>
      </w:r>
      <w:r w:rsidR="00374315">
        <w:t>S</w:t>
      </w:r>
      <w:r>
        <w:t xml:space="preserve">ystem </w:t>
      </w:r>
      <w:r w:rsidR="00374315">
        <w:t>S</w:t>
      </w:r>
      <w:r>
        <w:t xml:space="preserve">ervice </w:t>
      </w:r>
      <w:r w:rsidR="00374315">
        <w:t>P</w:t>
      </w:r>
      <w:r>
        <w:t>roviders and other entities in the 9</w:t>
      </w:r>
      <w:r w:rsidR="00374315">
        <w:t>-1-1</w:t>
      </w:r>
      <w:r>
        <w:t xml:space="preserve"> call chain </w:t>
      </w:r>
      <w:r w:rsidR="00374315">
        <w:t>can</w:t>
      </w:r>
      <w:r>
        <w:t xml:space="preserve"> detect</w:t>
      </w:r>
      <w:r w:rsidR="00374315">
        <w:t>,</w:t>
      </w:r>
      <w:r>
        <w:t xml:space="preserve"> </w:t>
      </w:r>
      <w:r w:rsidR="00374315">
        <w:t xml:space="preserve">with the objective of </w:t>
      </w:r>
      <w:r w:rsidR="009A73A4">
        <w:t>deterring</w:t>
      </w:r>
      <w:r>
        <w:t xml:space="preserve"> outage</w:t>
      </w:r>
      <w:r w:rsidR="00374315">
        <w:t>s</w:t>
      </w:r>
      <w:r>
        <w:t xml:space="preserve"> </w:t>
      </w:r>
      <w:r w:rsidR="00374315">
        <w:t>before they impact 9-1-1 call and data delivery to PSAPs</w:t>
      </w:r>
      <w:r>
        <w:t xml:space="preserve">. </w:t>
      </w:r>
    </w:p>
    <w:p w14:paraId="5DB044DE" w14:textId="35555C48" w:rsidR="00716959" w:rsidRDefault="00716959" w:rsidP="00716959">
      <w:r w:rsidRPr="0074191D">
        <w:rPr>
          <w:i/>
        </w:rPr>
        <w:t>Section</w:t>
      </w:r>
      <w:r>
        <w:t xml:space="preserve"> </w:t>
      </w:r>
      <w:r w:rsidR="0074191D">
        <w:fldChar w:fldCharType="begin"/>
      </w:r>
      <w:r w:rsidR="0074191D">
        <w:instrText xml:space="preserve"> REF _Ref516091785 \r \h </w:instrText>
      </w:r>
      <w:r w:rsidR="0074191D">
        <w:fldChar w:fldCharType="separate"/>
      </w:r>
      <w:r w:rsidR="0074191D">
        <w:t>10</w:t>
      </w:r>
      <w:r w:rsidR="0074191D">
        <w:fldChar w:fldCharType="end"/>
      </w:r>
      <w:r>
        <w:t>, Architectural Analysis analyzes the transitional and end-state NG9</w:t>
      </w:r>
      <w:r w:rsidR="00374315">
        <w:t xml:space="preserve">-1-1 </w:t>
      </w:r>
      <w:r>
        <w:t>architectures</w:t>
      </w:r>
      <w:r w:rsidR="00374315">
        <w:t>, by demarcation pint and stakeholder role, to identify potential points of failure</w:t>
      </w:r>
      <w:r>
        <w:t xml:space="preserve"> from the perspective of:</w:t>
      </w:r>
    </w:p>
    <w:p w14:paraId="425DC687" w14:textId="59A207AE" w:rsidR="00716959" w:rsidRDefault="00716959" w:rsidP="00716959">
      <w:pPr>
        <w:pStyle w:val="ListParagraph"/>
        <w:numPr>
          <w:ilvl w:val="0"/>
          <w:numId w:val="45"/>
        </w:numPr>
      </w:pPr>
      <w:r>
        <w:t xml:space="preserve">Call delivery failures, </w:t>
      </w:r>
    </w:p>
    <w:p w14:paraId="22960C06" w14:textId="17FB1ADA" w:rsidR="00716959" w:rsidRDefault="00716959" w:rsidP="00716959">
      <w:pPr>
        <w:pStyle w:val="ListParagraph"/>
        <w:numPr>
          <w:ilvl w:val="0"/>
          <w:numId w:val="45"/>
        </w:numPr>
      </w:pPr>
      <w:r>
        <w:t xml:space="preserve">Location delivery failures, and </w:t>
      </w:r>
    </w:p>
    <w:p w14:paraId="715819FE" w14:textId="0E159064" w:rsidR="00716959" w:rsidRDefault="00716959" w:rsidP="00716959">
      <w:pPr>
        <w:pStyle w:val="ListParagraph"/>
        <w:numPr>
          <w:ilvl w:val="0"/>
          <w:numId w:val="45"/>
        </w:numPr>
      </w:pPr>
      <w:r>
        <w:t xml:space="preserve">Callback information delivery failures. </w:t>
      </w:r>
    </w:p>
    <w:p w14:paraId="0F85F675" w14:textId="77777777" w:rsidR="00374315" w:rsidRDefault="00374315" w:rsidP="00374315">
      <w:r>
        <w:t>Potential failures in the delivery of other critical information to key architecture elements and PSAPs are also identified through the definition of the demarcation points and the high-level descriptions that comprise the architectural analysis.</w:t>
      </w:r>
    </w:p>
    <w:p w14:paraId="5BEA20FB" w14:textId="14D86B8C" w:rsidR="00716959" w:rsidRDefault="00374315" w:rsidP="00374315">
      <w:r>
        <w:t>This section emphasizes how transitional and end-state NG9-1-1 architectures, by their very nature, limit any given stakeholder’s monitoring and reporting capabilities to those aspects of the architecture to which they have visibility.</w:t>
      </w:r>
    </w:p>
    <w:p w14:paraId="400012D4" w14:textId="79592ECF" w:rsidR="00716959" w:rsidRDefault="00716959" w:rsidP="00716959">
      <w:r>
        <w:t xml:space="preserve">It is recommended that Service Providers should ensure their Product Management and Network Operations have a thorough understanding of the Architectural Analysis as described in this </w:t>
      </w:r>
      <w:r w:rsidR="0083531C">
        <w:t>Report</w:t>
      </w:r>
      <w:r>
        <w:t xml:space="preserve"> and have a working knowledge of where potential network failures can be experienced</w:t>
      </w:r>
      <w:r w:rsidR="00654E42">
        <w:t xml:space="preserve">. </w:t>
      </w:r>
      <w:r>
        <w:t xml:space="preserve"> </w:t>
      </w:r>
    </w:p>
    <w:p w14:paraId="52F8E4B5" w14:textId="31591251" w:rsidR="00716959" w:rsidRDefault="00716959" w:rsidP="00716959">
      <w:pPr>
        <w:pStyle w:val="Heading2"/>
      </w:pPr>
      <w:bookmarkStart w:id="281" w:name="_Toc515966947"/>
      <w:r>
        <w:t xml:space="preserve">Recommended Actions To Detect and Deter Threats To </w:t>
      </w:r>
      <w:r w:rsidR="008923A0">
        <w:t>9-1-1</w:t>
      </w:r>
      <w:r>
        <w:t>.</w:t>
      </w:r>
      <w:bookmarkEnd w:id="281"/>
      <w:r>
        <w:t xml:space="preserve"> </w:t>
      </w:r>
    </w:p>
    <w:p w14:paraId="040F0ACD" w14:textId="43B3490F" w:rsidR="00716959" w:rsidRDefault="00716959" w:rsidP="00716959">
      <w:r>
        <w:t xml:space="preserve">In a recent FCC publication, Summary of </w:t>
      </w:r>
      <w:r w:rsidR="00FA69B1">
        <w:t>9-1-1</w:t>
      </w:r>
      <w:r>
        <w:t xml:space="preserve"> Certification Data for 2017, the Public Safety and Homeland Security Bureau reported on 188 covered entities filing certifications consistent with </w:t>
      </w:r>
      <w:r w:rsidR="006D0E65">
        <w:t>the FCC</w:t>
      </w:r>
      <w:r>
        <w:t xml:space="preserve"> 9-1-1 certification rules. Service Providers are encouraged to review</w:t>
      </w:r>
      <w:r w:rsidR="009B44DD">
        <w:t xml:space="preserve"> </w:t>
      </w:r>
      <w:r>
        <w:t xml:space="preserve"> the findings of the </w:t>
      </w:r>
      <w:r w:rsidR="0083531C">
        <w:t>Report</w:t>
      </w:r>
      <w:r>
        <w:t xml:space="preserve"> which contains aggregate network data from communications </w:t>
      </w:r>
      <w:r w:rsidR="00593816">
        <w:t>Service Provider</w:t>
      </w:r>
      <w:r>
        <w:t xml:space="preserve">s that offer </w:t>
      </w:r>
      <w:r w:rsidR="008923A0">
        <w:t>9-1-1</w:t>
      </w:r>
      <w:r>
        <w:t>, E9-1-1 or NG9-1-1 capabilities</w:t>
      </w:r>
      <w:r w:rsidR="00654E42">
        <w:t xml:space="preserve">. </w:t>
      </w:r>
      <w:r>
        <w:t xml:space="preserve">The </w:t>
      </w:r>
      <w:r w:rsidR="0083531C">
        <w:t>Report</w:t>
      </w:r>
      <w:r>
        <w:t xml:space="preserve"> also provides insight into measures that are being taken by the industry to enhance the reliability of </w:t>
      </w:r>
      <w:r w:rsidR="008923A0">
        <w:t>9-1-1</w:t>
      </w:r>
      <w:r>
        <w:t xml:space="preserve"> networks and those recommendations are incorporated into this document.</w:t>
      </w:r>
      <w:r w:rsidR="009B44DD">
        <w:t xml:space="preserve"> Additionally, t</w:t>
      </w:r>
      <w:r>
        <w:t xml:space="preserve">he FCC can assist in the smooth transition from Legacy 9-1-1 to NG9-1-1 by encouraging </w:t>
      </w:r>
      <w:r w:rsidR="00593816">
        <w:t>Service Provider</w:t>
      </w:r>
      <w:r>
        <w:t xml:space="preserve">s to review in detail the findings in </w:t>
      </w:r>
      <w:r w:rsidR="00377C57">
        <w:t xml:space="preserve">the Summary of </w:t>
      </w:r>
      <w:r w:rsidR="00FA69B1">
        <w:t>9-1-1</w:t>
      </w:r>
      <w:r w:rsidR="00377C57">
        <w:t xml:space="preserve"> Certification Data for 2017 as well as </w:t>
      </w:r>
      <w:r>
        <w:t xml:space="preserve">this </w:t>
      </w:r>
      <w:r w:rsidR="00377C57">
        <w:t xml:space="preserve">CSRIC </w:t>
      </w:r>
      <w:r w:rsidR="0074191D">
        <w:t xml:space="preserve">VI </w:t>
      </w:r>
      <w:r w:rsidR="0083531C">
        <w:t>Report</w:t>
      </w:r>
      <w:r>
        <w:t xml:space="preserve"> </w:t>
      </w:r>
      <w:r w:rsidR="00985695">
        <w:t>Specific</w:t>
      </w:r>
      <w:r w:rsidR="00377C57">
        <w:t xml:space="preserve"> attention should be paid to</w:t>
      </w:r>
      <w:r>
        <w:t xml:space="preserve"> the </w:t>
      </w:r>
      <w:r w:rsidR="00377C57">
        <w:t xml:space="preserve">network risk findings </w:t>
      </w:r>
      <w:r>
        <w:t xml:space="preserve">in </w:t>
      </w:r>
      <w:r w:rsidRPr="0074191D">
        <w:rPr>
          <w:i/>
        </w:rPr>
        <w:t>Section</w:t>
      </w:r>
      <w:r>
        <w:t xml:space="preserve"> </w:t>
      </w:r>
      <w:r w:rsidR="0074191D">
        <w:fldChar w:fldCharType="begin"/>
      </w:r>
      <w:r w:rsidR="0074191D">
        <w:instrText xml:space="preserve"> REF _Ref516091381 \r \h </w:instrText>
      </w:r>
      <w:r w:rsidR="0074191D">
        <w:fldChar w:fldCharType="separate"/>
      </w:r>
      <w:r w:rsidR="0074191D">
        <w:t>10</w:t>
      </w:r>
      <w:r w:rsidR="0074191D">
        <w:fldChar w:fldCharType="end"/>
      </w:r>
      <w:r>
        <w:t>, Architectural Analysis</w:t>
      </w:r>
      <w:r w:rsidR="00654E42">
        <w:t xml:space="preserve">. </w:t>
      </w:r>
    </w:p>
    <w:p w14:paraId="09671844" w14:textId="11B414D8" w:rsidR="00A85628" w:rsidRDefault="00A85628" w:rsidP="00716959">
      <w:r>
        <w:t xml:space="preserve">For </w:t>
      </w:r>
      <w:r w:rsidRPr="00A85628">
        <w:t xml:space="preserve">Service Providers and </w:t>
      </w:r>
      <w:r w:rsidR="00FA69B1">
        <w:t xml:space="preserve">other </w:t>
      </w:r>
      <w:r w:rsidR="008923A0">
        <w:t>9-1-1</w:t>
      </w:r>
      <w:r w:rsidRPr="00A85628">
        <w:t xml:space="preserve"> </w:t>
      </w:r>
      <w:r w:rsidR="002C15C7">
        <w:t>stakeholders</w:t>
      </w:r>
      <w:r w:rsidRPr="00A85628">
        <w:t xml:space="preserve"> who do not have robust network monitoring systems, Working Group 1</w:t>
      </w:r>
      <w:r w:rsidR="000008C3">
        <w:t>,</w:t>
      </w:r>
      <w:r w:rsidRPr="00A85628">
        <w:t xml:space="preserve"> Task </w:t>
      </w:r>
      <w:r w:rsidR="000008C3">
        <w:t xml:space="preserve">Group </w:t>
      </w:r>
      <w:r w:rsidRPr="00A85628">
        <w:t xml:space="preserve">1 also recommends reviewing </w:t>
      </w:r>
      <w:r w:rsidRPr="0074191D">
        <w:rPr>
          <w:i/>
        </w:rPr>
        <w:t>Section</w:t>
      </w:r>
      <w:r w:rsidRPr="00A85628">
        <w:t xml:space="preserve"> </w:t>
      </w:r>
      <w:r w:rsidR="0074191D">
        <w:fldChar w:fldCharType="begin"/>
      </w:r>
      <w:r w:rsidR="0074191D">
        <w:instrText xml:space="preserve"> REF _Ref513546592 \r \h </w:instrText>
      </w:r>
      <w:r w:rsidR="0074191D">
        <w:fldChar w:fldCharType="separate"/>
      </w:r>
      <w:r w:rsidR="0074191D">
        <w:t>12</w:t>
      </w:r>
      <w:r w:rsidR="0074191D">
        <w:fldChar w:fldCharType="end"/>
      </w:r>
      <w:r w:rsidRPr="00A85628">
        <w:t>, Analysis of Network Monitoring/Report Tools</w:t>
      </w:r>
      <w:r w:rsidR="00654E42">
        <w:t xml:space="preserve">. </w:t>
      </w:r>
      <w:r w:rsidRPr="00A85628">
        <w:t xml:space="preserve">Based on research conducted by the Working Group, this section of the </w:t>
      </w:r>
      <w:r w:rsidR="0083531C">
        <w:t>Report</w:t>
      </w:r>
      <w:r w:rsidRPr="00A85628">
        <w:t xml:space="preserve"> provides </w:t>
      </w:r>
      <w:r w:rsidR="008923A0">
        <w:t>9-1-1</w:t>
      </w:r>
      <w:r w:rsidRPr="00A85628">
        <w:t xml:space="preserve"> </w:t>
      </w:r>
      <w:r w:rsidR="002C15C7">
        <w:t>stakeholders</w:t>
      </w:r>
      <w:r w:rsidRPr="00A85628">
        <w:t xml:space="preserve"> with a better understanding of the various network elements that require monitoring and commercially available tools that can be obtained to manage the various and complex elements of communications networks</w:t>
      </w:r>
      <w:r w:rsidR="00654E42">
        <w:t xml:space="preserve">. </w:t>
      </w:r>
      <w:r w:rsidRPr="00A85628">
        <w:t xml:space="preserve">The </w:t>
      </w:r>
      <w:r w:rsidR="006D0E65">
        <w:t>FCC</w:t>
      </w:r>
      <w:r w:rsidR="006D0E65" w:rsidRPr="00A85628">
        <w:t xml:space="preserve"> </w:t>
      </w:r>
      <w:r w:rsidRPr="00A85628">
        <w:t xml:space="preserve">clarified in its directive to determine if tools were </w:t>
      </w:r>
      <w:r w:rsidR="00985695" w:rsidRPr="00A85628">
        <w:t>commercially</w:t>
      </w:r>
      <w:r w:rsidRPr="00A85628">
        <w:t xml:space="preserve"> available and not burdensome to implement</w:t>
      </w:r>
      <w:r w:rsidR="00654E42">
        <w:t xml:space="preserve">. </w:t>
      </w:r>
      <w:r w:rsidRPr="00A85628">
        <w:t>Working Group 1</w:t>
      </w:r>
      <w:r w:rsidR="000008C3">
        <w:t>,</w:t>
      </w:r>
      <w:r w:rsidRPr="00A85628">
        <w:t xml:space="preserve"> Task </w:t>
      </w:r>
      <w:r w:rsidR="000008C3">
        <w:t xml:space="preserve">Group </w:t>
      </w:r>
      <w:r w:rsidRPr="00A85628">
        <w:t xml:space="preserve">1 refrained from determining if the implementation of commercially available tools could be burdensome on a </w:t>
      </w:r>
      <w:r w:rsidR="00593816">
        <w:t>Service Provider</w:t>
      </w:r>
      <w:r w:rsidRPr="00A85628">
        <w:t xml:space="preserve">. However, the Working </w:t>
      </w:r>
      <w:r>
        <w:t>Group strongly recommends that Service P</w:t>
      </w:r>
      <w:r w:rsidRPr="00A85628">
        <w:t>roviders consider incorporating network detection tools, as appropriate, to assist network operations in detecting or deterring threats t</w:t>
      </w:r>
      <w:r>
        <w:t xml:space="preserve">o </w:t>
      </w:r>
      <w:r w:rsidR="008923A0">
        <w:t>9-1-1</w:t>
      </w:r>
      <w:r>
        <w:t xml:space="preserve"> before they reach the ESIn</w:t>
      </w:r>
      <w:r w:rsidRPr="00A85628">
        <w:t>et perimeter.</w:t>
      </w:r>
      <w:r w:rsidR="00F64FC9" w:rsidRPr="00F64FC9">
        <w:t xml:space="preserve"> Working Group </w:t>
      </w:r>
      <w:r w:rsidR="005C7EA7">
        <w:t xml:space="preserve">1 </w:t>
      </w:r>
      <w:r w:rsidR="00F64FC9" w:rsidRPr="00F64FC9">
        <w:t xml:space="preserve">also recommends that Service Providers and </w:t>
      </w:r>
      <w:r w:rsidR="00FA69B1">
        <w:t xml:space="preserve">other </w:t>
      </w:r>
      <w:r w:rsidR="007F4E92">
        <w:tab/>
      </w:r>
      <w:r w:rsidR="00F64FC9" w:rsidRPr="00F64FC9">
        <w:t>stakeholders work together to ensure that the system monitoring  information that is needed to mitigate risks, monitor elements of the NG 9-1-1 infrastructure and identify 9-1-1 outages is shared between providers and that the information is available to stakeholders when needed.</w:t>
      </w:r>
    </w:p>
    <w:p w14:paraId="146DBDBD" w14:textId="5EBF806B" w:rsidR="00FC0CE8" w:rsidRDefault="00445774" w:rsidP="00445774">
      <w:pPr>
        <w:pStyle w:val="Heading2"/>
      </w:pPr>
      <w:bookmarkStart w:id="282" w:name="_Toc515966948"/>
      <w:r w:rsidRPr="00445774">
        <w:t>Best Practices</w:t>
      </w:r>
      <w:bookmarkEnd w:id="282"/>
    </w:p>
    <w:p w14:paraId="265F6291" w14:textId="5A80BBF6" w:rsidR="00445774" w:rsidRDefault="00445774" w:rsidP="00445774">
      <w:r>
        <w:t>Working Group 1</w:t>
      </w:r>
      <w:r w:rsidR="000008C3">
        <w:t>,</w:t>
      </w:r>
      <w:r>
        <w:t xml:space="preserve"> Task</w:t>
      </w:r>
      <w:r w:rsidR="000008C3" w:rsidRPr="000008C3">
        <w:t xml:space="preserve"> </w:t>
      </w:r>
      <w:r w:rsidR="000008C3">
        <w:t>Group</w:t>
      </w:r>
      <w:r>
        <w:t xml:space="preserve"> 1 was asked to review existing </w:t>
      </w:r>
      <w:r w:rsidR="002B148E">
        <w:t>Best Practices</w:t>
      </w:r>
      <w:r>
        <w:t xml:space="preserve"> and develop additional guidance regarding overall monitoring, reliability, notifications, and accountability in preventing </w:t>
      </w:r>
      <w:r w:rsidR="008923A0">
        <w:t>9-1-1</w:t>
      </w:r>
      <w:r>
        <w:t xml:space="preserve"> outages in transitional NG9-1-1 environments. </w:t>
      </w:r>
      <w:r w:rsidR="003A4634">
        <w:t>E</w:t>
      </w:r>
      <w:r w:rsidR="003671AC">
        <w:t xml:space="preserve">xisting CSRIC Best Practices were evaluated for applicability to NG9-1-1, and gaps were observed. </w:t>
      </w:r>
      <w:r w:rsidR="00F079CE" w:rsidRPr="0059610A">
        <w:t xml:space="preserve">Throughout the process the Working Group felt strongly that making recommendations wasn’t adequate, and desired to actually draft the proposed </w:t>
      </w:r>
      <w:r w:rsidR="002B148E">
        <w:t>Best Practice</w:t>
      </w:r>
      <w:r w:rsidR="00F079CE" w:rsidRPr="0059610A">
        <w:t xml:space="preserve"> language</w:t>
      </w:r>
      <w:r w:rsidR="00654E42">
        <w:t xml:space="preserve">. </w:t>
      </w:r>
      <w:r w:rsidR="00F079CE" w:rsidRPr="0059610A">
        <w:t xml:space="preserve">At the completion of this </w:t>
      </w:r>
      <w:r w:rsidR="0083531C">
        <w:t>Report</w:t>
      </w:r>
      <w:r w:rsidR="00F079CE" w:rsidRPr="0059610A">
        <w:t xml:space="preserve"> </w:t>
      </w:r>
      <w:r w:rsidR="000008C3">
        <w:t>Working Group 1, Task Group 1</w:t>
      </w:r>
      <w:r w:rsidR="00F079CE" w:rsidRPr="0059610A">
        <w:t xml:space="preserve"> is </w:t>
      </w:r>
      <w:r w:rsidR="00985695" w:rsidRPr="0059610A">
        <w:t>recommending</w:t>
      </w:r>
      <w:r w:rsidR="00F079CE" w:rsidRPr="0059610A">
        <w:t xml:space="preserve"> approval and support from CSRIC to allow additional time to </w:t>
      </w:r>
      <w:r w:rsidR="00F079CE">
        <w:t>draft the proposed B</w:t>
      </w:r>
      <w:r w:rsidR="00F079CE" w:rsidRPr="0059610A">
        <w:t xml:space="preserve">est </w:t>
      </w:r>
      <w:r w:rsidR="00F079CE">
        <w:t>P</w:t>
      </w:r>
      <w:r w:rsidR="00F079CE" w:rsidRPr="0059610A">
        <w:t>ractice</w:t>
      </w:r>
      <w:r w:rsidR="00F079CE">
        <w:t>s</w:t>
      </w:r>
      <w:r w:rsidR="00F079CE" w:rsidRPr="0059610A">
        <w:t>.</w:t>
      </w:r>
      <w:r w:rsidR="00985695">
        <w:t xml:space="preserve"> </w:t>
      </w:r>
      <w:r w:rsidR="00F079CE">
        <w:t>F</w:t>
      </w:r>
      <w:r>
        <w:t xml:space="preserve">ollow-on work will identify specific </w:t>
      </w:r>
      <w:r w:rsidR="003A4634">
        <w:t xml:space="preserve">NG9-1-1 related </w:t>
      </w:r>
      <w:r>
        <w:t>Best Practices and include them in a subsequent version of this Report. Specifically, Working Group 1</w:t>
      </w:r>
      <w:r w:rsidR="000008C3">
        <w:t>,</w:t>
      </w:r>
      <w:r>
        <w:t xml:space="preserve"> Task </w:t>
      </w:r>
      <w:r w:rsidR="000008C3">
        <w:t xml:space="preserve">Group </w:t>
      </w:r>
      <w:r>
        <w:t xml:space="preserve">1 </w:t>
      </w:r>
      <w:r w:rsidR="003A4634">
        <w:t>continue to</w:t>
      </w:r>
      <w:r>
        <w:t>:</w:t>
      </w:r>
    </w:p>
    <w:p w14:paraId="41FA9A3B" w14:textId="5382529A" w:rsidR="00445774" w:rsidRDefault="003A4634" w:rsidP="00445774">
      <w:pPr>
        <w:pStyle w:val="ListParagraph"/>
        <w:numPr>
          <w:ilvl w:val="0"/>
          <w:numId w:val="45"/>
        </w:numPr>
      </w:pPr>
      <w:r>
        <w:t>R</w:t>
      </w:r>
      <w:r w:rsidR="00445774">
        <w:t xml:space="preserve">eview existing </w:t>
      </w:r>
      <w:r>
        <w:t xml:space="preserve">CSRIC </w:t>
      </w:r>
      <w:r w:rsidR="00445774">
        <w:t>Best Practices regarding overall monitoring, reliability, notifications, and accountability in preventing 9</w:t>
      </w:r>
      <w:r>
        <w:t>-1-1</w:t>
      </w:r>
      <w:r w:rsidR="00445774">
        <w:t xml:space="preserve"> outages in transitional NG9</w:t>
      </w:r>
      <w:r>
        <w:t>-1-1</w:t>
      </w:r>
      <w:r w:rsidR="00445774">
        <w:t xml:space="preserve"> environments.</w:t>
      </w:r>
    </w:p>
    <w:p w14:paraId="45FB9B7B" w14:textId="180A4B0D" w:rsidR="00445774" w:rsidRDefault="00445774" w:rsidP="00445774">
      <w:pPr>
        <w:pStyle w:val="ListParagraph"/>
        <w:numPr>
          <w:ilvl w:val="0"/>
          <w:numId w:val="45"/>
        </w:numPr>
      </w:pPr>
      <w:r>
        <w:t xml:space="preserve">Identify gaps in existing </w:t>
      </w:r>
      <w:r w:rsidR="003A4634">
        <w:t xml:space="preserve">CSRIC </w:t>
      </w:r>
      <w:r>
        <w:t>Best Practices that should be filled to facilitate the transition to NG9-1-1.</w:t>
      </w:r>
    </w:p>
    <w:p w14:paraId="6088938D" w14:textId="36E7065B" w:rsidR="00445774" w:rsidRDefault="00445774" w:rsidP="00445774">
      <w:pPr>
        <w:pStyle w:val="ListParagraph"/>
        <w:numPr>
          <w:ilvl w:val="0"/>
          <w:numId w:val="45"/>
        </w:numPr>
      </w:pPr>
      <w:r>
        <w:t xml:space="preserve">Develop additional guidance regarding overall monitoring, reliability, notifications, and accountability in preventing </w:t>
      </w:r>
      <w:r w:rsidR="008923A0">
        <w:t>9-1-1</w:t>
      </w:r>
      <w:r>
        <w:t xml:space="preserve"> outages in transitional NG9-1-1 environments. </w:t>
      </w:r>
    </w:p>
    <w:p w14:paraId="72916834" w14:textId="3F5F35A3" w:rsidR="00445774" w:rsidRDefault="00445774" w:rsidP="00445774">
      <w:pPr>
        <w:pStyle w:val="ListParagraph"/>
        <w:numPr>
          <w:ilvl w:val="0"/>
          <w:numId w:val="45"/>
        </w:numPr>
      </w:pPr>
      <w:r>
        <w:t>Make recommendations to protect the NG</w:t>
      </w:r>
      <w:r w:rsidR="008923A0">
        <w:t>9-1-1</w:t>
      </w:r>
      <w:r>
        <w:t xml:space="preserve"> network, including recommendations for Best Practices and standards development. </w:t>
      </w:r>
      <w:bookmarkEnd w:id="279"/>
    </w:p>
    <w:p w14:paraId="3072E61E" w14:textId="45B55A7C" w:rsidR="00D06D39" w:rsidRDefault="00D06D39" w:rsidP="00D06D39">
      <w:pPr>
        <w:pStyle w:val="Heading2"/>
      </w:pPr>
      <w:bookmarkStart w:id="283" w:name="_Toc515966949"/>
      <w:r>
        <w:t>Cybersecurity Considerations</w:t>
      </w:r>
      <w:bookmarkEnd w:id="283"/>
    </w:p>
    <w:p w14:paraId="21DF10AC" w14:textId="64C2696D" w:rsidR="00D42B4F" w:rsidRDefault="00A15422" w:rsidP="00D06D39">
      <w:r w:rsidRPr="00B20479">
        <w:t>While cybersecurity considerations are an important part of the transition to NG9</w:t>
      </w:r>
      <w:r>
        <w:t>-1-1</w:t>
      </w:r>
      <w:r w:rsidRPr="00B20479">
        <w:t>, this report does not focus on cybersecurity. The Working Group recommends that</w:t>
      </w:r>
      <w:r>
        <w:t xml:space="preserve"> </w:t>
      </w:r>
      <w:r w:rsidR="002B148E">
        <w:t>stakeholders</w:t>
      </w:r>
      <w:r w:rsidRPr="00632484">
        <w:t xml:space="preserve"> take</w:t>
      </w:r>
      <w:r w:rsidRPr="00B20479">
        <w:t xml:space="preserve"> deliberate steps to consider the cybersecurity implications introduced by the transition to NG9</w:t>
      </w:r>
      <w:r>
        <w:noBreakHyphen/>
        <w:t>1</w:t>
      </w:r>
      <w:r>
        <w:noBreakHyphen/>
        <w:t>1. Working Group 1 also recommends that a</w:t>
      </w:r>
      <w:r w:rsidRPr="00632484">
        <w:t xml:space="preserve"> future CSRIC focus on NG9-1-1 related cybersecurity challenges</w:t>
      </w:r>
      <w:r>
        <w:t xml:space="preserve"> and develop Best Practices as appropriate.</w:t>
      </w:r>
      <w:r w:rsidR="00D06D39">
        <w:t xml:space="preserve"> </w:t>
      </w:r>
    </w:p>
    <w:p w14:paraId="25764037" w14:textId="77777777" w:rsidR="003A68A7" w:rsidRPr="006A5B85" w:rsidRDefault="003A68A7" w:rsidP="00454F17">
      <w:pPr>
        <w:pStyle w:val="Heading1"/>
      </w:pPr>
      <w:bookmarkStart w:id="284" w:name="_Toc255915837"/>
      <w:bookmarkStart w:id="285" w:name="_Toc515966950"/>
      <w:bookmarkStart w:id="286" w:name="_Ref516139767"/>
      <w:r w:rsidRPr="006A5B85">
        <w:t>Conclusions</w:t>
      </w:r>
      <w:bookmarkEnd w:id="284"/>
      <w:bookmarkEnd w:id="285"/>
      <w:bookmarkEnd w:id="286"/>
    </w:p>
    <w:p w14:paraId="0964FAF0" w14:textId="2A2930F1" w:rsidR="00DE0DCB" w:rsidRDefault="00DE0DCB" w:rsidP="00DE0DCB">
      <w:r>
        <w:t xml:space="preserve">CSRIC VI, Working Group 1 is pleased to submit this Report which meets the Objectives set forth by </w:t>
      </w:r>
      <w:r w:rsidR="006D0E65">
        <w:t>the FCC</w:t>
      </w:r>
      <w:r>
        <w:t xml:space="preserve"> as follows:</w:t>
      </w:r>
    </w:p>
    <w:p w14:paraId="29FB3FA3" w14:textId="75BFA34C" w:rsidR="00DE0DCB" w:rsidRDefault="00DE0DCB" w:rsidP="00FF4A68">
      <w:pPr>
        <w:pStyle w:val="ListParagraph"/>
        <w:numPr>
          <w:ilvl w:val="0"/>
          <w:numId w:val="45"/>
        </w:numPr>
      </w:pPr>
      <w:r>
        <w:t xml:space="preserve">Reviewed existing </w:t>
      </w:r>
      <w:r w:rsidR="002B148E">
        <w:t>Best Practices</w:t>
      </w:r>
      <w:r>
        <w:t xml:space="preserve"> regarding overall monitoring, reliability, notifications, and accountability in preventing 9-1-1 outages in transitional NG9-1-1 environments.</w:t>
      </w:r>
    </w:p>
    <w:p w14:paraId="26C50C3D" w14:textId="027C1968" w:rsidR="00DE0DCB" w:rsidRDefault="00DE0DCB" w:rsidP="00C118F6">
      <w:pPr>
        <w:pStyle w:val="ListParagraph"/>
        <w:numPr>
          <w:ilvl w:val="0"/>
          <w:numId w:val="45"/>
        </w:numPr>
      </w:pPr>
      <w:r>
        <w:t xml:space="preserve">Developed and recommended action for modification or addition of </w:t>
      </w:r>
      <w:r w:rsidR="002B148E">
        <w:t>Best Practices</w:t>
      </w:r>
      <w:r>
        <w:t xml:space="preserve"> regarding overall monitoring, reliability, notifications, and accountability in preventing 9-1-1 outages in transitional NG9-1-1 environments</w:t>
      </w:r>
      <w:r w:rsidR="00654E42">
        <w:t xml:space="preserve">. </w:t>
      </w:r>
      <w:r>
        <w:t xml:space="preserve">Working Group 1 is requesting support from the Council to go beyond review and high-level recommendations on Best Practices, and allow the Working Group to </w:t>
      </w:r>
      <w:r w:rsidR="00C118F6" w:rsidRPr="00C118F6">
        <w:t>augment existing Best Practices, as applicable, and develop</w:t>
      </w:r>
      <w:r>
        <w:t xml:space="preserve"> new Best Practices needed for NG9-1-1 transition</w:t>
      </w:r>
      <w:r w:rsidR="00654E42">
        <w:t xml:space="preserve">. </w:t>
      </w:r>
    </w:p>
    <w:p w14:paraId="7073373B" w14:textId="6C329483" w:rsidR="00DE0DCB" w:rsidRDefault="00DE0DCB" w:rsidP="00DE0DCB">
      <w:pPr>
        <w:pStyle w:val="ListParagraph"/>
        <w:numPr>
          <w:ilvl w:val="0"/>
          <w:numId w:val="45"/>
        </w:numPr>
      </w:pPr>
      <w:r>
        <w:t xml:space="preserve">Identified risks associated with transitional 9-1-1 systems that could result in disruptions to 9-1-1 service. </w:t>
      </w:r>
    </w:p>
    <w:p w14:paraId="0F1ABFAF" w14:textId="286350DD" w:rsidR="00DE0DCB" w:rsidRDefault="00DE0DCB" w:rsidP="00DE0DCB">
      <w:pPr>
        <w:pStyle w:val="ListParagraph"/>
        <w:numPr>
          <w:ilvl w:val="0"/>
          <w:numId w:val="45"/>
        </w:numPr>
      </w:pPr>
      <w:r>
        <w:t xml:space="preserve">Studied specific actions that originating Service Providers, 9-1-1 </w:t>
      </w:r>
      <w:r w:rsidR="00C118F6">
        <w:t>S</w:t>
      </w:r>
      <w:r>
        <w:t xml:space="preserve">ystem Service Providers and other entities in the 9-1-1 call chain should take to detect and deter outage precursors before 9-1-1 calls are delivered to the ESInet gateway. </w:t>
      </w:r>
    </w:p>
    <w:p w14:paraId="103849C2" w14:textId="5BDAF3F8" w:rsidR="00DE0DCB" w:rsidRDefault="00DE0DCB" w:rsidP="00DE0DCB">
      <w:pPr>
        <w:pStyle w:val="ListParagraph"/>
        <w:numPr>
          <w:ilvl w:val="0"/>
          <w:numId w:val="45"/>
        </w:numPr>
      </w:pPr>
      <w:r>
        <w:t xml:space="preserve">Recommended actions the FCC could take to encourage </w:t>
      </w:r>
      <w:r w:rsidR="00696572">
        <w:t xml:space="preserve">the </w:t>
      </w:r>
      <w:r>
        <w:t xml:space="preserve">private sector </w:t>
      </w:r>
      <w:r w:rsidR="002C15C7">
        <w:t>stakeholders</w:t>
      </w:r>
      <w:r w:rsidR="00FA6372">
        <w:t xml:space="preserve"> </w:t>
      </w:r>
      <w:r>
        <w:t xml:space="preserve">to detect or deter threats to 9-1-1 with a focus on </w:t>
      </w:r>
      <w:r w:rsidR="00C118F6">
        <w:t>i</w:t>
      </w:r>
      <w:r>
        <w:t xml:space="preserve">dentifying tools that are available for the various network components, and </w:t>
      </w:r>
      <w:r w:rsidR="00696572">
        <w:t xml:space="preserve">that </w:t>
      </w:r>
      <w:r w:rsidR="00C118F6">
        <w:t xml:space="preserve">may be </w:t>
      </w:r>
      <w:r>
        <w:t>commercially available.</w:t>
      </w:r>
    </w:p>
    <w:p w14:paraId="307974BB" w14:textId="228B4EE7" w:rsidR="00D53100" w:rsidRDefault="00DE0DCB" w:rsidP="00DE0DCB">
      <w:r>
        <w:t>Working Group 1 is comprised of some of this country’s foremost 9-1-1 industry Subject Matter Experts</w:t>
      </w:r>
      <w:r w:rsidR="00654E42">
        <w:t xml:space="preserve">. </w:t>
      </w:r>
      <w:r>
        <w:t xml:space="preserve">Through the dedication of this team the Report provides extensive educational insight into the various elements of </w:t>
      </w:r>
      <w:r w:rsidR="00702567">
        <w:t>transitional and end-state</w:t>
      </w:r>
      <w:r>
        <w:t xml:space="preserve"> Next</w:t>
      </w:r>
      <w:r w:rsidR="00C118F6">
        <w:t xml:space="preserve"> </w:t>
      </w:r>
      <w:r>
        <w:t>Gen</w:t>
      </w:r>
      <w:r w:rsidR="00C118F6">
        <w:t xml:space="preserve">eration </w:t>
      </w:r>
      <w:r>
        <w:t xml:space="preserve">9-1-1 </w:t>
      </w:r>
      <w:r w:rsidR="00702567">
        <w:t>architecture</w:t>
      </w:r>
      <w:r>
        <w:t>s, with attention to details on potential outage risks</w:t>
      </w:r>
      <w:r w:rsidR="00654E42">
        <w:t xml:space="preserve">. </w:t>
      </w:r>
      <w:r>
        <w:t xml:space="preserve"> As our Nation transitions from </w:t>
      </w:r>
      <w:r w:rsidR="005C7EA7">
        <w:t xml:space="preserve">a </w:t>
      </w:r>
      <w:r>
        <w:t>legacy 9-1-1 circuit</w:t>
      </w:r>
      <w:r w:rsidR="005C7EA7">
        <w:t>-</w:t>
      </w:r>
      <w:r>
        <w:t xml:space="preserve">switched </w:t>
      </w:r>
      <w:r w:rsidR="00702567" w:rsidRPr="00702567">
        <w:t xml:space="preserve">service architecture </w:t>
      </w:r>
      <w:r>
        <w:t xml:space="preserve">to </w:t>
      </w:r>
      <w:r w:rsidR="005C7EA7">
        <w:t xml:space="preserve">an </w:t>
      </w:r>
      <w:r>
        <w:t xml:space="preserve">NG9-1-1 IP-based </w:t>
      </w:r>
      <w:r w:rsidR="00702567" w:rsidRPr="00702567">
        <w:t>service architecture</w:t>
      </w:r>
      <w:r w:rsidR="005C7EA7">
        <w:t>,</w:t>
      </w:r>
      <w:r w:rsidR="00702567" w:rsidRPr="00702567">
        <w:t xml:space="preserve"> </w:t>
      </w:r>
      <w:r>
        <w:t xml:space="preserve">this </w:t>
      </w:r>
      <w:r w:rsidR="00C118F6">
        <w:t>Repor</w:t>
      </w:r>
      <w:r>
        <w:t xml:space="preserve">t will aid all 9-1-1 </w:t>
      </w:r>
      <w:r w:rsidR="002C15C7">
        <w:t>stakeholders</w:t>
      </w:r>
      <w:r>
        <w:t xml:space="preserve"> in understanding the core elements of the transition</w:t>
      </w:r>
      <w:r w:rsidR="00696572">
        <w:t>. I</w:t>
      </w:r>
      <w:r>
        <w:t xml:space="preserve">t is recommended that Service Providers ensure their Network Operations and Product Management teams are aware of the </w:t>
      </w:r>
      <w:r w:rsidR="00702567" w:rsidRPr="00702567">
        <w:t>complexities associated with transitioning to NG9-1-1</w:t>
      </w:r>
      <w:bookmarkStart w:id="287" w:name="_Hlk515454235"/>
      <w:r w:rsidR="00654E42">
        <w:t xml:space="preserve">. </w:t>
      </w:r>
      <w:r>
        <w:t xml:space="preserve">It is important to understand the importance of the collaboration needed between </w:t>
      </w:r>
      <w:r w:rsidR="00702567">
        <w:t xml:space="preserve">all </w:t>
      </w:r>
      <w:r w:rsidR="002C15C7">
        <w:t>stakeholders</w:t>
      </w:r>
      <w:r>
        <w:t xml:space="preserve"> in order to help facilitate a smooth transition to NG9-1-1. </w:t>
      </w:r>
      <w:bookmarkEnd w:id="287"/>
      <w:r w:rsidR="002C15C7">
        <w:t>stakeholders</w:t>
      </w:r>
      <w:r>
        <w:t xml:space="preserve"> should also consider this Report as an opportunity to assess the</w:t>
      </w:r>
      <w:r w:rsidR="00C118F6">
        <w:t>ir</w:t>
      </w:r>
      <w:r>
        <w:t xml:space="preserve"> own networks, and review all the functional elements involved in the transition and ensure the reliability and resiliency of th</w:t>
      </w:r>
      <w:r w:rsidR="00516FD9">
        <w:t>ose</w:t>
      </w:r>
      <w:r>
        <w:t xml:space="preserve"> networks.</w:t>
      </w:r>
    </w:p>
    <w:p w14:paraId="3E7FEFFE" w14:textId="028D188A" w:rsidR="000606A8" w:rsidRDefault="000606A8" w:rsidP="00454F17"/>
    <w:p w14:paraId="79F3200D" w14:textId="77777777" w:rsidR="00AE3DC9" w:rsidRPr="000606A8" w:rsidRDefault="00AE3DC9" w:rsidP="00454F17"/>
    <w:p w14:paraId="4D26B6BE" w14:textId="3A87C569" w:rsidR="00604799" w:rsidRDefault="00AE3DC9" w:rsidP="00AE3DC9">
      <w:pPr>
        <w:pStyle w:val="Heading1"/>
      </w:pPr>
      <w:bookmarkStart w:id="288" w:name="_Toc255915838"/>
      <w:bookmarkStart w:id="289" w:name="_Ref515030904"/>
      <w:bookmarkStart w:id="290" w:name="_Toc515966951"/>
      <w:r w:rsidRPr="00AE3DC9">
        <w:t xml:space="preserve">Appendix A – Aggregated Research Inquiry </w:t>
      </w:r>
      <w:bookmarkEnd w:id="288"/>
      <w:r w:rsidRPr="00AE3DC9">
        <w:t>Results</w:t>
      </w:r>
      <w:bookmarkEnd w:id="289"/>
      <w:bookmarkEnd w:id="290"/>
    </w:p>
    <w:p w14:paraId="05AD268A" w14:textId="24C03BF1" w:rsidR="005C112C" w:rsidRPr="005C112C" w:rsidRDefault="000008C3" w:rsidP="005C112C">
      <w:r>
        <w:t>Working Group 1, Task Group 1</w:t>
      </w:r>
      <w:r w:rsidR="005C112C">
        <w:t xml:space="preserve"> queried Private Sector Industry stakeholders regarding the use of tools for Network Monitoring/Reporting. The information received was determined to be relevant in answering </w:t>
      </w:r>
      <w:r w:rsidR="006D0E65">
        <w:t>the FCC</w:t>
      </w:r>
      <w:r w:rsidR="005C112C">
        <w:t>’s question, “Are there tools commercially available that can detect or deter to mitigate an outage?”. The matrix in this Appendix summarizes the response to the research and provides information on tools used to detect, deter and mitigate network anomalies within the 9-1-1 networks infrastructure.</w:t>
      </w:r>
    </w:p>
    <w:tbl>
      <w:tblPr>
        <w:tblW w:w="5000" w:type="pct"/>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4A0" w:firstRow="1" w:lastRow="0" w:firstColumn="1" w:lastColumn="0" w:noHBand="0" w:noVBand="1"/>
      </w:tblPr>
      <w:tblGrid>
        <w:gridCol w:w="2301"/>
        <w:gridCol w:w="5485"/>
        <w:gridCol w:w="1521"/>
      </w:tblGrid>
      <w:tr w:rsidR="00792156" w:rsidRPr="00792156" w14:paraId="713A15DE" w14:textId="77777777" w:rsidTr="00AE3DC9">
        <w:trPr>
          <w:cantSplit/>
          <w:trHeight w:val="647"/>
          <w:tblHeader/>
        </w:trPr>
        <w:tc>
          <w:tcPr>
            <w:tcW w:w="5000" w:type="pct"/>
            <w:gridSpan w:val="3"/>
            <w:shd w:val="clear" w:color="000000" w:fill="F8CBAD"/>
            <w:vAlign w:val="center"/>
          </w:tcPr>
          <w:p w14:paraId="724BA006" w14:textId="77777777" w:rsidR="00792156" w:rsidRPr="00F4454C" w:rsidRDefault="00792156" w:rsidP="00F4454C">
            <w:pPr>
              <w:rPr>
                <w:b/>
              </w:rPr>
            </w:pPr>
            <w:r w:rsidRPr="00F4454C">
              <w:rPr>
                <w:b/>
              </w:rPr>
              <w:t>Research Inquiry #1:</w:t>
            </w:r>
          </w:p>
          <w:p w14:paraId="5A47028F" w14:textId="77777777" w:rsidR="00792156" w:rsidRPr="00792156" w:rsidRDefault="00792156" w:rsidP="00792156">
            <w:pPr>
              <w:spacing w:after="0"/>
              <w:rPr>
                <w:rFonts w:asciiTheme="minorHAnsi" w:hAnsiTheme="minorHAnsi"/>
                <w:bCs/>
                <w:color w:val="000000"/>
                <w:sz w:val="20"/>
              </w:rPr>
            </w:pPr>
            <w:r w:rsidRPr="00792156">
              <w:rPr>
                <w:rFonts w:asciiTheme="minorHAnsi" w:hAnsiTheme="minorHAnsi"/>
                <w:bCs/>
                <w:color w:val="000000"/>
                <w:sz w:val="20"/>
              </w:rPr>
              <w:t>What tools do you use to detect, deter and report transport related issues?  Are those tools commercially available, or developed internally for your organization?</w:t>
            </w:r>
          </w:p>
        </w:tc>
      </w:tr>
      <w:tr w:rsidR="00792156" w:rsidRPr="00792156" w14:paraId="42965549" w14:textId="77777777" w:rsidTr="00AE3DC9">
        <w:trPr>
          <w:cantSplit/>
          <w:trHeight w:val="630"/>
          <w:tblHeader/>
        </w:trPr>
        <w:tc>
          <w:tcPr>
            <w:tcW w:w="1236" w:type="pct"/>
            <w:shd w:val="clear" w:color="000000" w:fill="F8CBAD"/>
            <w:vAlign w:val="center"/>
            <w:hideMark/>
          </w:tcPr>
          <w:p w14:paraId="5C65D165"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Tool Description</w:t>
            </w:r>
          </w:p>
        </w:tc>
        <w:tc>
          <w:tcPr>
            <w:tcW w:w="2947" w:type="pct"/>
            <w:shd w:val="clear" w:color="000000" w:fill="F8CBAD"/>
            <w:vAlign w:val="center"/>
            <w:hideMark/>
          </w:tcPr>
          <w:p w14:paraId="491EF153"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Summary Description</w:t>
            </w:r>
          </w:p>
        </w:tc>
        <w:tc>
          <w:tcPr>
            <w:tcW w:w="817" w:type="pct"/>
            <w:shd w:val="clear" w:color="000000" w:fill="F8CBAD"/>
            <w:vAlign w:val="center"/>
            <w:hideMark/>
          </w:tcPr>
          <w:p w14:paraId="431CCAA1"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Commercially Available (Y/N)</w:t>
            </w:r>
          </w:p>
        </w:tc>
      </w:tr>
      <w:tr w:rsidR="00792156" w:rsidRPr="00792156" w14:paraId="21AC6698" w14:textId="77777777" w:rsidTr="00AE3DC9">
        <w:trPr>
          <w:cantSplit/>
          <w:trHeight w:val="1500"/>
        </w:trPr>
        <w:tc>
          <w:tcPr>
            <w:tcW w:w="1236" w:type="pct"/>
            <w:shd w:val="clear" w:color="000000" w:fill="D0CECE"/>
            <w:vAlign w:val="center"/>
            <w:hideMark/>
          </w:tcPr>
          <w:p w14:paraId="1C52A059"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Fault Management System</w:t>
            </w:r>
          </w:p>
        </w:tc>
        <w:tc>
          <w:tcPr>
            <w:tcW w:w="2947" w:type="pct"/>
            <w:shd w:val="clear" w:color="000000" w:fill="D0CECE"/>
            <w:vAlign w:val="center"/>
            <w:hideMark/>
          </w:tcPr>
          <w:p w14:paraId="28DE2D1B" w14:textId="5518F54D"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Fault management systems can be considered off the shelf software</w:t>
            </w:r>
            <w:r w:rsidR="00654E42">
              <w:rPr>
                <w:rFonts w:asciiTheme="minorHAnsi" w:hAnsiTheme="minorHAnsi" w:cs="Arial"/>
                <w:color w:val="000000"/>
                <w:sz w:val="20"/>
              </w:rPr>
              <w:t xml:space="preserve">. </w:t>
            </w:r>
            <w:r w:rsidRPr="00792156">
              <w:rPr>
                <w:rFonts w:asciiTheme="minorHAnsi" w:hAnsiTheme="minorHAnsi" w:cs="Arial"/>
                <w:color w:val="000000"/>
                <w:sz w:val="20"/>
              </w:rPr>
              <w:t>Depending on the size of the organization there is a substantial investment required from a licensing and support perspective</w:t>
            </w:r>
            <w:r w:rsidR="00654E42">
              <w:rPr>
                <w:rFonts w:asciiTheme="minorHAnsi" w:hAnsiTheme="minorHAnsi" w:cs="Arial"/>
                <w:color w:val="000000"/>
                <w:sz w:val="20"/>
              </w:rPr>
              <w:t xml:space="preserve">. </w:t>
            </w:r>
          </w:p>
        </w:tc>
        <w:tc>
          <w:tcPr>
            <w:tcW w:w="817" w:type="pct"/>
            <w:shd w:val="clear" w:color="000000" w:fill="D0CECE"/>
            <w:vAlign w:val="center"/>
            <w:hideMark/>
          </w:tcPr>
          <w:p w14:paraId="6E75362E"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02E5A477" w14:textId="77777777" w:rsidTr="00AE3DC9">
        <w:trPr>
          <w:cantSplit/>
          <w:trHeight w:val="1200"/>
        </w:trPr>
        <w:tc>
          <w:tcPr>
            <w:tcW w:w="1236" w:type="pct"/>
            <w:shd w:val="clear" w:color="000000" w:fill="D0CECE"/>
            <w:vAlign w:val="center"/>
            <w:hideMark/>
          </w:tcPr>
          <w:p w14:paraId="6DE88DA3"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 xml:space="preserve">Network Traffic Management/Monitoring </w:t>
            </w:r>
          </w:p>
        </w:tc>
        <w:tc>
          <w:tcPr>
            <w:tcW w:w="2947" w:type="pct"/>
            <w:shd w:val="clear" w:color="000000" w:fill="D0CECE"/>
            <w:vAlign w:val="center"/>
            <w:hideMark/>
          </w:tcPr>
          <w:p w14:paraId="0D8E9DCE" w14:textId="49FF20F2"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Real-time network transaction monitoring tools are commercially available and includes auto discovery, service mapping, dashboards alerts and archived data retrieval</w:t>
            </w:r>
            <w:r w:rsidR="00654E42">
              <w:rPr>
                <w:rFonts w:asciiTheme="minorHAnsi" w:hAnsiTheme="minorHAnsi" w:cs="Arial"/>
                <w:color w:val="000000"/>
                <w:sz w:val="20"/>
              </w:rPr>
              <w:t xml:space="preserve">. </w:t>
            </w:r>
          </w:p>
        </w:tc>
        <w:tc>
          <w:tcPr>
            <w:tcW w:w="817" w:type="pct"/>
            <w:shd w:val="clear" w:color="000000" w:fill="D0CECE"/>
            <w:vAlign w:val="center"/>
            <w:hideMark/>
          </w:tcPr>
          <w:p w14:paraId="3348976B"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58AF5F3A" w14:textId="77777777" w:rsidTr="00AE3DC9">
        <w:trPr>
          <w:cantSplit/>
          <w:trHeight w:val="1800"/>
        </w:trPr>
        <w:tc>
          <w:tcPr>
            <w:tcW w:w="1236" w:type="pct"/>
            <w:shd w:val="clear" w:color="000000" w:fill="D0CECE"/>
            <w:vAlign w:val="center"/>
            <w:hideMark/>
          </w:tcPr>
          <w:p w14:paraId="3EE30C5F"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Remote Terminal Units</w:t>
            </w:r>
          </w:p>
        </w:tc>
        <w:tc>
          <w:tcPr>
            <w:tcW w:w="2947" w:type="pct"/>
            <w:shd w:val="clear" w:color="000000" w:fill="D0CECE"/>
            <w:vAlign w:val="center"/>
            <w:hideMark/>
          </w:tcPr>
          <w:p w14:paraId="275E799F"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Central Office/Data Centers are monitored by remote terminal units (RTU’s) that collect informational, observational, major, critical personnel, access/occupancy, generator, environmental and power status conditions in real time.</w:t>
            </w:r>
          </w:p>
        </w:tc>
        <w:tc>
          <w:tcPr>
            <w:tcW w:w="817" w:type="pct"/>
            <w:shd w:val="clear" w:color="000000" w:fill="D0CECE"/>
            <w:vAlign w:val="center"/>
            <w:hideMark/>
          </w:tcPr>
          <w:p w14:paraId="6E6CA2D3"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5A82AE7F" w14:textId="77777777" w:rsidTr="00AE3DC9">
        <w:trPr>
          <w:cantSplit/>
          <w:trHeight w:val="1160"/>
        </w:trPr>
        <w:tc>
          <w:tcPr>
            <w:tcW w:w="1236" w:type="pct"/>
            <w:shd w:val="clear" w:color="000000" w:fill="D0CECE"/>
            <w:vAlign w:val="center"/>
            <w:hideMark/>
          </w:tcPr>
          <w:p w14:paraId="5AE52789"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 xml:space="preserve">Network / Transport Monitoring </w:t>
            </w:r>
          </w:p>
        </w:tc>
        <w:tc>
          <w:tcPr>
            <w:tcW w:w="2947" w:type="pct"/>
            <w:shd w:val="clear" w:color="000000" w:fill="D0CECE"/>
            <w:vAlign w:val="center"/>
            <w:hideMark/>
          </w:tcPr>
          <w:p w14:paraId="242A8917"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Commercially available tools and protocols used to administer, operate, and monitor transport elements include the native NMS and provisioning systems of the vendor platform itself.</w:t>
            </w:r>
          </w:p>
        </w:tc>
        <w:tc>
          <w:tcPr>
            <w:tcW w:w="817" w:type="pct"/>
            <w:shd w:val="clear" w:color="000000" w:fill="D0CECE"/>
            <w:vAlign w:val="center"/>
            <w:hideMark/>
          </w:tcPr>
          <w:p w14:paraId="0ED9F46D"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0A763C39" w14:textId="77777777" w:rsidTr="00AE3DC9">
        <w:trPr>
          <w:cantSplit/>
          <w:trHeight w:val="1790"/>
        </w:trPr>
        <w:tc>
          <w:tcPr>
            <w:tcW w:w="1236" w:type="pct"/>
            <w:shd w:val="clear" w:color="000000" w:fill="D0CECE"/>
            <w:vAlign w:val="center"/>
            <w:hideMark/>
          </w:tcPr>
          <w:p w14:paraId="626D211D"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Network Management Protocol</w:t>
            </w:r>
          </w:p>
        </w:tc>
        <w:tc>
          <w:tcPr>
            <w:tcW w:w="2947" w:type="pct"/>
            <w:shd w:val="clear" w:color="000000" w:fill="D0CECE"/>
            <w:vAlign w:val="center"/>
            <w:hideMark/>
          </w:tcPr>
          <w:p w14:paraId="0F9C53B8" w14:textId="154FEDFD"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Transaction Language 1 (TL1) is a widely used management protocol in telecommunications which allows a human or OSS (Operations Support System) to manage a network element and its resources</w:t>
            </w:r>
            <w:r w:rsidR="00654E42">
              <w:rPr>
                <w:rFonts w:asciiTheme="minorHAnsi" w:hAnsiTheme="minorHAnsi" w:cs="Arial"/>
                <w:color w:val="000000"/>
                <w:sz w:val="20"/>
              </w:rPr>
              <w:t xml:space="preserve">. </w:t>
            </w:r>
            <w:r w:rsidRPr="00792156">
              <w:rPr>
                <w:rFonts w:asciiTheme="minorHAnsi" w:hAnsiTheme="minorHAnsi" w:cs="Arial"/>
                <w:color w:val="000000"/>
                <w:sz w:val="20"/>
              </w:rPr>
              <w:t>Simple Network Management Protocol - SNMP is based on industry standards for collecting and organizing information about managed devices on IP network</w:t>
            </w:r>
            <w:r w:rsidR="00654E42">
              <w:rPr>
                <w:rFonts w:asciiTheme="minorHAnsi" w:hAnsiTheme="minorHAnsi" w:cs="Arial"/>
                <w:color w:val="000000"/>
                <w:sz w:val="20"/>
              </w:rPr>
              <w:t xml:space="preserve">. </w:t>
            </w:r>
          </w:p>
        </w:tc>
        <w:tc>
          <w:tcPr>
            <w:tcW w:w="817" w:type="pct"/>
            <w:shd w:val="clear" w:color="000000" w:fill="D0CECE"/>
            <w:vAlign w:val="center"/>
            <w:hideMark/>
          </w:tcPr>
          <w:p w14:paraId="7B4468D2"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6A6013AD" w14:textId="77777777" w:rsidTr="00AE3DC9">
        <w:trPr>
          <w:cantSplit/>
          <w:trHeight w:val="989"/>
        </w:trPr>
        <w:tc>
          <w:tcPr>
            <w:tcW w:w="1236" w:type="pct"/>
            <w:shd w:val="clear" w:color="000000" w:fill="D0CECE"/>
            <w:vAlign w:val="center"/>
            <w:hideMark/>
          </w:tcPr>
          <w:p w14:paraId="74F11AF7"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Network Visibility, Traffic Analysis</w:t>
            </w:r>
          </w:p>
        </w:tc>
        <w:tc>
          <w:tcPr>
            <w:tcW w:w="2947" w:type="pct"/>
            <w:shd w:val="clear" w:color="000000" w:fill="D0CECE"/>
            <w:vAlign w:val="center"/>
            <w:hideMark/>
          </w:tcPr>
          <w:p w14:paraId="60A461C7"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Commercially available solutions provide network visibility, traffic analysis, and can be leveraged for application and network performance management.</w:t>
            </w:r>
          </w:p>
        </w:tc>
        <w:tc>
          <w:tcPr>
            <w:tcW w:w="817" w:type="pct"/>
            <w:shd w:val="clear" w:color="000000" w:fill="D0CECE"/>
            <w:vAlign w:val="center"/>
            <w:hideMark/>
          </w:tcPr>
          <w:p w14:paraId="1D47E670"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30DE6FDB" w14:textId="77777777" w:rsidTr="00AE3DC9">
        <w:trPr>
          <w:cantSplit/>
          <w:trHeight w:val="881"/>
        </w:trPr>
        <w:tc>
          <w:tcPr>
            <w:tcW w:w="1236" w:type="pct"/>
            <w:shd w:val="clear" w:color="000000" w:fill="D0CECE"/>
            <w:vAlign w:val="center"/>
            <w:hideMark/>
          </w:tcPr>
          <w:p w14:paraId="02DFCE82"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Softswitch Software</w:t>
            </w:r>
          </w:p>
        </w:tc>
        <w:tc>
          <w:tcPr>
            <w:tcW w:w="2947" w:type="pct"/>
            <w:shd w:val="clear" w:color="000000" w:fill="D0CECE"/>
            <w:vAlign w:val="center"/>
            <w:hideMark/>
          </w:tcPr>
          <w:p w14:paraId="5F0211F7"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SIP Session Border Controller (SBC) performance and alarms measured from softswitch software vendor.</w:t>
            </w:r>
          </w:p>
        </w:tc>
        <w:tc>
          <w:tcPr>
            <w:tcW w:w="817" w:type="pct"/>
            <w:shd w:val="clear" w:color="000000" w:fill="D0CECE"/>
            <w:vAlign w:val="center"/>
            <w:hideMark/>
          </w:tcPr>
          <w:p w14:paraId="6D78082C"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07E32FA7" w14:textId="77777777" w:rsidTr="00AE3DC9">
        <w:trPr>
          <w:cantSplit/>
          <w:trHeight w:val="1439"/>
        </w:trPr>
        <w:tc>
          <w:tcPr>
            <w:tcW w:w="1236" w:type="pct"/>
            <w:shd w:val="clear" w:color="000000" w:fill="D0CECE"/>
            <w:vAlign w:val="center"/>
            <w:hideMark/>
          </w:tcPr>
          <w:p w14:paraId="6075DF60"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Metrics &amp; Ticketing Systems</w:t>
            </w:r>
          </w:p>
        </w:tc>
        <w:tc>
          <w:tcPr>
            <w:tcW w:w="2947" w:type="pct"/>
            <w:shd w:val="clear" w:color="000000" w:fill="D0CECE"/>
            <w:vAlign w:val="center"/>
            <w:hideMark/>
          </w:tcPr>
          <w:p w14:paraId="25075645" w14:textId="44BC183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Reporting system can be deployed for additional metrics if needed</w:t>
            </w:r>
            <w:r w:rsidR="00654E42">
              <w:rPr>
                <w:rFonts w:asciiTheme="minorHAnsi" w:hAnsiTheme="minorHAnsi" w:cs="Arial"/>
                <w:color w:val="000000"/>
                <w:sz w:val="20"/>
              </w:rPr>
              <w:t xml:space="preserve">. </w:t>
            </w:r>
            <w:r w:rsidRPr="00792156">
              <w:rPr>
                <w:rFonts w:asciiTheme="minorHAnsi" w:hAnsiTheme="minorHAnsi" w:cs="Arial"/>
                <w:color w:val="000000"/>
                <w:sz w:val="20"/>
              </w:rPr>
              <w:t xml:space="preserve"> Ticketing systems are available with off the shelf software, that requires internal customization to enable automation of work flow processes. Research also revealed companies use customized tools</w:t>
            </w:r>
            <w:r w:rsidR="00654E42">
              <w:rPr>
                <w:rFonts w:asciiTheme="minorHAnsi" w:hAnsiTheme="minorHAnsi" w:cs="Arial"/>
                <w:color w:val="000000"/>
                <w:sz w:val="20"/>
              </w:rPr>
              <w:t xml:space="preserve">. </w:t>
            </w:r>
          </w:p>
        </w:tc>
        <w:tc>
          <w:tcPr>
            <w:tcW w:w="817" w:type="pct"/>
            <w:shd w:val="clear" w:color="000000" w:fill="D0CECE"/>
            <w:vAlign w:val="center"/>
            <w:hideMark/>
          </w:tcPr>
          <w:p w14:paraId="25855A3A"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Yes/Customized</w:t>
            </w:r>
          </w:p>
        </w:tc>
      </w:tr>
    </w:tbl>
    <w:p w14:paraId="31A7BF35" w14:textId="77777777" w:rsidR="00792156" w:rsidRPr="00792156" w:rsidRDefault="00792156" w:rsidP="00792156">
      <w:pPr>
        <w:spacing w:after="0"/>
        <w:rPr>
          <w:rFonts w:asciiTheme="minorHAnsi" w:hAnsiTheme="minorHAnsi"/>
          <w:b/>
          <w:bCs/>
          <w:color w:val="000000"/>
          <w:sz w:val="20"/>
        </w:rPr>
      </w:pPr>
    </w:p>
    <w:p w14:paraId="0B5F2E2C" w14:textId="77777777" w:rsidR="00792156" w:rsidRPr="00792156" w:rsidRDefault="00792156" w:rsidP="00792156">
      <w:pPr>
        <w:spacing w:after="0"/>
        <w:rPr>
          <w:rFonts w:asciiTheme="minorHAnsi" w:hAnsiTheme="minorHAnsi"/>
          <w:b/>
          <w:bCs/>
          <w:color w:val="000000"/>
          <w:sz w:val="20"/>
        </w:rPr>
      </w:pPr>
    </w:p>
    <w:tbl>
      <w:tblPr>
        <w:tblW w:w="5000" w:type="pct"/>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4A0" w:firstRow="1" w:lastRow="0" w:firstColumn="1" w:lastColumn="0" w:noHBand="0" w:noVBand="1"/>
      </w:tblPr>
      <w:tblGrid>
        <w:gridCol w:w="3103"/>
        <w:gridCol w:w="4525"/>
        <w:gridCol w:w="1679"/>
      </w:tblGrid>
      <w:tr w:rsidR="00792156" w:rsidRPr="00792156" w14:paraId="4A356FA9" w14:textId="77777777" w:rsidTr="00AE3DC9">
        <w:trPr>
          <w:cantSplit/>
          <w:trHeight w:val="630"/>
          <w:tblHeader/>
        </w:trPr>
        <w:tc>
          <w:tcPr>
            <w:tcW w:w="5000" w:type="pct"/>
            <w:gridSpan w:val="3"/>
            <w:shd w:val="clear" w:color="000000" w:fill="F8CBAD"/>
            <w:vAlign w:val="center"/>
          </w:tcPr>
          <w:p w14:paraId="5D7B0043" w14:textId="77777777" w:rsidR="00792156" w:rsidRPr="00F4454C" w:rsidRDefault="00792156" w:rsidP="00F4454C">
            <w:pPr>
              <w:rPr>
                <w:b/>
              </w:rPr>
            </w:pPr>
            <w:r w:rsidRPr="00F4454C">
              <w:rPr>
                <w:b/>
              </w:rPr>
              <w:t xml:space="preserve">Research Inquiry #2: </w:t>
            </w:r>
          </w:p>
          <w:p w14:paraId="52C5DF9B" w14:textId="42B87599" w:rsidR="00792156" w:rsidRPr="00792156" w:rsidRDefault="00792156" w:rsidP="00792156">
            <w:pPr>
              <w:spacing w:after="0"/>
              <w:rPr>
                <w:rFonts w:asciiTheme="minorHAnsi" w:hAnsiTheme="minorHAnsi"/>
                <w:bCs/>
                <w:color w:val="000000"/>
                <w:sz w:val="20"/>
              </w:rPr>
            </w:pPr>
            <w:r w:rsidRPr="00792156">
              <w:rPr>
                <w:rFonts w:asciiTheme="minorHAnsi" w:hAnsiTheme="minorHAnsi"/>
                <w:bCs/>
                <w:color w:val="000000"/>
                <w:sz w:val="20"/>
              </w:rPr>
              <w:t>What tools do you use to detect and report routing related issues. (E</w:t>
            </w:r>
            <w:r w:rsidR="008923A0">
              <w:rPr>
                <w:rFonts w:asciiTheme="minorHAnsi" w:hAnsiTheme="minorHAnsi"/>
                <w:bCs/>
                <w:color w:val="000000"/>
                <w:sz w:val="20"/>
              </w:rPr>
              <w:t>9-1-1</w:t>
            </w:r>
            <w:r w:rsidRPr="00792156">
              <w:rPr>
                <w:rFonts w:asciiTheme="minorHAnsi" w:hAnsiTheme="minorHAnsi"/>
                <w:bCs/>
                <w:color w:val="000000"/>
                <w:sz w:val="20"/>
              </w:rPr>
              <w:t xml:space="preserve"> and NG</w:t>
            </w:r>
            <w:r w:rsidR="008923A0">
              <w:rPr>
                <w:rFonts w:asciiTheme="minorHAnsi" w:hAnsiTheme="minorHAnsi"/>
                <w:bCs/>
                <w:color w:val="000000"/>
                <w:sz w:val="20"/>
              </w:rPr>
              <w:t>9-1-1</w:t>
            </w:r>
            <w:r w:rsidRPr="00792156">
              <w:rPr>
                <w:rFonts w:asciiTheme="minorHAnsi" w:hAnsiTheme="minorHAnsi"/>
                <w:bCs/>
                <w:color w:val="000000"/>
                <w:sz w:val="20"/>
              </w:rPr>
              <w:t xml:space="preserve"> Environments)?  Are those tools commercially available, or developed internally?</w:t>
            </w:r>
          </w:p>
          <w:p w14:paraId="0C203246" w14:textId="77777777" w:rsidR="00792156" w:rsidRPr="00792156" w:rsidRDefault="00792156" w:rsidP="00792156">
            <w:pPr>
              <w:spacing w:after="0"/>
              <w:rPr>
                <w:rFonts w:asciiTheme="minorHAnsi" w:hAnsiTheme="minorHAnsi"/>
                <w:b/>
                <w:bCs/>
                <w:color w:val="000000"/>
                <w:sz w:val="20"/>
              </w:rPr>
            </w:pPr>
          </w:p>
        </w:tc>
      </w:tr>
      <w:tr w:rsidR="00792156" w:rsidRPr="00792156" w14:paraId="6A85A70E" w14:textId="77777777" w:rsidTr="00AE3DC9">
        <w:trPr>
          <w:cantSplit/>
          <w:trHeight w:val="630"/>
          <w:tblHeader/>
        </w:trPr>
        <w:tc>
          <w:tcPr>
            <w:tcW w:w="1667" w:type="pct"/>
            <w:shd w:val="clear" w:color="000000" w:fill="F8CBAD"/>
            <w:vAlign w:val="center"/>
            <w:hideMark/>
          </w:tcPr>
          <w:p w14:paraId="7F098420"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Tool Description</w:t>
            </w:r>
          </w:p>
        </w:tc>
        <w:tc>
          <w:tcPr>
            <w:tcW w:w="2431" w:type="pct"/>
            <w:shd w:val="clear" w:color="000000" w:fill="F8CBAD"/>
            <w:vAlign w:val="center"/>
            <w:hideMark/>
          </w:tcPr>
          <w:p w14:paraId="2B1EC8BF"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Summary Description</w:t>
            </w:r>
          </w:p>
        </w:tc>
        <w:tc>
          <w:tcPr>
            <w:tcW w:w="902" w:type="pct"/>
            <w:shd w:val="clear" w:color="000000" w:fill="F8CBAD"/>
            <w:vAlign w:val="center"/>
            <w:hideMark/>
          </w:tcPr>
          <w:p w14:paraId="57080A72"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Commercially Available (Y/N)</w:t>
            </w:r>
          </w:p>
        </w:tc>
      </w:tr>
      <w:tr w:rsidR="00792156" w:rsidRPr="00792156" w14:paraId="3E45DC24" w14:textId="77777777" w:rsidTr="00AE3DC9">
        <w:trPr>
          <w:cantSplit/>
          <w:trHeight w:val="1142"/>
        </w:trPr>
        <w:tc>
          <w:tcPr>
            <w:tcW w:w="1667" w:type="pct"/>
            <w:shd w:val="clear" w:color="000000" w:fill="D0CECE"/>
            <w:vAlign w:val="center"/>
            <w:hideMark/>
          </w:tcPr>
          <w:p w14:paraId="2466B6A7"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Fault Management System</w:t>
            </w:r>
          </w:p>
        </w:tc>
        <w:tc>
          <w:tcPr>
            <w:tcW w:w="2431" w:type="pct"/>
            <w:shd w:val="clear" w:color="000000" w:fill="D0CECE"/>
            <w:vAlign w:val="center"/>
            <w:hideMark/>
          </w:tcPr>
          <w:p w14:paraId="1379F418" w14:textId="791BA381" w:rsidR="00792156" w:rsidRPr="00792156" w:rsidRDefault="00792156" w:rsidP="00792156">
            <w:pPr>
              <w:spacing w:after="0"/>
              <w:jc w:val="both"/>
              <w:rPr>
                <w:rFonts w:asciiTheme="minorHAnsi" w:hAnsiTheme="minorHAnsi" w:cs="Arial"/>
                <w:color w:val="000000"/>
                <w:sz w:val="20"/>
              </w:rPr>
            </w:pPr>
            <w:r w:rsidRPr="00792156">
              <w:rPr>
                <w:rFonts w:asciiTheme="minorHAnsi" w:hAnsiTheme="minorHAnsi" w:cs="Arial"/>
                <w:color w:val="000000"/>
                <w:sz w:val="20"/>
              </w:rPr>
              <w:t>Fault management systems can be considered off the shelf software</w:t>
            </w:r>
            <w:r w:rsidR="00654E42">
              <w:rPr>
                <w:rFonts w:asciiTheme="minorHAnsi" w:hAnsiTheme="minorHAnsi" w:cs="Arial"/>
                <w:color w:val="000000"/>
                <w:sz w:val="20"/>
              </w:rPr>
              <w:t xml:space="preserve">. </w:t>
            </w:r>
            <w:r w:rsidRPr="00792156">
              <w:rPr>
                <w:rFonts w:asciiTheme="minorHAnsi" w:hAnsiTheme="minorHAnsi" w:cs="Arial"/>
                <w:color w:val="000000"/>
                <w:sz w:val="20"/>
              </w:rPr>
              <w:t>Depending on the size of the organization there is a substantial investment required from a licensing and support perspective</w:t>
            </w:r>
            <w:r w:rsidR="00654E42">
              <w:rPr>
                <w:rFonts w:asciiTheme="minorHAnsi" w:hAnsiTheme="minorHAnsi" w:cs="Arial"/>
                <w:color w:val="000000"/>
                <w:sz w:val="20"/>
              </w:rPr>
              <w:t xml:space="preserve">. </w:t>
            </w:r>
          </w:p>
        </w:tc>
        <w:tc>
          <w:tcPr>
            <w:tcW w:w="902" w:type="pct"/>
            <w:shd w:val="clear" w:color="000000" w:fill="D0CECE"/>
            <w:vAlign w:val="center"/>
            <w:hideMark/>
          </w:tcPr>
          <w:p w14:paraId="489604E0"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2ECC2D79" w14:textId="77777777" w:rsidTr="00AE3DC9">
        <w:trPr>
          <w:cantSplit/>
          <w:trHeight w:val="1070"/>
        </w:trPr>
        <w:tc>
          <w:tcPr>
            <w:tcW w:w="1667" w:type="pct"/>
            <w:shd w:val="clear" w:color="000000" w:fill="D0CECE"/>
            <w:vAlign w:val="center"/>
            <w:hideMark/>
          </w:tcPr>
          <w:p w14:paraId="191B37F5"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 xml:space="preserve">Network Traffic Management/Monitoring </w:t>
            </w:r>
          </w:p>
        </w:tc>
        <w:tc>
          <w:tcPr>
            <w:tcW w:w="2431" w:type="pct"/>
            <w:shd w:val="clear" w:color="000000" w:fill="D0CECE"/>
            <w:vAlign w:val="center"/>
            <w:hideMark/>
          </w:tcPr>
          <w:p w14:paraId="443E748A" w14:textId="345C8912" w:rsidR="00792156" w:rsidRPr="00792156" w:rsidRDefault="00792156" w:rsidP="00792156">
            <w:pPr>
              <w:spacing w:after="0"/>
              <w:jc w:val="both"/>
              <w:rPr>
                <w:rFonts w:asciiTheme="minorHAnsi" w:hAnsiTheme="minorHAnsi" w:cs="Arial"/>
                <w:color w:val="000000"/>
                <w:sz w:val="20"/>
              </w:rPr>
            </w:pPr>
            <w:r w:rsidRPr="00792156">
              <w:rPr>
                <w:rFonts w:asciiTheme="minorHAnsi" w:hAnsiTheme="minorHAnsi" w:cs="Arial"/>
                <w:color w:val="000000"/>
                <w:sz w:val="20"/>
              </w:rPr>
              <w:t>Real-time network transaction monitoring tools are commercially available and includes auto discovery, service mapping, dashboards alerts and archived data retrieval</w:t>
            </w:r>
            <w:r w:rsidR="00654E42">
              <w:rPr>
                <w:rFonts w:asciiTheme="minorHAnsi" w:hAnsiTheme="minorHAnsi" w:cs="Arial"/>
                <w:color w:val="000000"/>
                <w:sz w:val="20"/>
              </w:rPr>
              <w:t xml:space="preserve">. </w:t>
            </w:r>
          </w:p>
        </w:tc>
        <w:tc>
          <w:tcPr>
            <w:tcW w:w="902" w:type="pct"/>
            <w:shd w:val="clear" w:color="000000" w:fill="D0CECE"/>
            <w:vAlign w:val="center"/>
            <w:hideMark/>
          </w:tcPr>
          <w:p w14:paraId="2B09B75D"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6890C04D" w14:textId="77777777" w:rsidTr="00AE3DC9">
        <w:trPr>
          <w:cantSplit/>
          <w:trHeight w:val="600"/>
        </w:trPr>
        <w:tc>
          <w:tcPr>
            <w:tcW w:w="1667" w:type="pct"/>
            <w:shd w:val="clear" w:color="000000" w:fill="D0CECE"/>
            <w:vAlign w:val="center"/>
            <w:hideMark/>
          </w:tcPr>
          <w:p w14:paraId="69F947C2"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Softswitch Monitoring</w:t>
            </w:r>
          </w:p>
        </w:tc>
        <w:tc>
          <w:tcPr>
            <w:tcW w:w="2431" w:type="pct"/>
            <w:shd w:val="clear" w:color="000000" w:fill="D0CECE"/>
            <w:vAlign w:val="center"/>
            <w:hideMark/>
          </w:tcPr>
          <w:p w14:paraId="1B42BE49" w14:textId="77777777" w:rsidR="00792156" w:rsidRPr="00792156" w:rsidRDefault="00792156" w:rsidP="00792156">
            <w:pPr>
              <w:spacing w:after="0"/>
              <w:jc w:val="both"/>
              <w:rPr>
                <w:rFonts w:asciiTheme="minorHAnsi" w:hAnsiTheme="minorHAnsi" w:cs="Arial"/>
                <w:color w:val="000000"/>
                <w:sz w:val="20"/>
              </w:rPr>
            </w:pPr>
            <w:r w:rsidRPr="00792156">
              <w:rPr>
                <w:rFonts w:asciiTheme="minorHAnsi" w:hAnsiTheme="minorHAnsi" w:cs="Arial"/>
                <w:color w:val="000000"/>
                <w:sz w:val="20"/>
              </w:rPr>
              <w:t>Commercially available solution that provides monitoring of the softswitch.</w:t>
            </w:r>
          </w:p>
        </w:tc>
        <w:tc>
          <w:tcPr>
            <w:tcW w:w="902" w:type="pct"/>
            <w:shd w:val="clear" w:color="000000" w:fill="D0CECE"/>
            <w:vAlign w:val="center"/>
            <w:hideMark/>
          </w:tcPr>
          <w:p w14:paraId="6A8AC411"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09E78D86" w14:textId="77777777" w:rsidTr="00AE3DC9">
        <w:trPr>
          <w:cantSplit/>
          <w:trHeight w:val="908"/>
        </w:trPr>
        <w:tc>
          <w:tcPr>
            <w:tcW w:w="1667" w:type="pct"/>
            <w:shd w:val="clear" w:color="000000" w:fill="D0CECE"/>
            <w:vAlign w:val="center"/>
            <w:hideMark/>
          </w:tcPr>
          <w:p w14:paraId="142E3B0B"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Network Visibility, Traffic Analysis</w:t>
            </w:r>
          </w:p>
        </w:tc>
        <w:tc>
          <w:tcPr>
            <w:tcW w:w="2431" w:type="pct"/>
            <w:shd w:val="clear" w:color="000000" w:fill="D0CECE"/>
            <w:vAlign w:val="center"/>
            <w:hideMark/>
          </w:tcPr>
          <w:p w14:paraId="4C9BCC25" w14:textId="77777777" w:rsidR="00792156" w:rsidRPr="00792156" w:rsidRDefault="00792156" w:rsidP="00792156">
            <w:pPr>
              <w:spacing w:after="0"/>
              <w:jc w:val="both"/>
              <w:rPr>
                <w:rFonts w:asciiTheme="minorHAnsi" w:hAnsiTheme="minorHAnsi" w:cs="Arial"/>
                <w:color w:val="000000"/>
                <w:sz w:val="20"/>
              </w:rPr>
            </w:pPr>
            <w:r w:rsidRPr="00792156">
              <w:rPr>
                <w:rFonts w:asciiTheme="minorHAnsi" w:hAnsiTheme="minorHAnsi" w:cs="Arial"/>
                <w:color w:val="000000"/>
                <w:sz w:val="20"/>
              </w:rPr>
              <w:t>Commercially available solution that provides network visibility, traffic analysis, and can be leveraged for application and network performance management.</w:t>
            </w:r>
          </w:p>
        </w:tc>
        <w:tc>
          <w:tcPr>
            <w:tcW w:w="902" w:type="pct"/>
            <w:shd w:val="clear" w:color="000000" w:fill="D0CECE"/>
            <w:vAlign w:val="center"/>
            <w:hideMark/>
          </w:tcPr>
          <w:p w14:paraId="0FF3754C"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5BC1B3A1" w14:textId="77777777" w:rsidTr="00AE3DC9">
        <w:trPr>
          <w:cantSplit/>
          <w:trHeight w:val="600"/>
        </w:trPr>
        <w:tc>
          <w:tcPr>
            <w:tcW w:w="1667" w:type="pct"/>
            <w:shd w:val="clear" w:color="000000" w:fill="D0CECE"/>
            <w:vAlign w:val="center"/>
            <w:hideMark/>
          </w:tcPr>
          <w:p w14:paraId="132D07E7"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 xml:space="preserve">Voice Network End to End Visibility </w:t>
            </w:r>
          </w:p>
        </w:tc>
        <w:tc>
          <w:tcPr>
            <w:tcW w:w="2431" w:type="pct"/>
            <w:shd w:val="clear" w:color="000000" w:fill="D0CECE"/>
            <w:vAlign w:val="center"/>
            <w:hideMark/>
          </w:tcPr>
          <w:p w14:paraId="4194E190" w14:textId="77777777" w:rsidR="00792156" w:rsidRPr="00792156" w:rsidRDefault="00792156" w:rsidP="00792156">
            <w:pPr>
              <w:spacing w:after="0"/>
              <w:jc w:val="both"/>
              <w:rPr>
                <w:rFonts w:asciiTheme="minorHAnsi" w:hAnsiTheme="minorHAnsi" w:cs="Arial"/>
                <w:color w:val="000000"/>
                <w:sz w:val="20"/>
              </w:rPr>
            </w:pPr>
            <w:r w:rsidRPr="00792156">
              <w:rPr>
                <w:rFonts w:asciiTheme="minorHAnsi" w:hAnsiTheme="minorHAnsi" w:cs="Arial"/>
                <w:color w:val="000000"/>
                <w:sz w:val="20"/>
              </w:rPr>
              <w:t xml:space="preserve"> Commercially available tool that provides end to end visibility within the Voice Network         </w:t>
            </w:r>
          </w:p>
        </w:tc>
        <w:tc>
          <w:tcPr>
            <w:tcW w:w="902" w:type="pct"/>
            <w:shd w:val="clear" w:color="000000" w:fill="D0CECE"/>
            <w:vAlign w:val="center"/>
            <w:hideMark/>
          </w:tcPr>
          <w:p w14:paraId="079E3772"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2F7F68C5" w14:textId="77777777" w:rsidTr="00AE3DC9">
        <w:trPr>
          <w:cantSplit/>
          <w:trHeight w:val="600"/>
        </w:trPr>
        <w:tc>
          <w:tcPr>
            <w:tcW w:w="1667" w:type="pct"/>
            <w:shd w:val="clear" w:color="000000" w:fill="D0CECE"/>
            <w:vAlign w:val="center"/>
            <w:hideMark/>
          </w:tcPr>
          <w:p w14:paraId="31150F91"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Network Routing</w:t>
            </w:r>
          </w:p>
        </w:tc>
        <w:tc>
          <w:tcPr>
            <w:tcW w:w="2431" w:type="pct"/>
            <w:shd w:val="clear" w:color="000000" w:fill="D0CECE"/>
            <w:vAlign w:val="center"/>
            <w:hideMark/>
          </w:tcPr>
          <w:p w14:paraId="1002EC9E" w14:textId="77777777" w:rsidR="00792156" w:rsidRPr="00792156" w:rsidRDefault="00792156" w:rsidP="00792156">
            <w:pPr>
              <w:spacing w:after="0"/>
              <w:jc w:val="both"/>
              <w:rPr>
                <w:rFonts w:asciiTheme="minorHAnsi" w:hAnsiTheme="minorHAnsi" w:cs="Arial"/>
                <w:color w:val="000000"/>
                <w:sz w:val="20"/>
              </w:rPr>
            </w:pPr>
            <w:r w:rsidRPr="00792156">
              <w:rPr>
                <w:rFonts w:asciiTheme="minorHAnsi" w:hAnsiTheme="minorHAnsi" w:cs="Arial"/>
                <w:color w:val="000000"/>
                <w:sz w:val="20"/>
              </w:rPr>
              <w:t>Standard IP Network Routing alarming and reporting methods would be used.</w:t>
            </w:r>
          </w:p>
        </w:tc>
        <w:tc>
          <w:tcPr>
            <w:tcW w:w="902" w:type="pct"/>
            <w:shd w:val="clear" w:color="000000" w:fill="D0CECE"/>
            <w:vAlign w:val="center"/>
            <w:hideMark/>
          </w:tcPr>
          <w:p w14:paraId="5B3C330D"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2FB48CB0" w14:textId="77777777" w:rsidTr="00AE3DC9">
        <w:trPr>
          <w:cantSplit/>
          <w:trHeight w:val="485"/>
        </w:trPr>
        <w:tc>
          <w:tcPr>
            <w:tcW w:w="1667" w:type="pct"/>
            <w:shd w:val="clear" w:color="000000" w:fill="D0CECE"/>
            <w:vAlign w:val="center"/>
            <w:hideMark/>
          </w:tcPr>
          <w:p w14:paraId="45E30863"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Call Routing/Softswitch</w:t>
            </w:r>
          </w:p>
        </w:tc>
        <w:tc>
          <w:tcPr>
            <w:tcW w:w="2431" w:type="pct"/>
            <w:shd w:val="clear" w:color="000000" w:fill="D0CECE"/>
            <w:vAlign w:val="center"/>
            <w:hideMark/>
          </w:tcPr>
          <w:p w14:paraId="31C587FF" w14:textId="77777777" w:rsidR="00792156" w:rsidRPr="00792156" w:rsidRDefault="00792156" w:rsidP="00792156">
            <w:pPr>
              <w:spacing w:after="0"/>
              <w:jc w:val="both"/>
              <w:rPr>
                <w:rFonts w:asciiTheme="minorHAnsi" w:hAnsiTheme="minorHAnsi" w:cs="Arial"/>
                <w:color w:val="000000"/>
                <w:sz w:val="20"/>
              </w:rPr>
            </w:pPr>
            <w:r w:rsidRPr="00792156">
              <w:rPr>
                <w:rFonts w:asciiTheme="minorHAnsi" w:hAnsiTheme="minorHAnsi" w:cs="Arial"/>
                <w:color w:val="000000"/>
                <w:sz w:val="20"/>
              </w:rPr>
              <w:t>Call routing reporting provided by softswitch vendor.</w:t>
            </w:r>
          </w:p>
        </w:tc>
        <w:tc>
          <w:tcPr>
            <w:tcW w:w="902" w:type="pct"/>
            <w:shd w:val="clear" w:color="000000" w:fill="D0CECE"/>
            <w:vAlign w:val="center"/>
            <w:hideMark/>
          </w:tcPr>
          <w:p w14:paraId="01FF06CD" w14:textId="365C9BD7" w:rsidR="00792156" w:rsidRPr="00792156" w:rsidRDefault="003C03CF" w:rsidP="00792156">
            <w:pPr>
              <w:spacing w:after="0"/>
              <w:jc w:val="center"/>
              <w:rPr>
                <w:rFonts w:asciiTheme="minorHAnsi" w:hAnsiTheme="minorHAnsi"/>
                <w:color w:val="000000"/>
                <w:sz w:val="20"/>
              </w:rPr>
            </w:pPr>
            <w:r w:rsidRPr="00792156">
              <w:rPr>
                <w:rFonts w:asciiTheme="minorHAnsi" w:hAnsiTheme="minorHAnsi"/>
                <w:color w:val="000000"/>
                <w:sz w:val="20"/>
              </w:rPr>
              <w:t>Yes /With Customization</w:t>
            </w:r>
          </w:p>
        </w:tc>
      </w:tr>
      <w:tr w:rsidR="00792156" w:rsidRPr="00792156" w14:paraId="65D2D75B" w14:textId="77777777" w:rsidTr="00AE3DC9">
        <w:trPr>
          <w:cantSplit/>
          <w:trHeight w:val="1070"/>
        </w:trPr>
        <w:tc>
          <w:tcPr>
            <w:tcW w:w="1667" w:type="pct"/>
            <w:shd w:val="clear" w:color="000000" w:fill="D0CECE"/>
            <w:vAlign w:val="center"/>
            <w:hideMark/>
          </w:tcPr>
          <w:p w14:paraId="3C8607D8"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Signaling Packet Analysis</w:t>
            </w:r>
          </w:p>
        </w:tc>
        <w:tc>
          <w:tcPr>
            <w:tcW w:w="2431" w:type="pct"/>
            <w:shd w:val="clear" w:color="000000" w:fill="D0CECE"/>
            <w:vAlign w:val="center"/>
            <w:hideMark/>
          </w:tcPr>
          <w:p w14:paraId="7CE7B405"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 xml:space="preserve">Commercially available tools for voice networks which collect signaling, rules applied, and routing decision made by individual network functions and stores them for proactive analysis and deep packet protocol decoding. </w:t>
            </w:r>
          </w:p>
        </w:tc>
        <w:tc>
          <w:tcPr>
            <w:tcW w:w="902" w:type="pct"/>
            <w:shd w:val="clear" w:color="000000" w:fill="D0CECE"/>
            <w:vAlign w:val="center"/>
            <w:hideMark/>
          </w:tcPr>
          <w:p w14:paraId="5FF219C0"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11E8DA31" w14:textId="77777777" w:rsidTr="00AE3DC9">
        <w:trPr>
          <w:cantSplit/>
          <w:trHeight w:val="710"/>
        </w:trPr>
        <w:tc>
          <w:tcPr>
            <w:tcW w:w="1667" w:type="pct"/>
            <w:shd w:val="clear" w:color="000000" w:fill="D0CECE"/>
            <w:vAlign w:val="center"/>
            <w:hideMark/>
          </w:tcPr>
          <w:p w14:paraId="649C9A85"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Application Performance/Configuration Management</w:t>
            </w:r>
          </w:p>
        </w:tc>
        <w:tc>
          <w:tcPr>
            <w:tcW w:w="2431" w:type="pct"/>
            <w:shd w:val="clear" w:color="000000" w:fill="D0CECE"/>
            <w:vAlign w:val="center"/>
            <w:hideMark/>
          </w:tcPr>
          <w:p w14:paraId="66E0BFB3" w14:textId="5D033F18" w:rsidR="00792156" w:rsidRPr="00792156" w:rsidRDefault="00792156" w:rsidP="00792156">
            <w:pPr>
              <w:spacing w:after="0"/>
              <w:rPr>
                <w:rFonts w:asciiTheme="minorHAnsi" w:hAnsiTheme="minorHAnsi"/>
                <w:color w:val="000000"/>
                <w:sz w:val="20"/>
              </w:rPr>
            </w:pPr>
            <w:r w:rsidRPr="00792156">
              <w:rPr>
                <w:rFonts w:asciiTheme="minorHAnsi" w:hAnsiTheme="minorHAnsi"/>
                <w:color w:val="000000"/>
                <w:sz w:val="20"/>
              </w:rPr>
              <w:t>Commercially Available tool</w:t>
            </w:r>
            <w:r w:rsidR="00654E42">
              <w:rPr>
                <w:rFonts w:asciiTheme="minorHAnsi" w:hAnsiTheme="minorHAnsi"/>
                <w:color w:val="000000"/>
                <w:sz w:val="20"/>
              </w:rPr>
              <w:t xml:space="preserve">. </w:t>
            </w:r>
            <w:r w:rsidRPr="00792156">
              <w:rPr>
                <w:rFonts w:asciiTheme="minorHAnsi" w:hAnsiTheme="minorHAnsi"/>
                <w:color w:val="000000"/>
                <w:sz w:val="20"/>
              </w:rPr>
              <w:t xml:space="preserve">Application performance monitoring and configuration management tool </w:t>
            </w:r>
          </w:p>
        </w:tc>
        <w:tc>
          <w:tcPr>
            <w:tcW w:w="902" w:type="pct"/>
            <w:shd w:val="clear" w:color="000000" w:fill="D0CECE"/>
            <w:vAlign w:val="center"/>
            <w:hideMark/>
          </w:tcPr>
          <w:p w14:paraId="572718A2"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79CD4194" w14:textId="77777777" w:rsidTr="00AE3DC9">
        <w:trPr>
          <w:cantSplit/>
          <w:trHeight w:val="530"/>
        </w:trPr>
        <w:tc>
          <w:tcPr>
            <w:tcW w:w="1667" w:type="pct"/>
            <w:shd w:val="clear" w:color="000000" w:fill="D0CECE"/>
            <w:vAlign w:val="center"/>
            <w:hideMark/>
          </w:tcPr>
          <w:p w14:paraId="2D074D63"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IP/Ethernet Data</w:t>
            </w:r>
          </w:p>
        </w:tc>
        <w:tc>
          <w:tcPr>
            <w:tcW w:w="2431" w:type="pct"/>
            <w:shd w:val="clear" w:color="000000" w:fill="D0CECE"/>
            <w:vAlign w:val="center"/>
            <w:hideMark/>
          </w:tcPr>
          <w:p w14:paraId="0C30A2AA" w14:textId="77777777" w:rsidR="00792156" w:rsidRPr="00792156" w:rsidRDefault="00792156" w:rsidP="00792156">
            <w:pPr>
              <w:spacing w:after="0"/>
              <w:rPr>
                <w:rFonts w:asciiTheme="minorHAnsi" w:hAnsiTheme="minorHAnsi"/>
                <w:color w:val="000000"/>
                <w:sz w:val="20"/>
              </w:rPr>
            </w:pPr>
            <w:r w:rsidRPr="00792156">
              <w:rPr>
                <w:rFonts w:asciiTheme="minorHAnsi" w:hAnsiTheme="minorHAnsi"/>
                <w:color w:val="000000"/>
                <w:sz w:val="20"/>
              </w:rPr>
              <w:t>Standard IP/Ethernet SNMP and NMS statistical data</w:t>
            </w:r>
          </w:p>
        </w:tc>
        <w:tc>
          <w:tcPr>
            <w:tcW w:w="902" w:type="pct"/>
            <w:shd w:val="clear" w:color="000000" w:fill="D0CECE"/>
            <w:vAlign w:val="center"/>
            <w:hideMark/>
          </w:tcPr>
          <w:p w14:paraId="40DD031D"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30A82B7B" w14:textId="77777777" w:rsidTr="00AE3DC9">
        <w:trPr>
          <w:cantSplit/>
          <w:trHeight w:val="971"/>
        </w:trPr>
        <w:tc>
          <w:tcPr>
            <w:tcW w:w="1667" w:type="pct"/>
            <w:shd w:val="clear" w:color="000000" w:fill="D0CECE"/>
            <w:vAlign w:val="center"/>
            <w:hideMark/>
          </w:tcPr>
          <w:p w14:paraId="5259C6FF"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Ticketing Systems</w:t>
            </w:r>
          </w:p>
        </w:tc>
        <w:tc>
          <w:tcPr>
            <w:tcW w:w="2431" w:type="pct"/>
            <w:shd w:val="clear" w:color="000000" w:fill="D0CECE"/>
            <w:vAlign w:val="center"/>
            <w:hideMark/>
          </w:tcPr>
          <w:p w14:paraId="593404C5" w14:textId="51C621B6"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Off the shelf software, that requires internal customization to enable automation of work flow processes</w:t>
            </w:r>
            <w:r w:rsidR="00654E42">
              <w:rPr>
                <w:rFonts w:asciiTheme="minorHAnsi" w:hAnsiTheme="minorHAnsi" w:cs="Arial"/>
                <w:color w:val="000000"/>
                <w:sz w:val="20"/>
              </w:rPr>
              <w:t xml:space="preserve">. </w:t>
            </w:r>
            <w:r w:rsidRPr="00792156">
              <w:rPr>
                <w:rFonts w:asciiTheme="minorHAnsi" w:hAnsiTheme="minorHAnsi" w:cs="Arial"/>
                <w:color w:val="000000"/>
                <w:sz w:val="20"/>
              </w:rPr>
              <w:t>Research also revealed companies use customized tools</w:t>
            </w:r>
            <w:r w:rsidR="00654E42">
              <w:rPr>
                <w:rFonts w:asciiTheme="minorHAnsi" w:hAnsiTheme="minorHAnsi" w:cs="Arial"/>
                <w:color w:val="000000"/>
                <w:sz w:val="20"/>
              </w:rPr>
              <w:t xml:space="preserve">. </w:t>
            </w:r>
          </w:p>
        </w:tc>
        <w:tc>
          <w:tcPr>
            <w:tcW w:w="902" w:type="pct"/>
            <w:shd w:val="clear" w:color="000000" w:fill="D0CECE"/>
            <w:vAlign w:val="center"/>
            <w:hideMark/>
          </w:tcPr>
          <w:p w14:paraId="3BA7D521"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 /With Customization</w:t>
            </w:r>
          </w:p>
        </w:tc>
      </w:tr>
      <w:tr w:rsidR="00792156" w:rsidRPr="00792156" w14:paraId="70DB0F22" w14:textId="77777777" w:rsidTr="00AE3DC9">
        <w:trPr>
          <w:cantSplit/>
          <w:trHeight w:val="1403"/>
        </w:trPr>
        <w:tc>
          <w:tcPr>
            <w:tcW w:w="1667" w:type="pct"/>
            <w:shd w:val="clear" w:color="000000" w:fill="D0CECE"/>
            <w:vAlign w:val="center"/>
            <w:hideMark/>
          </w:tcPr>
          <w:p w14:paraId="3E98D504"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Data Analytics</w:t>
            </w:r>
          </w:p>
        </w:tc>
        <w:tc>
          <w:tcPr>
            <w:tcW w:w="2431" w:type="pct"/>
            <w:shd w:val="clear" w:color="000000" w:fill="D0CECE"/>
            <w:vAlign w:val="center"/>
            <w:hideMark/>
          </w:tcPr>
          <w:p w14:paraId="0830D14C" w14:textId="2FE1F821"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Off the shelf data analytics tool</w:t>
            </w:r>
            <w:r w:rsidR="00654E42">
              <w:rPr>
                <w:rFonts w:asciiTheme="minorHAnsi" w:hAnsiTheme="minorHAnsi" w:cs="Arial"/>
                <w:color w:val="000000"/>
                <w:sz w:val="20"/>
              </w:rPr>
              <w:t xml:space="preserve">. </w:t>
            </w:r>
            <w:r w:rsidRPr="00792156">
              <w:rPr>
                <w:rFonts w:asciiTheme="minorHAnsi" w:hAnsiTheme="minorHAnsi" w:cs="Arial"/>
                <w:color w:val="000000"/>
                <w:sz w:val="20"/>
              </w:rPr>
              <w:t>There is a considerable amount of data mining and customization required for any organization</w:t>
            </w:r>
            <w:r w:rsidR="00654E42">
              <w:rPr>
                <w:rFonts w:asciiTheme="minorHAnsi" w:hAnsiTheme="minorHAnsi" w:cs="Arial"/>
                <w:color w:val="000000"/>
                <w:sz w:val="20"/>
              </w:rPr>
              <w:t xml:space="preserve">. </w:t>
            </w:r>
            <w:r w:rsidRPr="00792156">
              <w:rPr>
                <w:rFonts w:asciiTheme="minorHAnsi" w:hAnsiTheme="minorHAnsi" w:cs="Arial"/>
                <w:color w:val="000000"/>
                <w:sz w:val="20"/>
              </w:rPr>
              <w:t>While there can a heavy cost to the use of this analytics engine the output is proving to be critical in gaining that timely identification of real impacts.</w:t>
            </w:r>
          </w:p>
        </w:tc>
        <w:tc>
          <w:tcPr>
            <w:tcW w:w="902" w:type="pct"/>
            <w:shd w:val="clear" w:color="000000" w:fill="D0CECE"/>
            <w:vAlign w:val="center"/>
            <w:hideMark/>
          </w:tcPr>
          <w:p w14:paraId="53DA1817"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78CDAD63" w14:textId="77777777" w:rsidTr="00AE3DC9">
        <w:trPr>
          <w:cantSplit/>
          <w:trHeight w:val="900"/>
        </w:trPr>
        <w:tc>
          <w:tcPr>
            <w:tcW w:w="1667" w:type="pct"/>
            <w:shd w:val="clear" w:color="000000" w:fill="D0CECE"/>
            <w:vAlign w:val="center"/>
            <w:hideMark/>
          </w:tcPr>
          <w:p w14:paraId="1EE070F5"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PSAP Impact Tool</w:t>
            </w:r>
          </w:p>
        </w:tc>
        <w:tc>
          <w:tcPr>
            <w:tcW w:w="2431" w:type="pct"/>
            <w:shd w:val="clear" w:color="000000" w:fill="D0CECE"/>
            <w:vAlign w:val="center"/>
            <w:hideMark/>
          </w:tcPr>
          <w:p w14:paraId="235A262C" w14:textId="77777777" w:rsidR="00792156" w:rsidRPr="00792156" w:rsidRDefault="00792156" w:rsidP="00792156">
            <w:pPr>
              <w:spacing w:after="0"/>
              <w:jc w:val="both"/>
              <w:rPr>
                <w:rFonts w:asciiTheme="minorHAnsi" w:hAnsiTheme="minorHAnsi" w:cs="Arial"/>
                <w:color w:val="000000"/>
                <w:sz w:val="20"/>
              </w:rPr>
            </w:pPr>
            <w:r w:rsidRPr="00792156">
              <w:rPr>
                <w:rFonts w:asciiTheme="minorHAnsi" w:hAnsiTheme="minorHAnsi" w:cs="Arial"/>
                <w:color w:val="000000"/>
                <w:sz w:val="20"/>
              </w:rPr>
              <w:t>Customized application that uses data analytics engine to identify PSAPs and calls impacted during an outage situation.</w:t>
            </w:r>
          </w:p>
        </w:tc>
        <w:tc>
          <w:tcPr>
            <w:tcW w:w="902" w:type="pct"/>
            <w:shd w:val="clear" w:color="000000" w:fill="D0CECE"/>
            <w:vAlign w:val="center"/>
            <w:hideMark/>
          </w:tcPr>
          <w:p w14:paraId="54771E2E"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No, but works with Commercial Tool</w:t>
            </w:r>
          </w:p>
        </w:tc>
      </w:tr>
    </w:tbl>
    <w:p w14:paraId="0581B7A3" w14:textId="77777777" w:rsidR="00792156" w:rsidRPr="00792156" w:rsidRDefault="00792156" w:rsidP="00792156">
      <w:pPr>
        <w:spacing w:after="0"/>
        <w:rPr>
          <w:rFonts w:asciiTheme="minorHAnsi" w:hAnsiTheme="minorHAnsi"/>
          <w:b/>
          <w:bCs/>
          <w:color w:val="000000"/>
          <w:sz w:val="20"/>
        </w:rPr>
      </w:pPr>
    </w:p>
    <w:p w14:paraId="5C6EA7AD" w14:textId="77777777" w:rsidR="00792156" w:rsidRPr="00792156" w:rsidRDefault="00792156" w:rsidP="00792156">
      <w:pPr>
        <w:spacing w:after="0"/>
        <w:rPr>
          <w:rFonts w:asciiTheme="minorHAnsi" w:hAnsiTheme="minorHAnsi"/>
          <w:b/>
          <w:bCs/>
          <w:color w:val="000000"/>
          <w:sz w:val="20"/>
        </w:rPr>
      </w:pPr>
    </w:p>
    <w:tbl>
      <w:tblPr>
        <w:tblW w:w="5000" w:type="pct"/>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ayout w:type="fixed"/>
        <w:tblLook w:val="04A0" w:firstRow="1" w:lastRow="0" w:firstColumn="1" w:lastColumn="0" w:noHBand="0" w:noVBand="1"/>
      </w:tblPr>
      <w:tblGrid>
        <w:gridCol w:w="3103"/>
        <w:gridCol w:w="4525"/>
        <w:gridCol w:w="1679"/>
      </w:tblGrid>
      <w:tr w:rsidR="00792156" w:rsidRPr="00792156" w14:paraId="3C8DAE80" w14:textId="77777777" w:rsidTr="00AE3DC9">
        <w:trPr>
          <w:cantSplit/>
          <w:trHeight w:val="630"/>
          <w:tblHeader/>
        </w:trPr>
        <w:tc>
          <w:tcPr>
            <w:tcW w:w="5000" w:type="pct"/>
            <w:gridSpan w:val="3"/>
            <w:shd w:val="clear" w:color="000000" w:fill="F8CBAD"/>
            <w:vAlign w:val="center"/>
          </w:tcPr>
          <w:p w14:paraId="1C239248" w14:textId="77777777" w:rsidR="00792156" w:rsidRPr="00F4454C" w:rsidRDefault="00792156" w:rsidP="00F4454C">
            <w:pPr>
              <w:rPr>
                <w:b/>
              </w:rPr>
            </w:pPr>
            <w:r w:rsidRPr="00F4454C">
              <w:rPr>
                <w:b/>
              </w:rPr>
              <w:t xml:space="preserve">Research Inquiry #3: </w:t>
            </w:r>
          </w:p>
          <w:p w14:paraId="1BAFA65B" w14:textId="77777777" w:rsidR="00792156" w:rsidRPr="00792156" w:rsidRDefault="00792156" w:rsidP="00792156">
            <w:pPr>
              <w:spacing w:after="0"/>
              <w:rPr>
                <w:rFonts w:asciiTheme="minorHAnsi" w:hAnsiTheme="minorHAnsi"/>
                <w:bCs/>
                <w:color w:val="000000"/>
                <w:sz w:val="20"/>
              </w:rPr>
            </w:pPr>
            <w:r w:rsidRPr="00792156">
              <w:rPr>
                <w:rFonts w:asciiTheme="minorHAnsi" w:hAnsiTheme="minorHAnsi"/>
                <w:bCs/>
                <w:color w:val="000000"/>
                <w:sz w:val="20"/>
              </w:rPr>
              <w:t>What tools do you use to detect and report any proxy or other NG9-1-1 related issues?  (This would apply if you are running any of your own NG9-1-1 functional elements such as a Location Information Server (LIS), Legacy Network Gateway (LNG) or Legacy Selective Router Gateway (LSRG).)  Are these tools commercially available, or developed internally?</w:t>
            </w:r>
          </w:p>
        </w:tc>
      </w:tr>
      <w:tr w:rsidR="00792156" w:rsidRPr="00792156" w14:paraId="2C5AA5A0" w14:textId="77777777" w:rsidTr="00AE3DC9">
        <w:trPr>
          <w:cantSplit/>
          <w:trHeight w:val="630"/>
          <w:tblHeader/>
        </w:trPr>
        <w:tc>
          <w:tcPr>
            <w:tcW w:w="1667" w:type="pct"/>
            <w:shd w:val="clear" w:color="000000" w:fill="F8CBAD"/>
            <w:vAlign w:val="center"/>
            <w:hideMark/>
          </w:tcPr>
          <w:p w14:paraId="226C3C3E"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Tool Description</w:t>
            </w:r>
          </w:p>
        </w:tc>
        <w:tc>
          <w:tcPr>
            <w:tcW w:w="2431" w:type="pct"/>
            <w:shd w:val="clear" w:color="000000" w:fill="F8CBAD"/>
            <w:vAlign w:val="center"/>
            <w:hideMark/>
          </w:tcPr>
          <w:p w14:paraId="2D4FE4E6"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Summary Description</w:t>
            </w:r>
          </w:p>
        </w:tc>
        <w:tc>
          <w:tcPr>
            <w:tcW w:w="902" w:type="pct"/>
            <w:shd w:val="clear" w:color="000000" w:fill="F8CBAD"/>
            <w:vAlign w:val="center"/>
            <w:hideMark/>
          </w:tcPr>
          <w:p w14:paraId="6D0D253E"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Commercially Available (Y/N)</w:t>
            </w:r>
          </w:p>
        </w:tc>
      </w:tr>
      <w:tr w:rsidR="00792156" w:rsidRPr="00792156" w14:paraId="78D739B1" w14:textId="77777777" w:rsidTr="00AE3DC9">
        <w:trPr>
          <w:cantSplit/>
          <w:trHeight w:val="1052"/>
        </w:trPr>
        <w:tc>
          <w:tcPr>
            <w:tcW w:w="1667" w:type="pct"/>
            <w:shd w:val="clear" w:color="000000" w:fill="D0CECE"/>
            <w:vAlign w:val="center"/>
            <w:hideMark/>
          </w:tcPr>
          <w:p w14:paraId="2C90A665"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Fault Management System</w:t>
            </w:r>
          </w:p>
        </w:tc>
        <w:tc>
          <w:tcPr>
            <w:tcW w:w="2431" w:type="pct"/>
            <w:shd w:val="clear" w:color="000000" w:fill="D0CECE"/>
            <w:vAlign w:val="center"/>
            <w:hideMark/>
          </w:tcPr>
          <w:p w14:paraId="444C3E2B" w14:textId="7036B450"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Fault management systems can be considered off the shelf software</w:t>
            </w:r>
            <w:r w:rsidR="00654E42">
              <w:rPr>
                <w:rFonts w:asciiTheme="minorHAnsi" w:hAnsiTheme="minorHAnsi" w:cs="Arial"/>
                <w:color w:val="000000"/>
                <w:sz w:val="20"/>
              </w:rPr>
              <w:t xml:space="preserve">. </w:t>
            </w:r>
            <w:r w:rsidRPr="00792156">
              <w:rPr>
                <w:rFonts w:asciiTheme="minorHAnsi" w:hAnsiTheme="minorHAnsi" w:cs="Arial"/>
                <w:color w:val="000000"/>
                <w:sz w:val="20"/>
              </w:rPr>
              <w:t>Depending on the size of the organization there is a substantial investment required from a licensing and support perspective</w:t>
            </w:r>
            <w:r w:rsidR="00654E42">
              <w:rPr>
                <w:rFonts w:asciiTheme="minorHAnsi" w:hAnsiTheme="minorHAnsi" w:cs="Arial"/>
                <w:color w:val="000000"/>
                <w:sz w:val="20"/>
              </w:rPr>
              <w:t xml:space="preserve">. </w:t>
            </w:r>
          </w:p>
        </w:tc>
        <w:tc>
          <w:tcPr>
            <w:tcW w:w="902" w:type="pct"/>
            <w:shd w:val="clear" w:color="000000" w:fill="D0CECE"/>
            <w:vAlign w:val="center"/>
            <w:hideMark/>
          </w:tcPr>
          <w:p w14:paraId="3BF9CA6B"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06663FCE" w14:textId="77777777" w:rsidTr="00AE3DC9">
        <w:trPr>
          <w:cantSplit/>
          <w:trHeight w:val="593"/>
        </w:trPr>
        <w:tc>
          <w:tcPr>
            <w:tcW w:w="1667" w:type="pct"/>
            <w:shd w:val="clear" w:color="000000" w:fill="D0CECE"/>
            <w:vAlign w:val="center"/>
            <w:hideMark/>
          </w:tcPr>
          <w:p w14:paraId="73CD3ECC"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Application Performance/Configuration</w:t>
            </w:r>
          </w:p>
        </w:tc>
        <w:tc>
          <w:tcPr>
            <w:tcW w:w="2431" w:type="pct"/>
            <w:shd w:val="clear" w:color="000000" w:fill="D0CECE"/>
            <w:vAlign w:val="center"/>
            <w:hideMark/>
          </w:tcPr>
          <w:p w14:paraId="23EF0FEC" w14:textId="28D6E18E"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Commercially available</w:t>
            </w:r>
            <w:r w:rsidR="00654E42">
              <w:rPr>
                <w:rFonts w:asciiTheme="minorHAnsi" w:hAnsiTheme="minorHAnsi" w:cs="Arial"/>
                <w:color w:val="000000"/>
                <w:sz w:val="20"/>
              </w:rPr>
              <w:t xml:space="preserve">. </w:t>
            </w:r>
            <w:r w:rsidRPr="00792156">
              <w:rPr>
                <w:rFonts w:asciiTheme="minorHAnsi" w:hAnsiTheme="minorHAnsi" w:cs="Arial"/>
                <w:color w:val="000000"/>
                <w:sz w:val="20"/>
              </w:rPr>
              <w:t>Application performance monitoring and configuration management tool</w:t>
            </w:r>
            <w:r w:rsidR="00654E42">
              <w:rPr>
                <w:rFonts w:asciiTheme="minorHAnsi" w:hAnsiTheme="minorHAnsi" w:cs="Arial"/>
                <w:color w:val="000000"/>
                <w:sz w:val="20"/>
              </w:rPr>
              <w:t xml:space="preserve">. </w:t>
            </w:r>
          </w:p>
        </w:tc>
        <w:tc>
          <w:tcPr>
            <w:tcW w:w="902" w:type="pct"/>
            <w:shd w:val="clear" w:color="000000" w:fill="D0CECE"/>
            <w:vAlign w:val="center"/>
            <w:hideMark/>
          </w:tcPr>
          <w:p w14:paraId="2542954C"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42CF99BE" w14:textId="77777777" w:rsidTr="00AE3DC9">
        <w:trPr>
          <w:cantSplit/>
          <w:trHeight w:val="890"/>
        </w:trPr>
        <w:tc>
          <w:tcPr>
            <w:tcW w:w="1667" w:type="pct"/>
            <w:shd w:val="clear" w:color="000000" w:fill="D0CECE"/>
            <w:vAlign w:val="center"/>
            <w:hideMark/>
          </w:tcPr>
          <w:p w14:paraId="1BAA8859"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Network Visibility, Traffic Analysis</w:t>
            </w:r>
          </w:p>
        </w:tc>
        <w:tc>
          <w:tcPr>
            <w:tcW w:w="2431" w:type="pct"/>
            <w:shd w:val="clear" w:color="000000" w:fill="D0CECE"/>
            <w:vAlign w:val="center"/>
            <w:hideMark/>
          </w:tcPr>
          <w:p w14:paraId="783D6EE2"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Commercially available solution that provides network visibility, traffic analysis, and can be leveraged for application and network performance management.</w:t>
            </w:r>
          </w:p>
        </w:tc>
        <w:tc>
          <w:tcPr>
            <w:tcW w:w="902" w:type="pct"/>
            <w:shd w:val="clear" w:color="000000" w:fill="D0CECE"/>
            <w:vAlign w:val="center"/>
            <w:hideMark/>
          </w:tcPr>
          <w:p w14:paraId="67D3C8EA"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314DE6CF" w14:textId="77777777" w:rsidTr="00AE3DC9">
        <w:trPr>
          <w:cantSplit/>
          <w:trHeight w:val="600"/>
        </w:trPr>
        <w:tc>
          <w:tcPr>
            <w:tcW w:w="1667" w:type="pct"/>
            <w:shd w:val="clear" w:color="000000" w:fill="D0CECE"/>
            <w:vAlign w:val="center"/>
            <w:hideMark/>
          </w:tcPr>
          <w:p w14:paraId="3149D49B"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Voice Network End to End Visibility</w:t>
            </w:r>
          </w:p>
        </w:tc>
        <w:tc>
          <w:tcPr>
            <w:tcW w:w="2431" w:type="pct"/>
            <w:shd w:val="clear" w:color="000000" w:fill="D0CECE"/>
            <w:vAlign w:val="center"/>
            <w:hideMark/>
          </w:tcPr>
          <w:p w14:paraId="786E1C31" w14:textId="4256E3B9"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Commercially available tool that provides end to end visibility within the voice network</w:t>
            </w:r>
            <w:r w:rsidR="00654E42">
              <w:rPr>
                <w:rFonts w:asciiTheme="minorHAnsi" w:hAnsiTheme="minorHAnsi" w:cs="Arial"/>
                <w:color w:val="000000"/>
                <w:sz w:val="20"/>
              </w:rPr>
              <w:t xml:space="preserve">. </w:t>
            </w:r>
            <w:r w:rsidRPr="00792156">
              <w:rPr>
                <w:rFonts w:asciiTheme="minorHAnsi" w:hAnsiTheme="minorHAnsi" w:cs="Arial"/>
                <w:color w:val="000000"/>
                <w:sz w:val="20"/>
              </w:rPr>
              <w:t xml:space="preserve">       </w:t>
            </w:r>
          </w:p>
        </w:tc>
        <w:tc>
          <w:tcPr>
            <w:tcW w:w="902" w:type="pct"/>
            <w:shd w:val="clear" w:color="000000" w:fill="D0CECE"/>
            <w:vAlign w:val="center"/>
            <w:hideMark/>
          </w:tcPr>
          <w:p w14:paraId="333C747E"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2C50CC4C" w14:textId="77777777" w:rsidTr="00AE3DC9">
        <w:trPr>
          <w:cantSplit/>
          <w:trHeight w:val="548"/>
        </w:trPr>
        <w:tc>
          <w:tcPr>
            <w:tcW w:w="1667" w:type="pct"/>
            <w:shd w:val="clear" w:color="000000" w:fill="D0CECE"/>
            <w:noWrap/>
            <w:vAlign w:val="center"/>
            <w:hideMark/>
          </w:tcPr>
          <w:p w14:paraId="149C4F4B" w14:textId="77777777" w:rsidR="00792156" w:rsidRPr="00792156" w:rsidRDefault="00792156" w:rsidP="00792156">
            <w:pPr>
              <w:spacing w:after="0"/>
              <w:jc w:val="center"/>
              <w:rPr>
                <w:rFonts w:asciiTheme="minorHAnsi" w:hAnsiTheme="minorHAnsi" w:cs="Arial"/>
                <w:color w:val="000000"/>
                <w:sz w:val="20"/>
              </w:rPr>
            </w:pPr>
            <w:r w:rsidRPr="00792156">
              <w:rPr>
                <w:rFonts w:asciiTheme="minorHAnsi" w:hAnsiTheme="minorHAnsi" w:cs="Arial"/>
                <w:color w:val="000000"/>
                <w:sz w:val="20"/>
              </w:rPr>
              <w:t>Softswitch vendor software.</w:t>
            </w:r>
          </w:p>
        </w:tc>
        <w:tc>
          <w:tcPr>
            <w:tcW w:w="2431" w:type="pct"/>
            <w:shd w:val="clear" w:color="000000" w:fill="D0CECE"/>
            <w:vAlign w:val="center"/>
            <w:hideMark/>
          </w:tcPr>
          <w:p w14:paraId="4B9ABDA6"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 xml:space="preserve">Commercially available tool that provides end to end visibility within the voice network. </w:t>
            </w:r>
          </w:p>
        </w:tc>
        <w:tc>
          <w:tcPr>
            <w:tcW w:w="902" w:type="pct"/>
            <w:shd w:val="clear" w:color="000000" w:fill="D0CECE"/>
            <w:vAlign w:val="center"/>
            <w:hideMark/>
          </w:tcPr>
          <w:p w14:paraId="0A6A5523"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081C0AC2" w14:textId="77777777" w:rsidTr="00AE3DC9">
        <w:trPr>
          <w:cantSplit/>
          <w:trHeight w:val="710"/>
        </w:trPr>
        <w:tc>
          <w:tcPr>
            <w:tcW w:w="1667" w:type="pct"/>
            <w:shd w:val="clear" w:color="000000" w:fill="D0CECE"/>
            <w:noWrap/>
            <w:vAlign w:val="center"/>
            <w:hideMark/>
          </w:tcPr>
          <w:p w14:paraId="32BA5C5F" w14:textId="77777777" w:rsidR="00792156" w:rsidRPr="00792156" w:rsidRDefault="00792156" w:rsidP="00792156">
            <w:pPr>
              <w:spacing w:after="0"/>
              <w:jc w:val="center"/>
              <w:rPr>
                <w:rFonts w:asciiTheme="minorHAnsi" w:hAnsiTheme="minorHAnsi" w:cs="Arial"/>
                <w:color w:val="000000"/>
                <w:sz w:val="20"/>
              </w:rPr>
            </w:pPr>
            <w:r w:rsidRPr="00792156">
              <w:rPr>
                <w:rFonts w:asciiTheme="minorHAnsi" w:hAnsiTheme="minorHAnsi" w:cs="Arial"/>
                <w:color w:val="000000"/>
                <w:sz w:val="20"/>
              </w:rPr>
              <w:t>SNMP and alarm collection system.</w:t>
            </w:r>
          </w:p>
        </w:tc>
        <w:tc>
          <w:tcPr>
            <w:tcW w:w="2431" w:type="pct"/>
            <w:shd w:val="clear" w:color="000000" w:fill="D0CECE"/>
            <w:vAlign w:val="center"/>
            <w:hideMark/>
          </w:tcPr>
          <w:p w14:paraId="32767D68"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Devices and software which provide network data collection, network health management, and remediation.</w:t>
            </w:r>
          </w:p>
        </w:tc>
        <w:tc>
          <w:tcPr>
            <w:tcW w:w="902" w:type="pct"/>
            <w:shd w:val="clear" w:color="000000" w:fill="D0CECE"/>
            <w:vAlign w:val="center"/>
            <w:hideMark/>
          </w:tcPr>
          <w:p w14:paraId="06B5D0E8"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18B758D8" w14:textId="77777777" w:rsidTr="00AE3DC9">
        <w:trPr>
          <w:cantSplit/>
          <w:trHeight w:val="692"/>
        </w:trPr>
        <w:tc>
          <w:tcPr>
            <w:tcW w:w="1667" w:type="pct"/>
            <w:shd w:val="clear" w:color="000000" w:fill="D0CECE"/>
            <w:vAlign w:val="center"/>
            <w:hideMark/>
          </w:tcPr>
          <w:p w14:paraId="36D569FA"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Ticketing Systems</w:t>
            </w:r>
          </w:p>
        </w:tc>
        <w:tc>
          <w:tcPr>
            <w:tcW w:w="2431" w:type="pct"/>
            <w:shd w:val="clear" w:color="000000" w:fill="D0CECE"/>
            <w:vAlign w:val="center"/>
            <w:hideMark/>
          </w:tcPr>
          <w:p w14:paraId="344F69D2"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Off the shelf software, that requires internal customization to enable automation of work flow processes.</w:t>
            </w:r>
          </w:p>
        </w:tc>
        <w:tc>
          <w:tcPr>
            <w:tcW w:w="902" w:type="pct"/>
            <w:shd w:val="clear" w:color="000000" w:fill="D0CECE"/>
            <w:vAlign w:val="center"/>
            <w:hideMark/>
          </w:tcPr>
          <w:p w14:paraId="659B7A7F"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 With Customization</w:t>
            </w:r>
          </w:p>
        </w:tc>
      </w:tr>
      <w:tr w:rsidR="00792156" w:rsidRPr="00792156" w14:paraId="2D2D3D59" w14:textId="77777777" w:rsidTr="00AE3DC9">
        <w:trPr>
          <w:cantSplit/>
          <w:trHeight w:val="1322"/>
        </w:trPr>
        <w:tc>
          <w:tcPr>
            <w:tcW w:w="1667" w:type="pct"/>
            <w:shd w:val="clear" w:color="000000" w:fill="D0CECE"/>
            <w:vAlign w:val="center"/>
            <w:hideMark/>
          </w:tcPr>
          <w:p w14:paraId="4CD80FDD"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Data Analytics</w:t>
            </w:r>
          </w:p>
        </w:tc>
        <w:tc>
          <w:tcPr>
            <w:tcW w:w="2431" w:type="pct"/>
            <w:shd w:val="clear" w:color="000000" w:fill="D0CECE"/>
            <w:vAlign w:val="center"/>
            <w:hideMark/>
          </w:tcPr>
          <w:p w14:paraId="17E5705F" w14:textId="3F1F519B"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Off the shelf data analytics tool</w:t>
            </w:r>
            <w:r w:rsidR="00654E42">
              <w:rPr>
                <w:rFonts w:asciiTheme="minorHAnsi" w:hAnsiTheme="minorHAnsi" w:cs="Arial"/>
                <w:color w:val="000000"/>
                <w:sz w:val="20"/>
              </w:rPr>
              <w:t xml:space="preserve">. </w:t>
            </w:r>
            <w:r w:rsidRPr="00792156">
              <w:rPr>
                <w:rFonts w:asciiTheme="minorHAnsi" w:hAnsiTheme="minorHAnsi" w:cs="Arial"/>
                <w:color w:val="000000"/>
                <w:sz w:val="20"/>
              </w:rPr>
              <w:t>There is a considerable amount of data mining and customization required for any organization</w:t>
            </w:r>
            <w:r w:rsidR="00654E42">
              <w:rPr>
                <w:rFonts w:asciiTheme="minorHAnsi" w:hAnsiTheme="minorHAnsi" w:cs="Arial"/>
                <w:color w:val="000000"/>
                <w:sz w:val="20"/>
              </w:rPr>
              <w:t xml:space="preserve">. </w:t>
            </w:r>
            <w:r w:rsidRPr="00792156">
              <w:rPr>
                <w:rFonts w:asciiTheme="minorHAnsi" w:hAnsiTheme="minorHAnsi" w:cs="Arial"/>
                <w:color w:val="000000"/>
                <w:sz w:val="20"/>
              </w:rPr>
              <w:t>While there is a heavy cost to the use of this analytics engine the output is proving to be critical in gaining that timely identification of real impacts.</w:t>
            </w:r>
          </w:p>
        </w:tc>
        <w:tc>
          <w:tcPr>
            <w:tcW w:w="902" w:type="pct"/>
            <w:shd w:val="clear" w:color="000000" w:fill="D0CECE"/>
            <w:vAlign w:val="center"/>
            <w:hideMark/>
          </w:tcPr>
          <w:p w14:paraId="5814B33E"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3791092F" w14:textId="77777777" w:rsidTr="00AE3DC9">
        <w:trPr>
          <w:cantSplit/>
          <w:trHeight w:val="692"/>
        </w:trPr>
        <w:tc>
          <w:tcPr>
            <w:tcW w:w="1667" w:type="pct"/>
            <w:shd w:val="clear" w:color="000000" w:fill="D0CECE"/>
            <w:vAlign w:val="center"/>
            <w:hideMark/>
          </w:tcPr>
          <w:p w14:paraId="3B97416B"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PSAP Impact Tool</w:t>
            </w:r>
          </w:p>
        </w:tc>
        <w:tc>
          <w:tcPr>
            <w:tcW w:w="2431" w:type="pct"/>
            <w:shd w:val="clear" w:color="000000" w:fill="D0CECE"/>
            <w:vAlign w:val="center"/>
            <w:hideMark/>
          </w:tcPr>
          <w:p w14:paraId="34B587A7"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Customized application that uses the data analytics engine to identify PSAPs and calls impacted during an outage situation.</w:t>
            </w:r>
          </w:p>
        </w:tc>
        <w:tc>
          <w:tcPr>
            <w:tcW w:w="902" w:type="pct"/>
            <w:shd w:val="clear" w:color="000000" w:fill="D0CECE"/>
            <w:vAlign w:val="center"/>
            <w:hideMark/>
          </w:tcPr>
          <w:p w14:paraId="3321ED15"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No, but works with Commercial Tool</w:t>
            </w:r>
          </w:p>
        </w:tc>
      </w:tr>
      <w:tr w:rsidR="00792156" w:rsidRPr="00792156" w14:paraId="645FACD5" w14:textId="77777777" w:rsidTr="00AE3DC9">
        <w:trPr>
          <w:cantSplit/>
          <w:trHeight w:val="1673"/>
        </w:trPr>
        <w:tc>
          <w:tcPr>
            <w:tcW w:w="1667" w:type="pct"/>
            <w:vMerge w:val="restart"/>
            <w:shd w:val="clear" w:color="000000" w:fill="D0CECE"/>
            <w:vAlign w:val="center"/>
            <w:hideMark/>
          </w:tcPr>
          <w:p w14:paraId="521A1FA6"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PSAP Data, Route, Operational Tool</w:t>
            </w:r>
          </w:p>
          <w:p w14:paraId="4F3CF966" w14:textId="77777777" w:rsidR="00792156" w:rsidRPr="00792156" w:rsidRDefault="00792156" w:rsidP="00792156">
            <w:pPr>
              <w:spacing w:after="0"/>
              <w:jc w:val="center"/>
              <w:rPr>
                <w:rFonts w:asciiTheme="minorHAnsi" w:hAnsiTheme="minorHAnsi"/>
                <w:color w:val="000000"/>
                <w:sz w:val="20"/>
              </w:rPr>
            </w:pPr>
          </w:p>
        </w:tc>
        <w:tc>
          <w:tcPr>
            <w:tcW w:w="2431" w:type="pct"/>
            <w:shd w:val="clear" w:color="000000" w:fill="D0CECE"/>
            <w:vAlign w:val="center"/>
            <w:hideMark/>
          </w:tcPr>
          <w:p w14:paraId="71388C94"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 xml:space="preserve">MP – Internally developed Management Portal. </w:t>
            </w:r>
          </w:p>
          <w:p w14:paraId="2175F165" w14:textId="77777777" w:rsidR="00792156" w:rsidRPr="00792156" w:rsidRDefault="00792156" w:rsidP="00792156">
            <w:pPr>
              <w:numPr>
                <w:ilvl w:val="0"/>
                <w:numId w:val="71"/>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Provision PSAP contact information and feature subscription information</w:t>
            </w:r>
          </w:p>
          <w:p w14:paraId="44BA6B42" w14:textId="77777777" w:rsidR="00792156" w:rsidRPr="00792156" w:rsidRDefault="00792156" w:rsidP="00792156">
            <w:pPr>
              <w:numPr>
                <w:ilvl w:val="0"/>
                <w:numId w:val="71"/>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Provision PSAP route and abandonment list</w:t>
            </w:r>
          </w:p>
          <w:p w14:paraId="3EB1AC53" w14:textId="77777777" w:rsidR="00792156" w:rsidRPr="00792156" w:rsidRDefault="00792156" w:rsidP="00792156">
            <w:pPr>
              <w:numPr>
                <w:ilvl w:val="0"/>
                <w:numId w:val="71"/>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PSAP operational state</w:t>
            </w:r>
          </w:p>
          <w:p w14:paraId="412CD4D4" w14:textId="77777777" w:rsidR="00792156" w:rsidRPr="00792156" w:rsidRDefault="00792156" w:rsidP="00792156">
            <w:pPr>
              <w:numPr>
                <w:ilvl w:val="0"/>
                <w:numId w:val="71"/>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Abandonment route list</w:t>
            </w:r>
          </w:p>
          <w:p w14:paraId="6FED9956" w14:textId="77777777" w:rsidR="00792156" w:rsidRPr="00792156" w:rsidRDefault="00792156" w:rsidP="00792156">
            <w:pPr>
              <w:numPr>
                <w:ilvl w:val="0"/>
                <w:numId w:val="71"/>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Fixed transfer and bridge list</w:t>
            </w:r>
          </w:p>
          <w:p w14:paraId="09206DA9" w14:textId="77777777" w:rsidR="00792156" w:rsidRPr="00792156" w:rsidRDefault="00792156" w:rsidP="00792156">
            <w:pPr>
              <w:numPr>
                <w:ilvl w:val="0"/>
                <w:numId w:val="71"/>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ESN selective bridge list</w:t>
            </w:r>
          </w:p>
          <w:p w14:paraId="3C1B91C9" w14:textId="77777777" w:rsidR="00792156" w:rsidRPr="00792156" w:rsidRDefault="00792156" w:rsidP="00792156">
            <w:pPr>
              <w:numPr>
                <w:ilvl w:val="0"/>
                <w:numId w:val="71"/>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Statewide PSAP directory</w:t>
            </w:r>
          </w:p>
          <w:p w14:paraId="08B49800" w14:textId="77777777" w:rsidR="00792156" w:rsidRPr="00792156" w:rsidRDefault="00792156" w:rsidP="00792156">
            <w:pPr>
              <w:numPr>
                <w:ilvl w:val="0"/>
                <w:numId w:val="71"/>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CDRs</w:t>
            </w:r>
          </w:p>
        </w:tc>
        <w:tc>
          <w:tcPr>
            <w:tcW w:w="902" w:type="pct"/>
            <w:shd w:val="clear" w:color="000000" w:fill="D0CECE"/>
            <w:vAlign w:val="center"/>
            <w:hideMark/>
          </w:tcPr>
          <w:p w14:paraId="1337F286"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No</w:t>
            </w:r>
          </w:p>
        </w:tc>
      </w:tr>
      <w:tr w:rsidR="00792156" w:rsidRPr="00792156" w14:paraId="55871E28" w14:textId="77777777" w:rsidTr="00AE3DC9">
        <w:trPr>
          <w:cantSplit/>
          <w:trHeight w:val="755"/>
        </w:trPr>
        <w:tc>
          <w:tcPr>
            <w:tcW w:w="1667" w:type="pct"/>
            <w:vMerge/>
            <w:shd w:val="clear" w:color="000000" w:fill="D0CECE"/>
            <w:vAlign w:val="center"/>
            <w:hideMark/>
          </w:tcPr>
          <w:p w14:paraId="45766363" w14:textId="77777777" w:rsidR="00792156" w:rsidRPr="00792156" w:rsidRDefault="00792156" w:rsidP="00792156">
            <w:pPr>
              <w:spacing w:after="0"/>
              <w:jc w:val="center"/>
              <w:rPr>
                <w:rFonts w:asciiTheme="minorHAnsi" w:hAnsiTheme="minorHAnsi"/>
                <w:color w:val="000000"/>
                <w:sz w:val="20"/>
              </w:rPr>
            </w:pPr>
          </w:p>
        </w:tc>
        <w:tc>
          <w:tcPr>
            <w:tcW w:w="2431" w:type="pct"/>
            <w:shd w:val="clear" w:color="000000" w:fill="D0CECE"/>
            <w:vAlign w:val="center"/>
            <w:hideMark/>
          </w:tcPr>
          <w:p w14:paraId="69CF980A" w14:textId="70A2BB12" w:rsidR="00792156" w:rsidRPr="00792156" w:rsidRDefault="00792156" w:rsidP="00792156">
            <w:pPr>
              <w:spacing w:after="0"/>
              <w:rPr>
                <w:rFonts w:asciiTheme="minorHAnsi" w:hAnsiTheme="minorHAnsi"/>
                <w:color w:val="000000"/>
                <w:sz w:val="20"/>
              </w:rPr>
            </w:pPr>
            <w:r w:rsidRPr="00792156">
              <w:rPr>
                <w:rFonts w:asciiTheme="minorHAnsi" w:hAnsiTheme="minorHAnsi"/>
                <w:color w:val="000000"/>
                <w:sz w:val="20"/>
              </w:rPr>
              <w:t>ESInet Packet Capture Tool - internally developed and used to capture packets for analysis on NG</w:t>
            </w:r>
            <w:r w:rsidR="008923A0">
              <w:rPr>
                <w:rFonts w:asciiTheme="minorHAnsi" w:hAnsiTheme="minorHAnsi"/>
                <w:color w:val="000000"/>
                <w:sz w:val="20"/>
              </w:rPr>
              <w:t>9-1-1</w:t>
            </w:r>
            <w:r w:rsidRPr="00792156">
              <w:rPr>
                <w:rFonts w:asciiTheme="minorHAnsi" w:hAnsiTheme="minorHAnsi"/>
                <w:color w:val="000000"/>
                <w:sz w:val="20"/>
              </w:rPr>
              <w:t xml:space="preserve"> networks. </w:t>
            </w:r>
          </w:p>
        </w:tc>
        <w:tc>
          <w:tcPr>
            <w:tcW w:w="902" w:type="pct"/>
            <w:shd w:val="clear" w:color="000000" w:fill="D0CECE"/>
            <w:vAlign w:val="center"/>
            <w:hideMark/>
          </w:tcPr>
          <w:p w14:paraId="5C08B7FC"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No</w:t>
            </w:r>
          </w:p>
        </w:tc>
      </w:tr>
      <w:tr w:rsidR="00792156" w:rsidRPr="00792156" w14:paraId="05F2A330" w14:textId="77777777" w:rsidTr="00AE3DC9">
        <w:trPr>
          <w:cantSplit/>
          <w:trHeight w:val="548"/>
        </w:trPr>
        <w:tc>
          <w:tcPr>
            <w:tcW w:w="5000" w:type="pct"/>
            <w:gridSpan w:val="3"/>
            <w:shd w:val="clear" w:color="000000" w:fill="D0CECE"/>
            <w:vAlign w:val="center"/>
          </w:tcPr>
          <w:p w14:paraId="3B9CB5AE" w14:textId="77777777" w:rsidR="00792156" w:rsidRPr="00792156" w:rsidRDefault="00792156" w:rsidP="00792156">
            <w:pPr>
              <w:spacing w:after="0"/>
              <w:rPr>
                <w:rFonts w:asciiTheme="minorHAnsi" w:hAnsiTheme="minorHAnsi"/>
                <w:color w:val="000000"/>
                <w:sz w:val="20"/>
              </w:rPr>
            </w:pPr>
            <w:r w:rsidRPr="00792156">
              <w:rPr>
                <w:rFonts w:asciiTheme="minorHAnsi" w:hAnsiTheme="minorHAnsi"/>
                <w:color w:val="000000"/>
                <w:sz w:val="20"/>
              </w:rPr>
              <w:t>Research Inquiry #3 continued below</w:t>
            </w:r>
          </w:p>
        </w:tc>
      </w:tr>
      <w:tr w:rsidR="00792156" w:rsidRPr="00792156" w14:paraId="506F236E" w14:textId="77777777" w:rsidTr="00AE3DC9">
        <w:trPr>
          <w:cantSplit/>
          <w:trHeight w:val="3077"/>
        </w:trPr>
        <w:tc>
          <w:tcPr>
            <w:tcW w:w="1667" w:type="pct"/>
            <w:vMerge w:val="restart"/>
            <w:shd w:val="clear" w:color="000000" w:fill="D0CECE"/>
            <w:vAlign w:val="center"/>
            <w:hideMark/>
          </w:tcPr>
          <w:p w14:paraId="486B2D26"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Carrier Management Portal for PSAP Data, Network route, and operational data</w:t>
            </w:r>
          </w:p>
        </w:tc>
        <w:tc>
          <w:tcPr>
            <w:tcW w:w="2431" w:type="pct"/>
            <w:shd w:val="clear" w:color="000000" w:fill="D0CECE"/>
            <w:vAlign w:val="center"/>
            <w:hideMark/>
          </w:tcPr>
          <w:p w14:paraId="52AFD3EF"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Customized Carrier Management Portal is a web-based application that allows authorized personnel from carriers, regional agencies, or PSAPs to view, through a single sign-on, the following information for one or more PSAP-level accounts deployed on the company ESInet:</w:t>
            </w:r>
          </w:p>
          <w:p w14:paraId="3E625C74" w14:textId="77777777" w:rsidR="00792156" w:rsidRPr="00792156" w:rsidRDefault="00792156" w:rsidP="00792156">
            <w:pPr>
              <w:numPr>
                <w:ilvl w:val="0"/>
                <w:numId w:val="72"/>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Provisioned PSAP contact information and feature subscription information</w:t>
            </w:r>
          </w:p>
          <w:p w14:paraId="5E81A5CE" w14:textId="77777777" w:rsidR="00792156" w:rsidRPr="00792156" w:rsidRDefault="00792156" w:rsidP="00792156">
            <w:pPr>
              <w:numPr>
                <w:ilvl w:val="0"/>
                <w:numId w:val="72"/>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PSAP operational state</w:t>
            </w:r>
          </w:p>
          <w:p w14:paraId="2EC2BD9B" w14:textId="77777777" w:rsidR="00792156" w:rsidRPr="00792156" w:rsidRDefault="00792156" w:rsidP="00792156">
            <w:pPr>
              <w:numPr>
                <w:ilvl w:val="0"/>
                <w:numId w:val="72"/>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Abandonment route list</w:t>
            </w:r>
          </w:p>
          <w:p w14:paraId="7FF0C11E" w14:textId="77777777" w:rsidR="00792156" w:rsidRPr="00792156" w:rsidRDefault="00792156" w:rsidP="00792156">
            <w:pPr>
              <w:numPr>
                <w:ilvl w:val="0"/>
                <w:numId w:val="72"/>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Fixed transfer and bridge list</w:t>
            </w:r>
          </w:p>
          <w:p w14:paraId="522D859F" w14:textId="77777777" w:rsidR="00792156" w:rsidRPr="00792156" w:rsidRDefault="00792156" w:rsidP="00792156">
            <w:pPr>
              <w:numPr>
                <w:ilvl w:val="0"/>
                <w:numId w:val="72"/>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ESN selective bridge list</w:t>
            </w:r>
          </w:p>
          <w:p w14:paraId="376C09FE" w14:textId="77777777" w:rsidR="00792156" w:rsidRPr="00792156" w:rsidRDefault="00792156" w:rsidP="00792156">
            <w:pPr>
              <w:numPr>
                <w:ilvl w:val="0"/>
                <w:numId w:val="72"/>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Statewide PSAP directory</w:t>
            </w:r>
          </w:p>
          <w:p w14:paraId="46C817F6" w14:textId="77777777" w:rsidR="00792156" w:rsidRPr="00792156" w:rsidRDefault="00792156" w:rsidP="00792156">
            <w:pPr>
              <w:numPr>
                <w:ilvl w:val="0"/>
                <w:numId w:val="72"/>
              </w:numPr>
              <w:spacing w:after="0" w:line="276" w:lineRule="auto"/>
              <w:contextualSpacing/>
              <w:rPr>
                <w:rFonts w:asciiTheme="minorHAnsi" w:hAnsiTheme="minorHAnsi" w:cs="Arial"/>
                <w:color w:val="000000"/>
                <w:sz w:val="20"/>
              </w:rPr>
            </w:pPr>
            <w:r w:rsidRPr="00792156">
              <w:rPr>
                <w:rFonts w:asciiTheme="minorHAnsi" w:hAnsiTheme="minorHAnsi" w:cs="Arial"/>
                <w:color w:val="000000"/>
                <w:sz w:val="20"/>
              </w:rPr>
              <w:t>CDRs</w:t>
            </w:r>
          </w:p>
        </w:tc>
        <w:tc>
          <w:tcPr>
            <w:tcW w:w="902" w:type="pct"/>
            <w:shd w:val="clear" w:color="000000" w:fill="D0CECE"/>
            <w:vAlign w:val="center"/>
            <w:hideMark/>
          </w:tcPr>
          <w:p w14:paraId="054C052C"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No</w:t>
            </w:r>
          </w:p>
        </w:tc>
      </w:tr>
      <w:tr w:rsidR="00792156" w:rsidRPr="00792156" w14:paraId="41AC425A" w14:textId="77777777" w:rsidTr="00AE3DC9">
        <w:trPr>
          <w:cantSplit/>
          <w:trHeight w:val="91"/>
        </w:trPr>
        <w:tc>
          <w:tcPr>
            <w:tcW w:w="1667" w:type="pct"/>
            <w:vMerge/>
            <w:shd w:val="clear" w:color="000000" w:fill="D0CECE"/>
            <w:vAlign w:val="center"/>
            <w:hideMark/>
          </w:tcPr>
          <w:p w14:paraId="52AF0083" w14:textId="77777777" w:rsidR="00792156" w:rsidRPr="00792156" w:rsidRDefault="00792156" w:rsidP="00792156">
            <w:pPr>
              <w:spacing w:after="0"/>
              <w:jc w:val="center"/>
              <w:rPr>
                <w:rFonts w:asciiTheme="minorHAnsi" w:hAnsiTheme="minorHAnsi"/>
                <w:color w:val="000000"/>
                <w:sz w:val="20"/>
              </w:rPr>
            </w:pPr>
          </w:p>
        </w:tc>
        <w:tc>
          <w:tcPr>
            <w:tcW w:w="2431" w:type="pct"/>
            <w:shd w:val="clear" w:color="000000" w:fill="D0CECE"/>
            <w:vAlign w:val="center"/>
            <w:hideMark/>
          </w:tcPr>
          <w:p w14:paraId="1EB37B5B" w14:textId="77777777" w:rsidR="00792156" w:rsidRPr="00792156" w:rsidRDefault="00792156" w:rsidP="00792156">
            <w:pPr>
              <w:spacing w:after="0"/>
              <w:rPr>
                <w:rFonts w:asciiTheme="minorHAnsi" w:hAnsiTheme="minorHAnsi" w:cs="Arial"/>
                <w:color w:val="000000"/>
                <w:sz w:val="20"/>
              </w:rPr>
            </w:pPr>
          </w:p>
        </w:tc>
        <w:tc>
          <w:tcPr>
            <w:tcW w:w="902" w:type="pct"/>
            <w:shd w:val="clear" w:color="000000" w:fill="D0CECE"/>
            <w:vAlign w:val="center"/>
            <w:hideMark/>
          </w:tcPr>
          <w:p w14:paraId="66901CC3"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 </w:t>
            </w:r>
          </w:p>
        </w:tc>
      </w:tr>
    </w:tbl>
    <w:p w14:paraId="087A448D" w14:textId="77777777" w:rsidR="00792156" w:rsidRPr="00792156" w:rsidRDefault="00792156" w:rsidP="00F4454C"/>
    <w:tbl>
      <w:tblPr>
        <w:tblW w:w="5000" w:type="pct"/>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4A0" w:firstRow="1" w:lastRow="0" w:firstColumn="1" w:lastColumn="0" w:noHBand="0" w:noVBand="1"/>
      </w:tblPr>
      <w:tblGrid>
        <w:gridCol w:w="3103"/>
        <w:gridCol w:w="4525"/>
        <w:gridCol w:w="1679"/>
      </w:tblGrid>
      <w:tr w:rsidR="00792156" w:rsidRPr="00792156" w14:paraId="4CB4B5D5" w14:textId="77777777" w:rsidTr="00AE3DC9">
        <w:trPr>
          <w:cantSplit/>
          <w:trHeight w:val="630"/>
          <w:tblHeader/>
        </w:trPr>
        <w:tc>
          <w:tcPr>
            <w:tcW w:w="5000" w:type="pct"/>
            <w:gridSpan w:val="3"/>
            <w:shd w:val="clear" w:color="000000" w:fill="F8CBAD"/>
            <w:vAlign w:val="center"/>
          </w:tcPr>
          <w:p w14:paraId="55A47E22" w14:textId="77777777" w:rsidR="00792156" w:rsidRPr="00F4454C" w:rsidRDefault="00792156" w:rsidP="00F4454C">
            <w:pPr>
              <w:rPr>
                <w:rFonts w:eastAsiaTheme="majorEastAsia"/>
                <w:b/>
              </w:rPr>
            </w:pPr>
            <w:bookmarkStart w:id="291" w:name="_Hlk514770795"/>
            <w:r w:rsidRPr="00F4454C">
              <w:rPr>
                <w:b/>
              </w:rPr>
              <w:t>Research Inquiry #4:</w:t>
            </w:r>
          </w:p>
          <w:p w14:paraId="2287BEF0" w14:textId="77777777" w:rsidR="00792156" w:rsidRPr="00AE3DC9" w:rsidRDefault="00792156" w:rsidP="00792156">
            <w:pPr>
              <w:spacing w:after="0"/>
              <w:rPr>
                <w:rFonts w:asciiTheme="minorHAnsi" w:hAnsiTheme="minorHAnsi"/>
                <w:bCs/>
                <w:color w:val="000000"/>
                <w:sz w:val="20"/>
              </w:rPr>
            </w:pPr>
            <w:r w:rsidRPr="00AE3DC9">
              <w:rPr>
                <w:rFonts w:asciiTheme="minorHAnsi" w:hAnsiTheme="minorHAnsi"/>
                <w:bCs/>
                <w:color w:val="000000"/>
                <w:sz w:val="20"/>
              </w:rPr>
              <w:t>What tools do you use to detect and report any cyber or information security threat related issues?  Are these  tools commercially available, or developed internally?</w:t>
            </w:r>
          </w:p>
        </w:tc>
      </w:tr>
      <w:bookmarkEnd w:id="291"/>
      <w:tr w:rsidR="00792156" w:rsidRPr="00792156" w14:paraId="1686FBF3" w14:textId="77777777" w:rsidTr="00AE3DC9">
        <w:trPr>
          <w:cantSplit/>
          <w:trHeight w:val="630"/>
          <w:tblHeader/>
        </w:trPr>
        <w:tc>
          <w:tcPr>
            <w:tcW w:w="1667" w:type="pct"/>
            <w:shd w:val="clear" w:color="000000" w:fill="F8CBAD"/>
            <w:vAlign w:val="center"/>
            <w:hideMark/>
          </w:tcPr>
          <w:p w14:paraId="4BB09281"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Tool Description</w:t>
            </w:r>
          </w:p>
        </w:tc>
        <w:tc>
          <w:tcPr>
            <w:tcW w:w="2431" w:type="pct"/>
            <w:shd w:val="clear" w:color="000000" w:fill="F8CBAD"/>
            <w:vAlign w:val="center"/>
            <w:hideMark/>
          </w:tcPr>
          <w:p w14:paraId="4FF14ECE"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Summary Description</w:t>
            </w:r>
          </w:p>
        </w:tc>
        <w:tc>
          <w:tcPr>
            <w:tcW w:w="902" w:type="pct"/>
            <w:shd w:val="clear" w:color="000000" w:fill="F8CBAD"/>
            <w:vAlign w:val="center"/>
            <w:hideMark/>
          </w:tcPr>
          <w:p w14:paraId="77691CE9"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Commercially Available (Y/N)</w:t>
            </w:r>
          </w:p>
        </w:tc>
      </w:tr>
      <w:tr w:rsidR="00792156" w:rsidRPr="00792156" w14:paraId="32E13F64" w14:textId="77777777" w:rsidTr="00AE3DC9">
        <w:trPr>
          <w:cantSplit/>
          <w:trHeight w:val="611"/>
        </w:trPr>
        <w:tc>
          <w:tcPr>
            <w:tcW w:w="1667" w:type="pct"/>
            <w:shd w:val="clear" w:color="000000" w:fill="D0CECE"/>
            <w:vAlign w:val="center"/>
            <w:hideMark/>
          </w:tcPr>
          <w:p w14:paraId="537C62EE"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Firewall Alarming</w:t>
            </w:r>
          </w:p>
        </w:tc>
        <w:tc>
          <w:tcPr>
            <w:tcW w:w="2431" w:type="pct"/>
            <w:shd w:val="clear" w:color="000000" w:fill="D0CECE"/>
            <w:vAlign w:val="center"/>
            <w:hideMark/>
          </w:tcPr>
          <w:p w14:paraId="65EC3381" w14:textId="1A46886B" w:rsidR="00792156" w:rsidRPr="00792156" w:rsidRDefault="00792156" w:rsidP="00792156">
            <w:pPr>
              <w:spacing w:after="0"/>
              <w:rPr>
                <w:rFonts w:asciiTheme="minorHAnsi" w:hAnsiTheme="minorHAnsi"/>
                <w:color w:val="000000"/>
                <w:sz w:val="20"/>
              </w:rPr>
            </w:pPr>
            <w:r w:rsidRPr="00792156">
              <w:rPr>
                <w:rFonts w:asciiTheme="minorHAnsi" w:hAnsiTheme="minorHAnsi"/>
                <w:color w:val="000000"/>
                <w:sz w:val="20"/>
              </w:rPr>
              <w:t>SIP based firewall alarming session border controller and data firewall alarming</w:t>
            </w:r>
            <w:r w:rsidR="00654E42">
              <w:rPr>
                <w:rFonts w:asciiTheme="minorHAnsi" w:hAnsiTheme="minorHAnsi"/>
                <w:color w:val="000000"/>
                <w:sz w:val="20"/>
              </w:rPr>
              <w:t xml:space="preserve">. </w:t>
            </w:r>
          </w:p>
        </w:tc>
        <w:tc>
          <w:tcPr>
            <w:tcW w:w="902" w:type="pct"/>
            <w:shd w:val="clear" w:color="000000" w:fill="D0CECE"/>
            <w:vAlign w:val="center"/>
            <w:hideMark/>
          </w:tcPr>
          <w:p w14:paraId="3180BD0C"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2271F97B" w14:textId="77777777" w:rsidTr="00AE3DC9">
        <w:trPr>
          <w:cantSplit/>
          <w:trHeight w:val="530"/>
        </w:trPr>
        <w:tc>
          <w:tcPr>
            <w:tcW w:w="1667" w:type="pct"/>
            <w:shd w:val="clear" w:color="000000" w:fill="D0CECE"/>
            <w:vAlign w:val="center"/>
            <w:hideMark/>
          </w:tcPr>
          <w:p w14:paraId="0649A47E"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Traffic Alarming</w:t>
            </w:r>
          </w:p>
        </w:tc>
        <w:tc>
          <w:tcPr>
            <w:tcW w:w="2431" w:type="pct"/>
            <w:shd w:val="clear" w:color="000000" w:fill="D0CECE"/>
            <w:vAlign w:val="center"/>
            <w:hideMark/>
          </w:tcPr>
          <w:p w14:paraId="52381BFC" w14:textId="77777777" w:rsidR="00792156" w:rsidRPr="00792156" w:rsidRDefault="00792156" w:rsidP="00792156">
            <w:pPr>
              <w:spacing w:after="0"/>
              <w:rPr>
                <w:rFonts w:asciiTheme="minorHAnsi" w:hAnsiTheme="minorHAnsi"/>
                <w:color w:val="000000"/>
                <w:sz w:val="20"/>
              </w:rPr>
            </w:pPr>
            <w:r w:rsidRPr="00792156">
              <w:rPr>
                <w:rFonts w:asciiTheme="minorHAnsi" w:hAnsiTheme="minorHAnsi"/>
                <w:color w:val="000000"/>
                <w:sz w:val="20"/>
              </w:rPr>
              <w:t>SIP Traffic and session volume threshold and anomaly alarming</w:t>
            </w:r>
          </w:p>
        </w:tc>
        <w:tc>
          <w:tcPr>
            <w:tcW w:w="902" w:type="pct"/>
            <w:shd w:val="clear" w:color="000000" w:fill="D0CECE"/>
            <w:vAlign w:val="center"/>
            <w:hideMark/>
          </w:tcPr>
          <w:p w14:paraId="4D9684D0" w14:textId="54F8BB2B"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 </w:t>
            </w:r>
            <w:r w:rsidR="004F44FF">
              <w:rPr>
                <w:rFonts w:asciiTheme="minorHAnsi" w:hAnsiTheme="minorHAnsi"/>
                <w:color w:val="000000"/>
                <w:sz w:val="20"/>
              </w:rPr>
              <w:t>Yes</w:t>
            </w:r>
          </w:p>
        </w:tc>
      </w:tr>
      <w:tr w:rsidR="00792156" w:rsidRPr="00792156" w14:paraId="29BA3429" w14:textId="77777777" w:rsidTr="00AE3DC9">
        <w:trPr>
          <w:cantSplit/>
          <w:trHeight w:val="440"/>
        </w:trPr>
        <w:tc>
          <w:tcPr>
            <w:tcW w:w="1667" w:type="pct"/>
            <w:shd w:val="clear" w:color="000000" w:fill="D0CECE"/>
            <w:vAlign w:val="center"/>
            <w:hideMark/>
          </w:tcPr>
          <w:p w14:paraId="097C95F7"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Network Elements</w:t>
            </w:r>
          </w:p>
        </w:tc>
        <w:tc>
          <w:tcPr>
            <w:tcW w:w="2431" w:type="pct"/>
            <w:shd w:val="clear" w:color="000000" w:fill="D0CECE"/>
            <w:vAlign w:val="center"/>
            <w:hideMark/>
          </w:tcPr>
          <w:p w14:paraId="0B91D3A4" w14:textId="77777777" w:rsidR="00792156" w:rsidRPr="00792156" w:rsidRDefault="00792156" w:rsidP="00792156">
            <w:pPr>
              <w:spacing w:after="0"/>
              <w:rPr>
                <w:rFonts w:asciiTheme="minorHAnsi" w:hAnsiTheme="minorHAnsi"/>
                <w:color w:val="000000"/>
                <w:sz w:val="20"/>
              </w:rPr>
            </w:pPr>
            <w:r w:rsidRPr="00792156">
              <w:rPr>
                <w:rFonts w:asciiTheme="minorHAnsi" w:hAnsiTheme="minorHAnsi"/>
                <w:color w:val="000000"/>
                <w:sz w:val="20"/>
              </w:rPr>
              <w:t xml:space="preserve">Authentication Network Element Tools </w:t>
            </w:r>
          </w:p>
        </w:tc>
        <w:tc>
          <w:tcPr>
            <w:tcW w:w="902" w:type="pct"/>
            <w:shd w:val="clear" w:color="000000" w:fill="D0CECE"/>
            <w:vAlign w:val="center"/>
            <w:hideMark/>
          </w:tcPr>
          <w:p w14:paraId="7470E2D0"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08536C01" w14:textId="77777777" w:rsidTr="00AE3DC9">
        <w:trPr>
          <w:cantSplit/>
          <w:trHeight w:val="620"/>
        </w:trPr>
        <w:tc>
          <w:tcPr>
            <w:tcW w:w="1667" w:type="pct"/>
            <w:shd w:val="clear" w:color="000000" w:fill="D0CECE"/>
            <w:vAlign w:val="center"/>
            <w:hideMark/>
          </w:tcPr>
          <w:p w14:paraId="676FC044"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DOS Detection Tools</w:t>
            </w:r>
          </w:p>
        </w:tc>
        <w:tc>
          <w:tcPr>
            <w:tcW w:w="2431" w:type="pct"/>
            <w:shd w:val="clear" w:color="000000" w:fill="D0CECE"/>
            <w:vAlign w:val="center"/>
            <w:hideMark/>
          </w:tcPr>
          <w:p w14:paraId="452FD375" w14:textId="77777777" w:rsidR="00792156" w:rsidRPr="00792156" w:rsidRDefault="00792156" w:rsidP="00792156">
            <w:pPr>
              <w:spacing w:after="0"/>
              <w:rPr>
                <w:rFonts w:asciiTheme="minorHAnsi" w:hAnsiTheme="minorHAnsi"/>
                <w:color w:val="000000"/>
                <w:sz w:val="20"/>
              </w:rPr>
            </w:pPr>
            <w:r w:rsidRPr="00792156">
              <w:rPr>
                <w:rFonts w:asciiTheme="minorHAnsi" w:hAnsiTheme="minorHAnsi"/>
                <w:color w:val="000000"/>
                <w:sz w:val="20"/>
              </w:rPr>
              <w:t>Traffic analyzer tools which assist with DoS detection and reporting</w:t>
            </w:r>
          </w:p>
        </w:tc>
        <w:tc>
          <w:tcPr>
            <w:tcW w:w="902" w:type="pct"/>
            <w:shd w:val="clear" w:color="000000" w:fill="D0CECE"/>
            <w:vAlign w:val="center"/>
            <w:hideMark/>
          </w:tcPr>
          <w:p w14:paraId="56D018C7"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76EB1232" w14:textId="77777777" w:rsidTr="00AE3DC9">
        <w:trPr>
          <w:cantSplit/>
          <w:trHeight w:val="620"/>
        </w:trPr>
        <w:tc>
          <w:tcPr>
            <w:tcW w:w="1667" w:type="pct"/>
            <w:shd w:val="clear" w:color="000000" w:fill="D0CECE"/>
            <w:vAlign w:val="center"/>
            <w:hideMark/>
          </w:tcPr>
          <w:p w14:paraId="03631073"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Anti-Virus/Malware Tools</w:t>
            </w:r>
          </w:p>
        </w:tc>
        <w:tc>
          <w:tcPr>
            <w:tcW w:w="2431" w:type="pct"/>
            <w:shd w:val="clear" w:color="000000" w:fill="D0CECE"/>
            <w:vAlign w:val="center"/>
            <w:hideMark/>
          </w:tcPr>
          <w:p w14:paraId="0A7AB418" w14:textId="77777777" w:rsidR="00792156" w:rsidRPr="00792156" w:rsidRDefault="00792156" w:rsidP="00792156">
            <w:pPr>
              <w:spacing w:after="0"/>
              <w:rPr>
                <w:rFonts w:asciiTheme="minorHAnsi" w:hAnsiTheme="minorHAnsi"/>
                <w:color w:val="000000"/>
                <w:sz w:val="20"/>
              </w:rPr>
            </w:pPr>
            <w:r w:rsidRPr="00792156">
              <w:rPr>
                <w:rFonts w:asciiTheme="minorHAnsi" w:hAnsiTheme="minorHAnsi"/>
                <w:color w:val="000000"/>
                <w:sz w:val="20"/>
              </w:rPr>
              <w:t>Tools which detect and prevent malicious software from being installed on servers and workstations.</w:t>
            </w:r>
          </w:p>
        </w:tc>
        <w:tc>
          <w:tcPr>
            <w:tcW w:w="902" w:type="pct"/>
            <w:shd w:val="clear" w:color="000000" w:fill="D0CECE"/>
            <w:vAlign w:val="center"/>
            <w:hideMark/>
          </w:tcPr>
          <w:p w14:paraId="205BA58F"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bl>
    <w:p w14:paraId="332611A9" w14:textId="77777777" w:rsidR="00792156" w:rsidRPr="00792156" w:rsidRDefault="00792156" w:rsidP="00AE3DC9">
      <w:pPr>
        <w:keepNext/>
        <w:keepLines/>
        <w:spacing w:before="240" w:after="0" w:line="276" w:lineRule="auto"/>
        <w:outlineLvl w:val="0"/>
        <w:rPr>
          <w:rFonts w:asciiTheme="minorHAnsi" w:hAnsiTheme="minorHAnsi" w:cstheme="majorBidi"/>
          <w:color w:val="365F91" w:themeColor="accent1" w:themeShade="BF"/>
          <w:sz w:val="20"/>
        </w:rPr>
      </w:pPr>
    </w:p>
    <w:p w14:paraId="56803FDC" w14:textId="77777777" w:rsidR="00792156" w:rsidRPr="00792156" w:rsidRDefault="00792156" w:rsidP="00792156">
      <w:pPr>
        <w:spacing w:after="200" w:line="276" w:lineRule="auto"/>
        <w:rPr>
          <w:rFonts w:asciiTheme="minorHAnsi" w:hAnsiTheme="minorHAnsi" w:cstheme="majorBidi"/>
          <w:color w:val="365F91" w:themeColor="accent1" w:themeShade="BF"/>
          <w:sz w:val="20"/>
        </w:rPr>
      </w:pPr>
      <w:r w:rsidRPr="00792156">
        <w:rPr>
          <w:rFonts w:asciiTheme="minorHAnsi" w:hAnsiTheme="minorHAnsi" w:cstheme="minorBidi"/>
          <w:sz w:val="20"/>
        </w:rPr>
        <w:br w:type="page"/>
      </w:r>
    </w:p>
    <w:p w14:paraId="111EAEFF" w14:textId="77777777" w:rsidR="00792156" w:rsidRPr="00792156" w:rsidRDefault="00792156" w:rsidP="00AE3DC9">
      <w:pPr>
        <w:keepNext/>
        <w:keepLines/>
        <w:spacing w:before="240" w:after="0" w:line="276" w:lineRule="auto"/>
        <w:outlineLvl w:val="0"/>
        <w:rPr>
          <w:rFonts w:asciiTheme="minorHAnsi" w:hAnsiTheme="minorHAnsi" w:cstheme="majorBidi"/>
          <w:color w:val="365F91" w:themeColor="accent1" w:themeShade="BF"/>
          <w:sz w:val="20"/>
        </w:rPr>
      </w:pPr>
    </w:p>
    <w:tbl>
      <w:tblPr>
        <w:tblW w:w="5000" w:type="pct"/>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4A0" w:firstRow="1" w:lastRow="0" w:firstColumn="1" w:lastColumn="0" w:noHBand="0" w:noVBand="1"/>
      </w:tblPr>
      <w:tblGrid>
        <w:gridCol w:w="3103"/>
        <w:gridCol w:w="4525"/>
        <w:gridCol w:w="1679"/>
      </w:tblGrid>
      <w:tr w:rsidR="00792156" w:rsidRPr="00792156" w14:paraId="4BC3FBCC" w14:textId="77777777" w:rsidTr="00AE3DC9">
        <w:trPr>
          <w:cantSplit/>
          <w:trHeight w:val="630"/>
          <w:tblHeader/>
        </w:trPr>
        <w:tc>
          <w:tcPr>
            <w:tcW w:w="5000" w:type="pct"/>
            <w:gridSpan w:val="3"/>
            <w:shd w:val="clear" w:color="000000" w:fill="F8CBAD"/>
            <w:vAlign w:val="center"/>
          </w:tcPr>
          <w:p w14:paraId="612C1878" w14:textId="77777777" w:rsidR="00792156" w:rsidRPr="00F4454C" w:rsidRDefault="00792156" w:rsidP="00F4454C">
            <w:pPr>
              <w:rPr>
                <w:b/>
              </w:rPr>
            </w:pPr>
            <w:r w:rsidRPr="00F4454C">
              <w:rPr>
                <w:b/>
              </w:rPr>
              <w:t>Research Inquiry #5:</w:t>
            </w:r>
          </w:p>
          <w:p w14:paraId="73B39765" w14:textId="77777777" w:rsidR="00792156" w:rsidRPr="00AE3DC9" w:rsidRDefault="00792156" w:rsidP="00792156">
            <w:pPr>
              <w:spacing w:after="200" w:line="276" w:lineRule="auto"/>
              <w:rPr>
                <w:rFonts w:asciiTheme="minorHAnsi" w:eastAsiaTheme="minorHAnsi" w:hAnsiTheme="minorHAnsi" w:cstheme="minorBidi"/>
                <w:sz w:val="20"/>
              </w:rPr>
            </w:pPr>
            <w:r w:rsidRPr="00AE3DC9">
              <w:rPr>
                <w:rFonts w:asciiTheme="minorHAnsi" w:hAnsiTheme="minorHAnsi"/>
                <w:bCs/>
                <w:color w:val="000000"/>
                <w:sz w:val="20"/>
              </w:rPr>
              <w:t>Which information security management framework(s) (if any) do you apply to your NG9-1-1 products and services?</w:t>
            </w:r>
          </w:p>
        </w:tc>
      </w:tr>
      <w:tr w:rsidR="00792156" w:rsidRPr="00792156" w14:paraId="47527B87" w14:textId="77777777" w:rsidTr="00AE3DC9">
        <w:trPr>
          <w:cantSplit/>
          <w:trHeight w:val="630"/>
          <w:tblHeader/>
        </w:trPr>
        <w:tc>
          <w:tcPr>
            <w:tcW w:w="1667" w:type="pct"/>
            <w:shd w:val="clear" w:color="000000" w:fill="F8CBAD"/>
            <w:vAlign w:val="center"/>
            <w:hideMark/>
          </w:tcPr>
          <w:p w14:paraId="389F8F8F"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Tool Description</w:t>
            </w:r>
          </w:p>
        </w:tc>
        <w:tc>
          <w:tcPr>
            <w:tcW w:w="2431" w:type="pct"/>
            <w:shd w:val="clear" w:color="000000" w:fill="F8CBAD"/>
            <w:vAlign w:val="center"/>
            <w:hideMark/>
          </w:tcPr>
          <w:p w14:paraId="5C53419B"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Summary Description</w:t>
            </w:r>
          </w:p>
        </w:tc>
        <w:tc>
          <w:tcPr>
            <w:tcW w:w="902" w:type="pct"/>
            <w:shd w:val="clear" w:color="000000" w:fill="F8CBAD"/>
            <w:vAlign w:val="center"/>
            <w:hideMark/>
          </w:tcPr>
          <w:p w14:paraId="0108BD4A"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Commercially Available (Y/N)</w:t>
            </w:r>
          </w:p>
        </w:tc>
      </w:tr>
      <w:tr w:rsidR="00792156" w:rsidRPr="00792156" w14:paraId="7B1F7D4C" w14:textId="77777777" w:rsidTr="00AE3DC9">
        <w:trPr>
          <w:trHeight w:val="586"/>
        </w:trPr>
        <w:tc>
          <w:tcPr>
            <w:tcW w:w="1667" w:type="pct"/>
            <w:shd w:val="clear" w:color="000000" w:fill="D0CECE"/>
            <w:vAlign w:val="center"/>
            <w:hideMark/>
          </w:tcPr>
          <w:p w14:paraId="4259B400"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Information Security Management Framework</w:t>
            </w:r>
          </w:p>
        </w:tc>
        <w:tc>
          <w:tcPr>
            <w:tcW w:w="2431" w:type="pct"/>
            <w:shd w:val="clear" w:color="000000" w:fill="D0CECE"/>
            <w:vAlign w:val="center"/>
            <w:hideMark/>
          </w:tcPr>
          <w:p w14:paraId="065B2DA9" w14:textId="77777777" w:rsidR="00792156" w:rsidRPr="00792156" w:rsidRDefault="00792156" w:rsidP="00792156">
            <w:pPr>
              <w:spacing w:after="0"/>
              <w:rPr>
                <w:rFonts w:asciiTheme="minorHAnsi" w:hAnsiTheme="minorHAnsi"/>
                <w:color w:val="000000"/>
                <w:sz w:val="20"/>
              </w:rPr>
            </w:pPr>
            <w:r w:rsidRPr="00792156">
              <w:rPr>
                <w:rFonts w:asciiTheme="minorHAnsi" w:hAnsiTheme="minorHAnsi"/>
                <w:color w:val="000000"/>
                <w:sz w:val="20"/>
              </w:rPr>
              <w:t>NIST Framework</w:t>
            </w:r>
          </w:p>
        </w:tc>
        <w:tc>
          <w:tcPr>
            <w:tcW w:w="902" w:type="pct"/>
            <w:shd w:val="clear" w:color="000000" w:fill="D0CECE"/>
            <w:vAlign w:val="center"/>
            <w:hideMark/>
          </w:tcPr>
          <w:p w14:paraId="72F34EB5" w14:textId="6685941C" w:rsidR="00792156" w:rsidRPr="00792156" w:rsidRDefault="00536E2A" w:rsidP="00792156">
            <w:pPr>
              <w:spacing w:after="0"/>
              <w:jc w:val="center"/>
              <w:rPr>
                <w:rFonts w:asciiTheme="minorHAnsi" w:hAnsiTheme="minorHAnsi"/>
                <w:color w:val="000000"/>
                <w:sz w:val="20"/>
              </w:rPr>
            </w:pPr>
            <w:r>
              <w:rPr>
                <w:rFonts w:asciiTheme="minorHAnsi" w:hAnsiTheme="minorHAnsi"/>
                <w:color w:val="000000"/>
                <w:sz w:val="20"/>
              </w:rPr>
              <w:t>n/a</w:t>
            </w:r>
          </w:p>
        </w:tc>
      </w:tr>
      <w:tr w:rsidR="00792156" w:rsidRPr="00792156" w14:paraId="79BE71F9" w14:textId="77777777" w:rsidTr="00AE3DC9">
        <w:trPr>
          <w:trHeight w:val="586"/>
        </w:trPr>
        <w:tc>
          <w:tcPr>
            <w:tcW w:w="1667" w:type="pct"/>
            <w:shd w:val="clear" w:color="000000" w:fill="D0CECE"/>
            <w:vAlign w:val="center"/>
            <w:hideMark/>
          </w:tcPr>
          <w:p w14:paraId="0216BD15"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Security Frameworks</w:t>
            </w:r>
          </w:p>
        </w:tc>
        <w:tc>
          <w:tcPr>
            <w:tcW w:w="2431" w:type="pct"/>
            <w:shd w:val="clear" w:color="000000" w:fill="D0CECE"/>
            <w:vAlign w:val="center"/>
            <w:hideMark/>
          </w:tcPr>
          <w:p w14:paraId="3D607478" w14:textId="6006C262" w:rsidR="00792156" w:rsidRPr="00792156" w:rsidRDefault="00792156" w:rsidP="00792156">
            <w:pPr>
              <w:spacing w:after="0"/>
              <w:rPr>
                <w:rFonts w:asciiTheme="minorHAnsi" w:hAnsiTheme="minorHAnsi"/>
                <w:color w:val="000000"/>
                <w:sz w:val="20"/>
              </w:rPr>
            </w:pPr>
            <w:r w:rsidRPr="00792156">
              <w:rPr>
                <w:rFonts w:asciiTheme="minorHAnsi" w:hAnsiTheme="minorHAnsi"/>
                <w:color w:val="000000"/>
                <w:sz w:val="20"/>
              </w:rPr>
              <w:t>S</w:t>
            </w:r>
            <w:r w:rsidR="00536E2A">
              <w:rPr>
                <w:rFonts w:asciiTheme="minorHAnsi" w:hAnsiTheme="minorHAnsi"/>
                <w:color w:val="000000"/>
                <w:sz w:val="20"/>
              </w:rPr>
              <w:t xml:space="preserve">ecurity and </w:t>
            </w:r>
            <w:r w:rsidRPr="00792156">
              <w:rPr>
                <w:rFonts w:asciiTheme="minorHAnsi" w:hAnsiTheme="minorHAnsi"/>
                <w:color w:val="000000"/>
                <w:sz w:val="20"/>
              </w:rPr>
              <w:t>P</w:t>
            </w:r>
            <w:r w:rsidR="00536E2A">
              <w:rPr>
                <w:rFonts w:asciiTheme="minorHAnsi" w:hAnsiTheme="minorHAnsi"/>
                <w:color w:val="000000"/>
                <w:sz w:val="20"/>
              </w:rPr>
              <w:t xml:space="preserve">olicy </w:t>
            </w:r>
            <w:r w:rsidRPr="00792156">
              <w:rPr>
                <w:rFonts w:asciiTheme="minorHAnsi" w:hAnsiTheme="minorHAnsi"/>
                <w:color w:val="000000"/>
                <w:sz w:val="20"/>
              </w:rPr>
              <w:t>R</w:t>
            </w:r>
            <w:r w:rsidR="00536E2A">
              <w:rPr>
                <w:rFonts w:asciiTheme="minorHAnsi" w:hAnsiTheme="minorHAnsi"/>
                <w:color w:val="000000"/>
                <w:sz w:val="20"/>
              </w:rPr>
              <w:t>equirements</w:t>
            </w:r>
          </w:p>
        </w:tc>
        <w:tc>
          <w:tcPr>
            <w:tcW w:w="902" w:type="pct"/>
            <w:shd w:val="clear" w:color="000000" w:fill="D0CECE"/>
            <w:vAlign w:val="center"/>
            <w:hideMark/>
          </w:tcPr>
          <w:p w14:paraId="3860EF05" w14:textId="248A12FA" w:rsidR="00792156" w:rsidRPr="00792156" w:rsidRDefault="00536E2A" w:rsidP="00792156">
            <w:pPr>
              <w:spacing w:after="0"/>
              <w:jc w:val="center"/>
              <w:rPr>
                <w:rFonts w:asciiTheme="minorHAnsi" w:hAnsiTheme="minorHAnsi"/>
                <w:color w:val="000000"/>
                <w:sz w:val="20"/>
              </w:rPr>
            </w:pPr>
            <w:r>
              <w:rPr>
                <w:rFonts w:asciiTheme="minorHAnsi" w:hAnsiTheme="minorHAnsi"/>
                <w:color w:val="000000"/>
                <w:sz w:val="20"/>
              </w:rPr>
              <w:t>n/a</w:t>
            </w:r>
          </w:p>
        </w:tc>
      </w:tr>
    </w:tbl>
    <w:p w14:paraId="1A275186" w14:textId="77777777" w:rsidR="00792156" w:rsidRPr="00792156" w:rsidRDefault="00792156" w:rsidP="00792156">
      <w:pPr>
        <w:spacing w:after="0"/>
        <w:rPr>
          <w:rFonts w:asciiTheme="minorHAnsi" w:hAnsiTheme="minorHAnsi"/>
          <w:b/>
          <w:bCs/>
          <w:color w:val="000000"/>
          <w:sz w:val="20"/>
        </w:rPr>
      </w:pPr>
    </w:p>
    <w:p w14:paraId="716F4317" w14:textId="77777777" w:rsidR="00792156" w:rsidRPr="00792156" w:rsidRDefault="00792156" w:rsidP="00AE3DC9">
      <w:pPr>
        <w:keepNext/>
        <w:keepLines/>
        <w:spacing w:before="240" w:after="0" w:line="276" w:lineRule="auto"/>
        <w:outlineLvl w:val="0"/>
        <w:rPr>
          <w:rFonts w:asciiTheme="minorHAnsi" w:hAnsiTheme="minorHAnsi" w:cstheme="majorBidi"/>
          <w:color w:val="365F91" w:themeColor="accent1" w:themeShade="BF"/>
          <w:sz w:val="20"/>
        </w:rPr>
      </w:pPr>
    </w:p>
    <w:tbl>
      <w:tblPr>
        <w:tblW w:w="5000" w:type="pct"/>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ayout w:type="fixed"/>
        <w:tblLook w:val="04A0" w:firstRow="1" w:lastRow="0" w:firstColumn="1" w:lastColumn="0" w:noHBand="0" w:noVBand="1"/>
      </w:tblPr>
      <w:tblGrid>
        <w:gridCol w:w="3103"/>
        <w:gridCol w:w="4525"/>
        <w:gridCol w:w="1679"/>
      </w:tblGrid>
      <w:tr w:rsidR="00792156" w:rsidRPr="00792156" w14:paraId="044ACB1A" w14:textId="77777777" w:rsidTr="00AE3DC9">
        <w:trPr>
          <w:cantSplit/>
          <w:trHeight w:val="818"/>
          <w:tblHeader/>
        </w:trPr>
        <w:tc>
          <w:tcPr>
            <w:tcW w:w="5000" w:type="pct"/>
            <w:gridSpan w:val="3"/>
            <w:shd w:val="clear" w:color="000000" w:fill="F8CBAD"/>
            <w:vAlign w:val="center"/>
          </w:tcPr>
          <w:p w14:paraId="546DB926" w14:textId="77777777" w:rsidR="00792156" w:rsidRPr="00F4454C" w:rsidRDefault="00792156" w:rsidP="00F4454C">
            <w:pPr>
              <w:rPr>
                <w:b/>
              </w:rPr>
            </w:pPr>
            <w:r w:rsidRPr="00F4454C">
              <w:rPr>
                <w:b/>
              </w:rPr>
              <w:t>Research Inquiry #6:</w:t>
            </w:r>
          </w:p>
          <w:p w14:paraId="1064C0F2" w14:textId="569F768D" w:rsidR="00792156" w:rsidRPr="00AE3DC9" w:rsidRDefault="00792156" w:rsidP="00792156">
            <w:pPr>
              <w:spacing w:after="0"/>
              <w:rPr>
                <w:rFonts w:asciiTheme="minorHAnsi" w:hAnsiTheme="minorHAnsi"/>
                <w:bCs/>
                <w:color w:val="000000"/>
                <w:sz w:val="20"/>
              </w:rPr>
            </w:pPr>
            <w:r w:rsidRPr="00AE3DC9">
              <w:rPr>
                <w:rFonts w:asciiTheme="minorHAnsi" w:hAnsiTheme="minorHAnsi"/>
                <w:bCs/>
                <w:color w:val="000000"/>
                <w:sz w:val="20"/>
              </w:rPr>
              <w:t xml:space="preserve">What other recommendations, tools, key performance indicators or capabilities do you have that will assist in ensuring network reliability and help increase the situational awareness capabilities of the NG9-1-1 </w:t>
            </w:r>
            <w:r w:rsidR="00D17B8B">
              <w:rPr>
                <w:rFonts w:asciiTheme="minorHAnsi" w:hAnsiTheme="minorHAnsi"/>
                <w:bCs/>
                <w:color w:val="000000"/>
                <w:sz w:val="20"/>
              </w:rPr>
              <w:t>Service</w:t>
            </w:r>
            <w:r w:rsidR="00FF2223">
              <w:rPr>
                <w:rFonts w:asciiTheme="minorHAnsi" w:hAnsiTheme="minorHAnsi"/>
                <w:bCs/>
                <w:color w:val="000000"/>
                <w:sz w:val="20"/>
              </w:rPr>
              <w:t xml:space="preserve"> Provider</w:t>
            </w:r>
            <w:r w:rsidRPr="00AE3DC9">
              <w:rPr>
                <w:rFonts w:asciiTheme="minorHAnsi" w:hAnsiTheme="minorHAnsi"/>
                <w:bCs/>
                <w:color w:val="000000"/>
                <w:sz w:val="20"/>
              </w:rPr>
              <w:t>s, 9-1-1 Administrators, and/or PSAPs ?</w:t>
            </w:r>
          </w:p>
        </w:tc>
      </w:tr>
      <w:tr w:rsidR="00792156" w:rsidRPr="00792156" w14:paraId="7EDA8575" w14:textId="77777777" w:rsidTr="00AE3DC9">
        <w:trPr>
          <w:cantSplit/>
          <w:trHeight w:val="818"/>
          <w:tblHeader/>
        </w:trPr>
        <w:tc>
          <w:tcPr>
            <w:tcW w:w="1667" w:type="pct"/>
            <w:shd w:val="clear" w:color="000000" w:fill="F8CBAD"/>
            <w:vAlign w:val="center"/>
            <w:hideMark/>
          </w:tcPr>
          <w:p w14:paraId="445E46FD"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Tool Description</w:t>
            </w:r>
          </w:p>
        </w:tc>
        <w:tc>
          <w:tcPr>
            <w:tcW w:w="2431" w:type="pct"/>
            <w:shd w:val="clear" w:color="000000" w:fill="F8CBAD"/>
            <w:vAlign w:val="center"/>
            <w:hideMark/>
          </w:tcPr>
          <w:p w14:paraId="6FD627A2"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Summary Description</w:t>
            </w:r>
          </w:p>
        </w:tc>
        <w:tc>
          <w:tcPr>
            <w:tcW w:w="902" w:type="pct"/>
            <w:shd w:val="clear" w:color="000000" w:fill="F8CBAD"/>
            <w:vAlign w:val="center"/>
            <w:hideMark/>
          </w:tcPr>
          <w:p w14:paraId="05BB55E2" w14:textId="77777777" w:rsidR="00792156" w:rsidRPr="00792156" w:rsidRDefault="00792156" w:rsidP="00792156">
            <w:pPr>
              <w:spacing w:after="0"/>
              <w:jc w:val="center"/>
              <w:rPr>
                <w:rFonts w:asciiTheme="minorHAnsi" w:hAnsiTheme="minorHAnsi"/>
                <w:b/>
                <w:bCs/>
                <w:color w:val="000000"/>
                <w:sz w:val="20"/>
              </w:rPr>
            </w:pPr>
            <w:r w:rsidRPr="00792156">
              <w:rPr>
                <w:rFonts w:asciiTheme="minorHAnsi" w:hAnsiTheme="minorHAnsi"/>
                <w:b/>
                <w:bCs/>
                <w:color w:val="000000"/>
                <w:sz w:val="20"/>
              </w:rPr>
              <w:t>Commercially Available (Y/N)</w:t>
            </w:r>
          </w:p>
        </w:tc>
      </w:tr>
      <w:tr w:rsidR="00792156" w:rsidRPr="00792156" w14:paraId="74263A4B" w14:textId="77777777" w:rsidTr="00AE3DC9">
        <w:trPr>
          <w:cantSplit/>
          <w:trHeight w:val="800"/>
        </w:trPr>
        <w:tc>
          <w:tcPr>
            <w:tcW w:w="1667" w:type="pct"/>
            <w:shd w:val="clear" w:color="000000" w:fill="D0CECE"/>
            <w:vAlign w:val="center"/>
            <w:hideMark/>
          </w:tcPr>
          <w:p w14:paraId="203EC8DA" w14:textId="403937FE"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 xml:space="preserve">PSAP, </w:t>
            </w:r>
            <w:r w:rsidR="008923A0">
              <w:rPr>
                <w:rFonts w:asciiTheme="minorHAnsi" w:hAnsiTheme="minorHAnsi"/>
                <w:color w:val="000000"/>
                <w:sz w:val="20"/>
              </w:rPr>
              <w:t>9-1-1</w:t>
            </w:r>
            <w:r w:rsidRPr="00792156">
              <w:rPr>
                <w:rFonts w:asciiTheme="minorHAnsi" w:hAnsiTheme="minorHAnsi"/>
                <w:color w:val="000000"/>
                <w:sz w:val="20"/>
              </w:rPr>
              <w:t xml:space="preserve"> Authority Database</w:t>
            </w:r>
          </w:p>
        </w:tc>
        <w:tc>
          <w:tcPr>
            <w:tcW w:w="2431" w:type="pct"/>
            <w:shd w:val="clear" w:color="000000" w:fill="D0CECE"/>
            <w:noWrap/>
            <w:vAlign w:val="center"/>
            <w:hideMark/>
          </w:tcPr>
          <w:p w14:paraId="23AC03AD"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Internally developed tool that provides PSAP contact information, location, SR, and PSAP authority contact information.</w:t>
            </w:r>
          </w:p>
        </w:tc>
        <w:tc>
          <w:tcPr>
            <w:tcW w:w="902" w:type="pct"/>
            <w:shd w:val="clear" w:color="000000" w:fill="D0CECE"/>
            <w:vAlign w:val="center"/>
            <w:hideMark/>
          </w:tcPr>
          <w:p w14:paraId="1915CB55"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No</w:t>
            </w:r>
          </w:p>
        </w:tc>
      </w:tr>
      <w:tr w:rsidR="00792156" w:rsidRPr="00792156" w14:paraId="392C48BC" w14:textId="77777777" w:rsidTr="00AE3DC9">
        <w:trPr>
          <w:cantSplit/>
          <w:trHeight w:val="890"/>
        </w:trPr>
        <w:tc>
          <w:tcPr>
            <w:tcW w:w="1667" w:type="pct"/>
            <w:shd w:val="clear" w:color="000000" w:fill="D0CECE"/>
            <w:vAlign w:val="center"/>
            <w:hideMark/>
          </w:tcPr>
          <w:p w14:paraId="799734D8" w14:textId="409C66A5" w:rsidR="00792156" w:rsidRPr="00792156" w:rsidRDefault="008923A0" w:rsidP="00792156">
            <w:pPr>
              <w:spacing w:after="0"/>
              <w:jc w:val="center"/>
              <w:rPr>
                <w:rFonts w:asciiTheme="minorHAnsi" w:hAnsiTheme="minorHAnsi"/>
                <w:color w:val="000000"/>
                <w:sz w:val="20"/>
              </w:rPr>
            </w:pPr>
            <w:r>
              <w:rPr>
                <w:rFonts w:asciiTheme="minorHAnsi" w:hAnsiTheme="minorHAnsi"/>
                <w:color w:val="000000"/>
                <w:sz w:val="20"/>
              </w:rPr>
              <w:t>9-1-1</w:t>
            </w:r>
            <w:r w:rsidR="00792156" w:rsidRPr="00792156">
              <w:rPr>
                <w:rFonts w:asciiTheme="minorHAnsi" w:hAnsiTheme="minorHAnsi"/>
                <w:color w:val="000000"/>
                <w:sz w:val="20"/>
              </w:rPr>
              <w:t xml:space="preserve"> Network Data </w:t>
            </w:r>
          </w:p>
        </w:tc>
        <w:tc>
          <w:tcPr>
            <w:tcW w:w="2431" w:type="pct"/>
            <w:shd w:val="clear" w:color="000000" w:fill="D0CECE"/>
            <w:noWrap/>
            <w:vAlign w:val="center"/>
            <w:hideMark/>
          </w:tcPr>
          <w:p w14:paraId="38D34E5C" w14:textId="57390D4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 xml:space="preserve">Tools that identify all characteristics associated with </w:t>
            </w:r>
            <w:r w:rsidR="008923A0">
              <w:rPr>
                <w:rFonts w:asciiTheme="minorHAnsi" w:hAnsiTheme="minorHAnsi" w:cs="Arial"/>
                <w:color w:val="000000"/>
                <w:sz w:val="20"/>
              </w:rPr>
              <w:t>9-1-1</w:t>
            </w:r>
            <w:r w:rsidRPr="00792156">
              <w:rPr>
                <w:rFonts w:asciiTheme="minorHAnsi" w:hAnsiTheme="minorHAnsi" w:cs="Arial"/>
                <w:color w:val="000000"/>
                <w:sz w:val="20"/>
              </w:rPr>
              <w:t xml:space="preserve"> call and outage impacts. </w:t>
            </w:r>
          </w:p>
        </w:tc>
        <w:tc>
          <w:tcPr>
            <w:tcW w:w="902" w:type="pct"/>
            <w:shd w:val="clear" w:color="000000" w:fill="D0CECE"/>
            <w:vAlign w:val="center"/>
            <w:hideMark/>
          </w:tcPr>
          <w:p w14:paraId="1D71FE0F"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No</w:t>
            </w:r>
          </w:p>
        </w:tc>
      </w:tr>
      <w:tr w:rsidR="00792156" w:rsidRPr="00792156" w14:paraId="5B07A60B" w14:textId="77777777" w:rsidTr="00AE3DC9">
        <w:trPr>
          <w:cantSplit/>
          <w:trHeight w:val="710"/>
        </w:trPr>
        <w:tc>
          <w:tcPr>
            <w:tcW w:w="1667" w:type="pct"/>
            <w:shd w:val="clear" w:color="000000" w:fill="D0CECE"/>
            <w:vAlign w:val="center"/>
            <w:hideMark/>
          </w:tcPr>
          <w:p w14:paraId="72EF327B" w14:textId="77777777" w:rsidR="00792156" w:rsidRPr="00792156" w:rsidRDefault="00792156" w:rsidP="00792156">
            <w:pPr>
              <w:spacing w:after="0"/>
              <w:jc w:val="center"/>
              <w:rPr>
                <w:rFonts w:asciiTheme="minorHAnsi" w:hAnsiTheme="minorHAnsi"/>
                <w:color w:val="000000"/>
                <w:sz w:val="20"/>
              </w:rPr>
            </w:pPr>
          </w:p>
        </w:tc>
        <w:tc>
          <w:tcPr>
            <w:tcW w:w="2431" w:type="pct"/>
            <w:shd w:val="clear" w:color="000000" w:fill="D0CECE"/>
            <w:noWrap/>
            <w:vAlign w:val="center"/>
            <w:hideMark/>
          </w:tcPr>
          <w:p w14:paraId="5D707EE2" w14:textId="0319B1E2"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Recommend utilizing next generation network monitoring tools and network probes for NG</w:t>
            </w:r>
            <w:r w:rsidR="008923A0">
              <w:rPr>
                <w:rFonts w:asciiTheme="minorHAnsi" w:hAnsiTheme="minorHAnsi" w:cs="Arial"/>
                <w:color w:val="000000"/>
                <w:sz w:val="20"/>
              </w:rPr>
              <w:t>9-1-1</w:t>
            </w:r>
            <w:r w:rsidRPr="00792156">
              <w:rPr>
                <w:rFonts w:asciiTheme="minorHAnsi" w:hAnsiTheme="minorHAnsi" w:cs="Arial"/>
                <w:color w:val="000000"/>
                <w:sz w:val="20"/>
              </w:rPr>
              <w:t xml:space="preserve"> networks</w:t>
            </w:r>
            <w:r w:rsidR="00654E42">
              <w:rPr>
                <w:rFonts w:asciiTheme="minorHAnsi" w:hAnsiTheme="minorHAnsi" w:cs="Arial"/>
                <w:color w:val="000000"/>
                <w:sz w:val="20"/>
              </w:rPr>
              <w:t xml:space="preserve">. </w:t>
            </w:r>
          </w:p>
        </w:tc>
        <w:tc>
          <w:tcPr>
            <w:tcW w:w="902" w:type="pct"/>
            <w:shd w:val="clear" w:color="000000" w:fill="D0CECE"/>
            <w:vAlign w:val="center"/>
            <w:hideMark/>
          </w:tcPr>
          <w:p w14:paraId="3FC09B03" w14:textId="582CE059" w:rsidR="00792156" w:rsidRPr="00792156" w:rsidRDefault="00D73DEE" w:rsidP="00792156">
            <w:pPr>
              <w:spacing w:after="0"/>
              <w:jc w:val="center"/>
              <w:rPr>
                <w:rFonts w:asciiTheme="minorHAnsi" w:hAnsiTheme="minorHAnsi"/>
                <w:color w:val="000000"/>
                <w:sz w:val="20"/>
              </w:rPr>
            </w:pPr>
            <w:r>
              <w:rPr>
                <w:rFonts w:asciiTheme="minorHAnsi" w:hAnsiTheme="minorHAnsi"/>
                <w:color w:val="000000"/>
                <w:sz w:val="20"/>
              </w:rPr>
              <w:t>Yes</w:t>
            </w:r>
          </w:p>
        </w:tc>
      </w:tr>
      <w:tr w:rsidR="00792156" w:rsidRPr="00792156" w14:paraId="44D8F0D1" w14:textId="77777777" w:rsidTr="00AE3DC9">
        <w:trPr>
          <w:cantSplit/>
          <w:trHeight w:val="1025"/>
        </w:trPr>
        <w:tc>
          <w:tcPr>
            <w:tcW w:w="1667" w:type="pct"/>
            <w:shd w:val="clear" w:color="000000" w:fill="D0CECE"/>
            <w:vAlign w:val="center"/>
            <w:hideMark/>
          </w:tcPr>
          <w:p w14:paraId="4F79D9AC" w14:textId="5A136CB1" w:rsidR="00792156" w:rsidRPr="00792156" w:rsidRDefault="00792156" w:rsidP="00792156">
            <w:pPr>
              <w:spacing w:after="0"/>
              <w:jc w:val="center"/>
              <w:rPr>
                <w:rFonts w:asciiTheme="minorHAnsi" w:hAnsiTheme="minorHAnsi"/>
                <w:color w:val="000000"/>
                <w:sz w:val="20"/>
              </w:rPr>
            </w:pPr>
          </w:p>
        </w:tc>
        <w:tc>
          <w:tcPr>
            <w:tcW w:w="2431" w:type="pct"/>
            <w:shd w:val="clear" w:color="000000" w:fill="D0CECE"/>
            <w:noWrap/>
            <w:vAlign w:val="center"/>
            <w:hideMark/>
          </w:tcPr>
          <w:p w14:paraId="10A087FC" w14:textId="10C96D85"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Recommend PSAPs establish standard configurations with requirements for hardware and naming. This will enable correlation and automation to expedite detection of events and ensure that there is redundancy to enable failover</w:t>
            </w:r>
            <w:r w:rsidR="00654E42">
              <w:rPr>
                <w:rFonts w:asciiTheme="minorHAnsi" w:hAnsiTheme="minorHAnsi" w:cs="Arial"/>
                <w:color w:val="000000"/>
                <w:sz w:val="20"/>
              </w:rPr>
              <w:t xml:space="preserve">. </w:t>
            </w:r>
          </w:p>
        </w:tc>
        <w:tc>
          <w:tcPr>
            <w:tcW w:w="902" w:type="pct"/>
            <w:shd w:val="clear" w:color="000000" w:fill="D0CECE"/>
            <w:vAlign w:val="center"/>
            <w:hideMark/>
          </w:tcPr>
          <w:p w14:paraId="798D829E" w14:textId="2E651A08" w:rsidR="00792156" w:rsidRPr="00792156" w:rsidRDefault="00D73DEE" w:rsidP="00792156">
            <w:pPr>
              <w:spacing w:after="0"/>
              <w:jc w:val="center"/>
              <w:rPr>
                <w:rFonts w:asciiTheme="minorHAnsi" w:hAnsiTheme="minorHAnsi"/>
                <w:color w:val="000000"/>
                <w:sz w:val="20"/>
              </w:rPr>
            </w:pPr>
            <w:r>
              <w:rPr>
                <w:rFonts w:asciiTheme="minorHAnsi" w:hAnsiTheme="minorHAnsi"/>
                <w:color w:val="000000"/>
                <w:sz w:val="20"/>
              </w:rPr>
              <w:t>n/a</w:t>
            </w:r>
          </w:p>
        </w:tc>
      </w:tr>
      <w:tr w:rsidR="00792156" w:rsidRPr="00792156" w14:paraId="00B87438" w14:textId="77777777" w:rsidTr="00AE3DC9">
        <w:trPr>
          <w:cantSplit/>
          <w:trHeight w:val="584"/>
        </w:trPr>
        <w:tc>
          <w:tcPr>
            <w:tcW w:w="1667" w:type="pct"/>
            <w:shd w:val="clear" w:color="000000" w:fill="D0CECE"/>
            <w:vAlign w:val="center"/>
            <w:hideMark/>
          </w:tcPr>
          <w:p w14:paraId="519B60DC"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 xml:space="preserve">Automated PSAP Notification </w:t>
            </w:r>
          </w:p>
        </w:tc>
        <w:tc>
          <w:tcPr>
            <w:tcW w:w="2431" w:type="pct"/>
            <w:shd w:val="clear" w:color="000000" w:fill="D0CECE"/>
            <w:noWrap/>
            <w:vAlign w:val="center"/>
            <w:hideMark/>
          </w:tcPr>
          <w:p w14:paraId="50DFB715" w14:textId="77777777" w:rsidR="00792156" w:rsidRPr="00792156" w:rsidRDefault="00792156" w:rsidP="00792156">
            <w:pPr>
              <w:spacing w:after="0"/>
              <w:rPr>
                <w:rFonts w:asciiTheme="minorHAnsi" w:hAnsiTheme="minorHAnsi" w:cs="Arial"/>
                <w:color w:val="000000"/>
                <w:sz w:val="20"/>
              </w:rPr>
            </w:pPr>
            <w:r w:rsidRPr="00792156">
              <w:rPr>
                <w:rFonts w:asciiTheme="minorHAnsi" w:hAnsiTheme="minorHAnsi" w:cs="Arial"/>
                <w:color w:val="000000"/>
                <w:sz w:val="20"/>
              </w:rPr>
              <w:t>Commercially available tool that provides the ability to automate PSAP and employee notifications.</w:t>
            </w:r>
          </w:p>
        </w:tc>
        <w:tc>
          <w:tcPr>
            <w:tcW w:w="902" w:type="pct"/>
            <w:shd w:val="clear" w:color="000000" w:fill="D0CECE"/>
            <w:vAlign w:val="center"/>
            <w:hideMark/>
          </w:tcPr>
          <w:p w14:paraId="317F6E55"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Yes</w:t>
            </w:r>
          </w:p>
        </w:tc>
      </w:tr>
      <w:tr w:rsidR="00792156" w:rsidRPr="00792156" w14:paraId="34E1EB78" w14:textId="77777777" w:rsidTr="00AE3DC9">
        <w:trPr>
          <w:cantSplit/>
          <w:trHeight w:val="683"/>
        </w:trPr>
        <w:tc>
          <w:tcPr>
            <w:tcW w:w="1667" w:type="pct"/>
            <w:shd w:val="clear" w:color="000000" w:fill="D0CECE"/>
            <w:hideMark/>
          </w:tcPr>
          <w:p w14:paraId="3F4F4ACE"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 xml:space="preserve">Information Sharing </w:t>
            </w:r>
          </w:p>
        </w:tc>
        <w:tc>
          <w:tcPr>
            <w:tcW w:w="2431" w:type="pct"/>
            <w:shd w:val="clear" w:color="000000" w:fill="D0CECE"/>
            <w:vAlign w:val="center"/>
            <w:hideMark/>
          </w:tcPr>
          <w:p w14:paraId="5FF59F18" w14:textId="77777777" w:rsidR="00792156" w:rsidRPr="00792156" w:rsidRDefault="00792156" w:rsidP="00792156">
            <w:pPr>
              <w:spacing w:after="0"/>
              <w:rPr>
                <w:rFonts w:asciiTheme="minorHAnsi" w:hAnsiTheme="minorHAnsi"/>
                <w:color w:val="000000"/>
                <w:sz w:val="20"/>
              </w:rPr>
            </w:pPr>
            <w:r w:rsidRPr="00792156">
              <w:rPr>
                <w:rFonts w:asciiTheme="minorHAnsi" w:hAnsiTheme="minorHAnsi"/>
                <w:color w:val="000000"/>
                <w:sz w:val="20"/>
              </w:rPr>
              <w:t xml:space="preserve">A Portal supporting a common collaboration and information exchange. </w:t>
            </w:r>
          </w:p>
        </w:tc>
        <w:tc>
          <w:tcPr>
            <w:tcW w:w="902" w:type="pct"/>
            <w:shd w:val="clear" w:color="000000" w:fill="D0CECE"/>
            <w:vAlign w:val="center"/>
            <w:hideMark/>
          </w:tcPr>
          <w:p w14:paraId="6CE5545A" w14:textId="77777777" w:rsidR="00792156" w:rsidRPr="00792156" w:rsidRDefault="00792156" w:rsidP="00792156">
            <w:pPr>
              <w:spacing w:after="0"/>
              <w:jc w:val="center"/>
              <w:rPr>
                <w:rFonts w:asciiTheme="minorHAnsi" w:hAnsiTheme="minorHAnsi"/>
                <w:color w:val="000000"/>
                <w:sz w:val="20"/>
              </w:rPr>
            </w:pPr>
            <w:r w:rsidRPr="00792156">
              <w:rPr>
                <w:rFonts w:asciiTheme="minorHAnsi" w:hAnsiTheme="minorHAnsi"/>
                <w:color w:val="000000"/>
                <w:sz w:val="20"/>
              </w:rPr>
              <w:t xml:space="preserve">Unknown </w:t>
            </w:r>
          </w:p>
        </w:tc>
      </w:tr>
    </w:tbl>
    <w:p w14:paraId="5A132E4A" w14:textId="77777777" w:rsidR="00792156" w:rsidRPr="00792156" w:rsidRDefault="00792156" w:rsidP="00792156">
      <w:pPr>
        <w:spacing w:after="0"/>
        <w:rPr>
          <w:rFonts w:asciiTheme="minorHAnsi" w:hAnsiTheme="minorHAnsi"/>
          <w:b/>
          <w:bCs/>
          <w:color w:val="000000"/>
          <w:sz w:val="20"/>
        </w:rPr>
      </w:pPr>
    </w:p>
    <w:p w14:paraId="2CE3A29A" w14:textId="77777777" w:rsidR="00792156" w:rsidRPr="00792156" w:rsidRDefault="00792156" w:rsidP="00792156">
      <w:pPr>
        <w:spacing w:after="0"/>
        <w:rPr>
          <w:rFonts w:asciiTheme="minorHAnsi" w:hAnsiTheme="minorHAnsi"/>
          <w:b/>
          <w:bCs/>
          <w:color w:val="000000"/>
          <w:sz w:val="20"/>
        </w:rPr>
      </w:pPr>
    </w:p>
    <w:p w14:paraId="613D7E33" w14:textId="77777777" w:rsidR="00E1681D" w:rsidRPr="00056FF6" w:rsidRDefault="00E1681D" w:rsidP="00454F17"/>
    <w:p w14:paraId="7284B435" w14:textId="2CD1260D" w:rsidR="00FF57AF" w:rsidRDefault="00FF57AF" w:rsidP="00FF57AF">
      <w:pPr>
        <w:pStyle w:val="Heading1"/>
      </w:pPr>
      <w:bookmarkStart w:id="292" w:name="_Toc515966952"/>
      <w:r>
        <w:t>Definitions</w:t>
      </w:r>
      <w:bookmarkEnd w:id="292"/>
    </w:p>
    <w:p w14:paraId="58935385" w14:textId="72561EDE" w:rsidR="00FF57AF" w:rsidRPr="00C94332" w:rsidRDefault="00FF57AF" w:rsidP="00FF57AF">
      <w:bookmarkStart w:id="293" w:name="_Hlk514161058"/>
    </w:p>
    <w:tbl>
      <w:tblPr>
        <w:tblStyle w:val="TableGrid"/>
        <w:tblW w:w="0" w:type="auto"/>
        <w:tblLook w:val="04A0" w:firstRow="1" w:lastRow="0" w:firstColumn="1" w:lastColumn="0" w:noHBand="0" w:noVBand="1"/>
      </w:tblPr>
      <w:tblGrid>
        <w:gridCol w:w="2538"/>
        <w:gridCol w:w="6526"/>
      </w:tblGrid>
      <w:tr w:rsidR="00C6252A" w:rsidRPr="00C6252A" w14:paraId="24128946" w14:textId="77777777" w:rsidTr="00ED5632">
        <w:trPr>
          <w:cantSplit/>
          <w:tblHeader/>
        </w:trPr>
        <w:tc>
          <w:tcPr>
            <w:tcW w:w="2538" w:type="dxa"/>
            <w:tcBorders>
              <w:top w:val="single" w:sz="4" w:space="0" w:color="auto"/>
              <w:left w:val="single" w:sz="4" w:space="0" w:color="auto"/>
              <w:bottom w:val="single" w:sz="4" w:space="0" w:color="auto"/>
              <w:right w:val="single" w:sz="4" w:space="0" w:color="auto"/>
            </w:tcBorders>
            <w:hideMark/>
          </w:tcPr>
          <w:bookmarkEnd w:id="293"/>
          <w:p w14:paraId="06C7E79F" w14:textId="77777777" w:rsidR="00C6252A" w:rsidRPr="00C6252A" w:rsidRDefault="00C6252A" w:rsidP="00C6252A">
            <w:pPr>
              <w:jc w:val="center"/>
            </w:pPr>
            <w:r w:rsidRPr="00C6252A">
              <w:t>Term</w:t>
            </w:r>
          </w:p>
        </w:tc>
        <w:tc>
          <w:tcPr>
            <w:tcW w:w="6526" w:type="dxa"/>
            <w:tcBorders>
              <w:top w:val="single" w:sz="4" w:space="0" w:color="auto"/>
              <w:left w:val="single" w:sz="4" w:space="0" w:color="auto"/>
              <w:bottom w:val="single" w:sz="4" w:space="0" w:color="auto"/>
              <w:right w:val="single" w:sz="4" w:space="0" w:color="auto"/>
            </w:tcBorders>
            <w:hideMark/>
          </w:tcPr>
          <w:p w14:paraId="3E0D6CC5" w14:textId="77777777" w:rsidR="00C6252A" w:rsidRPr="00C6252A" w:rsidRDefault="00C6252A" w:rsidP="00C6252A">
            <w:pPr>
              <w:jc w:val="center"/>
            </w:pPr>
            <w:r w:rsidRPr="00C6252A">
              <w:t>Description</w:t>
            </w:r>
          </w:p>
        </w:tc>
      </w:tr>
      <w:tr w:rsidR="00C6252A" w:rsidRPr="00C6252A" w14:paraId="6C87B3A2" w14:textId="77777777" w:rsidTr="00ED5632">
        <w:trPr>
          <w:cantSplit/>
        </w:trPr>
        <w:tc>
          <w:tcPr>
            <w:tcW w:w="2538" w:type="dxa"/>
            <w:tcBorders>
              <w:top w:val="single" w:sz="4" w:space="0" w:color="auto"/>
              <w:left w:val="single" w:sz="4" w:space="0" w:color="auto"/>
              <w:bottom w:val="single" w:sz="4" w:space="0" w:color="auto"/>
              <w:right w:val="single" w:sz="4" w:space="0" w:color="auto"/>
            </w:tcBorders>
            <w:hideMark/>
          </w:tcPr>
          <w:p w14:paraId="762915BF" w14:textId="77777777" w:rsidR="00C6252A" w:rsidRPr="00C6252A" w:rsidRDefault="00C6252A" w:rsidP="00C6252A">
            <w:r w:rsidRPr="00C6252A">
              <w:t>ADR (Additional Data Repository)</w:t>
            </w:r>
          </w:p>
        </w:tc>
        <w:tc>
          <w:tcPr>
            <w:tcW w:w="6526" w:type="dxa"/>
            <w:tcBorders>
              <w:top w:val="single" w:sz="4" w:space="0" w:color="auto"/>
              <w:left w:val="single" w:sz="4" w:space="0" w:color="auto"/>
              <w:bottom w:val="single" w:sz="4" w:space="0" w:color="auto"/>
              <w:right w:val="single" w:sz="4" w:space="0" w:color="auto"/>
            </w:tcBorders>
            <w:hideMark/>
          </w:tcPr>
          <w:p w14:paraId="21343FFE" w14:textId="77777777" w:rsidR="00C6252A" w:rsidRPr="00C6252A" w:rsidRDefault="00C6252A" w:rsidP="00C6252A">
            <w:r w:rsidRPr="00C6252A">
              <w:t xml:space="preserve">A data storage facility for Additional Data. The ADR dereferences a request from the NGCS or PSAP to return additional information about the call, caller or location. </w:t>
            </w:r>
          </w:p>
        </w:tc>
      </w:tr>
      <w:tr w:rsidR="00C6252A" w:rsidRPr="00C6252A" w14:paraId="57C838D8"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2D034F2E" w14:textId="77777777" w:rsidR="00C6252A" w:rsidRPr="00C6252A" w:rsidRDefault="00C6252A" w:rsidP="00C6252A">
            <w:r w:rsidRPr="00C6252A">
              <w:t>ALI (Automatic Location Identification)</w:t>
            </w:r>
          </w:p>
        </w:tc>
        <w:tc>
          <w:tcPr>
            <w:tcW w:w="6526" w:type="dxa"/>
            <w:tcBorders>
              <w:top w:val="single" w:sz="4" w:space="0" w:color="auto"/>
              <w:left w:val="single" w:sz="4" w:space="0" w:color="auto"/>
              <w:bottom w:val="single" w:sz="4" w:space="0" w:color="auto"/>
              <w:right w:val="single" w:sz="4" w:space="0" w:color="auto"/>
            </w:tcBorders>
          </w:tcPr>
          <w:p w14:paraId="73015EF7" w14:textId="77777777" w:rsidR="00C6252A" w:rsidRPr="00C6252A" w:rsidRDefault="00C6252A" w:rsidP="00C6252A">
            <w:r w:rsidRPr="00C6252A">
              <w:t>The automatic display at the PSAP of the caller’s telephone number, the address/location of the telephone and supplementary emergency services information of the location from which a call originates.</w:t>
            </w:r>
          </w:p>
          <w:p w14:paraId="16A51FF8" w14:textId="134CA98C" w:rsidR="00C6252A" w:rsidRPr="00C6252A" w:rsidRDefault="00C6252A" w:rsidP="00C6252A">
            <w:r w:rsidRPr="00C6252A">
              <w:t>&lt;from NENA MG</w:t>
            </w:r>
            <w:r w:rsidR="00A56A69">
              <w:t xml:space="preserve"> </w:t>
            </w:r>
            <w:r w:rsidR="00A56A69">
              <w:rPr>
                <w:highlight w:val="magenta"/>
              </w:rPr>
              <w:fldChar w:fldCharType="begin"/>
            </w:r>
            <w:r w:rsidR="00A56A69">
              <w:instrText xml:space="preserve"> REF _Ref515028762 \r \h </w:instrText>
            </w:r>
            <w:r w:rsidR="00A56A69">
              <w:rPr>
                <w:highlight w:val="magenta"/>
              </w:rPr>
            </w:r>
            <w:r w:rsidR="00A56A69">
              <w:rPr>
                <w:highlight w:val="magenta"/>
              </w:rPr>
              <w:fldChar w:fldCharType="separate"/>
            </w:r>
            <w:r w:rsidR="005C112C">
              <w:t>[8]</w:t>
            </w:r>
            <w:r w:rsidR="00A56A69">
              <w:rPr>
                <w:highlight w:val="magenta"/>
              </w:rPr>
              <w:fldChar w:fldCharType="end"/>
            </w:r>
            <w:r w:rsidRPr="00C6252A">
              <w:t>&gt;</w:t>
            </w:r>
          </w:p>
        </w:tc>
      </w:tr>
      <w:tr w:rsidR="00C6252A" w:rsidRPr="00C6252A" w14:paraId="3EA23773"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3739A8CF" w14:textId="77777777" w:rsidR="00C6252A" w:rsidRPr="00C6252A" w:rsidRDefault="00C6252A" w:rsidP="00C6252A">
            <w:r w:rsidRPr="00C6252A">
              <w:t>ANI (Automatic Number Identification)</w:t>
            </w:r>
          </w:p>
        </w:tc>
        <w:tc>
          <w:tcPr>
            <w:tcW w:w="6526" w:type="dxa"/>
            <w:tcBorders>
              <w:top w:val="single" w:sz="4" w:space="0" w:color="auto"/>
              <w:left w:val="single" w:sz="4" w:space="0" w:color="auto"/>
              <w:bottom w:val="single" w:sz="4" w:space="0" w:color="auto"/>
              <w:right w:val="single" w:sz="4" w:space="0" w:color="auto"/>
            </w:tcBorders>
          </w:tcPr>
          <w:p w14:paraId="3A0DEE15" w14:textId="77777777" w:rsidR="00C6252A" w:rsidRPr="00C6252A" w:rsidRDefault="00C6252A" w:rsidP="00C6252A">
            <w:r w:rsidRPr="00C6252A">
              <w:t xml:space="preserve">Telephone number associated with the access line from which a call originates. </w:t>
            </w:r>
          </w:p>
          <w:p w14:paraId="43737026" w14:textId="51022F2B" w:rsidR="00C6252A" w:rsidRPr="00C6252A" w:rsidRDefault="00C6252A" w:rsidP="00C6252A">
            <w:r w:rsidRPr="00C6252A">
              <w:t>&lt;from NENA MG</w:t>
            </w:r>
            <w:r w:rsidR="00A56A69">
              <w:t xml:space="preserve"> </w:t>
            </w:r>
            <w:r w:rsidR="00A56A69">
              <w:rPr>
                <w:highlight w:val="magenta"/>
              </w:rPr>
              <w:fldChar w:fldCharType="begin"/>
            </w:r>
            <w:r w:rsidR="00A56A69">
              <w:instrText xml:space="preserve"> REF _Ref515028762 \r \h </w:instrText>
            </w:r>
            <w:r w:rsidR="00A56A69">
              <w:rPr>
                <w:highlight w:val="magenta"/>
              </w:rPr>
            </w:r>
            <w:r w:rsidR="00A56A69">
              <w:rPr>
                <w:highlight w:val="magenta"/>
              </w:rPr>
              <w:fldChar w:fldCharType="separate"/>
            </w:r>
            <w:r w:rsidR="005C112C">
              <w:t>[8]</w:t>
            </w:r>
            <w:r w:rsidR="00A56A69">
              <w:rPr>
                <w:highlight w:val="magenta"/>
              </w:rPr>
              <w:fldChar w:fldCharType="end"/>
            </w:r>
            <w:r w:rsidRPr="00C6252A">
              <w:t xml:space="preserve">&gt; </w:t>
            </w:r>
          </w:p>
        </w:tc>
      </w:tr>
      <w:tr w:rsidR="00C6252A" w:rsidRPr="00C6252A" w14:paraId="7A3EC28A"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703601DA" w14:textId="77777777" w:rsidR="00C6252A" w:rsidRPr="00C6252A" w:rsidRDefault="00C6252A" w:rsidP="00C6252A">
            <w:r w:rsidRPr="00C6252A">
              <w:t>ATIS (Alliance for Telecommunications Industry Solutions)</w:t>
            </w:r>
          </w:p>
        </w:tc>
        <w:tc>
          <w:tcPr>
            <w:tcW w:w="6526" w:type="dxa"/>
            <w:tcBorders>
              <w:top w:val="single" w:sz="4" w:space="0" w:color="auto"/>
              <w:left w:val="single" w:sz="4" w:space="0" w:color="auto"/>
              <w:bottom w:val="single" w:sz="4" w:space="0" w:color="auto"/>
              <w:right w:val="single" w:sz="4" w:space="0" w:color="auto"/>
            </w:tcBorders>
          </w:tcPr>
          <w:p w14:paraId="62F2088C" w14:textId="77777777" w:rsidR="00C6252A" w:rsidRPr="00C6252A" w:rsidRDefault="00C6252A" w:rsidP="00C6252A">
            <w:r w:rsidRPr="00C6252A">
              <w:t xml:space="preserve">A U.S.-based organization that is committed to rapidly developing and promoting technical and operations standards for the communications and related information technologies industry worldwide using a pragmatic, flexible and open approach. </w:t>
            </w:r>
            <w:hyperlink r:id="rId21" w:history="1">
              <w:r w:rsidRPr="00C6252A">
                <w:rPr>
                  <w:color w:val="0000FF" w:themeColor="hyperlink"/>
                  <w:u w:val="single"/>
                </w:rPr>
                <w:t>www.atis.org</w:t>
              </w:r>
            </w:hyperlink>
            <w:r w:rsidRPr="00C6252A">
              <w:t xml:space="preserve"> </w:t>
            </w:r>
          </w:p>
        </w:tc>
      </w:tr>
      <w:tr w:rsidR="00C6252A" w:rsidRPr="00C6252A" w14:paraId="299C32EA"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54BA269C" w14:textId="77777777" w:rsidR="00C6252A" w:rsidRPr="00C6252A" w:rsidRDefault="00C6252A" w:rsidP="00C6252A">
            <w:r w:rsidRPr="00C6252A">
              <w:t>BGCF (Border Gateway Control Function)</w:t>
            </w:r>
          </w:p>
        </w:tc>
        <w:tc>
          <w:tcPr>
            <w:tcW w:w="6526" w:type="dxa"/>
            <w:tcBorders>
              <w:top w:val="single" w:sz="4" w:space="0" w:color="auto"/>
              <w:left w:val="single" w:sz="4" w:space="0" w:color="auto"/>
              <w:bottom w:val="single" w:sz="4" w:space="0" w:color="auto"/>
              <w:right w:val="single" w:sz="4" w:space="0" w:color="auto"/>
            </w:tcBorders>
          </w:tcPr>
          <w:p w14:paraId="04681FE4" w14:textId="77777777" w:rsidR="00C6252A" w:rsidRPr="00C6252A" w:rsidRDefault="00C6252A" w:rsidP="00C6252A">
            <w:r w:rsidRPr="00C6252A">
              <w:rPr>
                <w:rFonts w:eastAsiaTheme="minorHAnsi"/>
              </w:rPr>
              <w:t>In an IMS network the BGCF selects a MGCF which will be responsible for the interworking with the PSTN or legacy Emergency Network.</w:t>
            </w:r>
          </w:p>
        </w:tc>
      </w:tr>
      <w:tr w:rsidR="00C6252A" w:rsidRPr="00C6252A" w14:paraId="20979518"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685A009D" w14:textId="77777777" w:rsidR="00C6252A" w:rsidRPr="00C6252A" w:rsidRDefault="00C6252A" w:rsidP="00C6252A">
            <w:r w:rsidRPr="00C6252A">
              <w:t>CPE (Customer Premises Equipment)</w:t>
            </w:r>
          </w:p>
        </w:tc>
        <w:tc>
          <w:tcPr>
            <w:tcW w:w="6526" w:type="dxa"/>
            <w:tcBorders>
              <w:top w:val="single" w:sz="4" w:space="0" w:color="auto"/>
              <w:left w:val="single" w:sz="4" w:space="0" w:color="auto"/>
              <w:bottom w:val="single" w:sz="4" w:space="0" w:color="auto"/>
              <w:right w:val="single" w:sz="4" w:space="0" w:color="auto"/>
            </w:tcBorders>
          </w:tcPr>
          <w:p w14:paraId="5FD67D6C" w14:textId="77777777" w:rsidR="00C6252A" w:rsidRPr="00C6252A" w:rsidRDefault="00C6252A" w:rsidP="00C6252A">
            <w:r w:rsidRPr="00C6252A">
              <w:t xml:space="preserve">Communications or terminal equipment located in the customer’s facilities – Terminal equipment at a PSAP. </w:t>
            </w:r>
          </w:p>
          <w:p w14:paraId="429671C6" w14:textId="15A43271" w:rsidR="00C6252A" w:rsidRPr="00C6252A" w:rsidRDefault="00C6252A" w:rsidP="00C6252A">
            <w:r w:rsidRPr="00C6252A">
              <w:t>&lt;from NENA MG</w:t>
            </w:r>
            <w:r w:rsidR="00A56A69">
              <w:t xml:space="preserve"> </w:t>
            </w:r>
            <w:r w:rsidR="00A56A69">
              <w:rPr>
                <w:highlight w:val="magenta"/>
              </w:rPr>
              <w:fldChar w:fldCharType="begin"/>
            </w:r>
            <w:r w:rsidR="00A56A69">
              <w:instrText xml:space="preserve"> REF _Ref515028762 \r \h </w:instrText>
            </w:r>
            <w:r w:rsidR="00A56A69">
              <w:rPr>
                <w:highlight w:val="magenta"/>
              </w:rPr>
            </w:r>
            <w:r w:rsidR="00A56A69">
              <w:rPr>
                <w:highlight w:val="magenta"/>
              </w:rPr>
              <w:fldChar w:fldCharType="separate"/>
            </w:r>
            <w:r w:rsidR="005C112C">
              <w:t>[8]</w:t>
            </w:r>
            <w:r w:rsidR="00A56A69">
              <w:rPr>
                <w:highlight w:val="magenta"/>
              </w:rPr>
              <w:fldChar w:fldCharType="end"/>
            </w:r>
            <w:r w:rsidRPr="00C6252A">
              <w:t>&gt;</w:t>
            </w:r>
          </w:p>
        </w:tc>
      </w:tr>
      <w:tr w:rsidR="00C6252A" w:rsidRPr="00C6252A" w14:paraId="7E69B7BB"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723F7D3A" w14:textId="77777777" w:rsidR="00C6252A" w:rsidRPr="00C6252A" w:rsidRDefault="00C6252A" w:rsidP="00C6252A">
            <w:r w:rsidRPr="00C6252A">
              <w:t>CSRIC (Communications Security, Reliability and Interoperability Council)</w:t>
            </w:r>
          </w:p>
        </w:tc>
        <w:tc>
          <w:tcPr>
            <w:tcW w:w="6526" w:type="dxa"/>
            <w:tcBorders>
              <w:top w:val="single" w:sz="4" w:space="0" w:color="auto"/>
              <w:left w:val="single" w:sz="4" w:space="0" w:color="auto"/>
              <w:bottom w:val="single" w:sz="4" w:space="0" w:color="auto"/>
              <w:right w:val="single" w:sz="4" w:space="0" w:color="auto"/>
            </w:tcBorders>
          </w:tcPr>
          <w:p w14:paraId="08B40D2A" w14:textId="77777777" w:rsidR="00C6252A" w:rsidRPr="00C6252A" w:rsidRDefault="00C6252A" w:rsidP="00C6252A">
            <w:r w:rsidRPr="00C6252A">
              <w:t>The Communications Security, Reliability and Interoperability Council's (CSRIC) mission is to provide recommendations to the FCC to ensure, among other things, optimal security and reliability of communications systems, including telecommunications, media, and public safety</w:t>
            </w:r>
            <w:r w:rsidRPr="00C6252A">
              <w:rPr>
                <w:rFonts w:ascii="Helvetica" w:hAnsi="Helvetica"/>
                <w:color w:val="1D2B3E"/>
                <w:sz w:val="21"/>
                <w:szCs w:val="21"/>
              </w:rPr>
              <w:t>.</w:t>
            </w:r>
          </w:p>
        </w:tc>
      </w:tr>
      <w:tr w:rsidR="00C6252A" w:rsidRPr="00C6252A" w14:paraId="25C27204" w14:textId="77777777" w:rsidTr="00ED5632">
        <w:trPr>
          <w:cantSplit/>
        </w:trPr>
        <w:tc>
          <w:tcPr>
            <w:tcW w:w="2538" w:type="dxa"/>
            <w:tcBorders>
              <w:top w:val="single" w:sz="4" w:space="0" w:color="auto"/>
              <w:left w:val="single" w:sz="4" w:space="0" w:color="auto"/>
              <w:bottom w:val="single" w:sz="4" w:space="0" w:color="auto"/>
              <w:right w:val="single" w:sz="4" w:space="0" w:color="auto"/>
            </w:tcBorders>
            <w:hideMark/>
          </w:tcPr>
          <w:p w14:paraId="38BA78F8" w14:textId="77777777" w:rsidR="00C6252A" w:rsidRPr="00C6252A" w:rsidRDefault="00C6252A" w:rsidP="00C6252A">
            <w:r w:rsidRPr="00C6252A">
              <w:t>Caller Location</w:t>
            </w:r>
          </w:p>
        </w:tc>
        <w:tc>
          <w:tcPr>
            <w:tcW w:w="6526" w:type="dxa"/>
            <w:tcBorders>
              <w:top w:val="single" w:sz="4" w:space="0" w:color="auto"/>
              <w:left w:val="single" w:sz="4" w:space="0" w:color="auto"/>
              <w:bottom w:val="single" w:sz="4" w:space="0" w:color="auto"/>
              <w:right w:val="single" w:sz="4" w:space="0" w:color="auto"/>
            </w:tcBorders>
            <w:hideMark/>
          </w:tcPr>
          <w:p w14:paraId="64BF9BA2" w14:textId="77777777" w:rsidR="00C6252A" w:rsidRPr="00C6252A" w:rsidRDefault="00C6252A" w:rsidP="00C6252A">
            <w:r w:rsidRPr="00C6252A">
              <w:t>Location information, in the form of a civic address or geo-coordinates, obtained by a PSAP to support the dispatch of emergency personnel.</w:t>
            </w:r>
          </w:p>
        </w:tc>
      </w:tr>
      <w:tr w:rsidR="00C6252A" w:rsidRPr="00C6252A" w14:paraId="631BC9A4"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2F9CC6F7" w14:textId="77777777" w:rsidR="00C6252A" w:rsidRPr="00C6252A" w:rsidRDefault="00C6252A" w:rsidP="00C6252A">
            <w:r w:rsidRPr="00C6252A">
              <w:t>E2 (E2 Interface)</w:t>
            </w:r>
          </w:p>
        </w:tc>
        <w:tc>
          <w:tcPr>
            <w:tcW w:w="6526" w:type="dxa"/>
            <w:tcBorders>
              <w:top w:val="single" w:sz="4" w:space="0" w:color="auto"/>
              <w:left w:val="single" w:sz="4" w:space="0" w:color="auto"/>
              <w:bottom w:val="single" w:sz="4" w:space="0" w:color="auto"/>
              <w:right w:val="single" w:sz="4" w:space="0" w:color="auto"/>
            </w:tcBorders>
          </w:tcPr>
          <w:p w14:paraId="2C89BE75" w14:textId="77777777" w:rsidR="00C6252A" w:rsidRPr="00C6252A" w:rsidRDefault="00C6252A" w:rsidP="00C6252A">
            <w:r w:rsidRPr="00C6252A">
              <w:t xml:space="preserve">An industry standard interface (defined in J-STD-036) between a Mobile Positioning Center/Global Mobile Location Center (MPC/GMLC) and an ALI database server to retrieve the caller callback number and location. </w:t>
            </w:r>
          </w:p>
          <w:p w14:paraId="3B5C6858" w14:textId="5F087140" w:rsidR="00C6252A" w:rsidRPr="00C6252A" w:rsidRDefault="00C6252A" w:rsidP="00C6252A">
            <w:r w:rsidRPr="00C6252A">
              <w:t>&lt;from NENA MG</w:t>
            </w:r>
            <w:r w:rsidR="00A56A69">
              <w:t xml:space="preserve"> </w:t>
            </w:r>
            <w:r w:rsidR="00A56A69">
              <w:rPr>
                <w:highlight w:val="magenta"/>
              </w:rPr>
              <w:fldChar w:fldCharType="begin"/>
            </w:r>
            <w:r w:rsidR="00A56A69">
              <w:instrText xml:space="preserve"> REF _Ref515028762 \r \h </w:instrText>
            </w:r>
            <w:r w:rsidR="00A56A69">
              <w:rPr>
                <w:highlight w:val="magenta"/>
              </w:rPr>
            </w:r>
            <w:r w:rsidR="00A56A69">
              <w:rPr>
                <w:highlight w:val="magenta"/>
              </w:rPr>
              <w:fldChar w:fldCharType="separate"/>
            </w:r>
            <w:r w:rsidR="005C112C">
              <w:t>[8]</w:t>
            </w:r>
            <w:r w:rsidR="00A56A69">
              <w:rPr>
                <w:highlight w:val="magenta"/>
              </w:rPr>
              <w:fldChar w:fldCharType="end"/>
            </w:r>
            <w:r w:rsidRPr="00C6252A">
              <w:t>&gt;</w:t>
            </w:r>
          </w:p>
        </w:tc>
      </w:tr>
      <w:tr w:rsidR="00C6252A" w:rsidRPr="00C6252A" w14:paraId="72592E78"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3C1371F8" w14:textId="77777777" w:rsidR="00C6252A" w:rsidRPr="00C6252A" w:rsidRDefault="00C6252A" w:rsidP="00C6252A">
            <w:r w:rsidRPr="00C6252A">
              <w:t>CSCF (Call Session Control Function)</w:t>
            </w:r>
          </w:p>
        </w:tc>
        <w:tc>
          <w:tcPr>
            <w:tcW w:w="6526" w:type="dxa"/>
            <w:tcBorders>
              <w:top w:val="single" w:sz="4" w:space="0" w:color="auto"/>
              <w:left w:val="single" w:sz="4" w:space="0" w:color="auto"/>
              <w:bottom w:val="single" w:sz="4" w:space="0" w:color="auto"/>
              <w:right w:val="single" w:sz="4" w:space="0" w:color="auto"/>
            </w:tcBorders>
          </w:tcPr>
          <w:p w14:paraId="51080551" w14:textId="77777777" w:rsidR="00C6252A" w:rsidRPr="00C6252A" w:rsidRDefault="00C6252A" w:rsidP="00C6252A">
            <w:r w:rsidRPr="00C6252A">
              <w:t>General term for a functional entity within a IMS core network that can act as Proxy CSCF (P-CSCF), Serving CSCF (S-CSCF), Emergency CSCF (E-CSCF), or Interrogating CSCF (I-CSCF).</w:t>
            </w:r>
          </w:p>
          <w:p w14:paraId="3BC0E68B" w14:textId="6F7E04DA" w:rsidR="00C6252A" w:rsidRPr="00C6252A" w:rsidRDefault="00C6252A" w:rsidP="00C6252A">
            <w:r w:rsidRPr="00C6252A">
              <w:t>&lt;from NENA MG</w:t>
            </w:r>
            <w:r w:rsidR="00A56A69">
              <w:t xml:space="preserve"> </w:t>
            </w:r>
            <w:r w:rsidR="00A56A69">
              <w:rPr>
                <w:highlight w:val="magenta"/>
              </w:rPr>
              <w:fldChar w:fldCharType="begin"/>
            </w:r>
            <w:r w:rsidR="00A56A69">
              <w:instrText xml:space="preserve"> REF _Ref515028762 \r \h </w:instrText>
            </w:r>
            <w:r w:rsidR="00A56A69">
              <w:rPr>
                <w:highlight w:val="magenta"/>
              </w:rPr>
            </w:r>
            <w:r w:rsidR="00A56A69">
              <w:rPr>
                <w:highlight w:val="magenta"/>
              </w:rPr>
              <w:fldChar w:fldCharType="separate"/>
            </w:r>
            <w:r w:rsidR="005C112C">
              <w:t>[8]</w:t>
            </w:r>
            <w:r w:rsidR="00A56A69">
              <w:rPr>
                <w:highlight w:val="magenta"/>
              </w:rPr>
              <w:fldChar w:fldCharType="end"/>
            </w:r>
            <w:r w:rsidRPr="00C6252A">
              <w:t xml:space="preserve">&gt; </w:t>
            </w:r>
          </w:p>
        </w:tc>
      </w:tr>
      <w:tr w:rsidR="00C6252A" w:rsidRPr="00C6252A" w14:paraId="4C3FF189"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6258B8D6" w14:textId="77777777" w:rsidR="00C6252A" w:rsidRPr="00C6252A" w:rsidRDefault="00C6252A" w:rsidP="00C6252A">
            <w:r w:rsidRPr="00C6252A">
              <w:t xml:space="preserve">Enhanced-MF (Enhanced Multi-Frequency) </w:t>
            </w:r>
          </w:p>
          <w:p w14:paraId="00B7E4B4" w14:textId="77777777" w:rsidR="00C6252A" w:rsidRPr="00C6252A" w:rsidRDefault="00C6252A" w:rsidP="00C6252A">
            <w:r w:rsidRPr="00C6252A">
              <w:t>AKA: E-MF</w:t>
            </w:r>
          </w:p>
        </w:tc>
        <w:tc>
          <w:tcPr>
            <w:tcW w:w="6526" w:type="dxa"/>
            <w:tcBorders>
              <w:top w:val="single" w:sz="4" w:space="0" w:color="auto"/>
              <w:left w:val="single" w:sz="4" w:space="0" w:color="auto"/>
              <w:bottom w:val="single" w:sz="4" w:space="0" w:color="auto"/>
              <w:right w:val="single" w:sz="4" w:space="0" w:color="auto"/>
            </w:tcBorders>
          </w:tcPr>
          <w:p w14:paraId="29CD83A4" w14:textId="77777777" w:rsidR="00C6252A" w:rsidRPr="00C6252A" w:rsidRDefault="00C6252A" w:rsidP="00C6252A">
            <w:r w:rsidRPr="00C6252A">
              <w:t xml:space="preserve">The Enhanced MF signaling protocol, used on the E9-1-1 tandem-to-PSAP interface, is based on the Feature Group D (FG-D) protocol and supports the delivery of up to two 10-digit numbers, the first of which is preceded by two ANI information digits (i.e., ANI “II” digits). Telcordia GR-2953-CORE </w:t>
            </w:r>
          </w:p>
        </w:tc>
      </w:tr>
      <w:tr w:rsidR="00C6252A" w:rsidRPr="00C6252A" w14:paraId="6A09D83E"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4C21FAA2" w14:textId="77777777" w:rsidR="00C6252A" w:rsidRPr="00C6252A" w:rsidRDefault="00C6252A" w:rsidP="00C6252A">
            <w:r w:rsidRPr="00C6252A">
              <w:t>ESRD (Emergency Services Routing Digit)</w:t>
            </w:r>
          </w:p>
        </w:tc>
        <w:tc>
          <w:tcPr>
            <w:tcW w:w="6526" w:type="dxa"/>
            <w:tcBorders>
              <w:top w:val="single" w:sz="4" w:space="0" w:color="auto"/>
              <w:left w:val="single" w:sz="4" w:space="0" w:color="auto"/>
              <w:bottom w:val="single" w:sz="4" w:space="0" w:color="auto"/>
              <w:right w:val="single" w:sz="4" w:space="0" w:color="auto"/>
            </w:tcBorders>
          </w:tcPr>
          <w:p w14:paraId="4E99038D" w14:textId="77777777" w:rsidR="00C6252A" w:rsidRPr="00C6252A" w:rsidRDefault="00C6252A" w:rsidP="00C6252A">
            <w:r w:rsidRPr="00C6252A">
              <w:t>A 10-digit North American Numbering Plan number that uniquely identifies a base station, cell site, or sector that is used to route wireless emergency calls through the network. The ESRD may also be used by the PSAP to retrieve the associated ALI data.</w:t>
            </w:r>
          </w:p>
          <w:p w14:paraId="5F2A04DF" w14:textId="4F34323C" w:rsidR="00C6252A" w:rsidRPr="00C6252A" w:rsidRDefault="00C6252A" w:rsidP="00C6252A">
            <w:r w:rsidRPr="00C6252A">
              <w:t>&lt;from NENA MG</w:t>
            </w:r>
            <w:r w:rsidR="00A56A69">
              <w:t xml:space="preserve"> </w:t>
            </w:r>
            <w:r w:rsidR="00A56A69">
              <w:rPr>
                <w:highlight w:val="magenta"/>
              </w:rPr>
              <w:fldChar w:fldCharType="begin"/>
            </w:r>
            <w:r w:rsidR="00A56A69">
              <w:instrText xml:space="preserve"> REF _Ref515028762 \r \h </w:instrText>
            </w:r>
            <w:r w:rsidR="00A56A69">
              <w:rPr>
                <w:highlight w:val="magenta"/>
              </w:rPr>
            </w:r>
            <w:r w:rsidR="00A56A69">
              <w:rPr>
                <w:highlight w:val="magenta"/>
              </w:rPr>
              <w:fldChar w:fldCharType="separate"/>
            </w:r>
            <w:r w:rsidR="005C112C">
              <w:t>[8]</w:t>
            </w:r>
            <w:r w:rsidR="00A56A69">
              <w:rPr>
                <w:highlight w:val="magenta"/>
              </w:rPr>
              <w:fldChar w:fldCharType="end"/>
            </w:r>
            <w:r w:rsidRPr="00C6252A">
              <w:t>&gt;</w:t>
            </w:r>
          </w:p>
        </w:tc>
      </w:tr>
      <w:tr w:rsidR="00C6252A" w:rsidRPr="00C6252A" w14:paraId="6D246E5B"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16B9BEAF" w14:textId="77777777" w:rsidR="00C6252A" w:rsidRPr="00C6252A" w:rsidRDefault="00C6252A" w:rsidP="00C6252A">
            <w:r w:rsidRPr="00C6252A">
              <w:t>ESRK Emergency Services Routing Key)</w:t>
            </w:r>
          </w:p>
        </w:tc>
        <w:tc>
          <w:tcPr>
            <w:tcW w:w="6526" w:type="dxa"/>
            <w:tcBorders>
              <w:top w:val="single" w:sz="4" w:space="0" w:color="auto"/>
              <w:left w:val="single" w:sz="4" w:space="0" w:color="auto"/>
              <w:bottom w:val="single" w:sz="4" w:space="0" w:color="auto"/>
              <w:right w:val="single" w:sz="4" w:space="0" w:color="auto"/>
            </w:tcBorders>
          </w:tcPr>
          <w:p w14:paraId="6ED4F239" w14:textId="77777777" w:rsidR="00C6252A" w:rsidRPr="00C6252A" w:rsidRDefault="00C6252A" w:rsidP="00C6252A">
            <w:r w:rsidRPr="00C6252A">
              <w:t>A 10-digit North American Numbering Plan number that uniquely identifies a wireless emergency call, is used to route the call through the network, and used to retrieve the associated ALI data.</w:t>
            </w:r>
          </w:p>
          <w:p w14:paraId="7A5D6CD0" w14:textId="37B57272" w:rsidR="00C6252A" w:rsidRPr="00C6252A" w:rsidRDefault="00C6252A" w:rsidP="00C6252A">
            <w:r w:rsidRPr="00C6252A">
              <w:t>&lt;from NENA MG</w:t>
            </w:r>
            <w:r w:rsidR="00A56A69">
              <w:t xml:space="preserve"> </w:t>
            </w:r>
            <w:r w:rsidR="00A56A69">
              <w:rPr>
                <w:highlight w:val="magenta"/>
              </w:rPr>
              <w:fldChar w:fldCharType="begin"/>
            </w:r>
            <w:r w:rsidR="00A56A69">
              <w:instrText xml:space="preserve"> REF _Ref515028762 \r \h </w:instrText>
            </w:r>
            <w:r w:rsidR="00A56A69">
              <w:rPr>
                <w:highlight w:val="magenta"/>
              </w:rPr>
            </w:r>
            <w:r w:rsidR="00A56A69">
              <w:rPr>
                <w:highlight w:val="magenta"/>
              </w:rPr>
              <w:fldChar w:fldCharType="separate"/>
            </w:r>
            <w:r w:rsidR="005C112C">
              <w:t>[8]</w:t>
            </w:r>
            <w:r w:rsidR="00A56A69">
              <w:rPr>
                <w:highlight w:val="magenta"/>
              </w:rPr>
              <w:fldChar w:fldCharType="end"/>
            </w:r>
            <w:r w:rsidRPr="00C6252A">
              <w:t>&gt;</w:t>
            </w:r>
          </w:p>
        </w:tc>
      </w:tr>
      <w:tr w:rsidR="00C6252A" w:rsidRPr="00C6252A" w14:paraId="5429A447"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29AA9092" w14:textId="77777777" w:rsidR="00C6252A" w:rsidRPr="00C6252A" w:rsidRDefault="00C6252A" w:rsidP="00C6252A">
            <w:r w:rsidRPr="00C6252A">
              <w:t>GIS (Geographic Information System)</w:t>
            </w:r>
          </w:p>
        </w:tc>
        <w:tc>
          <w:tcPr>
            <w:tcW w:w="6526" w:type="dxa"/>
            <w:tcBorders>
              <w:top w:val="single" w:sz="4" w:space="0" w:color="auto"/>
              <w:left w:val="single" w:sz="4" w:space="0" w:color="auto"/>
              <w:bottom w:val="single" w:sz="4" w:space="0" w:color="auto"/>
              <w:right w:val="single" w:sz="4" w:space="0" w:color="auto"/>
            </w:tcBorders>
          </w:tcPr>
          <w:p w14:paraId="0F790017" w14:textId="77777777" w:rsidR="00C6252A" w:rsidRPr="00C6252A" w:rsidRDefault="00C6252A" w:rsidP="00C6252A">
            <w:r w:rsidRPr="00C6252A">
              <w:t>A system for capturing, storing, displaying, analyzing and managing data and associated attributes which are spatially referenced.</w:t>
            </w:r>
          </w:p>
          <w:p w14:paraId="30053E09" w14:textId="27E87A96" w:rsidR="00C6252A" w:rsidRPr="00C6252A" w:rsidRDefault="00C6252A" w:rsidP="00C6252A">
            <w:r w:rsidRPr="00C6252A">
              <w:t>&lt;from NENA MG</w:t>
            </w:r>
            <w:r w:rsidR="00A56A69">
              <w:t xml:space="preserve"> </w:t>
            </w:r>
            <w:r w:rsidR="00A56A69">
              <w:rPr>
                <w:highlight w:val="magenta"/>
              </w:rPr>
              <w:fldChar w:fldCharType="begin"/>
            </w:r>
            <w:r w:rsidR="00A56A69">
              <w:instrText xml:space="preserve"> REF _Ref515028762 \r \h </w:instrText>
            </w:r>
            <w:r w:rsidR="00A56A69">
              <w:rPr>
                <w:highlight w:val="magenta"/>
              </w:rPr>
            </w:r>
            <w:r w:rsidR="00A56A69">
              <w:rPr>
                <w:highlight w:val="magenta"/>
              </w:rPr>
              <w:fldChar w:fldCharType="separate"/>
            </w:r>
            <w:r w:rsidR="005C112C">
              <w:t>[8]</w:t>
            </w:r>
            <w:r w:rsidR="00A56A69">
              <w:rPr>
                <w:highlight w:val="magenta"/>
              </w:rPr>
              <w:fldChar w:fldCharType="end"/>
            </w:r>
            <w:r w:rsidRPr="00C6252A">
              <w:t>&gt;</w:t>
            </w:r>
          </w:p>
        </w:tc>
      </w:tr>
      <w:tr w:rsidR="00C6252A" w:rsidRPr="00C6252A" w14:paraId="3EB4D1FA"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5C901CCB" w14:textId="77777777" w:rsidR="00C6252A" w:rsidRPr="00C6252A" w:rsidRDefault="00C6252A" w:rsidP="00C6252A">
            <w:r w:rsidRPr="00C6252A">
              <w:t>HELD (HTTP Enabled Location Delivery)</w:t>
            </w:r>
          </w:p>
        </w:tc>
        <w:tc>
          <w:tcPr>
            <w:tcW w:w="6526" w:type="dxa"/>
            <w:tcBorders>
              <w:top w:val="single" w:sz="4" w:space="0" w:color="auto"/>
              <w:left w:val="single" w:sz="4" w:space="0" w:color="auto"/>
              <w:bottom w:val="single" w:sz="4" w:space="0" w:color="auto"/>
              <w:right w:val="single" w:sz="4" w:space="0" w:color="auto"/>
            </w:tcBorders>
          </w:tcPr>
          <w:p w14:paraId="1FAD9242" w14:textId="77777777" w:rsidR="00C6252A" w:rsidRPr="00C6252A" w:rsidRDefault="00C6252A" w:rsidP="00C6252A">
            <w:r w:rsidRPr="00C6252A">
              <w:t xml:space="preserve">A protocol that can be used to acquire Location Information (LI) from a LIS within an access network as defined in IETF RFC 5985. </w:t>
            </w:r>
          </w:p>
          <w:p w14:paraId="60D0A0C7" w14:textId="329C4114"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5A52433C"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39E83BF0" w14:textId="77777777" w:rsidR="00C6252A" w:rsidRPr="00C6252A" w:rsidRDefault="00C6252A" w:rsidP="00C6252A">
            <w:r w:rsidRPr="00C6252A">
              <w:t>HVAC (Heating, Ventilation, and Air Conditioning)</w:t>
            </w:r>
          </w:p>
        </w:tc>
        <w:tc>
          <w:tcPr>
            <w:tcW w:w="6526" w:type="dxa"/>
            <w:tcBorders>
              <w:top w:val="single" w:sz="4" w:space="0" w:color="auto"/>
              <w:left w:val="single" w:sz="4" w:space="0" w:color="auto"/>
              <w:bottom w:val="single" w:sz="4" w:space="0" w:color="auto"/>
              <w:right w:val="single" w:sz="4" w:space="0" w:color="auto"/>
            </w:tcBorders>
          </w:tcPr>
          <w:p w14:paraId="1D50310B" w14:textId="77777777" w:rsidR="00C6252A" w:rsidRPr="00C6252A" w:rsidRDefault="00C6252A" w:rsidP="00C6252A">
            <w:r w:rsidRPr="00C6252A">
              <w:t xml:space="preserve">The system used to provide heating and cooling services to buildings. </w:t>
            </w:r>
          </w:p>
          <w:p w14:paraId="28763815" w14:textId="77777777" w:rsidR="00C6252A" w:rsidRPr="00C6252A" w:rsidRDefault="00C6252A" w:rsidP="00C6252A">
            <w:r w:rsidRPr="00C6252A">
              <w:t>Attribution: Public Domain</w:t>
            </w:r>
          </w:p>
        </w:tc>
      </w:tr>
      <w:tr w:rsidR="00C6252A" w:rsidRPr="00C6252A" w14:paraId="6C1BDA09"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20EA4B30" w14:textId="77777777" w:rsidR="00C6252A" w:rsidRPr="00C6252A" w:rsidRDefault="00C6252A" w:rsidP="00C6252A">
            <w:r w:rsidRPr="00C6252A">
              <w:t>IETF (Internet Engineering Task Force)</w:t>
            </w:r>
          </w:p>
        </w:tc>
        <w:tc>
          <w:tcPr>
            <w:tcW w:w="6526" w:type="dxa"/>
            <w:tcBorders>
              <w:top w:val="single" w:sz="4" w:space="0" w:color="auto"/>
              <w:left w:val="single" w:sz="4" w:space="0" w:color="auto"/>
              <w:bottom w:val="single" w:sz="4" w:space="0" w:color="auto"/>
              <w:right w:val="single" w:sz="4" w:space="0" w:color="auto"/>
            </w:tcBorders>
          </w:tcPr>
          <w:p w14:paraId="5753239D" w14:textId="77777777" w:rsidR="00C6252A" w:rsidRPr="00C6252A" w:rsidRDefault="00C6252A" w:rsidP="00C6252A">
            <w:r w:rsidRPr="00C6252A">
              <w:t>Lead standard setting authority for Internet protocols.</w:t>
            </w:r>
          </w:p>
          <w:p w14:paraId="2B8A1A33" w14:textId="6041EC29"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745EA97A"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03887E5D" w14:textId="77777777" w:rsidR="00C6252A" w:rsidRPr="00C6252A" w:rsidRDefault="00C6252A" w:rsidP="00C6252A">
            <w:r w:rsidRPr="00C6252A">
              <w:t>ILEC (Incumbent Local Exchange Carrier)</w:t>
            </w:r>
          </w:p>
        </w:tc>
        <w:tc>
          <w:tcPr>
            <w:tcW w:w="6526" w:type="dxa"/>
            <w:tcBorders>
              <w:top w:val="single" w:sz="4" w:space="0" w:color="auto"/>
              <w:left w:val="single" w:sz="4" w:space="0" w:color="auto"/>
              <w:bottom w:val="single" w:sz="4" w:space="0" w:color="auto"/>
              <w:right w:val="single" w:sz="4" w:space="0" w:color="auto"/>
            </w:tcBorders>
          </w:tcPr>
          <w:p w14:paraId="26646943" w14:textId="77777777" w:rsidR="00C6252A" w:rsidRPr="00C6252A" w:rsidRDefault="00C6252A" w:rsidP="00C6252A">
            <w:r w:rsidRPr="00C6252A">
              <w:t>A telephone company that had the initial telephone company franchise in an area.</w:t>
            </w:r>
          </w:p>
          <w:p w14:paraId="75270102" w14:textId="1A9E37F9"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068C59D5"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6E98A1FB" w14:textId="77777777" w:rsidR="00C6252A" w:rsidRPr="00C6252A" w:rsidRDefault="00C6252A" w:rsidP="00C6252A">
            <w:r w:rsidRPr="00C6252A">
              <w:t>IMS (Internet Protocol Multimedia Subsystem)</w:t>
            </w:r>
          </w:p>
        </w:tc>
        <w:tc>
          <w:tcPr>
            <w:tcW w:w="6526" w:type="dxa"/>
            <w:tcBorders>
              <w:top w:val="single" w:sz="4" w:space="0" w:color="auto"/>
              <w:left w:val="single" w:sz="4" w:space="0" w:color="auto"/>
              <w:bottom w:val="single" w:sz="4" w:space="0" w:color="auto"/>
              <w:right w:val="single" w:sz="4" w:space="0" w:color="auto"/>
            </w:tcBorders>
          </w:tcPr>
          <w:p w14:paraId="708B1357" w14:textId="77777777" w:rsidR="00C6252A" w:rsidRPr="00C6252A" w:rsidRDefault="00C6252A" w:rsidP="00C6252A">
            <w:r w:rsidRPr="00C6252A">
              <w:t xml:space="preserve">The IP Multimedia Subsystem comprises all 3GPP/3GPP2 core network elements providing IP multimedia services that support audio, video, text, pictures alone or in combination delivered over a packet switched domain. </w:t>
            </w:r>
          </w:p>
          <w:p w14:paraId="2271E5DF" w14:textId="295C6912"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3C2EAD06"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515EEE3C" w14:textId="77777777" w:rsidR="00C6252A" w:rsidRPr="00C6252A" w:rsidRDefault="00C6252A" w:rsidP="00C6252A">
            <w:r w:rsidRPr="00C6252A">
              <w:t>INVITE</w:t>
            </w:r>
          </w:p>
        </w:tc>
        <w:tc>
          <w:tcPr>
            <w:tcW w:w="6526" w:type="dxa"/>
            <w:tcBorders>
              <w:top w:val="single" w:sz="4" w:space="0" w:color="auto"/>
              <w:left w:val="single" w:sz="4" w:space="0" w:color="auto"/>
              <w:bottom w:val="single" w:sz="4" w:space="0" w:color="auto"/>
              <w:right w:val="single" w:sz="4" w:space="0" w:color="auto"/>
            </w:tcBorders>
          </w:tcPr>
          <w:p w14:paraId="41E653EE" w14:textId="77777777" w:rsidR="00C6252A" w:rsidRPr="00C6252A" w:rsidRDefault="00C6252A" w:rsidP="00C6252A">
            <w:r w:rsidRPr="00C6252A">
              <w:t>A SIP Method used to initiate a 2-way session which may include voice, text and video.</w:t>
            </w:r>
          </w:p>
        </w:tc>
      </w:tr>
      <w:tr w:rsidR="00C6252A" w:rsidRPr="00C6252A" w14:paraId="69ED7D0C"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65B097AB" w14:textId="77777777" w:rsidR="00C6252A" w:rsidRPr="00C6252A" w:rsidRDefault="00C6252A" w:rsidP="00C6252A">
            <w:r w:rsidRPr="00C6252A">
              <w:t>IP (Internet Protocol)</w:t>
            </w:r>
          </w:p>
        </w:tc>
        <w:tc>
          <w:tcPr>
            <w:tcW w:w="6526" w:type="dxa"/>
            <w:tcBorders>
              <w:top w:val="single" w:sz="4" w:space="0" w:color="auto"/>
              <w:left w:val="single" w:sz="4" w:space="0" w:color="auto"/>
              <w:bottom w:val="single" w:sz="4" w:space="0" w:color="auto"/>
              <w:right w:val="single" w:sz="4" w:space="0" w:color="auto"/>
            </w:tcBorders>
          </w:tcPr>
          <w:p w14:paraId="42B768D1" w14:textId="77777777" w:rsidR="00C6252A" w:rsidRPr="00C6252A" w:rsidRDefault="00C6252A" w:rsidP="00C6252A">
            <w:r w:rsidRPr="00C6252A">
              <w:t xml:space="preserve">The method by which data is sent from one computer to another on the Internet or other networks. </w:t>
            </w:r>
          </w:p>
          <w:p w14:paraId="113CF0C5" w14:textId="47F30F8A"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6A8986F4" w14:textId="77777777" w:rsidTr="00ED5632">
        <w:trPr>
          <w:cantSplit/>
        </w:trPr>
        <w:tc>
          <w:tcPr>
            <w:tcW w:w="2538" w:type="dxa"/>
            <w:tcBorders>
              <w:top w:val="single" w:sz="4" w:space="0" w:color="auto"/>
              <w:left w:val="single" w:sz="4" w:space="0" w:color="auto"/>
              <w:bottom w:val="single" w:sz="4" w:space="0" w:color="auto"/>
              <w:right w:val="single" w:sz="4" w:space="0" w:color="auto"/>
            </w:tcBorders>
            <w:hideMark/>
          </w:tcPr>
          <w:p w14:paraId="56E31A23" w14:textId="77777777" w:rsidR="00C6252A" w:rsidRPr="00C6252A" w:rsidRDefault="00C6252A" w:rsidP="00C6252A">
            <w:r w:rsidRPr="00C6252A">
              <w:t>LIS (Location Information Server)</w:t>
            </w:r>
          </w:p>
        </w:tc>
        <w:tc>
          <w:tcPr>
            <w:tcW w:w="6526" w:type="dxa"/>
            <w:tcBorders>
              <w:top w:val="single" w:sz="4" w:space="0" w:color="auto"/>
              <w:left w:val="single" w:sz="4" w:space="0" w:color="auto"/>
              <w:bottom w:val="single" w:sz="4" w:space="0" w:color="auto"/>
              <w:right w:val="single" w:sz="4" w:space="0" w:color="auto"/>
            </w:tcBorders>
            <w:hideMark/>
          </w:tcPr>
          <w:p w14:paraId="616E9651" w14:textId="77777777" w:rsidR="00C6252A" w:rsidRPr="00C6252A" w:rsidRDefault="00C6252A" w:rsidP="00C6252A">
            <w:r w:rsidRPr="00C6252A">
              <w:t xml:space="preserve">A Location Information Server (LIS) is a functional element in an IP-capable originating network that provides locations of endpoints (i.e., calling device). The LIS is also the entity that provides the dereferencing service, exchanging a location reference for a location value. </w:t>
            </w:r>
          </w:p>
        </w:tc>
      </w:tr>
      <w:tr w:rsidR="00C6252A" w:rsidRPr="00C6252A" w14:paraId="5FAD8AC6"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390B1D33" w14:textId="77777777" w:rsidR="00C6252A" w:rsidRPr="00C6252A" w:rsidRDefault="00C6252A" w:rsidP="00C6252A">
            <w:r w:rsidRPr="00C6252A">
              <w:t>LNG (Legacy Network Gateway)</w:t>
            </w:r>
          </w:p>
        </w:tc>
        <w:tc>
          <w:tcPr>
            <w:tcW w:w="6526" w:type="dxa"/>
            <w:tcBorders>
              <w:top w:val="single" w:sz="4" w:space="0" w:color="auto"/>
              <w:left w:val="single" w:sz="4" w:space="0" w:color="auto"/>
              <w:bottom w:val="single" w:sz="4" w:space="0" w:color="auto"/>
              <w:right w:val="single" w:sz="4" w:space="0" w:color="auto"/>
            </w:tcBorders>
          </w:tcPr>
          <w:p w14:paraId="7A6C1034" w14:textId="77777777" w:rsidR="00C6252A" w:rsidRPr="00C6252A" w:rsidRDefault="00C6252A" w:rsidP="00C6252A">
            <w:r w:rsidRPr="00C6252A">
              <w:t xml:space="preserve">An NG9-1-1 Functional Element that provides an interface between a non-IP originating network and a Next Generation Core Services (NGCS) enabled network. </w:t>
            </w:r>
          </w:p>
          <w:p w14:paraId="1EB6A390" w14:textId="1333FE89"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5DC2B2A7"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1FB1C85D" w14:textId="77777777" w:rsidR="00C6252A" w:rsidRPr="00C6252A" w:rsidRDefault="00C6252A" w:rsidP="00C6252A">
            <w:r w:rsidRPr="00C6252A">
              <w:t>LPG (Legacy PSAP Gateway)</w:t>
            </w:r>
          </w:p>
        </w:tc>
        <w:tc>
          <w:tcPr>
            <w:tcW w:w="6526" w:type="dxa"/>
            <w:tcBorders>
              <w:top w:val="single" w:sz="4" w:space="0" w:color="auto"/>
              <w:left w:val="single" w:sz="4" w:space="0" w:color="auto"/>
              <w:bottom w:val="single" w:sz="4" w:space="0" w:color="auto"/>
              <w:right w:val="single" w:sz="4" w:space="0" w:color="auto"/>
            </w:tcBorders>
          </w:tcPr>
          <w:p w14:paraId="026069FC" w14:textId="77777777" w:rsidR="00C6252A" w:rsidRPr="00C6252A" w:rsidRDefault="00C6252A" w:rsidP="00C6252A">
            <w:r w:rsidRPr="00C6252A">
              <w:t>The Legacy PSAP Gateway is a signaling and media interconnection point between an ESInet and a legacy PSAP.</w:t>
            </w:r>
            <w:r w:rsidRPr="00C6252A">
              <w:br/>
              <w:t xml:space="preserve">See the NENA Master Glossary for more details. </w:t>
            </w:r>
          </w:p>
          <w:p w14:paraId="47CEA5FD" w14:textId="5D8AFC53"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35EFBF5E" w14:textId="77777777" w:rsidTr="00ED5632">
        <w:trPr>
          <w:cantSplit/>
        </w:trPr>
        <w:tc>
          <w:tcPr>
            <w:tcW w:w="2538" w:type="dxa"/>
            <w:tcBorders>
              <w:top w:val="single" w:sz="4" w:space="0" w:color="auto"/>
              <w:left w:val="single" w:sz="4" w:space="0" w:color="auto"/>
              <w:bottom w:val="single" w:sz="4" w:space="0" w:color="auto"/>
              <w:right w:val="single" w:sz="4" w:space="0" w:color="auto"/>
            </w:tcBorders>
            <w:hideMark/>
          </w:tcPr>
          <w:p w14:paraId="114C960D" w14:textId="77777777" w:rsidR="00C6252A" w:rsidRPr="00C6252A" w:rsidRDefault="00C6252A" w:rsidP="00C6252A">
            <w:r w:rsidRPr="00C6252A">
              <w:t>LRF (Location Retrieval Function)</w:t>
            </w:r>
          </w:p>
        </w:tc>
        <w:tc>
          <w:tcPr>
            <w:tcW w:w="6526" w:type="dxa"/>
            <w:tcBorders>
              <w:top w:val="single" w:sz="4" w:space="0" w:color="auto"/>
              <w:left w:val="single" w:sz="4" w:space="0" w:color="auto"/>
              <w:bottom w:val="single" w:sz="4" w:space="0" w:color="auto"/>
              <w:right w:val="single" w:sz="4" w:space="0" w:color="auto"/>
            </w:tcBorders>
            <w:hideMark/>
          </w:tcPr>
          <w:p w14:paraId="42251AFB" w14:textId="77777777" w:rsidR="00C6252A" w:rsidRPr="00C6252A" w:rsidRDefault="00C6252A" w:rsidP="00C6252A">
            <w:r w:rsidRPr="00C6252A">
              <w:t xml:space="preserve">The IMS associated functional entity that handles the retrieval of location information for the emergency caller including, where required, interim location information, initial location information and updated location information. The LRF may interact with a separate RDF or contain an integrated RDF in order to obtain routing information for an emergency call. </w:t>
            </w:r>
          </w:p>
          <w:p w14:paraId="2488FA1C" w14:textId="4821CEE6"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24DBC6BB"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498D3FA8" w14:textId="77777777" w:rsidR="00C6252A" w:rsidRPr="00C6252A" w:rsidRDefault="00C6252A" w:rsidP="00C6252A">
            <w:r w:rsidRPr="00C6252A">
              <w:t>LS (Location Server)</w:t>
            </w:r>
          </w:p>
        </w:tc>
        <w:tc>
          <w:tcPr>
            <w:tcW w:w="6526" w:type="dxa"/>
            <w:tcBorders>
              <w:top w:val="single" w:sz="4" w:space="0" w:color="auto"/>
              <w:left w:val="single" w:sz="4" w:space="0" w:color="auto"/>
              <w:bottom w:val="single" w:sz="4" w:space="0" w:color="auto"/>
              <w:right w:val="single" w:sz="4" w:space="0" w:color="auto"/>
            </w:tcBorders>
          </w:tcPr>
          <w:p w14:paraId="4ACFE6F3" w14:textId="77777777" w:rsidR="00C6252A" w:rsidRPr="00C6252A" w:rsidRDefault="00C6252A" w:rsidP="00C6252A">
            <w:r w:rsidRPr="00C6252A">
              <w:t xml:space="preserve">The Location Server acquires the UE location if necessary. </w:t>
            </w:r>
          </w:p>
        </w:tc>
      </w:tr>
      <w:tr w:rsidR="00C6252A" w:rsidRPr="00C6252A" w14:paraId="5C950B1A"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1E63AE3B" w14:textId="77777777" w:rsidR="00C6252A" w:rsidRPr="00C6252A" w:rsidRDefault="00C6252A" w:rsidP="00C6252A">
            <w:r w:rsidRPr="00C6252A">
              <w:t>LSRG (Legacy Selective Router Gateway)</w:t>
            </w:r>
          </w:p>
        </w:tc>
        <w:tc>
          <w:tcPr>
            <w:tcW w:w="6526" w:type="dxa"/>
            <w:tcBorders>
              <w:top w:val="single" w:sz="4" w:space="0" w:color="auto"/>
              <w:left w:val="single" w:sz="4" w:space="0" w:color="auto"/>
              <w:bottom w:val="single" w:sz="4" w:space="0" w:color="auto"/>
              <w:right w:val="single" w:sz="4" w:space="0" w:color="auto"/>
            </w:tcBorders>
          </w:tcPr>
          <w:p w14:paraId="711FCD0C" w14:textId="77777777" w:rsidR="00C6252A" w:rsidRPr="00C6252A" w:rsidRDefault="00C6252A" w:rsidP="00C6252A">
            <w:r w:rsidRPr="00C6252A">
              <w:t xml:space="preserve">The LSRG provides an interface between a 9-1-1 Selective Router and an ESInet, enabling calls to be routed and/or transferred between Legacy and NG networks. A tool for the transition process from Legacy 9-1-1 to NG9-1-1. </w:t>
            </w:r>
          </w:p>
          <w:p w14:paraId="6C0A275D" w14:textId="4CE468FD"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50251839"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5CD7C913" w14:textId="77777777" w:rsidR="00C6252A" w:rsidRPr="00C6252A" w:rsidRDefault="00C6252A" w:rsidP="00C6252A">
            <w:r w:rsidRPr="00C6252A">
              <w:t>MF (Multi-Frequency)</w:t>
            </w:r>
          </w:p>
        </w:tc>
        <w:tc>
          <w:tcPr>
            <w:tcW w:w="6526" w:type="dxa"/>
            <w:tcBorders>
              <w:top w:val="single" w:sz="4" w:space="0" w:color="auto"/>
              <w:left w:val="single" w:sz="4" w:space="0" w:color="auto"/>
              <w:bottom w:val="single" w:sz="4" w:space="0" w:color="auto"/>
              <w:right w:val="single" w:sz="4" w:space="0" w:color="auto"/>
            </w:tcBorders>
          </w:tcPr>
          <w:p w14:paraId="5D49B591" w14:textId="77777777" w:rsidR="00C6252A" w:rsidRPr="00C6252A" w:rsidRDefault="00C6252A" w:rsidP="00C6252A">
            <w:r w:rsidRPr="00C6252A">
              <w:t xml:space="preserve">A type of in-band signaling used on analog interoffice and 9-1-1 trunks. </w:t>
            </w:r>
          </w:p>
          <w:p w14:paraId="6FC76971" w14:textId="1FFD1BA7"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4B19039E"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3A1F2C6E" w14:textId="77777777" w:rsidR="00C6252A" w:rsidRPr="00C6252A" w:rsidRDefault="00C6252A" w:rsidP="00C6252A">
            <w:r w:rsidRPr="00C6252A">
              <w:t>MGCF</w:t>
            </w:r>
          </w:p>
        </w:tc>
        <w:tc>
          <w:tcPr>
            <w:tcW w:w="6526" w:type="dxa"/>
            <w:tcBorders>
              <w:top w:val="single" w:sz="4" w:space="0" w:color="auto"/>
              <w:left w:val="single" w:sz="4" w:space="0" w:color="auto"/>
              <w:bottom w:val="single" w:sz="4" w:space="0" w:color="auto"/>
              <w:right w:val="single" w:sz="4" w:space="0" w:color="auto"/>
            </w:tcBorders>
          </w:tcPr>
          <w:p w14:paraId="58F85D1D" w14:textId="1BD302EF" w:rsidR="00C6252A" w:rsidRPr="00C6252A" w:rsidRDefault="00C6252A" w:rsidP="00C6252A">
            <w:r w:rsidRPr="00C6252A">
              <w:t xml:space="preserve">The Media Gateway Control Function (MGCF) interworks calls between the Common IMS network and the legacy </w:t>
            </w:r>
            <w:r w:rsidR="00654E42">
              <w:t>Emergency Services Network</w:t>
            </w:r>
            <w:r w:rsidRPr="00C6252A">
              <w:t xml:space="preserve">. </w:t>
            </w:r>
          </w:p>
        </w:tc>
      </w:tr>
      <w:tr w:rsidR="00C6252A" w:rsidRPr="00C6252A" w14:paraId="71F9B2A9"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19AC9553" w14:textId="77777777" w:rsidR="00C6252A" w:rsidRPr="00C6252A" w:rsidRDefault="00C6252A" w:rsidP="00C6252A">
            <w:r w:rsidRPr="00C6252A">
              <w:t>MLP (Mobile Location Protocol)</w:t>
            </w:r>
          </w:p>
        </w:tc>
        <w:tc>
          <w:tcPr>
            <w:tcW w:w="6526" w:type="dxa"/>
            <w:tcBorders>
              <w:top w:val="single" w:sz="4" w:space="0" w:color="auto"/>
              <w:left w:val="single" w:sz="4" w:space="0" w:color="auto"/>
              <w:bottom w:val="single" w:sz="4" w:space="0" w:color="auto"/>
              <w:right w:val="single" w:sz="4" w:space="0" w:color="auto"/>
            </w:tcBorders>
          </w:tcPr>
          <w:p w14:paraId="0CE94B3A" w14:textId="77777777" w:rsidR="00C6252A" w:rsidRPr="00C6252A" w:rsidRDefault="00C6252A" w:rsidP="00C6252A">
            <w:r w:rsidRPr="00C6252A">
              <w:t>A protocol that may be used for mobile location queries. In some networks, especially in Canada, it is use in place of the E2 protocol.</w:t>
            </w:r>
          </w:p>
          <w:p w14:paraId="6CF79AC7" w14:textId="3561B032"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2AB753A8"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1347ECAB" w14:textId="77777777" w:rsidR="00C6252A" w:rsidRPr="00C6252A" w:rsidRDefault="00C6252A" w:rsidP="00C6252A">
            <w:r w:rsidRPr="00C6252A">
              <w:t>MPC/GMLC</w:t>
            </w:r>
          </w:p>
        </w:tc>
        <w:tc>
          <w:tcPr>
            <w:tcW w:w="6526" w:type="dxa"/>
            <w:tcBorders>
              <w:top w:val="single" w:sz="4" w:space="0" w:color="auto"/>
              <w:left w:val="single" w:sz="4" w:space="0" w:color="auto"/>
              <w:bottom w:val="single" w:sz="4" w:space="0" w:color="auto"/>
              <w:right w:val="single" w:sz="4" w:space="0" w:color="auto"/>
            </w:tcBorders>
          </w:tcPr>
          <w:p w14:paraId="494F058E" w14:textId="77777777" w:rsidR="00C6252A" w:rsidRPr="00C6252A" w:rsidRDefault="00C6252A" w:rsidP="00C6252A">
            <w:r w:rsidRPr="00C6252A">
              <w:t xml:space="preserve">The MPC/GMLC is a Functional Entity that provides an interface between the wireless originating network and the Emergency Services Network to provide a caller’s call back number and location. See the NENA Master Glossary for more details. </w:t>
            </w:r>
          </w:p>
          <w:p w14:paraId="77950395" w14:textId="4C66BF97"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2E2499B2"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5611167E" w14:textId="77777777" w:rsidR="00C6252A" w:rsidRPr="00C6252A" w:rsidRDefault="00C6252A" w:rsidP="00C6252A">
            <w:r w:rsidRPr="00C6252A">
              <w:t>MPLS (Multi-Protocol Label Switching)</w:t>
            </w:r>
          </w:p>
        </w:tc>
        <w:tc>
          <w:tcPr>
            <w:tcW w:w="6526" w:type="dxa"/>
            <w:tcBorders>
              <w:top w:val="single" w:sz="4" w:space="0" w:color="auto"/>
              <w:left w:val="single" w:sz="4" w:space="0" w:color="auto"/>
              <w:bottom w:val="single" w:sz="4" w:space="0" w:color="auto"/>
              <w:right w:val="single" w:sz="4" w:space="0" w:color="auto"/>
            </w:tcBorders>
          </w:tcPr>
          <w:p w14:paraId="6898BE08" w14:textId="77777777" w:rsidR="00C6252A" w:rsidRPr="00C6252A" w:rsidRDefault="00C6252A" w:rsidP="00C6252A">
            <w:r w:rsidRPr="00C6252A">
              <w:t xml:space="preserve">A type of data-carrying technique for high-performance telecommunications networks that directs data from one network node to the next based on short path labels rather than long network addresses, avoiding complex lookups in a routing table. </w:t>
            </w:r>
            <w:r w:rsidRPr="00C6252A">
              <w:br/>
              <w:t xml:space="preserve">See the NENA Master Glossary for more details. </w:t>
            </w:r>
          </w:p>
          <w:p w14:paraId="46BF2614" w14:textId="1500B9E4"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61E601B0"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4D28FFA1" w14:textId="77777777" w:rsidR="00C6252A" w:rsidRPr="00C6252A" w:rsidRDefault="00C6252A" w:rsidP="00C6252A">
            <w:r w:rsidRPr="00C6252A">
              <w:t>NANP (North American Numbering Plan)</w:t>
            </w:r>
          </w:p>
        </w:tc>
        <w:tc>
          <w:tcPr>
            <w:tcW w:w="6526" w:type="dxa"/>
            <w:tcBorders>
              <w:top w:val="single" w:sz="4" w:space="0" w:color="auto"/>
              <w:left w:val="single" w:sz="4" w:space="0" w:color="auto"/>
              <w:bottom w:val="single" w:sz="4" w:space="0" w:color="auto"/>
              <w:right w:val="single" w:sz="4" w:space="0" w:color="auto"/>
            </w:tcBorders>
          </w:tcPr>
          <w:p w14:paraId="38E3A5A5" w14:textId="77777777" w:rsidR="00C6252A" w:rsidRPr="00C6252A" w:rsidRDefault="00C6252A" w:rsidP="00C6252A">
            <w:r w:rsidRPr="00C6252A">
              <w:rPr>
                <w:sz w:val="23"/>
                <w:szCs w:val="23"/>
              </w:rPr>
              <w:t xml:space="preserve">An integrated telephone numbering plan serving 20 North American countries that share telephone numbers in the +1 country code. www.nationalnanpa.com </w:t>
            </w:r>
          </w:p>
          <w:p w14:paraId="105682D6" w14:textId="7C2B3529"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3484F698"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4FDBB4BF" w14:textId="77777777" w:rsidR="00C6252A" w:rsidRPr="00C6252A" w:rsidRDefault="00C6252A" w:rsidP="00C6252A">
            <w:r w:rsidRPr="00C6252A">
              <w:t>NASNA (National Association of State 9-1-1Administrators)</w:t>
            </w:r>
          </w:p>
        </w:tc>
        <w:tc>
          <w:tcPr>
            <w:tcW w:w="6526" w:type="dxa"/>
            <w:tcBorders>
              <w:top w:val="single" w:sz="4" w:space="0" w:color="auto"/>
              <w:left w:val="single" w:sz="4" w:space="0" w:color="auto"/>
              <w:bottom w:val="single" w:sz="4" w:space="0" w:color="auto"/>
              <w:right w:val="single" w:sz="4" w:space="0" w:color="auto"/>
            </w:tcBorders>
          </w:tcPr>
          <w:p w14:paraId="3AB1EE3C" w14:textId="5CE1885B" w:rsidR="00C6252A" w:rsidRPr="00C6252A" w:rsidRDefault="00C6252A" w:rsidP="00C6252A">
            <w:r w:rsidRPr="00C6252A">
              <w:t xml:space="preserve">An association that represents state </w:t>
            </w:r>
            <w:r w:rsidR="008923A0">
              <w:t>9-1-1</w:t>
            </w:r>
            <w:r w:rsidRPr="00C6252A">
              <w:t xml:space="preserve"> programs in the field of emergency communications. </w:t>
            </w:r>
            <w:hyperlink r:id="rId22" w:history="1">
              <w:r w:rsidRPr="00C6252A">
                <w:rPr>
                  <w:color w:val="0000FF" w:themeColor="hyperlink"/>
                  <w:u w:val="single"/>
                </w:rPr>
                <w:t>www.nasna</w:t>
              </w:r>
              <w:r w:rsidR="00FA69B1">
                <w:rPr>
                  <w:color w:val="0000FF" w:themeColor="hyperlink"/>
                  <w:u w:val="single"/>
                </w:rPr>
                <w:t>9-1-1</w:t>
              </w:r>
              <w:r w:rsidRPr="00C6252A">
                <w:rPr>
                  <w:color w:val="0000FF" w:themeColor="hyperlink"/>
                  <w:u w:val="single"/>
                </w:rPr>
                <w:t>.org</w:t>
              </w:r>
            </w:hyperlink>
            <w:r w:rsidRPr="00C6252A">
              <w:t xml:space="preserve">. </w:t>
            </w:r>
          </w:p>
          <w:p w14:paraId="570D4E62" w14:textId="380F1924"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357EE5B7"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6BF4FBC2" w14:textId="77777777" w:rsidR="00C6252A" w:rsidRPr="00C6252A" w:rsidRDefault="00C6252A" w:rsidP="00C6252A">
            <w:r w:rsidRPr="00C6252A">
              <w:t>NCAS (Non Call-path Associated Signaling)</w:t>
            </w:r>
          </w:p>
        </w:tc>
        <w:tc>
          <w:tcPr>
            <w:tcW w:w="6526" w:type="dxa"/>
            <w:tcBorders>
              <w:top w:val="single" w:sz="4" w:space="0" w:color="auto"/>
              <w:left w:val="single" w:sz="4" w:space="0" w:color="auto"/>
              <w:bottom w:val="single" w:sz="4" w:space="0" w:color="auto"/>
              <w:right w:val="single" w:sz="4" w:space="0" w:color="auto"/>
            </w:tcBorders>
          </w:tcPr>
          <w:p w14:paraId="306B39D0" w14:textId="77777777" w:rsidR="00C6252A" w:rsidRPr="00C6252A" w:rsidRDefault="00C6252A" w:rsidP="00C6252A">
            <w:r w:rsidRPr="00C6252A">
              <w:t>A method for delivery of wireless 9-1-1 calls in which the Mobile Directory Number (MDN) or Mobile Integrated Services Directory Number (MSISDN) and other call associated data (i.e., the ESRD) are passed from the Mobile Switching Center through the legacy Emergency Service Network to the PSAP.</w:t>
            </w:r>
          </w:p>
          <w:p w14:paraId="1C95AF9D" w14:textId="7320F4E6"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2277C8A8"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603F627D" w14:textId="77777777" w:rsidR="00C6252A" w:rsidRPr="00C6252A" w:rsidRDefault="00C6252A" w:rsidP="00C6252A">
            <w:r w:rsidRPr="00C6252A">
              <w:t>NENA (National Emergency Number Association)</w:t>
            </w:r>
          </w:p>
        </w:tc>
        <w:tc>
          <w:tcPr>
            <w:tcW w:w="6526" w:type="dxa"/>
            <w:tcBorders>
              <w:top w:val="single" w:sz="4" w:space="0" w:color="auto"/>
              <w:left w:val="single" w:sz="4" w:space="0" w:color="auto"/>
              <w:bottom w:val="single" w:sz="4" w:space="0" w:color="auto"/>
              <w:right w:val="single" w:sz="4" w:space="0" w:color="auto"/>
            </w:tcBorders>
          </w:tcPr>
          <w:p w14:paraId="7AB23A69" w14:textId="77777777" w:rsidR="00C6252A" w:rsidRPr="00C6252A" w:rsidRDefault="00C6252A" w:rsidP="00C6252A">
            <w:r w:rsidRPr="00C6252A">
              <w:t xml:space="preserve">NENA serves the public safety community as the only professional organization solely focused on 9-1-1 policy, technology, operations, and education issues. With more than 12,000 members in 48 chapters across North America and around the globe, NENA promotes the implementation and awareness of 9-1-1 and international three-digit emergency communications systems. See </w:t>
            </w:r>
            <w:hyperlink r:id="rId23" w:history="1">
              <w:r w:rsidRPr="00C6252A">
                <w:rPr>
                  <w:color w:val="0000FF" w:themeColor="hyperlink"/>
                  <w:u w:val="single"/>
                </w:rPr>
                <w:t>http://www.nena.org/page/aboutfaq2017</w:t>
              </w:r>
            </w:hyperlink>
            <w:r w:rsidRPr="00C6252A">
              <w:t xml:space="preserve"> for more details. </w:t>
            </w:r>
          </w:p>
        </w:tc>
      </w:tr>
      <w:tr w:rsidR="00C6252A" w:rsidRPr="00C6252A" w14:paraId="239253E1"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685987E8" w14:textId="77777777" w:rsidR="00C6252A" w:rsidRPr="00C6252A" w:rsidRDefault="00C6252A" w:rsidP="00C6252A">
            <w:r w:rsidRPr="00C6252A">
              <w:t>NG (Next Generation)</w:t>
            </w:r>
          </w:p>
        </w:tc>
        <w:tc>
          <w:tcPr>
            <w:tcW w:w="6526" w:type="dxa"/>
            <w:tcBorders>
              <w:top w:val="single" w:sz="4" w:space="0" w:color="auto"/>
              <w:left w:val="single" w:sz="4" w:space="0" w:color="auto"/>
              <w:bottom w:val="single" w:sz="4" w:space="0" w:color="auto"/>
              <w:right w:val="single" w:sz="4" w:space="0" w:color="auto"/>
            </w:tcBorders>
          </w:tcPr>
          <w:p w14:paraId="4DBFB5EF" w14:textId="77777777" w:rsidR="00C6252A" w:rsidRPr="00C6252A" w:rsidRDefault="00C6252A" w:rsidP="00C6252A">
            <w:r w:rsidRPr="00C6252A">
              <w:t xml:space="preserve">As used herein, NG refers to NG9-1-1 (Next Generation 9-1-1) </w:t>
            </w:r>
          </w:p>
          <w:p w14:paraId="4EB365D1" w14:textId="77777777" w:rsidR="00C6252A" w:rsidRPr="00C6252A" w:rsidRDefault="00C6252A" w:rsidP="00C6252A">
            <w:r w:rsidRPr="00C6252A">
              <w:t xml:space="preserve">NG9-1-1 is an Internet Protocol (IP)-based system comprised of managed Emergency Services IP networks (ESInets), functional elements (applications), and databases that replicate traditional E9-1-1 features and functions and provides additional capabilities. </w:t>
            </w:r>
            <w:r w:rsidRPr="00C6252A">
              <w:br/>
              <w:t xml:space="preserve">See the NENA Master Glossary for more details. </w:t>
            </w:r>
          </w:p>
          <w:p w14:paraId="5355F484" w14:textId="49CE2D67"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5D1AC859"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3FA8B61B" w14:textId="77777777" w:rsidR="00C6252A" w:rsidRPr="00C6252A" w:rsidRDefault="00C6252A" w:rsidP="00C6252A">
            <w:bookmarkStart w:id="294" w:name="_Hlk511234776"/>
            <w:r w:rsidRPr="00C6252A">
              <w:t>NPD (Numbering Plan Digit)</w:t>
            </w:r>
          </w:p>
        </w:tc>
        <w:tc>
          <w:tcPr>
            <w:tcW w:w="6526" w:type="dxa"/>
            <w:tcBorders>
              <w:top w:val="single" w:sz="4" w:space="0" w:color="auto"/>
              <w:left w:val="single" w:sz="4" w:space="0" w:color="auto"/>
              <w:bottom w:val="single" w:sz="4" w:space="0" w:color="auto"/>
              <w:right w:val="single" w:sz="4" w:space="0" w:color="auto"/>
            </w:tcBorders>
          </w:tcPr>
          <w:p w14:paraId="465EFBB5" w14:textId="77777777" w:rsidR="00C6252A" w:rsidRPr="00C6252A" w:rsidRDefault="00C6252A" w:rsidP="00C6252A">
            <w:r w:rsidRPr="00C6252A">
              <w:t xml:space="preserve">A component of the traditional 8-digit 9-1-1 signaling protocol between the Enhanced 9-1-1 Control Office and the PSAP CPE. Identifies 1 of 4 possible area codes. </w:t>
            </w:r>
          </w:p>
          <w:p w14:paraId="44EB16AF" w14:textId="631FBD3A"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p w14:paraId="09D21FCE" w14:textId="77777777" w:rsidR="00C6252A" w:rsidRPr="00C6252A" w:rsidRDefault="00C6252A" w:rsidP="00C6252A">
            <w:r w:rsidRPr="00C6252A">
              <w:t>Used herein as NPD/NPA.</w:t>
            </w:r>
          </w:p>
        </w:tc>
      </w:tr>
      <w:tr w:rsidR="00C6252A" w:rsidRPr="00C6252A" w14:paraId="2321D933" w14:textId="77777777" w:rsidTr="00ED5632">
        <w:tc>
          <w:tcPr>
            <w:tcW w:w="2538" w:type="dxa"/>
          </w:tcPr>
          <w:p w14:paraId="6784E61B" w14:textId="77777777" w:rsidR="00C6252A" w:rsidRPr="00C6252A" w:rsidRDefault="00C6252A" w:rsidP="00C6252A">
            <w:r w:rsidRPr="00C6252A">
              <w:t>NPA (Numbering Plan Area</w:t>
            </w:r>
          </w:p>
        </w:tc>
        <w:tc>
          <w:tcPr>
            <w:tcW w:w="6526" w:type="dxa"/>
          </w:tcPr>
          <w:p w14:paraId="707C8999" w14:textId="77777777" w:rsidR="00C6252A" w:rsidRPr="00C6252A" w:rsidRDefault="00C6252A" w:rsidP="00C6252A">
            <w:r w:rsidRPr="00C6252A">
              <w:t xml:space="preserve">An established three-digit area code for a particular calling area where the first position is any number 2 through 9 and the last two (2) positions are 0 through 9. </w:t>
            </w:r>
          </w:p>
          <w:p w14:paraId="74B7B315" w14:textId="6B7D1199"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p w14:paraId="465E1A40" w14:textId="77777777" w:rsidR="00C6252A" w:rsidRPr="00C6252A" w:rsidRDefault="00C6252A" w:rsidP="00C6252A">
            <w:r w:rsidRPr="00C6252A">
              <w:t>Used herein as NPD/NPA.</w:t>
            </w:r>
          </w:p>
        </w:tc>
      </w:tr>
      <w:bookmarkEnd w:id="294"/>
      <w:tr w:rsidR="00C6252A" w:rsidRPr="00C6252A" w14:paraId="0BDC484A"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64964C19" w14:textId="77777777" w:rsidR="00C6252A" w:rsidRPr="00C6252A" w:rsidRDefault="00C6252A" w:rsidP="00C6252A">
            <w:r w:rsidRPr="00C6252A">
              <w:t>OSP (Originating Service Provider)</w:t>
            </w:r>
          </w:p>
        </w:tc>
        <w:tc>
          <w:tcPr>
            <w:tcW w:w="6526" w:type="dxa"/>
            <w:tcBorders>
              <w:top w:val="single" w:sz="4" w:space="0" w:color="auto"/>
              <w:left w:val="single" w:sz="4" w:space="0" w:color="auto"/>
              <w:bottom w:val="single" w:sz="4" w:space="0" w:color="auto"/>
              <w:right w:val="single" w:sz="4" w:space="0" w:color="auto"/>
            </w:tcBorders>
          </w:tcPr>
          <w:p w14:paraId="74F23B5D" w14:textId="411B2601" w:rsidR="00C6252A" w:rsidRPr="00C6252A" w:rsidRDefault="00C6252A" w:rsidP="00C6252A">
            <w:r w:rsidRPr="00C6252A">
              <w:t xml:space="preserve">Specifically, in this Report, an OSP routes the </w:t>
            </w:r>
            <w:r w:rsidR="008923A0">
              <w:t>9-1-1</w:t>
            </w:r>
            <w:r w:rsidRPr="00C6252A">
              <w:t xml:space="preserve"> calls placed by its customers to the appropriate Emergency Services Network.</w:t>
            </w:r>
          </w:p>
        </w:tc>
      </w:tr>
      <w:tr w:rsidR="00C6252A" w:rsidRPr="00C6252A" w14:paraId="3736BD72"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1CCDE8C5" w14:textId="77777777" w:rsidR="00C6252A" w:rsidRPr="00C6252A" w:rsidRDefault="00C6252A" w:rsidP="00C6252A">
            <w:r w:rsidRPr="00C6252A">
              <w:t>Phase I</w:t>
            </w:r>
          </w:p>
        </w:tc>
        <w:tc>
          <w:tcPr>
            <w:tcW w:w="6526" w:type="dxa"/>
            <w:tcBorders>
              <w:top w:val="single" w:sz="4" w:space="0" w:color="auto"/>
              <w:left w:val="single" w:sz="4" w:space="0" w:color="auto"/>
              <w:bottom w:val="single" w:sz="4" w:space="0" w:color="auto"/>
              <w:right w:val="single" w:sz="4" w:space="0" w:color="auto"/>
            </w:tcBorders>
          </w:tcPr>
          <w:p w14:paraId="226795A6" w14:textId="77777777" w:rsidR="00C6252A" w:rsidRPr="00C6252A" w:rsidRDefault="00C6252A" w:rsidP="00C6252A">
            <w:r w:rsidRPr="00C6252A">
              <w:t xml:space="preserve">The delivery of a wireless 9-1-1 call with callback number and identification of the cell-tower from which the call originated. Call routing is usually determined by cell-sector. Required by FCC Report and Order 96-264 pursuant to Notice of Proposed Rulemaking (NPRM) 94-102. </w:t>
            </w:r>
          </w:p>
          <w:p w14:paraId="7AE4D11A" w14:textId="601EA4E6"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26C8FCCC"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4A0E8093" w14:textId="77777777" w:rsidR="00C6252A" w:rsidRPr="00C6252A" w:rsidRDefault="00C6252A" w:rsidP="00C6252A">
            <w:r w:rsidRPr="00C6252A">
              <w:t>Phase II</w:t>
            </w:r>
          </w:p>
        </w:tc>
        <w:tc>
          <w:tcPr>
            <w:tcW w:w="6526" w:type="dxa"/>
            <w:tcBorders>
              <w:top w:val="single" w:sz="4" w:space="0" w:color="auto"/>
              <w:left w:val="single" w:sz="4" w:space="0" w:color="auto"/>
              <w:bottom w:val="single" w:sz="4" w:space="0" w:color="auto"/>
              <w:right w:val="single" w:sz="4" w:space="0" w:color="auto"/>
            </w:tcBorders>
          </w:tcPr>
          <w:p w14:paraId="29677027" w14:textId="77777777" w:rsidR="00C6252A" w:rsidRPr="00C6252A" w:rsidRDefault="00C6252A" w:rsidP="00C6252A">
            <w:r w:rsidRPr="00C6252A">
              <w:t xml:space="preserve">Required by FCC Report and Order 96-264 pursuant to Notice of Proposed Rulemaking (NPRM) 94-102. The delivery of a wireless 9-1-1 which is routed in the same manner as a Phase I call, but also delivers the Phase II location of the caller as defined within the FCC rules. </w:t>
            </w:r>
          </w:p>
          <w:p w14:paraId="00465F77" w14:textId="78353A2A"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0514B10C"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0796EA2B" w14:textId="77777777" w:rsidR="00C6252A" w:rsidRPr="00C6252A" w:rsidRDefault="00C6252A" w:rsidP="00C6252A">
            <w:r w:rsidRPr="00C6252A">
              <w:t>POI (Point of Interconnection)</w:t>
            </w:r>
          </w:p>
        </w:tc>
        <w:tc>
          <w:tcPr>
            <w:tcW w:w="6526" w:type="dxa"/>
            <w:tcBorders>
              <w:top w:val="single" w:sz="4" w:space="0" w:color="auto"/>
              <w:left w:val="single" w:sz="4" w:space="0" w:color="auto"/>
              <w:bottom w:val="single" w:sz="4" w:space="0" w:color="auto"/>
              <w:right w:val="single" w:sz="4" w:space="0" w:color="auto"/>
            </w:tcBorders>
          </w:tcPr>
          <w:p w14:paraId="43A21D22" w14:textId="77777777" w:rsidR="00C6252A" w:rsidRPr="00C6252A" w:rsidRDefault="00C6252A" w:rsidP="00C6252A">
            <w:r w:rsidRPr="00C6252A">
              <w:t xml:space="preserve">The Point of Interconnection is a physical demarcation between an originating carrier network and an E9-1-1 or NG9-1-1 network. </w:t>
            </w:r>
          </w:p>
          <w:p w14:paraId="3D446CF4" w14:textId="4280425F"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50A25538"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05D8DC20" w14:textId="77777777" w:rsidR="00C6252A" w:rsidRPr="00C6252A" w:rsidRDefault="00C6252A" w:rsidP="00C6252A">
            <w:r w:rsidRPr="00C6252A">
              <w:t>PSAP (Public Safety Answering Point)</w:t>
            </w:r>
          </w:p>
        </w:tc>
        <w:tc>
          <w:tcPr>
            <w:tcW w:w="6526" w:type="dxa"/>
            <w:tcBorders>
              <w:top w:val="single" w:sz="4" w:space="0" w:color="auto"/>
              <w:left w:val="single" w:sz="4" w:space="0" w:color="auto"/>
              <w:bottom w:val="single" w:sz="4" w:space="0" w:color="auto"/>
              <w:right w:val="single" w:sz="4" w:space="0" w:color="auto"/>
            </w:tcBorders>
          </w:tcPr>
          <w:p w14:paraId="6B816507" w14:textId="77777777" w:rsidR="00C6252A" w:rsidRPr="00C6252A" w:rsidRDefault="00C6252A" w:rsidP="00C6252A">
            <w:r w:rsidRPr="00C6252A">
              <w:t xml:space="preserve">An entity responsible for receiving 9-1-1 calls and processing those calls according to a specific operational policy. </w:t>
            </w:r>
            <w:r w:rsidRPr="00C6252A">
              <w:br/>
              <w:t xml:space="preserve">See the NENA Master Glossary for more details. </w:t>
            </w:r>
          </w:p>
          <w:p w14:paraId="5E0DC097" w14:textId="1F863427"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44108883"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7EAC228D" w14:textId="77777777" w:rsidR="00C6252A" w:rsidRPr="00C6252A" w:rsidRDefault="00C6252A" w:rsidP="00C6252A">
            <w:r w:rsidRPr="00C6252A">
              <w:t>PSTN (Public Switched Telephone Network)</w:t>
            </w:r>
          </w:p>
        </w:tc>
        <w:tc>
          <w:tcPr>
            <w:tcW w:w="6526" w:type="dxa"/>
            <w:tcBorders>
              <w:top w:val="single" w:sz="4" w:space="0" w:color="auto"/>
              <w:left w:val="single" w:sz="4" w:space="0" w:color="auto"/>
              <w:bottom w:val="single" w:sz="4" w:space="0" w:color="auto"/>
              <w:right w:val="single" w:sz="4" w:space="0" w:color="auto"/>
            </w:tcBorders>
          </w:tcPr>
          <w:p w14:paraId="2CB679EE" w14:textId="77777777" w:rsidR="00C6252A" w:rsidRPr="00C6252A" w:rsidRDefault="00C6252A" w:rsidP="00C6252A">
            <w:r w:rsidRPr="00C6252A">
              <w:t>The network of equipment, lines, and controls assembled to establish communication paths between calling and called parties in North America</w:t>
            </w:r>
          </w:p>
          <w:p w14:paraId="6F7058EE" w14:textId="55299D60"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1136B5F1"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4951F2B7" w14:textId="77777777" w:rsidR="00C6252A" w:rsidRPr="00C6252A" w:rsidRDefault="00C6252A" w:rsidP="00C6252A">
            <w:r w:rsidRPr="00C6252A">
              <w:t>RDF (Routing Determination Function)</w:t>
            </w:r>
          </w:p>
        </w:tc>
        <w:tc>
          <w:tcPr>
            <w:tcW w:w="6526" w:type="dxa"/>
            <w:tcBorders>
              <w:top w:val="single" w:sz="4" w:space="0" w:color="auto"/>
              <w:left w:val="single" w:sz="4" w:space="0" w:color="auto"/>
              <w:bottom w:val="single" w:sz="4" w:space="0" w:color="auto"/>
              <w:right w:val="single" w:sz="4" w:space="0" w:color="auto"/>
            </w:tcBorders>
          </w:tcPr>
          <w:p w14:paraId="67D92A40" w14:textId="77777777" w:rsidR="00C6252A" w:rsidRPr="00C6252A" w:rsidRDefault="00C6252A" w:rsidP="00C6252A">
            <w:r w:rsidRPr="00C6252A">
              <w:t xml:space="preserve">The IMS-associated functional entity, which may be integrated in an LRF, or separate to it, and provides the proper routing address that the LRF returns to the E-CSCF for routing the emergency request towards a PSAP. </w:t>
            </w:r>
          </w:p>
        </w:tc>
      </w:tr>
      <w:tr w:rsidR="00C6252A" w:rsidRPr="00C6252A" w14:paraId="424D9D5E" w14:textId="77777777" w:rsidTr="00ED5632">
        <w:trPr>
          <w:cantSplit/>
        </w:trPr>
        <w:tc>
          <w:tcPr>
            <w:tcW w:w="2538" w:type="dxa"/>
            <w:tcBorders>
              <w:top w:val="single" w:sz="4" w:space="0" w:color="auto"/>
              <w:left w:val="single" w:sz="4" w:space="0" w:color="auto"/>
              <w:bottom w:val="single" w:sz="4" w:space="0" w:color="auto"/>
              <w:right w:val="single" w:sz="4" w:space="0" w:color="auto"/>
            </w:tcBorders>
            <w:hideMark/>
          </w:tcPr>
          <w:p w14:paraId="7AEE861C" w14:textId="77777777" w:rsidR="00C6252A" w:rsidRPr="00C6252A" w:rsidRDefault="00C6252A" w:rsidP="00C6252A">
            <w:r w:rsidRPr="00C6252A">
              <w:t>Routing Location</w:t>
            </w:r>
          </w:p>
        </w:tc>
        <w:tc>
          <w:tcPr>
            <w:tcW w:w="6526" w:type="dxa"/>
            <w:tcBorders>
              <w:top w:val="single" w:sz="4" w:space="0" w:color="auto"/>
              <w:left w:val="single" w:sz="4" w:space="0" w:color="auto"/>
              <w:bottom w:val="single" w:sz="4" w:space="0" w:color="auto"/>
              <w:right w:val="single" w:sz="4" w:space="0" w:color="auto"/>
            </w:tcBorders>
            <w:hideMark/>
          </w:tcPr>
          <w:p w14:paraId="2B9BDCC7" w14:textId="77777777" w:rsidR="00C6252A" w:rsidRPr="00C6252A" w:rsidRDefault="00C6252A" w:rsidP="00C6252A">
            <w:r w:rsidRPr="00C6252A">
              <w:t xml:space="preserve">Location information, in the form of a civic address or geo-coordinates, is used by routing elements in the NG9-1-1 architecture to route an emergency call. </w:t>
            </w:r>
            <w:r w:rsidRPr="00C6252A">
              <w:br/>
              <w:t xml:space="preserve">See the NENA Master Glossary for more details. </w:t>
            </w:r>
          </w:p>
          <w:p w14:paraId="15719AD5" w14:textId="3ABDB5CE"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5ABC2D30"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369AFDA2" w14:textId="77777777" w:rsidR="00C6252A" w:rsidRPr="00C6252A" w:rsidRDefault="00C6252A" w:rsidP="00C6252A">
            <w:r w:rsidRPr="00C6252A">
              <w:t>SIP (Session Initiation Protocol)</w:t>
            </w:r>
          </w:p>
        </w:tc>
        <w:tc>
          <w:tcPr>
            <w:tcW w:w="6526" w:type="dxa"/>
            <w:tcBorders>
              <w:top w:val="single" w:sz="4" w:space="0" w:color="auto"/>
              <w:left w:val="single" w:sz="4" w:space="0" w:color="auto"/>
              <w:bottom w:val="single" w:sz="4" w:space="0" w:color="auto"/>
              <w:right w:val="single" w:sz="4" w:space="0" w:color="auto"/>
            </w:tcBorders>
          </w:tcPr>
          <w:p w14:paraId="73010B90" w14:textId="77777777" w:rsidR="00C6252A" w:rsidRPr="00C6252A" w:rsidRDefault="00C6252A" w:rsidP="00C6252A">
            <w:r w:rsidRPr="00C6252A">
              <w:t xml:space="preserve">A protocol specified by the IETF (RFC3261) that defines a method for establishing multimedia sessions. Used as the call signaling protocol in VoIP, NENA i2, NENA i3 and IMS. </w:t>
            </w:r>
          </w:p>
          <w:p w14:paraId="0A2579BE" w14:textId="2F8AF7EB"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5F697425"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001E6900" w14:textId="77777777" w:rsidR="00C6252A" w:rsidRPr="00C6252A" w:rsidRDefault="00C6252A" w:rsidP="00C6252A">
            <w:r w:rsidRPr="00C6252A">
              <w:t>SR (Selective Router)</w:t>
            </w:r>
          </w:p>
        </w:tc>
        <w:tc>
          <w:tcPr>
            <w:tcW w:w="6526" w:type="dxa"/>
            <w:tcBorders>
              <w:top w:val="single" w:sz="4" w:space="0" w:color="auto"/>
              <w:left w:val="single" w:sz="4" w:space="0" w:color="auto"/>
              <w:bottom w:val="single" w:sz="4" w:space="0" w:color="auto"/>
              <w:right w:val="single" w:sz="4" w:space="0" w:color="auto"/>
            </w:tcBorders>
          </w:tcPr>
          <w:p w14:paraId="29AEE152" w14:textId="77777777" w:rsidR="00C6252A" w:rsidRPr="00C6252A" w:rsidRDefault="00C6252A" w:rsidP="00C6252A">
            <w:r w:rsidRPr="00C6252A">
              <w:t xml:space="preserve">The Central Office element (sometimes called a 9-1-1 tandem switch) that provides the switching of 9-1-1 calls. It controls delivery of the voice call with ANI to the PSAP and provides Selective Routing, Speed Calling, Selective Transfer, Fixed Transfer, and certain maintenance functions for each PSAP. </w:t>
            </w:r>
          </w:p>
          <w:p w14:paraId="3506C2BC" w14:textId="51771D16"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3160451B"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6B99A514" w14:textId="77777777" w:rsidR="00C6252A" w:rsidRPr="00C6252A" w:rsidRDefault="00C6252A" w:rsidP="00C6252A">
            <w:r w:rsidRPr="00C6252A">
              <w:t>SRDB (Selective Routing Database)</w:t>
            </w:r>
          </w:p>
        </w:tc>
        <w:tc>
          <w:tcPr>
            <w:tcW w:w="6526" w:type="dxa"/>
            <w:tcBorders>
              <w:top w:val="single" w:sz="4" w:space="0" w:color="auto"/>
              <w:left w:val="single" w:sz="4" w:space="0" w:color="auto"/>
              <w:bottom w:val="single" w:sz="4" w:space="0" w:color="auto"/>
              <w:right w:val="single" w:sz="4" w:space="0" w:color="auto"/>
            </w:tcBorders>
          </w:tcPr>
          <w:p w14:paraId="005ED0DA" w14:textId="77777777" w:rsidR="00C6252A" w:rsidRPr="00C6252A" w:rsidRDefault="00C6252A" w:rsidP="00C6252A">
            <w:r w:rsidRPr="00C6252A">
              <w:t xml:space="preserve">The routing table that contains telephone number to ESN relationships which determines the routing of E9-1-1 calls. </w:t>
            </w:r>
          </w:p>
          <w:p w14:paraId="507EF3EA" w14:textId="5E0CCECF"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59CE28B3"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5547F0A7" w14:textId="77777777" w:rsidR="00C6252A" w:rsidRPr="00C6252A" w:rsidRDefault="00C6252A" w:rsidP="00C6252A">
            <w:r w:rsidRPr="00C6252A">
              <w:t>SSP (System Service Provider)</w:t>
            </w:r>
          </w:p>
        </w:tc>
        <w:tc>
          <w:tcPr>
            <w:tcW w:w="6526" w:type="dxa"/>
            <w:tcBorders>
              <w:top w:val="single" w:sz="4" w:space="0" w:color="auto"/>
              <w:left w:val="single" w:sz="4" w:space="0" w:color="auto"/>
              <w:bottom w:val="single" w:sz="4" w:space="0" w:color="auto"/>
              <w:right w:val="single" w:sz="4" w:space="0" w:color="auto"/>
            </w:tcBorders>
          </w:tcPr>
          <w:p w14:paraId="43E81A53" w14:textId="0924463F" w:rsidR="00C6252A" w:rsidRPr="00C6252A" w:rsidRDefault="00C6252A" w:rsidP="00C6252A">
            <w:r w:rsidRPr="00C6252A">
              <w:t>As used herein, SSP refers to an Emergency System Service Provider which may be a NG9-1-1 SSP or E9-1-1 SSP</w:t>
            </w:r>
            <w:r w:rsidR="00654E42">
              <w:t xml:space="preserve">. </w:t>
            </w:r>
            <w:r w:rsidRPr="00C6252A">
              <w:t xml:space="preserve">An SSP is the entity/stakeholder that provides systems and support necessary to enable 9-1-1 calling to one or more Public Safety Answering Points (PSAPs) in a specific geographic area. For E9-1-1 it is typically, but not always, an Incumbent Local Exchange Carrier (ILEC). </w:t>
            </w:r>
          </w:p>
          <w:p w14:paraId="3A46ABF5" w14:textId="7D0ADD7B"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r w:rsidR="00C6252A" w:rsidRPr="00C6252A">
              <w:t xml:space="preserve"> with some modifications for contextual accuracy herein. </w:t>
            </w:r>
          </w:p>
          <w:p w14:paraId="443FAC9F" w14:textId="77777777" w:rsidR="00C6252A" w:rsidRPr="00C6252A" w:rsidRDefault="00C6252A" w:rsidP="00C6252A"/>
        </w:tc>
      </w:tr>
      <w:tr w:rsidR="00C6252A" w:rsidRPr="00C6252A" w14:paraId="020E992E"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54FC4C2B" w14:textId="77777777" w:rsidR="00C6252A" w:rsidRPr="00C6252A" w:rsidRDefault="00C6252A" w:rsidP="00C6252A">
            <w:r w:rsidRPr="00C6252A">
              <w:t>TFOPA (Task Force on Optimal Public Safety Answering Point Architecture)</w:t>
            </w:r>
          </w:p>
        </w:tc>
        <w:tc>
          <w:tcPr>
            <w:tcW w:w="6526" w:type="dxa"/>
            <w:tcBorders>
              <w:top w:val="single" w:sz="4" w:space="0" w:color="auto"/>
              <w:left w:val="single" w:sz="4" w:space="0" w:color="auto"/>
              <w:bottom w:val="single" w:sz="4" w:space="0" w:color="auto"/>
              <w:right w:val="single" w:sz="4" w:space="0" w:color="auto"/>
            </w:tcBorders>
          </w:tcPr>
          <w:p w14:paraId="6E02F219" w14:textId="77777777" w:rsidR="00C6252A" w:rsidRPr="00C6252A" w:rsidRDefault="00C6252A" w:rsidP="00C6252A">
            <w:r w:rsidRPr="007F4E92">
              <w:t>The FCC's Task Force on Optimal Public Safety Answering Point (PSAP) Architecture (Task Force or TFOPA) was directed to study and report findings and recommendations on structure and architecture in order to determine whether additional consolidation of PSAP infrastructure and architecture improvements would promote greater efficiency of operations, safety of life, and cost containment, while retaining needed integration with local first responder dispatch and support</w:t>
            </w:r>
          </w:p>
        </w:tc>
      </w:tr>
      <w:tr w:rsidR="00C6252A" w:rsidRPr="00C6252A" w14:paraId="4C661E3F"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05172300" w14:textId="77777777" w:rsidR="00C6252A" w:rsidRPr="00C6252A" w:rsidRDefault="00C6252A" w:rsidP="00C6252A">
            <w:r w:rsidRPr="00C6252A">
              <w:t>UE (User Equipment)</w:t>
            </w:r>
          </w:p>
        </w:tc>
        <w:tc>
          <w:tcPr>
            <w:tcW w:w="6526" w:type="dxa"/>
            <w:tcBorders>
              <w:top w:val="single" w:sz="4" w:space="0" w:color="auto"/>
              <w:left w:val="single" w:sz="4" w:space="0" w:color="auto"/>
              <w:bottom w:val="single" w:sz="4" w:space="0" w:color="auto"/>
              <w:right w:val="single" w:sz="4" w:space="0" w:color="auto"/>
            </w:tcBorders>
          </w:tcPr>
          <w:p w14:paraId="63A66DB3" w14:textId="77777777" w:rsidR="00C6252A" w:rsidRPr="00C6252A" w:rsidRDefault="00C6252A" w:rsidP="00C6252A">
            <w:r w:rsidRPr="00C6252A">
              <w:t xml:space="preserve">A device allowing a user access to network services. </w:t>
            </w:r>
          </w:p>
          <w:p w14:paraId="02CB4D6E" w14:textId="33DB0597"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18FEF463"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04A333F4" w14:textId="77777777" w:rsidR="00C6252A" w:rsidRPr="00C6252A" w:rsidRDefault="00C6252A" w:rsidP="00C6252A">
            <w:r w:rsidRPr="00C6252A">
              <w:t>URI (Uniform Resource Identifier)</w:t>
            </w:r>
          </w:p>
        </w:tc>
        <w:tc>
          <w:tcPr>
            <w:tcW w:w="6526" w:type="dxa"/>
            <w:tcBorders>
              <w:top w:val="single" w:sz="4" w:space="0" w:color="auto"/>
              <w:left w:val="single" w:sz="4" w:space="0" w:color="auto"/>
              <w:bottom w:val="single" w:sz="4" w:space="0" w:color="auto"/>
              <w:right w:val="single" w:sz="4" w:space="0" w:color="auto"/>
            </w:tcBorders>
          </w:tcPr>
          <w:p w14:paraId="040CD2B0" w14:textId="77777777" w:rsidR="00C6252A" w:rsidRPr="00C6252A" w:rsidRDefault="00C6252A" w:rsidP="00C6252A">
            <w:r w:rsidRPr="00C6252A">
              <w:t xml:space="preserve">A URI is an identifier consisting of a sequence of characters matching the syntax rule that is named &lt;URI&gt; in RFC 3986. It enables uniform identification of resources via a set of naming schemes. See the NENA Master Glossary for more details. </w:t>
            </w:r>
          </w:p>
          <w:p w14:paraId="7AFB6281" w14:textId="610DCEFB"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7A79AE41"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07F247D2" w14:textId="77777777" w:rsidR="00C6252A" w:rsidRPr="00C6252A" w:rsidRDefault="00C6252A" w:rsidP="00C6252A">
            <w:r w:rsidRPr="00C6252A">
              <w:t>URN (Uniform Resource Number Name)</w:t>
            </w:r>
          </w:p>
        </w:tc>
        <w:tc>
          <w:tcPr>
            <w:tcW w:w="6526" w:type="dxa"/>
            <w:tcBorders>
              <w:top w:val="single" w:sz="4" w:space="0" w:color="auto"/>
              <w:left w:val="single" w:sz="4" w:space="0" w:color="auto"/>
              <w:bottom w:val="single" w:sz="4" w:space="0" w:color="auto"/>
              <w:right w:val="single" w:sz="4" w:space="0" w:color="auto"/>
            </w:tcBorders>
          </w:tcPr>
          <w:p w14:paraId="74B9EC32" w14:textId="77777777" w:rsidR="00C6252A" w:rsidRPr="00C6252A" w:rsidRDefault="00C6252A" w:rsidP="00C6252A">
            <w:r w:rsidRPr="00C6252A">
              <w:t>A URN is a type of URI. Uniform Resource Names (URNs) are intended to serve as persistent, location-independent, resource identifiers and are designed to make it easy to map other namespaces (which share the properties of URNs) into URN-space. An example of a URN is urn:service.sos. RFC 2141</w:t>
            </w:r>
          </w:p>
          <w:p w14:paraId="1BA7411D" w14:textId="115B6C75"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4A8262FA"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291EE0B6" w14:textId="77777777" w:rsidR="00C6252A" w:rsidRPr="00C6252A" w:rsidRDefault="00C6252A" w:rsidP="00C6252A">
            <w:r w:rsidRPr="00C6252A">
              <w:t>VPN (Virtual Private Network)</w:t>
            </w:r>
          </w:p>
        </w:tc>
        <w:tc>
          <w:tcPr>
            <w:tcW w:w="6526" w:type="dxa"/>
            <w:tcBorders>
              <w:top w:val="single" w:sz="4" w:space="0" w:color="auto"/>
              <w:left w:val="single" w:sz="4" w:space="0" w:color="auto"/>
              <w:bottom w:val="single" w:sz="4" w:space="0" w:color="auto"/>
              <w:right w:val="single" w:sz="4" w:space="0" w:color="auto"/>
            </w:tcBorders>
          </w:tcPr>
          <w:p w14:paraId="209F6B94" w14:textId="77777777" w:rsidR="00C6252A" w:rsidRPr="00C6252A" w:rsidRDefault="00C6252A" w:rsidP="00C6252A">
            <w:r w:rsidRPr="00C6252A">
              <w:t xml:space="preserve">A network implemented on top of another network (e.g. the Internet), and private from it, providing transparent services between networks or devices and networks. VPNs often use some form of cryptographic security to provide this separation. </w:t>
            </w:r>
          </w:p>
          <w:p w14:paraId="1EEECEDB" w14:textId="2762139D"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639A6D28"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071BEC3D" w14:textId="77777777" w:rsidR="00C6252A" w:rsidRPr="00C6252A" w:rsidRDefault="00C6252A" w:rsidP="00C6252A">
            <w:r w:rsidRPr="00C6252A">
              <w:t>WAN (Wide Area Network)</w:t>
            </w:r>
          </w:p>
        </w:tc>
        <w:tc>
          <w:tcPr>
            <w:tcW w:w="6526" w:type="dxa"/>
            <w:tcBorders>
              <w:top w:val="single" w:sz="4" w:space="0" w:color="auto"/>
              <w:left w:val="single" w:sz="4" w:space="0" w:color="auto"/>
              <w:bottom w:val="single" w:sz="4" w:space="0" w:color="auto"/>
              <w:right w:val="single" w:sz="4" w:space="0" w:color="auto"/>
            </w:tcBorders>
          </w:tcPr>
          <w:p w14:paraId="55428459" w14:textId="77777777" w:rsidR="00C6252A" w:rsidRPr="00C6252A" w:rsidRDefault="00C6252A" w:rsidP="00C6252A">
            <w:r w:rsidRPr="00C6252A">
              <w:t>A wide area network (WAN) is a computer network that spans a relatively large geographical area and consists of two or more interconnected local area networks (LANs).</w:t>
            </w:r>
          </w:p>
          <w:p w14:paraId="73DC4044" w14:textId="5BE44E1E" w:rsidR="00C6252A" w:rsidRPr="00C6252A" w:rsidRDefault="00A56A69" w:rsidP="00C6252A">
            <w:r w:rsidRPr="00C6252A">
              <w:t>&lt;from NENA MG</w:t>
            </w:r>
            <w:r>
              <w:t xml:space="preserve"> </w:t>
            </w:r>
            <w:r>
              <w:rPr>
                <w:highlight w:val="magenta"/>
              </w:rPr>
              <w:fldChar w:fldCharType="begin"/>
            </w:r>
            <w:r>
              <w:instrText xml:space="preserve"> REF _Ref515028762 \r \h </w:instrText>
            </w:r>
            <w:r>
              <w:rPr>
                <w:highlight w:val="magenta"/>
              </w:rPr>
            </w:r>
            <w:r>
              <w:rPr>
                <w:highlight w:val="magenta"/>
              </w:rPr>
              <w:fldChar w:fldCharType="separate"/>
            </w:r>
            <w:r w:rsidR="005C112C">
              <w:t>[8]</w:t>
            </w:r>
            <w:r>
              <w:rPr>
                <w:highlight w:val="magenta"/>
              </w:rPr>
              <w:fldChar w:fldCharType="end"/>
            </w:r>
            <w:r w:rsidRPr="00C6252A">
              <w:t>&gt;</w:t>
            </w:r>
          </w:p>
        </w:tc>
      </w:tr>
      <w:tr w:rsidR="00C6252A" w:rsidRPr="00C6252A" w14:paraId="28FD6FE3" w14:textId="77777777" w:rsidTr="00ED5632">
        <w:trPr>
          <w:cantSplit/>
        </w:trPr>
        <w:tc>
          <w:tcPr>
            <w:tcW w:w="2538" w:type="dxa"/>
            <w:tcBorders>
              <w:top w:val="single" w:sz="4" w:space="0" w:color="auto"/>
              <w:left w:val="single" w:sz="4" w:space="0" w:color="auto"/>
              <w:bottom w:val="single" w:sz="4" w:space="0" w:color="auto"/>
              <w:right w:val="single" w:sz="4" w:space="0" w:color="auto"/>
            </w:tcBorders>
          </w:tcPr>
          <w:p w14:paraId="365A8C7F" w14:textId="77777777" w:rsidR="00C6252A" w:rsidRPr="00C6252A" w:rsidRDefault="00C6252A" w:rsidP="00C6252A">
            <w:r w:rsidRPr="00C6252A">
              <w:t>WCM (Wireline Compatibility Mode)</w:t>
            </w:r>
          </w:p>
        </w:tc>
        <w:tc>
          <w:tcPr>
            <w:tcW w:w="6526" w:type="dxa"/>
            <w:tcBorders>
              <w:top w:val="single" w:sz="4" w:space="0" w:color="auto"/>
              <w:left w:val="single" w:sz="4" w:space="0" w:color="auto"/>
              <w:bottom w:val="single" w:sz="4" w:space="0" w:color="auto"/>
              <w:right w:val="single" w:sz="4" w:space="0" w:color="auto"/>
            </w:tcBorders>
          </w:tcPr>
          <w:p w14:paraId="4ACCAC5E" w14:textId="6F65153C" w:rsidR="00C6252A" w:rsidRPr="00C6252A" w:rsidRDefault="00C6252A" w:rsidP="00C6252A">
            <w:r w:rsidRPr="00C6252A">
              <w:t>Wireline Compatibility Mode is a Wireless Phase II method in which the ESRK is delivered to the PSAP and the PSAP uses that ESRK to query for the caller’s location and call back number</w:t>
            </w:r>
            <w:r w:rsidR="00654E42">
              <w:t xml:space="preserve">. </w:t>
            </w:r>
          </w:p>
        </w:tc>
      </w:tr>
    </w:tbl>
    <w:p w14:paraId="10D0789B" w14:textId="34629D1E" w:rsidR="00BC53B3" w:rsidRDefault="00BC53B3" w:rsidP="00FF57AF">
      <w:pPr>
        <w:rPr>
          <w:i/>
          <w:sz w:val="20"/>
        </w:rPr>
      </w:pPr>
    </w:p>
    <w:p w14:paraId="463262A3" w14:textId="77777777" w:rsidR="00BC53B3" w:rsidRDefault="00BC53B3" w:rsidP="00FF57AF">
      <w:pPr>
        <w:rPr>
          <w:i/>
          <w:sz w:val="20"/>
        </w:rPr>
      </w:pPr>
    </w:p>
    <w:p w14:paraId="3A6D5F9F" w14:textId="23B97464" w:rsidR="00FF57AF" w:rsidRDefault="00FF57AF" w:rsidP="00454F17"/>
    <w:p w14:paraId="7D945F07" w14:textId="77777777" w:rsidR="00077035" w:rsidRDefault="00077035" w:rsidP="00077035">
      <w:pPr>
        <w:pStyle w:val="Heading1"/>
      </w:pPr>
      <w:bookmarkStart w:id="295" w:name="_Toc515966953"/>
      <w:bookmarkStart w:id="296" w:name="_Ref503176382"/>
      <w:r>
        <w:t>References</w:t>
      </w:r>
      <w:bookmarkEnd w:id="295"/>
    </w:p>
    <w:p w14:paraId="4170B8D0" w14:textId="6422BAB9" w:rsidR="00A23295" w:rsidRPr="007C510A" w:rsidRDefault="00A23295" w:rsidP="00983526">
      <w:pPr>
        <w:pStyle w:val="ListParagraph"/>
        <w:numPr>
          <w:ilvl w:val="0"/>
          <w:numId w:val="59"/>
        </w:numPr>
        <w:rPr>
          <w:sz w:val="20"/>
        </w:rPr>
      </w:pPr>
      <w:bookmarkStart w:id="297" w:name="_Ref512440598"/>
      <w:r w:rsidRPr="007C510A">
        <w:rPr>
          <w:sz w:val="20"/>
        </w:rPr>
        <w:t>ATIS</w:t>
      </w:r>
      <w:r w:rsidRPr="007C510A">
        <w:rPr>
          <w:sz w:val="20"/>
        </w:rPr>
        <w:noBreakHyphen/>
        <w:t>0500034 Comparison of Enhanced 9</w:t>
      </w:r>
      <w:r w:rsidRPr="007C510A">
        <w:rPr>
          <w:sz w:val="20"/>
        </w:rPr>
        <w:noBreakHyphen/>
        <w:t>1</w:t>
      </w:r>
      <w:r w:rsidRPr="007C510A">
        <w:rPr>
          <w:sz w:val="20"/>
        </w:rPr>
        <w:noBreakHyphen/>
        <w:t>1 (E9</w:t>
      </w:r>
      <w:r w:rsidRPr="007C510A">
        <w:rPr>
          <w:sz w:val="20"/>
        </w:rPr>
        <w:noBreakHyphen/>
        <w:t>1</w:t>
      </w:r>
      <w:r w:rsidRPr="007C510A">
        <w:rPr>
          <w:sz w:val="20"/>
        </w:rPr>
        <w:noBreakHyphen/>
        <w:t>1) and Next Generation 9</w:t>
      </w:r>
      <w:r w:rsidRPr="007C510A">
        <w:rPr>
          <w:sz w:val="20"/>
        </w:rPr>
        <w:noBreakHyphen/>
        <w:t>1</w:t>
      </w:r>
      <w:r w:rsidRPr="007C510A">
        <w:rPr>
          <w:sz w:val="20"/>
        </w:rPr>
        <w:noBreakHyphen/>
        <w:t>1 (NG9</w:t>
      </w:r>
      <w:r w:rsidRPr="007C510A">
        <w:rPr>
          <w:sz w:val="20"/>
        </w:rPr>
        <w:noBreakHyphen/>
        <w:t>1</w:t>
      </w:r>
      <w:r w:rsidRPr="007C510A">
        <w:rPr>
          <w:sz w:val="20"/>
        </w:rPr>
        <w:noBreakHyphen/>
        <w:t>1) Focused on Reportable Outage Data Points, 2017</w:t>
      </w:r>
      <w:bookmarkEnd w:id="296"/>
      <w:r w:rsidR="00983526" w:rsidRPr="007C510A">
        <w:rPr>
          <w:sz w:val="20"/>
        </w:rPr>
        <w:br/>
      </w:r>
      <w:hyperlink r:id="rId24" w:history="1">
        <w:r w:rsidR="00867845" w:rsidRPr="007C510A">
          <w:rPr>
            <w:rStyle w:val="Hyperlink"/>
            <w:sz w:val="20"/>
          </w:rPr>
          <w:t>https://www.atis.org/docstore/default.aspx</w:t>
        </w:r>
      </w:hyperlink>
      <w:bookmarkEnd w:id="297"/>
      <w:r w:rsidR="00867845" w:rsidRPr="007C510A">
        <w:rPr>
          <w:sz w:val="20"/>
        </w:rPr>
        <w:t xml:space="preserve"> </w:t>
      </w:r>
    </w:p>
    <w:p w14:paraId="1C6EE259" w14:textId="2B56EC26" w:rsidR="00A23295" w:rsidRPr="007C510A" w:rsidRDefault="00A23295" w:rsidP="00983526">
      <w:pPr>
        <w:pStyle w:val="ListParagraph"/>
        <w:numPr>
          <w:ilvl w:val="0"/>
          <w:numId w:val="59"/>
        </w:numPr>
        <w:rPr>
          <w:sz w:val="20"/>
        </w:rPr>
      </w:pPr>
      <w:bookmarkStart w:id="298" w:name="_Ref503190940"/>
      <w:bookmarkStart w:id="299" w:name="_Ref512440752"/>
      <w:r w:rsidRPr="007C510A">
        <w:rPr>
          <w:sz w:val="20"/>
        </w:rPr>
        <w:t>ATIS-0700015, Implementation of 3GPP Common IMS Emergency Procedures for IMS Origination and ESInet/Legacy Selective Router Termination, 2015</w:t>
      </w:r>
      <w:bookmarkStart w:id="300" w:name="_Ref503184722"/>
      <w:bookmarkEnd w:id="298"/>
      <w:r w:rsidR="00983526" w:rsidRPr="007C510A">
        <w:rPr>
          <w:sz w:val="20"/>
        </w:rPr>
        <w:br/>
      </w:r>
      <w:hyperlink r:id="rId25" w:history="1">
        <w:r w:rsidR="00867845" w:rsidRPr="007C510A">
          <w:rPr>
            <w:rStyle w:val="Hyperlink"/>
            <w:sz w:val="20"/>
          </w:rPr>
          <w:t>https://www.atis.org/docstore/default.aspx</w:t>
        </w:r>
      </w:hyperlink>
      <w:bookmarkEnd w:id="299"/>
      <w:r w:rsidR="00867845" w:rsidRPr="007C510A">
        <w:rPr>
          <w:sz w:val="20"/>
        </w:rPr>
        <w:t xml:space="preserve"> </w:t>
      </w:r>
    </w:p>
    <w:p w14:paraId="0EA0EB82" w14:textId="1C425EEF" w:rsidR="0073239A" w:rsidRPr="007C510A" w:rsidRDefault="0073239A" w:rsidP="0073239A">
      <w:pPr>
        <w:pStyle w:val="ListParagraph"/>
        <w:numPr>
          <w:ilvl w:val="0"/>
          <w:numId w:val="59"/>
        </w:numPr>
        <w:rPr>
          <w:sz w:val="20"/>
        </w:rPr>
      </w:pPr>
      <w:bookmarkStart w:id="301" w:name="_Ref515439044"/>
      <w:bookmarkStart w:id="302" w:name="_Ref503431673"/>
      <w:bookmarkStart w:id="303" w:name="_Ref512439470"/>
      <w:r w:rsidRPr="007C510A">
        <w:rPr>
          <w:sz w:val="20"/>
        </w:rPr>
        <w:t xml:space="preserve">Task Force on Optimal Public Safety Answering Point Architecture </w:t>
      </w:r>
      <w:r w:rsidR="00C815F1" w:rsidRPr="007C510A">
        <w:rPr>
          <w:sz w:val="20"/>
        </w:rPr>
        <w:t>(TFOPA</w:t>
      </w:r>
      <w:r w:rsidR="008F108B" w:rsidRPr="007C510A">
        <w:rPr>
          <w:sz w:val="20"/>
        </w:rPr>
        <w:t xml:space="preserve"> – Main Page</w:t>
      </w:r>
      <w:r w:rsidR="00C815F1" w:rsidRPr="007C510A">
        <w:rPr>
          <w:sz w:val="20"/>
        </w:rPr>
        <w:t>)</w:t>
      </w:r>
      <w:r w:rsidRPr="007C510A">
        <w:rPr>
          <w:sz w:val="20"/>
        </w:rPr>
        <w:br/>
      </w:r>
      <w:hyperlink r:id="rId26" w:history="1">
        <w:r w:rsidRPr="007C510A">
          <w:rPr>
            <w:rStyle w:val="Hyperlink"/>
            <w:sz w:val="20"/>
          </w:rPr>
          <w:t>https://www.fcc.gov/about-fcc/advisory-committees/general/task-force-optimal-public-safety-answering-point</w:t>
        </w:r>
      </w:hyperlink>
      <w:bookmarkEnd w:id="301"/>
    </w:p>
    <w:p w14:paraId="6FCD450D" w14:textId="77777777" w:rsidR="00667C8A" w:rsidRPr="007C510A" w:rsidRDefault="00667C8A" w:rsidP="00667C8A">
      <w:pPr>
        <w:pStyle w:val="ListParagraph"/>
        <w:numPr>
          <w:ilvl w:val="0"/>
          <w:numId w:val="59"/>
        </w:numPr>
        <w:rPr>
          <w:sz w:val="20"/>
        </w:rPr>
      </w:pPr>
      <w:bookmarkStart w:id="304" w:name="_Ref513554165"/>
      <w:r w:rsidRPr="007C510A">
        <w:rPr>
          <w:sz w:val="20"/>
        </w:rPr>
        <w:t xml:space="preserve">Task Force on Optimal PSAP Architecture </w:t>
      </w:r>
      <w:r w:rsidRPr="007C510A">
        <w:rPr>
          <w:b/>
          <w:sz w:val="20"/>
        </w:rPr>
        <w:t>Final Report</w:t>
      </w:r>
      <w:r w:rsidRPr="007C510A">
        <w:rPr>
          <w:sz w:val="20"/>
        </w:rPr>
        <w:t>, January 29, 2016</w:t>
      </w:r>
      <w:r w:rsidRPr="007C510A">
        <w:rPr>
          <w:sz w:val="20"/>
        </w:rPr>
        <w:br/>
      </w:r>
      <w:hyperlink r:id="rId27" w:history="1">
        <w:r w:rsidRPr="007C510A">
          <w:rPr>
            <w:rStyle w:val="Hyperlink"/>
            <w:sz w:val="20"/>
          </w:rPr>
          <w:t>https://www.fcc.gov/document/fcc-releases-tfopa-final-report</w:t>
        </w:r>
      </w:hyperlink>
      <w:bookmarkEnd w:id="304"/>
    </w:p>
    <w:p w14:paraId="3940A894" w14:textId="4CB16F30" w:rsidR="00667C8A" w:rsidRPr="007C510A" w:rsidRDefault="00667C8A" w:rsidP="00667C8A">
      <w:pPr>
        <w:pStyle w:val="ListParagraph"/>
        <w:numPr>
          <w:ilvl w:val="0"/>
          <w:numId w:val="59"/>
        </w:numPr>
        <w:rPr>
          <w:sz w:val="20"/>
        </w:rPr>
      </w:pPr>
      <w:bookmarkStart w:id="305" w:name="_Ref513554009"/>
      <w:r w:rsidRPr="007C510A">
        <w:rPr>
          <w:sz w:val="20"/>
        </w:rPr>
        <w:t xml:space="preserve">Task Force on Optimal PSAP Architecture </w:t>
      </w:r>
      <w:r w:rsidRPr="007C510A">
        <w:rPr>
          <w:b/>
          <w:sz w:val="20"/>
        </w:rPr>
        <w:t>Supplemental Report</w:t>
      </w:r>
      <w:r w:rsidRPr="007C510A">
        <w:rPr>
          <w:sz w:val="20"/>
        </w:rPr>
        <w:t>, December 2, 2016</w:t>
      </w:r>
      <w:r w:rsidRPr="007C510A">
        <w:rPr>
          <w:sz w:val="20"/>
        </w:rPr>
        <w:br/>
      </w:r>
      <w:hyperlink r:id="rId28" w:history="1">
        <w:r w:rsidRPr="007C510A">
          <w:rPr>
            <w:rStyle w:val="Hyperlink"/>
            <w:sz w:val="20"/>
          </w:rPr>
          <w:t>https://transition.fcc.gov/pshs/</w:t>
        </w:r>
        <w:r w:rsidR="00FA69B1">
          <w:rPr>
            <w:rStyle w:val="Hyperlink"/>
            <w:sz w:val="20"/>
          </w:rPr>
          <w:t>9-1-1</w:t>
        </w:r>
        <w:r w:rsidRPr="007C510A">
          <w:rPr>
            <w:rStyle w:val="Hyperlink"/>
            <w:sz w:val="20"/>
          </w:rPr>
          <w:t>/TFOPA/TFOPA_WG1_Supplemental_Report-120216.pdf</w:t>
        </w:r>
      </w:hyperlink>
      <w:bookmarkEnd w:id="305"/>
      <w:r w:rsidRPr="007C510A">
        <w:rPr>
          <w:sz w:val="20"/>
        </w:rPr>
        <w:t xml:space="preserve"> </w:t>
      </w:r>
    </w:p>
    <w:p w14:paraId="3B0E818F" w14:textId="770E3570" w:rsidR="00C80B49" w:rsidRPr="007C510A" w:rsidRDefault="00C80B49" w:rsidP="00DC6272">
      <w:pPr>
        <w:pStyle w:val="ListParagraph"/>
        <w:numPr>
          <w:ilvl w:val="0"/>
          <w:numId w:val="59"/>
        </w:numPr>
        <w:rPr>
          <w:sz w:val="20"/>
        </w:rPr>
      </w:pPr>
      <w:bookmarkStart w:id="306" w:name="_Ref512440017"/>
      <w:bookmarkStart w:id="307" w:name="_Ref503184900"/>
      <w:bookmarkEnd w:id="300"/>
      <w:bookmarkEnd w:id="302"/>
      <w:bookmarkEnd w:id="303"/>
      <w:r w:rsidRPr="007C510A">
        <w:rPr>
          <w:sz w:val="20"/>
        </w:rPr>
        <w:t xml:space="preserve">National Association of State </w:t>
      </w:r>
      <w:r w:rsidR="00FA69B1">
        <w:rPr>
          <w:sz w:val="20"/>
        </w:rPr>
        <w:t>9-1-1</w:t>
      </w:r>
      <w:r w:rsidRPr="007C510A">
        <w:rPr>
          <w:sz w:val="20"/>
        </w:rPr>
        <w:t xml:space="preserve"> Administrators (NASNA) </w:t>
      </w:r>
      <w:hyperlink r:id="rId29" w:tgtFrame="_blank" w:history="1">
        <w:r w:rsidRPr="007C510A">
          <w:rPr>
            <w:sz w:val="20"/>
          </w:rPr>
          <w:t xml:space="preserve">Model State </w:t>
        </w:r>
        <w:r w:rsidR="00FA69B1">
          <w:rPr>
            <w:sz w:val="20"/>
          </w:rPr>
          <w:t>9-1-1</w:t>
        </w:r>
        <w:r w:rsidRPr="007C510A">
          <w:rPr>
            <w:sz w:val="20"/>
          </w:rPr>
          <w:t xml:space="preserve"> Plan</w:t>
        </w:r>
      </w:hyperlink>
      <w:r w:rsidRPr="007C510A">
        <w:rPr>
          <w:sz w:val="20"/>
        </w:rPr>
        <w:t xml:space="preserve"> </w:t>
      </w:r>
      <w:r w:rsidRPr="007C510A">
        <w:rPr>
          <w:sz w:val="20"/>
        </w:rPr>
        <w:br/>
      </w:r>
      <w:bookmarkEnd w:id="306"/>
      <w:r w:rsidR="00DC6272">
        <w:rPr>
          <w:sz w:val="20"/>
        </w:rPr>
        <w:fldChar w:fldCharType="begin"/>
      </w:r>
      <w:r w:rsidR="00DC6272">
        <w:rPr>
          <w:sz w:val="20"/>
        </w:rPr>
        <w:instrText xml:space="preserve"> HYPERLINK "</w:instrText>
      </w:r>
      <w:r w:rsidR="00DC6272" w:rsidRPr="00DC6272">
        <w:rPr>
          <w:sz w:val="20"/>
        </w:rPr>
        <w:instrText>https://www.911.gov/pdf/NASNA_and_National_911_Program_Model_State_911_Plan_2013.pdf</w:instrText>
      </w:r>
      <w:r w:rsidR="00DC6272">
        <w:rPr>
          <w:sz w:val="20"/>
        </w:rPr>
        <w:instrText xml:space="preserve">" </w:instrText>
      </w:r>
      <w:r w:rsidR="00DC6272">
        <w:rPr>
          <w:sz w:val="20"/>
        </w:rPr>
        <w:fldChar w:fldCharType="separate"/>
      </w:r>
      <w:r w:rsidR="00DC6272" w:rsidRPr="005619C3">
        <w:rPr>
          <w:rStyle w:val="Hyperlink"/>
          <w:sz w:val="20"/>
        </w:rPr>
        <w:t>https://www.911.gov/pdf/NASNA_and_National_911_Program_Model_State_911_Plan_2013.pdf</w:t>
      </w:r>
      <w:r w:rsidR="00DC6272">
        <w:rPr>
          <w:sz w:val="20"/>
        </w:rPr>
        <w:fldChar w:fldCharType="end"/>
      </w:r>
      <w:r w:rsidR="00DC6272">
        <w:rPr>
          <w:sz w:val="20"/>
        </w:rPr>
        <w:t xml:space="preserve"> </w:t>
      </w:r>
    </w:p>
    <w:p w14:paraId="7F115AA9" w14:textId="6BEA5C96" w:rsidR="00E219DC" w:rsidRPr="007C510A" w:rsidRDefault="00E219DC" w:rsidP="00E219DC">
      <w:pPr>
        <w:pStyle w:val="ListParagraph"/>
        <w:numPr>
          <w:ilvl w:val="0"/>
          <w:numId w:val="59"/>
        </w:numPr>
        <w:rPr>
          <w:sz w:val="20"/>
        </w:rPr>
      </w:pPr>
      <w:bookmarkStart w:id="308" w:name="_Ref512440502"/>
      <w:r w:rsidRPr="007C510A">
        <w:rPr>
          <w:sz w:val="20"/>
        </w:rPr>
        <w:t xml:space="preserve">NENA Standards &amp; Best Practices are found at: </w:t>
      </w:r>
      <w:hyperlink r:id="rId30" w:history="1">
        <w:r w:rsidRPr="007C510A">
          <w:rPr>
            <w:rStyle w:val="Hyperlink"/>
            <w:sz w:val="20"/>
          </w:rPr>
          <w:t>http://www.nena.org/?page=Standards</w:t>
        </w:r>
      </w:hyperlink>
      <w:bookmarkEnd w:id="308"/>
      <w:r w:rsidRPr="007C510A">
        <w:rPr>
          <w:sz w:val="20"/>
        </w:rPr>
        <w:t xml:space="preserve"> </w:t>
      </w:r>
    </w:p>
    <w:p w14:paraId="2355BA88" w14:textId="55CF8092" w:rsidR="00A23295" w:rsidRPr="007C510A" w:rsidRDefault="00A23295" w:rsidP="001526B3">
      <w:pPr>
        <w:pStyle w:val="ListParagraph"/>
        <w:numPr>
          <w:ilvl w:val="0"/>
          <w:numId w:val="59"/>
        </w:numPr>
        <w:rPr>
          <w:sz w:val="20"/>
        </w:rPr>
      </w:pPr>
      <w:bookmarkStart w:id="309" w:name="_Ref515028762"/>
      <w:bookmarkStart w:id="310" w:name="_Ref503431828"/>
      <w:r w:rsidRPr="007C510A">
        <w:rPr>
          <w:sz w:val="20"/>
        </w:rPr>
        <w:t>NENA Master Glossary</w:t>
      </w:r>
      <w:r w:rsidR="001526B3" w:rsidRPr="007C510A">
        <w:rPr>
          <w:sz w:val="20"/>
        </w:rPr>
        <w:t xml:space="preserve"> </w:t>
      </w:r>
      <w:r w:rsidR="00983526" w:rsidRPr="007C510A">
        <w:rPr>
          <w:sz w:val="20"/>
        </w:rPr>
        <w:br/>
      </w:r>
      <w:hyperlink r:id="rId31" w:history="1">
        <w:r w:rsidR="00C80B49" w:rsidRPr="007C510A">
          <w:rPr>
            <w:rStyle w:val="Hyperlink"/>
            <w:sz w:val="20"/>
          </w:rPr>
          <w:t>http://www.nena.org/?page=Glossary</w:t>
        </w:r>
      </w:hyperlink>
      <w:r w:rsidR="00C80B49" w:rsidRPr="007C510A">
        <w:rPr>
          <w:sz w:val="20"/>
        </w:rPr>
        <w:t xml:space="preserve"> </w:t>
      </w:r>
      <w:r w:rsidR="001526B3" w:rsidRPr="007C510A">
        <w:rPr>
          <w:sz w:val="20"/>
        </w:rPr>
        <w:t xml:space="preserve"> </w:t>
      </w:r>
      <w:r w:rsidR="00B26DB1" w:rsidRPr="007C510A">
        <w:rPr>
          <w:sz w:val="20"/>
        </w:rPr>
        <w:t xml:space="preserve"> </w:t>
      </w:r>
      <w:r w:rsidR="001526B3" w:rsidRPr="007C510A">
        <w:rPr>
          <w:sz w:val="20"/>
        </w:rPr>
        <w:t xml:space="preserve">  </w:t>
      </w:r>
      <w:r w:rsidR="00983526" w:rsidRPr="007C510A">
        <w:rPr>
          <w:sz w:val="20"/>
        </w:rPr>
        <w:t xml:space="preserve">also available at: </w:t>
      </w:r>
      <w:hyperlink r:id="rId32" w:history="1">
        <w:r w:rsidR="00C80B49" w:rsidRPr="007C510A">
          <w:rPr>
            <w:rStyle w:val="Hyperlink"/>
            <w:sz w:val="20"/>
          </w:rPr>
          <w:t>https://nenawiki.org/wiki/Category:Glossary</w:t>
        </w:r>
      </w:hyperlink>
      <w:bookmarkEnd w:id="309"/>
      <w:r w:rsidR="00C80B49" w:rsidRPr="007C510A">
        <w:rPr>
          <w:sz w:val="20"/>
        </w:rPr>
        <w:t xml:space="preserve"> </w:t>
      </w:r>
      <w:r w:rsidRPr="007C510A">
        <w:rPr>
          <w:sz w:val="20"/>
        </w:rPr>
        <w:t xml:space="preserve"> </w:t>
      </w:r>
      <w:bookmarkEnd w:id="307"/>
      <w:bookmarkEnd w:id="310"/>
    </w:p>
    <w:p w14:paraId="2AE1B3FF" w14:textId="5397CFA8" w:rsidR="00A23295" w:rsidRPr="007C510A" w:rsidRDefault="00A23295" w:rsidP="00C80B49">
      <w:pPr>
        <w:pStyle w:val="ListParagraph"/>
        <w:numPr>
          <w:ilvl w:val="0"/>
          <w:numId w:val="59"/>
        </w:numPr>
        <w:rPr>
          <w:sz w:val="20"/>
        </w:rPr>
      </w:pPr>
      <w:bookmarkStart w:id="311" w:name="_Ref503190912"/>
      <w:r w:rsidRPr="007C510A">
        <w:rPr>
          <w:sz w:val="20"/>
        </w:rPr>
        <w:t>NENA-INF-003.1-2013,  NENA Potential Points of Demarcation in NG9-1-1 Networks Information Document, 2013</w:t>
      </w:r>
      <w:bookmarkEnd w:id="311"/>
      <w:r w:rsidR="00C80B49" w:rsidRPr="007C510A">
        <w:rPr>
          <w:sz w:val="20"/>
        </w:rPr>
        <w:t xml:space="preserve"> </w:t>
      </w:r>
      <w:hyperlink r:id="rId33" w:history="1">
        <w:r w:rsidR="00C80B49" w:rsidRPr="007C510A">
          <w:rPr>
            <w:rStyle w:val="Hyperlink"/>
            <w:sz w:val="20"/>
          </w:rPr>
          <w:t>http://www.nena.org/?page=Standards</w:t>
        </w:r>
      </w:hyperlink>
      <w:r w:rsidR="00C80B49" w:rsidRPr="007C510A">
        <w:rPr>
          <w:sz w:val="20"/>
        </w:rPr>
        <w:t xml:space="preserve"> </w:t>
      </w:r>
    </w:p>
    <w:p w14:paraId="020639B9" w14:textId="13E4741F" w:rsidR="00F56D41" w:rsidRPr="007C510A" w:rsidRDefault="00F56D41" w:rsidP="00F56D41">
      <w:pPr>
        <w:pStyle w:val="ListParagraph"/>
        <w:numPr>
          <w:ilvl w:val="0"/>
          <w:numId w:val="59"/>
        </w:numPr>
        <w:rPr>
          <w:sz w:val="20"/>
        </w:rPr>
      </w:pPr>
      <w:bookmarkStart w:id="312" w:name="_Ref513550699"/>
      <w:r w:rsidRPr="007C510A">
        <w:rPr>
          <w:sz w:val="20"/>
        </w:rPr>
        <w:t xml:space="preserve">The National Institute of Standards and Technology (NIST) </w:t>
      </w:r>
      <w:r w:rsidRPr="007C510A">
        <w:rPr>
          <w:sz w:val="20"/>
        </w:rPr>
        <w:br/>
        <w:t xml:space="preserve">Framework for Improving Critical Infrastructure Cybersecurity Version 1.1 </w:t>
      </w:r>
      <w:r w:rsidRPr="007C510A">
        <w:rPr>
          <w:sz w:val="20"/>
        </w:rPr>
        <w:br/>
        <w:t xml:space="preserve"> https://www.nist.gov/topics/cybersecurity</w:t>
      </w:r>
      <w:bookmarkEnd w:id="312"/>
      <w:r w:rsidRPr="007C510A">
        <w:rPr>
          <w:sz w:val="20"/>
        </w:rPr>
        <w:t xml:space="preserve">  </w:t>
      </w:r>
    </w:p>
    <w:p w14:paraId="3E477F23" w14:textId="015C1B35" w:rsidR="007C510A" w:rsidRDefault="007C510A" w:rsidP="007C510A">
      <w:pPr>
        <w:pStyle w:val="ListParagraph"/>
        <w:numPr>
          <w:ilvl w:val="0"/>
          <w:numId w:val="59"/>
        </w:numPr>
        <w:rPr>
          <w:sz w:val="20"/>
        </w:rPr>
      </w:pPr>
      <w:bookmarkStart w:id="313" w:name="_Ref513554671"/>
      <w:r w:rsidRPr="007C510A">
        <w:rPr>
          <w:sz w:val="20"/>
        </w:rPr>
        <w:t xml:space="preserve">Working Group 3:  Network Reliability and Security Risk Reduction </w:t>
      </w:r>
      <w:r w:rsidRPr="007C510A">
        <w:rPr>
          <w:sz w:val="20"/>
        </w:rPr>
        <w:br/>
      </w:r>
      <w:hyperlink r:id="rId34" w:history="1">
        <w:r w:rsidRPr="007C510A">
          <w:rPr>
            <w:rStyle w:val="Hyperlink"/>
            <w:sz w:val="20"/>
          </w:rPr>
          <w:t>https://www.fcc.gov/about-fcc/advisory-committees/communications-security-reliability-and-interoperability-council</w:t>
        </w:r>
      </w:hyperlink>
      <w:bookmarkEnd w:id="313"/>
      <w:r w:rsidRPr="007C510A">
        <w:rPr>
          <w:sz w:val="20"/>
        </w:rPr>
        <w:t xml:space="preserve"> </w:t>
      </w:r>
    </w:p>
    <w:p w14:paraId="458C7202" w14:textId="20AE476D" w:rsidR="00423BC8" w:rsidRDefault="00423BC8" w:rsidP="00423BC8">
      <w:pPr>
        <w:pStyle w:val="ListParagraph"/>
        <w:numPr>
          <w:ilvl w:val="0"/>
          <w:numId w:val="59"/>
        </w:numPr>
        <w:rPr>
          <w:sz w:val="20"/>
        </w:rPr>
      </w:pPr>
      <w:bookmarkStart w:id="314" w:name="_Ref513558692"/>
      <w:r w:rsidRPr="00423BC8">
        <w:rPr>
          <w:sz w:val="20"/>
        </w:rPr>
        <w:t>FCC Best Practices website</w:t>
      </w:r>
      <w:r>
        <w:rPr>
          <w:sz w:val="20"/>
        </w:rPr>
        <w:br/>
      </w:r>
      <w:hyperlink r:id="rId35" w:history="1">
        <w:r w:rsidR="00F84342" w:rsidRPr="0032607E">
          <w:rPr>
            <w:rStyle w:val="Hyperlink"/>
            <w:sz w:val="20"/>
          </w:rPr>
          <w:t>https://opendata.fcc.gov/Public-Safety/CSRIC-Best-Practices/qb45-rw2t/data</w:t>
        </w:r>
      </w:hyperlink>
      <w:bookmarkEnd w:id="314"/>
    </w:p>
    <w:p w14:paraId="11E53E70" w14:textId="72AE7DBA" w:rsidR="00F84342" w:rsidRDefault="00F84342" w:rsidP="00F84342">
      <w:pPr>
        <w:pStyle w:val="ListParagraph"/>
        <w:numPr>
          <w:ilvl w:val="0"/>
          <w:numId w:val="59"/>
        </w:numPr>
        <w:rPr>
          <w:sz w:val="20"/>
        </w:rPr>
      </w:pPr>
      <w:bookmarkStart w:id="315" w:name="_Ref514849195"/>
      <w:r>
        <w:rPr>
          <w:sz w:val="20"/>
        </w:rPr>
        <w:t xml:space="preserve">FCC </w:t>
      </w:r>
      <w:r w:rsidRPr="00F84342">
        <w:rPr>
          <w:sz w:val="20"/>
        </w:rPr>
        <w:t xml:space="preserve">Public Safety and Homeland Security Bureau </w:t>
      </w:r>
      <w:r>
        <w:rPr>
          <w:sz w:val="20"/>
        </w:rPr>
        <w:t xml:space="preserve">- </w:t>
      </w:r>
      <w:r w:rsidRPr="00F84342">
        <w:rPr>
          <w:sz w:val="20"/>
        </w:rPr>
        <w:t xml:space="preserve">Summary of </w:t>
      </w:r>
      <w:r w:rsidR="00FA69B1">
        <w:rPr>
          <w:sz w:val="20"/>
        </w:rPr>
        <w:t>9-1-1</w:t>
      </w:r>
      <w:r w:rsidRPr="00F84342">
        <w:rPr>
          <w:sz w:val="20"/>
        </w:rPr>
        <w:t xml:space="preserve"> Certification Data for 2017</w:t>
      </w:r>
      <w:r>
        <w:rPr>
          <w:sz w:val="20"/>
        </w:rPr>
        <w:br/>
      </w:r>
      <w:hyperlink r:id="rId36" w:history="1">
        <w:r w:rsidRPr="0032607E">
          <w:rPr>
            <w:rStyle w:val="Hyperlink"/>
            <w:sz w:val="20"/>
          </w:rPr>
          <w:t>https://www.fcc.gov/document/summary-</w:t>
        </w:r>
        <w:r w:rsidR="00FA69B1">
          <w:rPr>
            <w:rStyle w:val="Hyperlink"/>
            <w:sz w:val="20"/>
          </w:rPr>
          <w:t>9-1-1</w:t>
        </w:r>
        <w:r w:rsidRPr="0032607E">
          <w:rPr>
            <w:rStyle w:val="Hyperlink"/>
            <w:sz w:val="20"/>
          </w:rPr>
          <w:t>-certification-data-2017</w:t>
        </w:r>
      </w:hyperlink>
      <w:bookmarkEnd w:id="315"/>
      <w:r>
        <w:rPr>
          <w:sz w:val="20"/>
        </w:rPr>
        <w:t xml:space="preserve"> </w:t>
      </w:r>
    </w:p>
    <w:p w14:paraId="2B1A3152" w14:textId="4DA20A6F" w:rsidR="00244CB5" w:rsidRDefault="00244CB5" w:rsidP="00244CB5">
      <w:pPr>
        <w:pStyle w:val="ListParagraph"/>
        <w:numPr>
          <w:ilvl w:val="0"/>
          <w:numId w:val="59"/>
        </w:numPr>
        <w:rPr>
          <w:sz w:val="20"/>
        </w:rPr>
      </w:pPr>
      <w:r>
        <w:rPr>
          <w:sz w:val="20"/>
        </w:rPr>
        <w:t xml:space="preserve"> </w:t>
      </w:r>
      <w:bookmarkStart w:id="316" w:name="_Ref516141019"/>
      <w:r w:rsidRPr="00244CB5">
        <w:rPr>
          <w:sz w:val="20"/>
        </w:rPr>
        <w:t>Federal Communications Commission Report and Order and Further Notice of Proposed Rulemaking In the Matter of New Part 4 of the Commission’s Rules Concerning Disruptions to Communications, FCC 04-188, ET Docket No. 04-35, August 19, 2004.</w:t>
      </w:r>
      <w:r>
        <w:rPr>
          <w:sz w:val="20"/>
        </w:rPr>
        <w:t xml:space="preserve"> </w:t>
      </w:r>
      <w:r>
        <w:rPr>
          <w:sz w:val="20"/>
        </w:rPr>
        <w:br/>
      </w:r>
      <w:hyperlink r:id="rId37" w:history="1">
        <w:r w:rsidRPr="004C4416">
          <w:rPr>
            <w:rStyle w:val="Hyperlink"/>
            <w:sz w:val="20"/>
          </w:rPr>
          <w:t>https://www.fcc.gov/document/new-part-4-commissions-rules-concerning-disruptions-1</w:t>
        </w:r>
      </w:hyperlink>
      <w:bookmarkEnd w:id="316"/>
      <w:r>
        <w:rPr>
          <w:sz w:val="20"/>
        </w:rPr>
        <w:t xml:space="preserve"> </w:t>
      </w:r>
    </w:p>
    <w:p w14:paraId="5C772FD8" w14:textId="05A71124" w:rsidR="00244CB5" w:rsidRPr="007C510A" w:rsidRDefault="00244CB5" w:rsidP="00244CB5">
      <w:pPr>
        <w:pStyle w:val="ListParagraph"/>
        <w:numPr>
          <w:ilvl w:val="0"/>
          <w:numId w:val="59"/>
        </w:numPr>
        <w:rPr>
          <w:sz w:val="20"/>
        </w:rPr>
      </w:pPr>
      <w:bookmarkStart w:id="317" w:name="_Ref516141035"/>
      <w:r w:rsidRPr="00244CB5">
        <w:rPr>
          <w:sz w:val="20"/>
        </w:rPr>
        <w:t>Federal Communications Commission Report and Order, Further Notice of Proposed Rulemaking, and Order on Reconsideration, In the Matter of Amendments to Part 4 of the Commission’s Rules Concerning Disruptions to Communications, New Part 4 of the Commission’s Rules Concerning Disruptions to Communications, and The Proposed Extension of Part 4 of the Commission’s Rules Regarding Outage Reporting to Interconnected Voice Over Internet Protocol Service Providers and Broadband Internet Service Providers,  FCC 16-63, PS Docket No. 15-80, ET Docket No. 04-35, and PS Docket No. 11-82, May 26, 2016.</w:t>
      </w:r>
      <w:r>
        <w:rPr>
          <w:sz w:val="20"/>
        </w:rPr>
        <w:br/>
      </w:r>
      <w:hyperlink r:id="rId38" w:history="1">
        <w:r w:rsidRPr="004C4416">
          <w:rPr>
            <w:rStyle w:val="Hyperlink"/>
            <w:sz w:val="20"/>
          </w:rPr>
          <w:t>https://www.fcc.gov/document/part-4-ro-fnprm-and-order-reconsideration</w:t>
        </w:r>
      </w:hyperlink>
      <w:bookmarkEnd w:id="317"/>
      <w:r>
        <w:rPr>
          <w:sz w:val="20"/>
        </w:rPr>
        <w:t xml:space="preserve"> </w:t>
      </w:r>
    </w:p>
    <w:p w14:paraId="7A53EF81" w14:textId="011827D8" w:rsidR="00FF57AF" w:rsidRDefault="00FF57AF" w:rsidP="00454F17"/>
    <w:p w14:paraId="16BD463D" w14:textId="763C518C" w:rsidR="00FF57AF" w:rsidRDefault="00FF57AF" w:rsidP="00454F17"/>
    <w:p w14:paraId="031166D4" w14:textId="4DA291BB" w:rsidR="00FF57AF" w:rsidRDefault="00FF57AF" w:rsidP="00454F17"/>
    <w:p w14:paraId="70BD8E0C" w14:textId="77777777" w:rsidR="00FF57AF" w:rsidRPr="00056FF6" w:rsidRDefault="00FF57AF" w:rsidP="00454F17"/>
    <w:p w14:paraId="39ADD625" w14:textId="77777777" w:rsidR="00E14E3C" w:rsidRDefault="00E14E3C"/>
    <w:sectPr w:rsidR="00E14E3C" w:rsidSect="00B16DA3">
      <w:headerReference w:type="default" r:id="rId39"/>
      <w:footerReference w:type="even" r:id="rId40"/>
      <w:footerReference w:type="default" r:id="rId41"/>
      <w:headerReference w:type="first" r:id="rId42"/>
      <w:footerReference w:type="first" r:id="rId43"/>
      <w:type w:val="continuous"/>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lnNumType w:countBy="1" w:restart="continuous"/>
      <w:cols w:space="6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DE3F6" w14:textId="77777777" w:rsidR="007573CB" w:rsidRDefault="007573CB">
      <w:pPr>
        <w:spacing w:after="0"/>
      </w:pPr>
      <w:r>
        <w:separator/>
      </w:r>
    </w:p>
  </w:endnote>
  <w:endnote w:type="continuationSeparator" w:id="0">
    <w:p w14:paraId="21454860" w14:textId="77777777" w:rsidR="007573CB" w:rsidRDefault="007573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Gothic-Bold">
    <w:altName w:val="Calibri"/>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41CEE" w14:textId="77777777" w:rsidR="00155411" w:rsidRDefault="00155411" w:rsidP="00454F1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2E67EDA" w14:textId="77777777" w:rsidR="00155411" w:rsidRDefault="00155411" w:rsidP="00454F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276211"/>
      <w:docPartObj>
        <w:docPartGallery w:val="Page Numbers (Bottom of Page)"/>
        <w:docPartUnique/>
      </w:docPartObj>
    </w:sdtPr>
    <w:sdtEndPr/>
    <w:sdtContent>
      <w:sdt>
        <w:sdtPr>
          <w:id w:val="1002547314"/>
          <w:docPartObj>
            <w:docPartGallery w:val="Page Numbers (Top of Page)"/>
            <w:docPartUnique/>
          </w:docPartObj>
        </w:sdtPr>
        <w:sdtEndPr/>
        <w:sdtContent>
          <w:p w14:paraId="467992E7" w14:textId="4CC3BF82" w:rsidR="00155411" w:rsidRDefault="00155411" w:rsidP="006642B5">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886B21">
              <w:rPr>
                <w:b/>
                <w:bCs/>
                <w:noProof/>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886B21">
              <w:rPr>
                <w:b/>
                <w:bCs/>
                <w:noProof/>
              </w:rPr>
              <w:t>10</w:t>
            </w:r>
            <w:r>
              <w:rPr>
                <w:b/>
                <w:bCs/>
                <w:szCs w:val="24"/>
              </w:rPr>
              <w:fldChar w:fldCharType="end"/>
            </w:r>
          </w:p>
        </w:sdtContent>
      </w:sdt>
    </w:sdtContent>
  </w:sdt>
  <w:p w14:paraId="3A07DDFF" w14:textId="5E7C1E7B" w:rsidR="00155411" w:rsidRDefault="00155411" w:rsidP="00454F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179808"/>
      <w:docPartObj>
        <w:docPartGallery w:val="Page Numbers (Bottom of Page)"/>
        <w:docPartUnique/>
      </w:docPartObj>
    </w:sdtPr>
    <w:sdtEndPr/>
    <w:sdtContent>
      <w:sdt>
        <w:sdtPr>
          <w:id w:val="-1705238520"/>
          <w:docPartObj>
            <w:docPartGallery w:val="Page Numbers (Top of Page)"/>
            <w:docPartUnique/>
          </w:docPartObj>
        </w:sdtPr>
        <w:sdtEndPr/>
        <w:sdtContent>
          <w:p w14:paraId="7C3DA5E0" w14:textId="6D9EA2AB" w:rsidR="00155411" w:rsidRDefault="00155411" w:rsidP="00133900">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886B21">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886B21">
              <w:rPr>
                <w:b/>
                <w:bCs/>
                <w:noProof/>
              </w:rPr>
              <w:t>10</w:t>
            </w:r>
            <w:r>
              <w:rPr>
                <w:b/>
                <w:bCs/>
                <w:szCs w:val="24"/>
              </w:rPr>
              <w:fldChar w:fldCharType="end"/>
            </w:r>
          </w:p>
        </w:sdtContent>
      </w:sdt>
    </w:sdtContent>
  </w:sdt>
  <w:p w14:paraId="1377F6A4" w14:textId="77777777" w:rsidR="00155411" w:rsidRDefault="00155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4E74A" w14:textId="77777777" w:rsidR="007573CB" w:rsidRDefault="007573CB">
      <w:pPr>
        <w:spacing w:after="0"/>
      </w:pPr>
      <w:r>
        <w:separator/>
      </w:r>
    </w:p>
  </w:footnote>
  <w:footnote w:type="continuationSeparator" w:id="0">
    <w:p w14:paraId="0D5CDDA6" w14:textId="77777777" w:rsidR="007573CB" w:rsidRDefault="007573CB">
      <w:pPr>
        <w:spacing w:after="0"/>
      </w:pPr>
      <w:r>
        <w:continuationSeparator/>
      </w:r>
    </w:p>
  </w:footnote>
  <w:footnote w:id="1">
    <w:p w14:paraId="64BBF33E" w14:textId="2DEADE2A" w:rsidR="00155411" w:rsidRDefault="00155411">
      <w:pPr>
        <w:pStyle w:val="FootnoteText"/>
      </w:pPr>
      <w:r>
        <w:rPr>
          <w:rStyle w:val="FootnoteReference"/>
        </w:rPr>
        <w:footnoteRef/>
      </w:r>
      <w:r>
        <w:t xml:space="preserve"> For the purposes of capturing all companies and entities that are a part of the 9-1-1 call chain those entities are referred to as “stakeholders” throughout the Working Group 1, Task Group 1 Report and are defined in detail within Section </w:t>
      </w:r>
      <w:r>
        <w:fldChar w:fldCharType="begin"/>
      </w:r>
      <w:r>
        <w:instrText xml:space="preserve"> REF _Ref514149826 \r \h </w:instrText>
      </w:r>
      <w:r>
        <w:fldChar w:fldCharType="separate"/>
      </w:r>
      <w:r>
        <w:t>4.1</w:t>
      </w:r>
      <w:r>
        <w:fldChar w:fldCharType="end"/>
      </w:r>
      <w:r>
        <w:t>.</w:t>
      </w:r>
    </w:p>
  </w:footnote>
  <w:footnote w:id="2">
    <w:p w14:paraId="6006F1DE" w14:textId="15B91558" w:rsidR="00155411" w:rsidRDefault="00155411">
      <w:pPr>
        <w:pStyle w:val="FootnoteText"/>
      </w:pPr>
      <w:r>
        <w:rPr>
          <w:rStyle w:val="FootnoteReference"/>
        </w:rPr>
        <w:footnoteRef/>
      </w:r>
      <w:r>
        <w:t xml:space="preserve"> </w:t>
      </w:r>
      <w:r w:rsidRPr="00AB3C18">
        <w:t>The term ESInet gateway was interpreted to mean the generic egress from an Originating Service Provider to an ESInet.</w:t>
      </w:r>
    </w:p>
  </w:footnote>
  <w:footnote w:id="3">
    <w:p w14:paraId="14AFE379" w14:textId="77777777" w:rsidR="00155411" w:rsidRDefault="00155411" w:rsidP="00130F7A">
      <w:pPr>
        <w:pStyle w:val="FootnoteText"/>
      </w:pPr>
      <w:r>
        <w:rPr>
          <w:rStyle w:val="FootnoteReference"/>
        </w:rPr>
        <w:footnoteRef/>
      </w:r>
      <w:r>
        <w:t xml:space="preserve"> </w:t>
      </w:r>
      <w:r w:rsidRPr="002A76E1">
        <w:t>OSPs may interwork calls originated using legacy technologies to IP signaling, however those calls must still go through a gateway to access NG9-1-1-specific interworking functionality. Calls from non-IP enabled endpoint devices must go through a gateway that provides both protocol interworking and NG9-1-1-specific interworking.</w:t>
      </w:r>
    </w:p>
    <w:p w14:paraId="37B1AACA" w14:textId="77777777" w:rsidR="00155411" w:rsidRDefault="00155411"/>
    <w:p w14:paraId="6D552D7B" w14:textId="77777777" w:rsidR="00155411" w:rsidRDefault="00155411"/>
  </w:footnote>
  <w:footnote w:id="4">
    <w:p w14:paraId="35F1DF93" w14:textId="6AB6BB0A" w:rsidR="00155411" w:rsidRDefault="00155411" w:rsidP="00130F7A">
      <w:pPr>
        <w:pStyle w:val="FootnoteText"/>
      </w:pPr>
      <w:r>
        <w:rPr>
          <w:rStyle w:val="FootnoteReference"/>
        </w:rPr>
        <w:footnoteRef/>
      </w:r>
      <w:r>
        <w:t xml:space="preserve"> </w:t>
      </w:r>
      <w:r w:rsidRPr="009C38E8">
        <w:t xml:space="preserve">The roles and responsibilities of a </w:t>
      </w:r>
      <w:r>
        <w:t>9-1-1</w:t>
      </w:r>
      <w:r w:rsidRPr="009C38E8">
        <w:t>SSP (whether E</w:t>
      </w:r>
      <w:r>
        <w:t>9-1-1</w:t>
      </w:r>
      <w:r w:rsidRPr="009C38E8">
        <w:t>SSP or NG</w:t>
      </w:r>
      <w:r>
        <w:t>9-1-1</w:t>
      </w:r>
      <w:r w:rsidRPr="009C38E8">
        <w:t>SSP) are essentially the same, even though the technology has evolved.</w:t>
      </w:r>
      <w:r>
        <w:t xml:space="preserve"> </w:t>
      </w:r>
      <w:r w:rsidR="009B5169" w:rsidRPr="009B5169">
        <w:t>As stakeholders continue to work through the implementation details the similarities may change</w:t>
      </w:r>
      <w:r w:rsidR="009B5169">
        <w:t>.</w:t>
      </w:r>
    </w:p>
    <w:p w14:paraId="77BEAA70" w14:textId="77777777" w:rsidR="00155411" w:rsidRDefault="00155411"/>
  </w:footnote>
  <w:footnote w:id="5">
    <w:p w14:paraId="464F92FF" w14:textId="37854468" w:rsidR="00155411" w:rsidRDefault="00155411" w:rsidP="00AC65D8">
      <w:pPr>
        <w:pStyle w:val="FootnoteText"/>
        <w:rPr>
          <w:sz w:val="18"/>
        </w:rPr>
      </w:pPr>
      <w:r>
        <w:rPr>
          <w:rStyle w:val="FootnoteReference"/>
        </w:rPr>
        <w:footnoteRef/>
      </w:r>
      <w:r>
        <w:t xml:space="preserve"> This example illustrates location dereferencing using the HELD dereferencing protocol. NG9-1-1 standards also allow the use of a SIP-based location dereferencing mechanism.</w:t>
      </w:r>
    </w:p>
  </w:footnote>
  <w:footnote w:id="6">
    <w:p w14:paraId="544DA2AA" w14:textId="77777777" w:rsidR="00155411" w:rsidRDefault="00155411" w:rsidP="00AC65D8">
      <w:pPr>
        <w:pStyle w:val="FootnoteText"/>
        <w:rPr>
          <w:sz w:val="18"/>
        </w:rPr>
      </w:pPr>
      <w:r>
        <w:rPr>
          <w:rStyle w:val="FootnoteReference"/>
        </w:rPr>
        <w:footnoteRef/>
      </w:r>
      <w:r>
        <w:t xml:space="preserve"> In some implementations, legacy origination networks may support circuit switch to IP-based signaling, making MF or SS7 interworking to IP based signaling at the LNG unnecessary. </w:t>
      </w:r>
    </w:p>
  </w:footnote>
  <w:footnote w:id="7">
    <w:p w14:paraId="282B664A" w14:textId="77777777" w:rsidR="00155411" w:rsidRDefault="00155411" w:rsidP="00913997">
      <w:pPr>
        <w:pStyle w:val="FootnoteText"/>
      </w:pPr>
      <w:r>
        <w:rPr>
          <w:rStyle w:val="FootnoteReference"/>
        </w:rPr>
        <w:footnoteRef/>
      </w:r>
      <w:r>
        <w:t xml:space="preserve"> </w:t>
      </w:r>
      <w:r w:rsidRPr="008C2EDE">
        <w:t>Some LNGs may support SIP ingress in addition to MF and SS7.</w:t>
      </w:r>
    </w:p>
  </w:footnote>
  <w:footnote w:id="8">
    <w:p w14:paraId="2582536B" w14:textId="3C799675" w:rsidR="00155411" w:rsidRDefault="00155411">
      <w:pPr>
        <w:pStyle w:val="FootnoteText"/>
      </w:pPr>
      <w:r w:rsidRPr="00C94332">
        <w:rPr>
          <w:rStyle w:val="FootnoteReference"/>
        </w:rPr>
        <w:footnoteRef/>
      </w:r>
      <w:r w:rsidRPr="00C94332">
        <w:t xml:space="preserve"> Legacy Originating Networks may deliver traffic using an aggregation service that interconnects via BCF to the NG Emergency Services Network.</w:t>
      </w:r>
    </w:p>
  </w:footnote>
  <w:footnote w:id="9">
    <w:p w14:paraId="480D48AF" w14:textId="77777777" w:rsidR="00155411" w:rsidRPr="0049114A" w:rsidRDefault="00155411" w:rsidP="0049114A">
      <w:pPr>
        <w:pStyle w:val="FootnoteText"/>
      </w:pPr>
      <w:r w:rsidRPr="00B86FD5">
        <w:rPr>
          <w:rStyle w:val="FootnoteReference"/>
        </w:rPr>
        <w:footnoteRef/>
      </w:r>
      <w:r w:rsidRPr="0049114A">
        <w:t xml:space="preserve"> Significant is used herein consistent with previous FCC use of the term “commercially reasonable”.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79078" w14:textId="77777777" w:rsidR="00155411" w:rsidRDefault="00155411" w:rsidP="00454F17">
    <w:r>
      <w:t>The Communications Security, Reliability and Interoperability Council VI</w:t>
    </w:r>
    <w:r>
      <w:tab/>
    </w:r>
    <w:r>
      <w:tab/>
    </w:r>
    <w:r>
      <w:tab/>
      <w:t>Working Group [1]</w:t>
    </w:r>
  </w:p>
  <w:p w14:paraId="09EE1ED8" w14:textId="77777777" w:rsidR="00155411" w:rsidRDefault="00155411" w:rsidP="00454F17">
    <w:r>
      <w:t>Final Report</w:t>
    </w:r>
    <w:r>
      <w:tab/>
    </w:r>
    <w:r>
      <w:tab/>
    </w:r>
    <w:r>
      <w:tab/>
    </w:r>
    <w:r>
      <w:tab/>
    </w:r>
    <w:r>
      <w:tab/>
    </w:r>
    <w:r>
      <w:tab/>
    </w:r>
    <w:r>
      <w:tab/>
    </w:r>
    <w:r>
      <w:tab/>
      <w:t xml:space="preserve">          [MONTH, YEAR]</w:t>
    </w:r>
  </w:p>
  <w:p w14:paraId="0F21F061" w14:textId="77777777" w:rsidR="00155411" w:rsidRDefault="00155411" w:rsidP="00454F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216D4" w14:textId="718FEB28" w:rsidR="00155411" w:rsidRDefault="00155411">
    <w:pPr>
      <w:pStyle w:val="Header"/>
    </w:pPr>
    <w:r>
      <w:t xml:space="preserve">This is the WG-1, Task-1 DRAFT Report as of </w:t>
    </w:r>
    <w:r>
      <w:fldChar w:fldCharType="begin"/>
    </w:r>
    <w:r>
      <w:instrText xml:space="preserve"> SAVEDATE M/d/yyyy \@ "MMMM d, yyyy"  \* MERGEFORMAT </w:instrText>
    </w:r>
    <w:r>
      <w:fldChar w:fldCharType="separate"/>
    </w:r>
    <w:r w:rsidR="00886B21">
      <w:rPr>
        <w:noProof/>
      </w:rPr>
      <w:t>June 7, 2018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04096D1B"/>
    <w:multiLevelType w:val="hybridMultilevel"/>
    <w:tmpl w:val="F24A9BF4"/>
    <w:lvl w:ilvl="0" w:tplc="DEC025D0">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6F46102"/>
    <w:multiLevelType w:val="hybridMultilevel"/>
    <w:tmpl w:val="4A6CA3EE"/>
    <w:lvl w:ilvl="0" w:tplc="5A4A23A6">
      <w:start w:val="3"/>
      <w:numFmt w:val="upp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AFC80854">
      <w:start w:val="1"/>
      <w:numFmt w:val="bullet"/>
      <w:lvlText w:val="­"/>
      <w:lvlJc w:val="left"/>
      <w:pPr>
        <w:ind w:left="2520" w:hanging="180"/>
      </w:pPr>
      <w:rPr>
        <w:rFonts w:ascii="Courier New" w:hAnsi="Courier New" w:cs="Times New Roman" w:hint="default"/>
      </w:rPr>
    </w:lvl>
    <w:lvl w:ilvl="3" w:tplc="0409000B">
      <w:start w:val="1"/>
      <w:numFmt w:val="bullet"/>
      <w:lvlText w:val=""/>
      <w:lvlJc w:val="left"/>
      <w:pPr>
        <w:ind w:left="3240" w:hanging="360"/>
      </w:pPr>
      <w:rPr>
        <w:rFonts w:ascii="Wingdings" w:hAnsi="Wingdings" w:hint="default"/>
      </w:rPr>
    </w:lvl>
    <w:lvl w:ilvl="4" w:tplc="919ED34A">
      <w:start w:val="1"/>
      <w:numFmt w:val="decimal"/>
      <w:lvlText w:val="%5."/>
      <w:lvlJc w:val="left"/>
      <w:pPr>
        <w:ind w:left="4320" w:hanging="72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A440800"/>
    <w:multiLevelType w:val="hybridMultilevel"/>
    <w:tmpl w:val="3D74E050"/>
    <w:lvl w:ilvl="0" w:tplc="323EF316">
      <w:start w:val="14"/>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A453BC9"/>
    <w:multiLevelType w:val="hybridMultilevel"/>
    <w:tmpl w:val="8AAED386"/>
    <w:lvl w:ilvl="0" w:tplc="C78E2C68">
      <w:start w:val="5"/>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B880804"/>
    <w:multiLevelType w:val="hybridMultilevel"/>
    <w:tmpl w:val="56BA7998"/>
    <w:lvl w:ilvl="0" w:tplc="94921DD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0D0A680A"/>
    <w:multiLevelType w:val="hybridMultilevel"/>
    <w:tmpl w:val="1088984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0F765888"/>
    <w:multiLevelType w:val="hybridMultilevel"/>
    <w:tmpl w:val="8A1CB620"/>
    <w:lvl w:ilvl="0" w:tplc="963E6A04">
      <w:start w:val="1"/>
      <w:numFmt w:val="decimal"/>
      <w:lvlText w:val="%1."/>
      <w:lvlJc w:val="left"/>
      <w:pPr>
        <w:ind w:left="792" w:hanging="360"/>
      </w:pPr>
      <w:rPr>
        <w:rFont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141927B2"/>
    <w:multiLevelType w:val="hybridMultilevel"/>
    <w:tmpl w:val="2CA2C78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355E01"/>
    <w:multiLevelType w:val="hybridMultilevel"/>
    <w:tmpl w:val="40C429D0"/>
    <w:lvl w:ilvl="0" w:tplc="5D60B916">
      <w:start w:val="1"/>
      <w:numFmt w:val="bullet"/>
      <w:lvlText w:val=""/>
      <w:lvlJc w:val="left"/>
      <w:pPr>
        <w:tabs>
          <w:tab w:val="num" w:pos="720"/>
        </w:tabs>
        <w:ind w:left="720" w:hanging="360"/>
      </w:pPr>
      <w:rPr>
        <w:rFonts w:ascii="Wingdings 2" w:hAnsi="Wingdings 2" w:hint="default"/>
      </w:rPr>
    </w:lvl>
    <w:lvl w:ilvl="1" w:tplc="252C4BA6">
      <w:start w:val="1909"/>
      <w:numFmt w:val="bullet"/>
      <w:lvlText w:val=""/>
      <w:lvlJc w:val="left"/>
      <w:pPr>
        <w:tabs>
          <w:tab w:val="num" w:pos="1440"/>
        </w:tabs>
        <w:ind w:left="1440" w:hanging="360"/>
      </w:pPr>
      <w:rPr>
        <w:rFonts w:ascii="Wingdings" w:hAnsi="Wingdings" w:hint="default"/>
      </w:rPr>
    </w:lvl>
    <w:lvl w:ilvl="2" w:tplc="A66E4DE8" w:tentative="1">
      <w:start w:val="1"/>
      <w:numFmt w:val="bullet"/>
      <w:lvlText w:val=""/>
      <w:lvlJc w:val="left"/>
      <w:pPr>
        <w:tabs>
          <w:tab w:val="num" w:pos="2160"/>
        </w:tabs>
        <w:ind w:left="2160" w:hanging="360"/>
      </w:pPr>
      <w:rPr>
        <w:rFonts w:ascii="Wingdings 2" w:hAnsi="Wingdings 2" w:hint="default"/>
      </w:rPr>
    </w:lvl>
    <w:lvl w:ilvl="3" w:tplc="0B7E4710" w:tentative="1">
      <w:start w:val="1"/>
      <w:numFmt w:val="bullet"/>
      <w:lvlText w:val=""/>
      <w:lvlJc w:val="left"/>
      <w:pPr>
        <w:tabs>
          <w:tab w:val="num" w:pos="2880"/>
        </w:tabs>
        <w:ind w:left="2880" w:hanging="360"/>
      </w:pPr>
      <w:rPr>
        <w:rFonts w:ascii="Wingdings 2" w:hAnsi="Wingdings 2" w:hint="default"/>
      </w:rPr>
    </w:lvl>
    <w:lvl w:ilvl="4" w:tplc="9580BF30" w:tentative="1">
      <w:start w:val="1"/>
      <w:numFmt w:val="bullet"/>
      <w:lvlText w:val=""/>
      <w:lvlJc w:val="left"/>
      <w:pPr>
        <w:tabs>
          <w:tab w:val="num" w:pos="3600"/>
        </w:tabs>
        <w:ind w:left="3600" w:hanging="360"/>
      </w:pPr>
      <w:rPr>
        <w:rFonts w:ascii="Wingdings 2" w:hAnsi="Wingdings 2" w:hint="default"/>
      </w:rPr>
    </w:lvl>
    <w:lvl w:ilvl="5" w:tplc="3A565E16" w:tentative="1">
      <w:start w:val="1"/>
      <w:numFmt w:val="bullet"/>
      <w:lvlText w:val=""/>
      <w:lvlJc w:val="left"/>
      <w:pPr>
        <w:tabs>
          <w:tab w:val="num" w:pos="4320"/>
        </w:tabs>
        <w:ind w:left="4320" w:hanging="360"/>
      </w:pPr>
      <w:rPr>
        <w:rFonts w:ascii="Wingdings 2" w:hAnsi="Wingdings 2" w:hint="default"/>
      </w:rPr>
    </w:lvl>
    <w:lvl w:ilvl="6" w:tplc="CCCAE9C6" w:tentative="1">
      <w:start w:val="1"/>
      <w:numFmt w:val="bullet"/>
      <w:lvlText w:val=""/>
      <w:lvlJc w:val="left"/>
      <w:pPr>
        <w:tabs>
          <w:tab w:val="num" w:pos="5040"/>
        </w:tabs>
        <w:ind w:left="5040" w:hanging="360"/>
      </w:pPr>
      <w:rPr>
        <w:rFonts w:ascii="Wingdings 2" w:hAnsi="Wingdings 2" w:hint="default"/>
      </w:rPr>
    </w:lvl>
    <w:lvl w:ilvl="7" w:tplc="FAFE8930" w:tentative="1">
      <w:start w:val="1"/>
      <w:numFmt w:val="bullet"/>
      <w:lvlText w:val=""/>
      <w:lvlJc w:val="left"/>
      <w:pPr>
        <w:tabs>
          <w:tab w:val="num" w:pos="5760"/>
        </w:tabs>
        <w:ind w:left="5760" w:hanging="360"/>
      </w:pPr>
      <w:rPr>
        <w:rFonts w:ascii="Wingdings 2" w:hAnsi="Wingdings 2" w:hint="default"/>
      </w:rPr>
    </w:lvl>
    <w:lvl w:ilvl="8" w:tplc="5CA0F52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8C43F54"/>
    <w:multiLevelType w:val="hybridMultilevel"/>
    <w:tmpl w:val="9514CB98"/>
    <w:lvl w:ilvl="0" w:tplc="854C405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C58132F"/>
    <w:multiLevelType w:val="hybridMultilevel"/>
    <w:tmpl w:val="0A081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DCE225C"/>
    <w:multiLevelType w:val="hybridMultilevel"/>
    <w:tmpl w:val="DE7CD344"/>
    <w:lvl w:ilvl="0" w:tplc="04090015">
      <w:start w:val="1"/>
      <w:numFmt w:val="upp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180"/>
      </w:pPr>
      <w:rPr>
        <w:rFonts w:ascii="Symbol" w:hAnsi="Symbol" w:hint="default"/>
      </w:rPr>
    </w:lvl>
    <w:lvl w:ilvl="3" w:tplc="0409000B">
      <w:start w:val="1"/>
      <w:numFmt w:val="bullet"/>
      <w:lvlText w:val=""/>
      <w:lvlJc w:val="left"/>
      <w:pPr>
        <w:ind w:left="3240" w:hanging="360"/>
      </w:pPr>
      <w:rPr>
        <w:rFonts w:ascii="Wingdings" w:hAnsi="Wingdings"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1F332789"/>
    <w:multiLevelType w:val="hybridMultilevel"/>
    <w:tmpl w:val="FE7A5416"/>
    <w:lvl w:ilvl="0" w:tplc="E6F86D6C">
      <w:start w:val="10"/>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F52381B"/>
    <w:multiLevelType w:val="hybridMultilevel"/>
    <w:tmpl w:val="45A4FD3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5" w15:restartNumberingAfterBreak="0">
    <w:nsid w:val="235F1F2C"/>
    <w:multiLevelType w:val="hybridMultilevel"/>
    <w:tmpl w:val="D09EC1BC"/>
    <w:lvl w:ilvl="0" w:tplc="025A8C1A">
      <w:start w:val="1"/>
      <w:numFmt w:val="decimal"/>
      <w:lvlText w:val="[%1]"/>
      <w:lvlJc w:val="left"/>
      <w:pPr>
        <w:ind w:left="792" w:hanging="360"/>
      </w:pPr>
      <w:rPr>
        <w:rFont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23C916E0"/>
    <w:multiLevelType w:val="hybridMultilevel"/>
    <w:tmpl w:val="90A0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AC1DD5"/>
    <w:multiLevelType w:val="hybridMultilevel"/>
    <w:tmpl w:val="BA1A3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E159B6"/>
    <w:multiLevelType w:val="hybridMultilevel"/>
    <w:tmpl w:val="E39C525A"/>
    <w:lvl w:ilvl="0" w:tplc="04090015">
      <w:start w:val="1"/>
      <w:numFmt w:val="upp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180"/>
      </w:pPr>
      <w:rPr>
        <w:rFonts w:ascii="Symbol" w:hAnsi="Symbol" w:hint="default"/>
      </w:rPr>
    </w:lvl>
    <w:lvl w:ilvl="3" w:tplc="0409000B">
      <w:start w:val="1"/>
      <w:numFmt w:val="bullet"/>
      <w:lvlText w:val=""/>
      <w:lvlJc w:val="left"/>
      <w:pPr>
        <w:ind w:left="3240" w:hanging="360"/>
      </w:pPr>
      <w:rPr>
        <w:rFonts w:ascii="Wingdings" w:hAnsi="Wingdings"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2612356B"/>
    <w:multiLevelType w:val="hybridMultilevel"/>
    <w:tmpl w:val="0B32C56A"/>
    <w:lvl w:ilvl="0" w:tplc="1D7442FC">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27CC0947"/>
    <w:multiLevelType w:val="hybridMultilevel"/>
    <w:tmpl w:val="AAB8F46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2A007195"/>
    <w:multiLevelType w:val="hybridMultilevel"/>
    <w:tmpl w:val="53229168"/>
    <w:lvl w:ilvl="0" w:tplc="E5408008">
      <w:start w:val="8"/>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2B8D7EEE"/>
    <w:multiLevelType w:val="hybridMultilevel"/>
    <w:tmpl w:val="8E46C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C88282C"/>
    <w:multiLevelType w:val="hybridMultilevel"/>
    <w:tmpl w:val="A9D6F31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301142B1"/>
    <w:multiLevelType w:val="hybridMultilevel"/>
    <w:tmpl w:val="6F86F8AA"/>
    <w:lvl w:ilvl="0" w:tplc="447CDA4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FF41DD"/>
    <w:multiLevelType w:val="multilevel"/>
    <w:tmpl w:val="0409001F"/>
    <w:numStyleLink w:val="111111"/>
  </w:abstractNum>
  <w:abstractNum w:abstractNumId="26" w15:restartNumberingAfterBreak="0">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7" w15:restartNumberingAfterBreak="0">
    <w:nsid w:val="34D5119C"/>
    <w:multiLevelType w:val="multilevel"/>
    <w:tmpl w:val="E9BA2A58"/>
    <w:lvl w:ilvl="0">
      <w:start w:val="1"/>
      <w:numFmt w:val="decimal"/>
      <w:lvlText w:val="%1"/>
      <w:lvlJc w:val="left"/>
      <w:pPr>
        <w:ind w:left="432" w:hanging="432"/>
      </w:pPr>
      <w:rPr>
        <w:rFonts w:cs="Times New Roman"/>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rPr>
        <w:rFonts w:cs="Times New Roman"/>
        <w:bCs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cs="Times New Roman"/>
        <w:bCs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1008" w:hanging="1008"/>
      </w:pPr>
      <w:rPr>
        <w:rFonts w:ascii="Symbol" w:hAnsi="Symbol"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35497E12"/>
    <w:multiLevelType w:val="hybridMultilevel"/>
    <w:tmpl w:val="7702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8D1AEA"/>
    <w:multiLevelType w:val="hybridMultilevel"/>
    <w:tmpl w:val="9384BE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36E114D8"/>
    <w:multiLevelType w:val="hybridMultilevel"/>
    <w:tmpl w:val="FE5240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236B7C"/>
    <w:multiLevelType w:val="hybridMultilevel"/>
    <w:tmpl w:val="73527132"/>
    <w:lvl w:ilvl="0" w:tplc="35D6CA7C">
      <w:start w:val="2"/>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3D8E3586"/>
    <w:multiLevelType w:val="hybridMultilevel"/>
    <w:tmpl w:val="24B2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2D753A"/>
    <w:multiLevelType w:val="hybridMultilevel"/>
    <w:tmpl w:val="50A2D4F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15:restartNumberingAfterBreak="0">
    <w:nsid w:val="43263B06"/>
    <w:multiLevelType w:val="hybridMultilevel"/>
    <w:tmpl w:val="06C40646"/>
    <w:lvl w:ilvl="0" w:tplc="1C7C3E7C">
      <w:start w:val="9"/>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45004D56"/>
    <w:multiLevelType w:val="hybridMultilevel"/>
    <w:tmpl w:val="35FA0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755D49"/>
    <w:multiLevelType w:val="hybridMultilevel"/>
    <w:tmpl w:val="B4B05980"/>
    <w:lvl w:ilvl="0" w:tplc="69C0609A">
      <w:start w:val="7"/>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5A63CFA"/>
    <w:multiLevelType w:val="hybridMultilevel"/>
    <w:tmpl w:val="0CE648D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 w15:restartNumberingAfterBreak="0">
    <w:nsid w:val="46B25BB0"/>
    <w:multiLevelType w:val="hybridMultilevel"/>
    <w:tmpl w:val="9014F258"/>
    <w:lvl w:ilvl="0" w:tplc="587E4160">
      <w:start w:val="7"/>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476C3F31"/>
    <w:multiLevelType w:val="hybridMultilevel"/>
    <w:tmpl w:val="D716E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133979"/>
    <w:multiLevelType w:val="hybridMultilevel"/>
    <w:tmpl w:val="3C2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29079E"/>
    <w:multiLevelType w:val="hybridMultilevel"/>
    <w:tmpl w:val="C56C76B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15:restartNumberingAfterBreak="0">
    <w:nsid w:val="4E3F023A"/>
    <w:multiLevelType w:val="hybridMultilevel"/>
    <w:tmpl w:val="1B04E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D532B7"/>
    <w:multiLevelType w:val="multilevel"/>
    <w:tmpl w:val="E9BA2A58"/>
    <w:lvl w:ilvl="0">
      <w:start w:val="1"/>
      <w:numFmt w:val="decimal"/>
      <w:lvlText w:val="%1"/>
      <w:lvlJc w:val="left"/>
      <w:pPr>
        <w:ind w:left="432" w:hanging="432"/>
      </w:pPr>
      <w:rPr>
        <w:rFonts w:cs="Times New Roman"/>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rPr>
        <w:rFonts w:cs="Times New Roman"/>
        <w:bCs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cs="Times New Roman"/>
        <w:bCs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1008" w:hanging="1008"/>
      </w:pPr>
      <w:rPr>
        <w:rFonts w:ascii="Symbol" w:hAnsi="Symbol"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51271E2A"/>
    <w:multiLevelType w:val="hybridMultilevel"/>
    <w:tmpl w:val="C1C89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621509"/>
    <w:multiLevelType w:val="hybridMultilevel"/>
    <w:tmpl w:val="6360D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D7736C"/>
    <w:multiLevelType w:val="hybridMultilevel"/>
    <w:tmpl w:val="9B3011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7" w15:restartNumberingAfterBreak="0">
    <w:nsid w:val="55DE6E87"/>
    <w:multiLevelType w:val="hybridMultilevel"/>
    <w:tmpl w:val="2686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073098"/>
    <w:multiLevelType w:val="hybridMultilevel"/>
    <w:tmpl w:val="F8DA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0B6E38"/>
    <w:multiLevelType w:val="hybridMultilevel"/>
    <w:tmpl w:val="582E77A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0" w15:restartNumberingAfterBreak="0">
    <w:nsid w:val="5B5B083F"/>
    <w:multiLevelType w:val="hybridMultilevel"/>
    <w:tmpl w:val="1FF8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0C135F"/>
    <w:multiLevelType w:val="hybridMultilevel"/>
    <w:tmpl w:val="D1E24E98"/>
    <w:lvl w:ilvl="0" w:tplc="11B80A1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4C5C10"/>
    <w:multiLevelType w:val="multilevel"/>
    <w:tmpl w:val="E9BA2A58"/>
    <w:lvl w:ilvl="0">
      <w:start w:val="1"/>
      <w:numFmt w:val="decimal"/>
      <w:lvlText w:val="%1"/>
      <w:lvlJc w:val="left"/>
      <w:pPr>
        <w:ind w:left="432" w:hanging="432"/>
      </w:pPr>
      <w:rPr>
        <w:rFonts w:cs="Times New Roman"/>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rPr>
        <w:rFonts w:cs="Times New Roman"/>
        <w:bCs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cs="Times New Roman"/>
        <w:bCs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1008" w:hanging="1008"/>
      </w:pPr>
      <w:rPr>
        <w:rFonts w:ascii="Symbol" w:hAnsi="Symbol"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5F77363D"/>
    <w:multiLevelType w:val="hybridMultilevel"/>
    <w:tmpl w:val="1F126A02"/>
    <w:lvl w:ilvl="0" w:tplc="AE42AC0C">
      <w:start w:val="6"/>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15:restartNumberingAfterBreak="0">
    <w:nsid w:val="630167C1"/>
    <w:multiLevelType w:val="hybridMultilevel"/>
    <w:tmpl w:val="6DB29D2A"/>
    <w:lvl w:ilvl="0" w:tplc="637C1F94">
      <w:start w:val="1"/>
      <w:numFmt w:val="upp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AFC80854">
      <w:start w:val="1"/>
      <w:numFmt w:val="bullet"/>
      <w:lvlText w:val="­"/>
      <w:lvlJc w:val="left"/>
      <w:pPr>
        <w:ind w:left="2520" w:hanging="180"/>
      </w:pPr>
      <w:rPr>
        <w:rFonts w:ascii="Courier New" w:hAnsi="Courier New" w:cs="Times New Roman" w:hint="default"/>
      </w:rPr>
    </w:lvl>
    <w:lvl w:ilvl="3" w:tplc="0409000B">
      <w:start w:val="1"/>
      <w:numFmt w:val="bullet"/>
      <w:lvlText w:val=""/>
      <w:lvlJc w:val="left"/>
      <w:pPr>
        <w:ind w:left="3240" w:hanging="360"/>
      </w:pPr>
      <w:rPr>
        <w:rFonts w:ascii="Wingdings" w:hAnsi="Wingdings"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5" w15:restartNumberingAfterBreak="0">
    <w:nsid w:val="6467122D"/>
    <w:multiLevelType w:val="hybridMultilevel"/>
    <w:tmpl w:val="8960A460"/>
    <w:lvl w:ilvl="0" w:tplc="447CDA4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C50A20"/>
    <w:multiLevelType w:val="multilevel"/>
    <w:tmpl w:val="EB5257B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i w:val="0"/>
      </w:rPr>
    </w:lvl>
    <w:lvl w:ilvl="2">
      <w:start w:val="1"/>
      <w:numFmt w:val="decimal"/>
      <w:pStyle w:val="Heading3"/>
      <w:lvlText w:val="%1.%2.%3"/>
      <w:lvlJc w:val="left"/>
      <w:pPr>
        <w:tabs>
          <w:tab w:val="num" w:pos="720"/>
        </w:tabs>
        <w:ind w:left="720" w:hanging="72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7" w15:restartNumberingAfterBreak="0">
    <w:nsid w:val="6A9C37F8"/>
    <w:multiLevelType w:val="hybridMultilevel"/>
    <w:tmpl w:val="A74E0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6D215B5E"/>
    <w:multiLevelType w:val="multilevel"/>
    <w:tmpl w:val="E9BA2A58"/>
    <w:lvl w:ilvl="0">
      <w:start w:val="1"/>
      <w:numFmt w:val="decimal"/>
      <w:lvlText w:val="%1"/>
      <w:lvlJc w:val="left"/>
      <w:pPr>
        <w:ind w:left="432" w:hanging="432"/>
      </w:pPr>
      <w:rPr>
        <w:rFonts w:cs="Times New Roman"/>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rPr>
        <w:rFonts w:cs="Times New Roman"/>
        <w:bCs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cs="Times New Roman"/>
        <w:bCs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1008" w:hanging="1008"/>
      </w:pPr>
      <w:rPr>
        <w:rFonts w:ascii="Symbol" w:hAnsi="Symbol"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6F2641E0"/>
    <w:multiLevelType w:val="hybridMultilevel"/>
    <w:tmpl w:val="701AEDFC"/>
    <w:lvl w:ilvl="0" w:tplc="04090001">
      <w:start w:val="1"/>
      <w:numFmt w:val="bullet"/>
      <w:lvlText w:val=""/>
      <w:lvlJc w:val="left"/>
      <w:pPr>
        <w:ind w:left="720" w:hanging="360"/>
      </w:pPr>
      <w:rPr>
        <w:rFonts w:ascii="Symbol" w:hAnsi="Symbol" w:hint="default"/>
      </w:rPr>
    </w:lvl>
    <w:lvl w:ilvl="1" w:tplc="A40E4558">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833EFD"/>
    <w:multiLevelType w:val="hybridMultilevel"/>
    <w:tmpl w:val="5DB45EDC"/>
    <w:lvl w:ilvl="0" w:tplc="ED127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AA70AA"/>
    <w:multiLevelType w:val="hybridMultilevel"/>
    <w:tmpl w:val="FEBCFD1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 w15:restartNumberingAfterBreak="0">
    <w:nsid w:val="723B03CB"/>
    <w:multiLevelType w:val="multilevel"/>
    <w:tmpl w:val="66D42B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79307B3B"/>
    <w:multiLevelType w:val="hybridMultilevel"/>
    <w:tmpl w:val="95D6A8FE"/>
    <w:lvl w:ilvl="0" w:tplc="CBF617B6">
      <w:start w:val="2"/>
      <w:numFmt w:val="upp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AFC80854">
      <w:start w:val="1"/>
      <w:numFmt w:val="bullet"/>
      <w:lvlText w:val="­"/>
      <w:lvlJc w:val="left"/>
      <w:pPr>
        <w:ind w:left="2520" w:hanging="180"/>
      </w:pPr>
      <w:rPr>
        <w:rFonts w:ascii="Courier New" w:hAnsi="Courier New" w:cs="Times New Roman" w:hint="default"/>
      </w:rPr>
    </w:lvl>
    <w:lvl w:ilvl="3" w:tplc="0409000B">
      <w:start w:val="1"/>
      <w:numFmt w:val="bullet"/>
      <w:lvlText w:val=""/>
      <w:lvlJc w:val="left"/>
      <w:pPr>
        <w:ind w:left="3240" w:hanging="360"/>
      </w:pPr>
      <w:rPr>
        <w:rFonts w:ascii="Wingdings" w:hAnsi="Wingdings"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4" w15:restartNumberingAfterBreak="0">
    <w:nsid w:val="7B4441AE"/>
    <w:multiLevelType w:val="hybridMultilevel"/>
    <w:tmpl w:val="FB9E811E"/>
    <w:lvl w:ilvl="0" w:tplc="2E9CA412">
      <w:start w:val="2"/>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5" w15:restartNumberingAfterBreak="0">
    <w:nsid w:val="7CD9572F"/>
    <w:multiLevelType w:val="hybridMultilevel"/>
    <w:tmpl w:val="F2346C6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6" w15:restartNumberingAfterBreak="0">
    <w:nsid w:val="7D602999"/>
    <w:multiLevelType w:val="hybridMultilevel"/>
    <w:tmpl w:val="37B6CD26"/>
    <w:lvl w:ilvl="0" w:tplc="048CC632">
      <w:start w:val="1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7FA40A93"/>
    <w:multiLevelType w:val="hybridMultilevel"/>
    <w:tmpl w:val="C61C9E90"/>
    <w:lvl w:ilvl="0" w:tplc="044412E4">
      <w:start w:val="12"/>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7FBE780F"/>
    <w:multiLevelType w:val="hybridMultilevel"/>
    <w:tmpl w:val="F9164B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0"/>
  </w:num>
  <w:num w:numId="3">
    <w:abstractNumId w:val="56"/>
  </w:num>
  <w:num w:numId="4">
    <w:abstractNumId w:val="25"/>
  </w:num>
  <w:num w:numId="5">
    <w:abstractNumId w:val="22"/>
  </w:num>
  <w:num w:numId="6">
    <w:abstractNumId w:val="7"/>
    <w:lvlOverride w:ilvl="0">
      <w:startOverride w:val="1"/>
    </w:lvlOverride>
    <w:lvlOverride w:ilvl="1"/>
    <w:lvlOverride w:ilvl="2"/>
    <w:lvlOverride w:ilvl="3"/>
    <w:lvlOverride w:ilvl="4"/>
    <w:lvlOverride w:ilvl="5"/>
    <w:lvlOverride w:ilvl="6"/>
    <w:lvlOverride w:ilvl="7"/>
    <w:lvlOverride w:ilvl="8"/>
  </w:num>
  <w:num w:numId="7">
    <w:abstractNumId w:val="20"/>
  </w:num>
  <w:num w:numId="8">
    <w:abstractNumId w:val="14"/>
  </w:num>
  <w:num w:numId="9">
    <w:abstractNumId w:val="46"/>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num>
  <w:num w:numId="23">
    <w:abstractNumId w:val="29"/>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54"/>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3"/>
    <w:lvlOverride w:ilvl="0">
      <w:startOverride w:val="2"/>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3"/>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num>
  <w:num w:numId="40">
    <w:abstractNumId w:val="5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2">
    <w:abstractNumId w:val="52"/>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59"/>
  </w:num>
  <w:num w:numId="46">
    <w:abstractNumId w:val="9"/>
  </w:num>
  <w:num w:numId="47">
    <w:abstractNumId w:val="68"/>
  </w:num>
  <w:num w:numId="48">
    <w:abstractNumId w:val="30"/>
  </w:num>
  <w:num w:numId="49">
    <w:abstractNumId w:val="39"/>
  </w:num>
  <w:num w:numId="50">
    <w:abstractNumId w:val="45"/>
  </w:num>
  <w:num w:numId="51">
    <w:abstractNumId w:val="60"/>
  </w:num>
  <w:num w:numId="52">
    <w:abstractNumId w:val="62"/>
  </w:num>
  <w:num w:numId="5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num>
  <w:num w:numId="56">
    <w:abstractNumId w:val="7"/>
  </w:num>
  <w:num w:numId="57">
    <w:abstractNumId w:val="1"/>
  </w:num>
  <w:num w:numId="58">
    <w:abstractNumId w:val="12"/>
  </w:num>
  <w:num w:numId="59">
    <w:abstractNumId w:val="15"/>
  </w:num>
  <w:num w:numId="60">
    <w:abstractNumId w:val="23"/>
  </w:num>
  <w:num w:numId="61">
    <w:abstractNumId w:val="17"/>
  </w:num>
  <w:num w:numId="62">
    <w:abstractNumId w:val="16"/>
  </w:num>
  <w:num w:numId="63">
    <w:abstractNumId w:val="40"/>
  </w:num>
  <w:num w:numId="64">
    <w:abstractNumId w:val="50"/>
  </w:num>
  <w:num w:numId="65">
    <w:abstractNumId w:val="44"/>
  </w:num>
  <w:num w:numId="66">
    <w:abstractNumId w:val="42"/>
  </w:num>
  <w:num w:numId="67">
    <w:abstractNumId w:val="51"/>
  </w:num>
  <w:num w:numId="68">
    <w:abstractNumId w:val="32"/>
  </w:num>
  <w:num w:numId="69">
    <w:abstractNumId w:val="55"/>
  </w:num>
  <w:num w:numId="70">
    <w:abstractNumId w:val="24"/>
  </w:num>
  <w:num w:numId="71">
    <w:abstractNumId w:val="48"/>
  </w:num>
  <w:num w:numId="72">
    <w:abstractNumId w:val="47"/>
  </w:num>
  <w:num w:numId="73">
    <w:abstractNumId w:val="28"/>
  </w:num>
  <w:num w:numId="74">
    <w:abstractNumId w:val="59"/>
  </w:num>
  <w:num w:numId="75">
    <w:abstractNumId w:val="56"/>
  </w:num>
  <w:num w:numId="76">
    <w:abstractNumId w:val="18"/>
  </w:num>
  <w:num w:numId="77">
    <w:abstractNumId w:val="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885"/>
    <w:rsid w:val="000008C3"/>
    <w:rsid w:val="00000EF5"/>
    <w:rsid w:val="00005106"/>
    <w:rsid w:val="000055CD"/>
    <w:rsid w:val="00013680"/>
    <w:rsid w:val="00013B8C"/>
    <w:rsid w:val="000172A3"/>
    <w:rsid w:val="00017EC5"/>
    <w:rsid w:val="00021651"/>
    <w:rsid w:val="00022811"/>
    <w:rsid w:val="000233CD"/>
    <w:rsid w:val="0002796B"/>
    <w:rsid w:val="00027FA3"/>
    <w:rsid w:val="00033365"/>
    <w:rsid w:val="0003345F"/>
    <w:rsid w:val="00034DF7"/>
    <w:rsid w:val="00041D12"/>
    <w:rsid w:val="00044001"/>
    <w:rsid w:val="00044094"/>
    <w:rsid w:val="00054B72"/>
    <w:rsid w:val="000555CA"/>
    <w:rsid w:val="00056FF6"/>
    <w:rsid w:val="000606A8"/>
    <w:rsid w:val="00061355"/>
    <w:rsid w:val="00065CC3"/>
    <w:rsid w:val="00066063"/>
    <w:rsid w:val="00067F18"/>
    <w:rsid w:val="00071479"/>
    <w:rsid w:val="00072D5A"/>
    <w:rsid w:val="000768CC"/>
    <w:rsid w:val="00077035"/>
    <w:rsid w:val="000808CF"/>
    <w:rsid w:val="00081C4F"/>
    <w:rsid w:val="00083D04"/>
    <w:rsid w:val="0008474B"/>
    <w:rsid w:val="00084D29"/>
    <w:rsid w:val="000860DE"/>
    <w:rsid w:val="0008621C"/>
    <w:rsid w:val="00094AD7"/>
    <w:rsid w:val="00094CD9"/>
    <w:rsid w:val="000958AD"/>
    <w:rsid w:val="00096A78"/>
    <w:rsid w:val="0009703C"/>
    <w:rsid w:val="000A01D7"/>
    <w:rsid w:val="000A16A8"/>
    <w:rsid w:val="000A2694"/>
    <w:rsid w:val="000A3F53"/>
    <w:rsid w:val="000A4701"/>
    <w:rsid w:val="000A63FF"/>
    <w:rsid w:val="000B46C9"/>
    <w:rsid w:val="000B4CB9"/>
    <w:rsid w:val="000C1ED8"/>
    <w:rsid w:val="000C3B62"/>
    <w:rsid w:val="000C3E8C"/>
    <w:rsid w:val="000C4E2F"/>
    <w:rsid w:val="000C6A82"/>
    <w:rsid w:val="000D34E8"/>
    <w:rsid w:val="000D42E8"/>
    <w:rsid w:val="000D573F"/>
    <w:rsid w:val="000D7F0D"/>
    <w:rsid w:val="000E0E6D"/>
    <w:rsid w:val="000E40B8"/>
    <w:rsid w:val="000E4ABB"/>
    <w:rsid w:val="000E642F"/>
    <w:rsid w:val="000F02DA"/>
    <w:rsid w:val="000F10B1"/>
    <w:rsid w:val="000F5B0A"/>
    <w:rsid w:val="00106F36"/>
    <w:rsid w:val="00112023"/>
    <w:rsid w:val="00116AC4"/>
    <w:rsid w:val="00120100"/>
    <w:rsid w:val="00123636"/>
    <w:rsid w:val="0012409F"/>
    <w:rsid w:val="00125345"/>
    <w:rsid w:val="00130F7A"/>
    <w:rsid w:val="00131810"/>
    <w:rsid w:val="00131C4F"/>
    <w:rsid w:val="00132793"/>
    <w:rsid w:val="00133900"/>
    <w:rsid w:val="00135A9C"/>
    <w:rsid w:val="001412AE"/>
    <w:rsid w:val="00144A8D"/>
    <w:rsid w:val="00144ED4"/>
    <w:rsid w:val="00146CC6"/>
    <w:rsid w:val="001526B3"/>
    <w:rsid w:val="00153022"/>
    <w:rsid w:val="00155411"/>
    <w:rsid w:val="00156882"/>
    <w:rsid w:val="00157411"/>
    <w:rsid w:val="00161DC8"/>
    <w:rsid w:val="0017427A"/>
    <w:rsid w:val="00180963"/>
    <w:rsid w:val="00180D22"/>
    <w:rsid w:val="00181456"/>
    <w:rsid w:val="00182786"/>
    <w:rsid w:val="001838AB"/>
    <w:rsid w:val="001842ED"/>
    <w:rsid w:val="00184D66"/>
    <w:rsid w:val="00184F98"/>
    <w:rsid w:val="0018693E"/>
    <w:rsid w:val="001910A3"/>
    <w:rsid w:val="00192E12"/>
    <w:rsid w:val="001A6435"/>
    <w:rsid w:val="001A7184"/>
    <w:rsid w:val="001A777B"/>
    <w:rsid w:val="001B0F89"/>
    <w:rsid w:val="001B4994"/>
    <w:rsid w:val="001C0C35"/>
    <w:rsid w:val="001C1826"/>
    <w:rsid w:val="001C25B6"/>
    <w:rsid w:val="001C4306"/>
    <w:rsid w:val="001C445D"/>
    <w:rsid w:val="001C6F04"/>
    <w:rsid w:val="001C79BA"/>
    <w:rsid w:val="001D652F"/>
    <w:rsid w:val="001E01D3"/>
    <w:rsid w:val="001E2953"/>
    <w:rsid w:val="001E7461"/>
    <w:rsid w:val="001E754D"/>
    <w:rsid w:val="001F350D"/>
    <w:rsid w:val="001F5A81"/>
    <w:rsid w:val="001F784F"/>
    <w:rsid w:val="001F7C1D"/>
    <w:rsid w:val="0020205C"/>
    <w:rsid w:val="002044C5"/>
    <w:rsid w:val="0020538E"/>
    <w:rsid w:val="002054C6"/>
    <w:rsid w:val="00207E12"/>
    <w:rsid w:val="0021605B"/>
    <w:rsid w:val="002179C3"/>
    <w:rsid w:val="00221586"/>
    <w:rsid w:val="00223025"/>
    <w:rsid w:val="002261EF"/>
    <w:rsid w:val="002271A1"/>
    <w:rsid w:val="00230942"/>
    <w:rsid w:val="002357BD"/>
    <w:rsid w:val="00237C16"/>
    <w:rsid w:val="0024028F"/>
    <w:rsid w:val="00244CB5"/>
    <w:rsid w:val="0024523C"/>
    <w:rsid w:val="002477CC"/>
    <w:rsid w:val="0025479B"/>
    <w:rsid w:val="002574B9"/>
    <w:rsid w:val="002610BF"/>
    <w:rsid w:val="00261B52"/>
    <w:rsid w:val="00261F03"/>
    <w:rsid w:val="00262AC3"/>
    <w:rsid w:val="002640CC"/>
    <w:rsid w:val="00273873"/>
    <w:rsid w:val="0027421C"/>
    <w:rsid w:val="00280F45"/>
    <w:rsid w:val="002813D7"/>
    <w:rsid w:val="00281D37"/>
    <w:rsid w:val="00282BBD"/>
    <w:rsid w:val="00284126"/>
    <w:rsid w:val="0028527A"/>
    <w:rsid w:val="002856AA"/>
    <w:rsid w:val="00291B49"/>
    <w:rsid w:val="00295081"/>
    <w:rsid w:val="002956D3"/>
    <w:rsid w:val="00296F40"/>
    <w:rsid w:val="002976ED"/>
    <w:rsid w:val="002A0372"/>
    <w:rsid w:val="002A380C"/>
    <w:rsid w:val="002A60F7"/>
    <w:rsid w:val="002A72D0"/>
    <w:rsid w:val="002A74CA"/>
    <w:rsid w:val="002A76E1"/>
    <w:rsid w:val="002A7D25"/>
    <w:rsid w:val="002B038B"/>
    <w:rsid w:val="002B13F5"/>
    <w:rsid w:val="002B148E"/>
    <w:rsid w:val="002B2D2A"/>
    <w:rsid w:val="002B2D62"/>
    <w:rsid w:val="002B3D13"/>
    <w:rsid w:val="002C15C7"/>
    <w:rsid w:val="002C17C8"/>
    <w:rsid w:val="002C5D22"/>
    <w:rsid w:val="002C61ED"/>
    <w:rsid w:val="002C7EC2"/>
    <w:rsid w:val="002C7F31"/>
    <w:rsid w:val="002D177E"/>
    <w:rsid w:val="002D2434"/>
    <w:rsid w:val="002D3FCB"/>
    <w:rsid w:val="002D7D72"/>
    <w:rsid w:val="002E0634"/>
    <w:rsid w:val="002E0AE1"/>
    <w:rsid w:val="002E2D47"/>
    <w:rsid w:val="002E371A"/>
    <w:rsid w:val="002E3C47"/>
    <w:rsid w:val="002E4436"/>
    <w:rsid w:val="002E70B7"/>
    <w:rsid w:val="002F41DD"/>
    <w:rsid w:val="002F6560"/>
    <w:rsid w:val="002F709F"/>
    <w:rsid w:val="003013FF"/>
    <w:rsid w:val="00306964"/>
    <w:rsid w:val="0031755E"/>
    <w:rsid w:val="00322426"/>
    <w:rsid w:val="00335262"/>
    <w:rsid w:val="00340844"/>
    <w:rsid w:val="00343CAA"/>
    <w:rsid w:val="00345B31"/>
    <w:rsid w:val="003505AF"/>
    <w:rsid w:val="003512EB"/>
    <w:rsid w:val="003579CC"/>
    <w:rsid w:val="0036314A"/>
    <w:rsid w:val="003671AC"/>
    <w:rsid w:val="00372EC6"/>
    <w:rsid w:val="00374315"/>
    <w:rsid w:val="00374BE7"/>
    <w:rsid w:val="0037709D"/>
    <w:rsid w:val="00377C57"/>
    <w:rsid w:val="0038297F"/>
    <w:rsid w:val="00383C6C"/>
    <w:rsid w:val="00384F6F"/>
    <w:rsid w:val="00393EE2"/>
    <w:rsid w:val="00396B35"/>
    <w:rsid w:val="00397171"/>
    <w:rsid w:val="003A4634"/>
    <w:rsid w:val="003A68A7"/>
    <w:rsid w:val="003B27CA"/>
    <w:rsid w:val="003B770D"/>
    <w:rsid w:val="003C02B2"/>
    <w:rsid w:val="003C03CF"/>
    <w:rsid w:val="003C1450"/>
    <w:rsid w:val="003C60C0"/>
    <w:rsid w:val="003C75E7"/>
    <w:rsid w:val="003D0B16"/>
    <w:rsid w:val="003D383D"/>
    <w:rsid w:val="003D5310"/>
    <w:rsid w:val="003D69E8"/>
    <w:rsid w:val="003D7F90"/>
    <w:rsid w:val="003E0A14"/>
    <w:rsid w:val="003E1647"/>
    <w:rsid w:val="003E20A6"/>
    <w:rsid w:val="003E44F1"/>
    <w:rsid w:val="003E7A12"/>
    <w:rsid w:val="003F4919"/>
    <w:rsid w:val="003F5EEF"/>
    <w:rsid w:val="003F68DD"/>
    <w:rsid w:val="00400EC0"/>
    <w:rsid w:val="00413B40"/>
    <w:rsid w:val="004162AB"/>
    <w:rsid w:val="00417FD3"/>
    <w:rsid w:val="0042188A"/>
    <w:rsid w:val="00423BC8"/>
    <w:rsid w:val="00424379"/>
    <w:rsid w:val="00425B3B"/>
    <w:rsid w:val="00430229"/>
    <w:rsid w:val="0043620E"/>
    <w:rsid w:val="00436750"/>
    <w:rsid w:val="00436AD6"/>
    <w:rsid w:val="004372A4"/>
    <w:rsid w:val="004409B3"/>
    <w:rsid w:val="00441FA9"/>
    <w:rsid w:val="004421BA"/>
    <w:rsid w:val="00442236"/>
    <w:rsid w:val="00442275"/>
    <w:rsid w:val="00445774"/>
    <w:rsid w:val="00446D81"/>
    <w:rsid w:val="004515A2"/>
    <w:rsid w:val="00452436"/>
    <w:rsid w:val="004539A2"/>
    <w:rsid w:val="00453DCA"/>
    <w:rsid w:val="0045416D"/>
    <w:rsid w:val="0045430A"/>
    <w:rsid w:val="00454F17"/>
    <w:rsid w:val="00457519"/>
    <w:rsid w:val="0046450F"/>
    <w:rsid w:val="0046746A"/>
    <w:rsid w:val="00475717"/>
    <w:rsid w:val="00476F1B"/>
    <w:rsid w:val="00490FBF"/>
    <w:rsid w:val="0049114A"/>
    <w:rsid w:val="00496811"/>
    <w:rsid w:val="00497949"/>
    <w:rsid w:val="004A0029"/>
    <w:rsid w:val="004A2931"/>
    <w:rsid w:val="004B1D50"/>
    <w:rsid w:val="004B269F"/>
    <w:rsid w:val="004B377A"/>
    <w:rsid w:val="004B7F3D"/>
    <w:rsid w:val="004C5FFB"/>
    <w:rsid w:val="004D0206"/>
    <w:rsid w:val="004D0CCB"/>
    <w:rsid w:val="004D4662"/>
    <w:rsid w:val="004D50EF"/>
    <w:rsid w:val="004E09C0"/>
    <w:rsid w:val="004F31C6"/>
    <w:rsid w:val="004F44FF"/>
    <w:rsid w:val="004F627E"/>
    <w:rsid w:val="00501D57"/>
    <w:rsid w:val="005040C7"/>
    <w:rsid w:val="00506787"/>
    <w:rsid w:val="00511412"/>
    <w:rsid w:val="005129A0"/>
    <w:rsid w:val="00513E76"/>
    <w:rsid w:val="00516FD9"/>
    <w:rsid w:val="005210C9"/>
    <w:rsid w:val="00523049"/>
    <w:rsid w:val="00523DBA"/>
    <w:rsid w:val="005255C2"/>
    <w:rsid w:val="00526B3D"/>
    <w:rsid w:val="00527C09"/>
    <w:rsid w:val="00527FB1"/>
    <w:rsid w:val="00527FF0"/>
    <w:rsid w:val="00534B61"/>
    <w:rsid w:val="00535D5E"/>
    <w:rsid w:val="00536E2A"/>
    <w:rsid w:val="0054253D"/>
    <w:rsid w:val="005434B5"/>
    <w:rsid w:val="005516B6"/>
    <w:rsid w:val="005521C7"/>
    <w:rsid w:val="005538CB"/>
    <w:rsid w:val="005555EE"/>
    <w:rsid w:val="00555998"/>
    <w:rsid w:val="00556CF8"/>
    <w:rsid w:val="00556F20"/>
    <w:rsid w:val="00557105"/>
    <w:rsid w:val="0056315B"/>
    <w:rsid w:val="00563F32"/>
    <w:rsid w:val="005652CE"/>
    <w:rsid w:val="00565A1B"/>
    <w:rsid w:val="00574884"/>
    <w:rsid w:val="005756C9"/>
    <w:rsid w:val="005758C1"/>
    <w:rsid w:val="00575C2C"/>
    <w:rsid w:val="005762DF"/>
    <w:rsid w:val="00577A2A"/>
    <w:rsid w:val="005804CA"/>
    <w:rsid w:val="00580F64"/>
    <w:rsid w:val="00585DC5"/>
    <w:rsid w:val="0058612B"/>
    <w:rsid w:val="00591941"/>
    <w:rsid w:val="00593816"/>
    <w:rsid w:val="005941A5"/>
    <w:rsid w:val="00595695"/>
    <w:rsid w:val="0059610A"/>
    <w:rsid w:val="0059795C"/>
    <w:rsid w:val="005A3696"/>
    <w:rsid w:val="005A4CE5"/>
    <w:rsid w:val="005B3348"/>
    <w:rsid w:val="005B58F0"/>
    <w:rsid w:val="005B646B"/>
    <w:rsid w:val="005B6C58"/>
    <w:rsid w:val="005C112C"/>
    <w:rsid w:val="005C1DB2"/>
    <w:rsid w:val="005C4687"/>
    <w:rsid w:val="005C7812"/>
    <w:rsid w:val="005C7EA7"/>
    <w:rsid w:val="005D22E3"/>
    <w:rsid w:val="005D30A2"/>
    <w:rsid w:val="005D6B77"/>
    <w:rsid w:val="005E20FC"/>
    <w:rsid w:val="005E4084"/>
    <w:rsid w:val="005E6CE6"/>
    <w:rsid w:val="005E71AB"/>
    <w:rsid w:val="005E73CE"/>
    <w:rsid w:val="005E79FE"/>
    <w:rsid w:val="005F181A"/>
    <w:rsid w:val="005F1BDD"/>
    <w:rsid w:val="005F3C1A"/>
    <w:rsid w:val="005F7E01"/>
    <w:rsid w:val="0060297E"/>
    <w:rsid w:val="00604799"/>
    <w:rsid w:val="00614074"/>
    <w:rsid w:val="006178EC"/>
    <w:rsid w:val="00621505"/>
    <w:rsid w:val="00621CFB"/>
    <w:rsid w:val="006258B3"/>
    <w:rsid w:val="0062724A"/>
    <w:rsid w:val="00627548"/>
    <w:rsid w:val="00630885"/>
    <w:rsid w:val="00632484"/>
    <w:rsid w:val="00633A52"/>
    <w:rsid w:val="006364E7"/>
    <w:rsid w:val="00643980"/>
    <w:rsid w:val="00643B2B"/>
    <w:rsid w:val="00647447"/>
    <w:rsid w:val="006500C3"/>
    <w:rsid w:val="0065105C"/>
    <w:rsid w:val="00651112"/>
    <w:rsid w:val="00651886"/>
    <w:rsid w:val="00654E42"/>
    <w:rsid w:val="00657DAB"/>
    <w:rsid w:val="00660EFE"/>
    <w:rsid w:val="006615D9"/>
    <w:rsid w:val="006616EC"/>
    <w:rsid w:val="00663127"/>
    <w:rsid w:val="006642B5"/>
    <w:rsid w:val="00667C8A"/>
    <w:rsid w:val="006720D9"/>
    <w:rsid w:val="00672406"/>
    <w:rsid w:val="00672D85"/>
    <w:rsid w:val="00675318"/>
    <w:rsid w:val="00675432"/>
    <w:rsid w:val="00675F80"/>
    <w:rsid w:val="00681502"/>
    <w:rsid w:val="00682C43"/>
    <w:rsid w:val="00683744"/>
    <w:rsid w:val="00683B3A"/>
    <w:rsid w:val="00684079"/>
    <w:rsid w:val="006848FD"/>
    <w:rsid w:val="00685094"/>
    <w:rsid w:val="006858CB"/>
    <w:rsid w:val="0068681F"/>
    <w:rsid w:val="00696572"/>
    <w:rsid w:val="006A5B85"/>
    <w:rsid w:val="006A6A1E"/>
    <w:rsid w:val="006B0B00"/>
    <w:rsid w:val="006B471C"/>
    <w:rsid w:val="006B7AF7"/>
    <w:rsid w:val="006C0217"/>
    <w:rsid w:val="006C1BA7"/>
    <w:rsid w:val="006D0E65"/>
    <w:rsid w:val="006D15ED"/>
    <w:rsid w:val="006D3628"/>
    <w:rsid w:val="006D3B43"/>
    <w:rsid w:val="006D4334"/>
    <w:rsid w:val="006E0710"/>
    <w:rsid w:val="006E387D"/>
    <w:rsid w:val="006F042C"/>
    <w:rsid w:val="006F1376"/>
    <w:rsid w:val="006F2D33"/>
    <w:rsid w:val="00702567"/>
    <w:rsid w:val="007025CB"/>
    <w:rsid w:val="0070419B"/>
    <w:rsid w:val="00707A83"/>
    <w:rsid w:val="007116B6"/>
    <w:rsid w:val="007120E5"/>
    <w:rsid w:val="00712CFD"/>
    <w:rsid w:val="00716959"/>
    <w:rsid w:val="00724937"/>
    <w:rsid w:val="00726E07"/>
    <w:rsid w:val="0073048B"/>
    <w:rsid w:val="0073239A"/>
    <w:rsid w:val="0073770B"/>
    <w:rsid w:val="0074191D"/>
    <w:rsid w:val="00746680"/>
    <w:rsid w:val="00747F04"/>
    <w:rsid w:val="00754781"/>
    <w:rsid w:val="00756E28"/>
    <w:rsid w:val="007573CB"/>
    <w:rsid w:val="00757BC3"/>
    <w:rsid w:val="00763407"/>
    <w:rsid w:val="00766BEC"/>
    <w:rsid w:val="00772E08"/>
    <w:rsid w:val="00773690"/>
    <w:rsid w:val="00776F69"/>
    <w:rsid w:val="00777E15"/>
    <w:rsid w:val="0078178C"/>
    <w:rsid w:val="00784F06"/>
    <w:rsid w:val="0078511A"/>
    <w:rsid w:val="00790597"/>
    <w:rsid w:val="007913D1"/>
    <w:rsid w:val="00792156"/>
    <w:rsid w:val="00795DA8"/>
    <w:rsid w:val="00797450"/>
    <w:rsid w:val="007A3578"/>
    <w:rsid w:val="007A668B"/>
    <w:rsid w:val="007B15A5"/>
    <w:rsid w:val="007B28E8"/>
    <w:rsid w:val="007B3596"/>
    <w:rsid w:val="007B506D"/>
    <w:rsid w:val="007B55F5"/>
    <w:rsid w:val="007C3A9C"/>
    <w:rsid w:val="007C4C26"/>
    <w:rsid w:val="007C510A"/>
    <w:rsid w:val="007C515A"/>
    <w:rsid w:val="007C6F21"/>
    <w:rsid w:val="007D408A"/>
    <w:rsid w:val="007D6DBE"/>
    <w:rsid w:val="007E1930"/>
    <w:rsid w:val="007E44F9"/>
    <w:rsid w:val="007E6823"/>
    <w:rsid w:val="007E6FA7"/>
    <w:rsid w:val="007E768D"/>
    <w:rsid w:val="007F4E92"/>
    <w:rsid w:val="007F54BB"/>
    <w:rsid w:val="007F5944"/>
    <w:rsid w:val="007F7FCB"/>
    <w:rsid w:val="00803054"/>
    <w:rsid w:val="0080425E"/>
    <w:rsid w:val="008079DC"/>
    <w:rsid w:val="008105C3"/>
    <w:rsid w:val="00815699"/>
    <w:rsid w:val="00820E52"/>
    <w:rsid w:val="0083024D"/>
    <w:rsid w:val="00830C17"/>
    <w:rsid w:val="0083100E"/>
    <w:rsid w:val="00834034"/>
    <w:rsid w:val="0083531C"/>
    <w:rsid w:val="00853AA8"/>
    <w:rsid w:val="00853F9F"/>
    <w:rsid w:val="00855D50"/>
    <w:rsid w:val="008650C5"/>
    <w:rsid w:val="00867845"/>
    <w:rsid w:val="00870358"/>
    <w:rsid w:val="00870753"/>
    <w:rsid w:val="00872BDC"/>
    <w:rsid w:val="00873113"/>
    <w:rsid w:val="00873F5E"/>
    <w:rsid w:val="00875313"/>
    <w:rsid w:val="00875324"/>
    <w:rsid w:val="008837D1"/>
    <w:rsid w:val="00885384"/>
    <w:rsid w:val="008866B5"/>
    <w:rsid w:val="00886B21"/>
    <w:rsid w:val="00887E6A"/>
    <w:rsid w:val="008923A0"/>
    <w:rsid w:val="00897306"/>
    <w:rsid w:val="00897538"/>
    <w:rsid w:val="008A0426"/>
    <w:rsid w:val="008A14BB"/>
    <w:rsid w:val="008A7C35"/>
    <w:rsid w:val="008B6F22"/>
    <w:rsid w:val="008B705C"/>
    <w:rsid w:val="008B776D"/>
    <w:rsid w:val="008C0AC1"/>
    <w:rsid w:val="008C1BC2"/>
    <w:rsid w:val="008C1DEC"/>
    <w:rsid w:val="008C2EDE"/>
    <w:rsid w:val="008C33E3"/>
    <w:rsid w:val="008D2DF4"/>
    <w:rsid w:val="008D33A8"/>
    <w:rsid w:val="008D7278"/>
    <w:rsid w:val="008D75E5"/>
    <w:rsid w:val="008D7A93"/>
    <w:rsid w:val="008E6E26"/>
    <w:rsid w:val="008F108B"/>
    <w:rsid w:val="008F2124"/>
    <w:rsid w:val="008F79C2"/>
    <w:rsid w:val="009040E1"/>
    <w:rsid w:val="009057C3"/>
    <w:rsid w:val="009135FB"/>
    <w:rsid w:val="00913997"/>
    <w:rsid w:val="009143D8"/>
    <w:rsid w:val="00915679"/>
    <w:rsid w:val="0091684B"/>
    <w:rsid w:val="00920B16"/>
    <w:rsid w:val="009223ED"/>
    <w:rsid w:val="00932F82"/>
    <w:rsid w:val="00937B06"/>
    <w:rsid w:val="009405DB"/>
    <w:rsid w:val="00942480"/>
    <w:rsid w:val="009504D1"/>
    <w:rsid w:val="00950CF8"/>
    <w:rsid w:val="00951540"/>
    <w:rsid w:val="00962ED9"/>
    <w:rsid w:val="00963990"/>
    <w:rsid w:val="00966BFA"/>
    <w:rsid w:val="0097117C"/>
    <w:rsid w:val="00971B88"/>
    <w:rsid w:val="0097231F"/>
    <w:rsid w:val="009747D2"/>
    <w:rsid w:val="00975E41"/>
    <w:rsid w:val="00983526"/>
    <w:rsid w:val="009846C2"/>
    <w:rsid w:val="00984860"/>
    <w:rsid w:val="00985695"/>
    <w:rsid w:val="0098627D"/>
    <w:rsid w:val="00986A15"/>
    <w:rsid w:val="00987221"/>
    <w:rsid w:val="00987DD3"/>
    <w:rsid w:val="009919FA"/>
    <w:rsid w:val="00993AA3"/>
    <w:rsid w:val="00997302"/>
    <w:rsid w:val="009A0492"/>
    <w:rsid w:val="009A69DB"/>
    <w:rsid w:val="009A73A4"/>
    <w:rsid w:val="009B185B"/>
    <w:rsid w:val="009B23F5"/>
    <w:rsid w:val="009B2A34"/>
    <w:rsid w:val="009B3DCC"/>
    <w:rsid w:val="009B44DD"/>
    <w:rsid w:val="009B5169"/>
    <w:rsid w:val="009B5939"/>
    <w:rsid w:val="009B63FC"/>
    <w:rsid w:val="009B6CE2"/>
    <w:rsid w:val="009C4ABD"/>
    <w:rsid w:val="009C5138"/>
    <w:rsid w:val="009C565C"/>
    <w:rsid w:val="009C76D5"/>
    <w:rsid w:val="009D04B2"/>
    <w:rsid w:val="009D1B8B"/>
    <w:rsid w:val="009D1BB7"/>
    <w:rsid w:val="009D1C39"/>
    <w:rsid w:val="009D2106"/>
    <w:rsid w:val="009E291D"/>
    <w:rsid w:val="009E3B3E"/>
    <w:rsid w:val="009E41BE"/>
    <w:rsid w:val="009E437F"/>
    <w:rsid w:val="009F65D4"/>
    <w:rsid w:val="00A0620F"/>
    <w:rsid w:val="00A06262"/>
    <w:rsid w:val="00A06B95"/>
    <w:rsid w:val="00A12524"/>
    <w:rsid w:val="00A1477D"/>
    <w:rsid w:val="00A15422"/>
    <w:rsid w:val="00A16EDE"/>
    <w:rsid w:val="00A1740D"/>
    <w:rsid w:val="00A20E20"/>
    <w:rsid w:val="00A22E54"/>
    <w:rsid w:val="00A23295"/>
    <w:rsid w:val="00A35399"/>
    <w:rsid w:val="00A35B4A"/>
    <w:rsid w:val="00A416D2"/>
    <w:rsid w:val="00A42BC1"/>
    <w:rsid w:val="00A53AF5"/>
    <w:rsid w:val="00A56A69"/>
    <w:rsid w:val="00A57D5C"/>
    <w:rsid w:val="00A60873"/>
    <w:rsid w:val="00A64957"/>
    <w:rsid w:val="00A7093C"/>
    <w:rsid w:val="00A720A1"/>
    <w:rsid w:val="00A72491"/>
    <w:rsid w:val="00A72CEC"/>
    <w:rsid w:val="00A73A1F"/>
    <w:rsid w:val="00A76D1A"/>
    <w:rsid w:val="00A80058"/>
    <w:rsid w:val="00A84412"/>
    <w:rsid w:val="00A85628"/>
    <w:rsid w:val="00A860CA"/>
    <w:rsid w:val="00A86372"/>
    <w:rsid w:val="00A906F7"/>
    <w:rsid w:val="00A90EE8"/>
    <w:rsid w:val="00A96449"/>
    <w:rsid w:val="00AA6F54"/>
    <w:rsid w:val="00AB1B5E"/>
    <w:rsid w:val="00AB3C18"/>
    <w:rsid w:val="00AB46C2"/>
    <w:rsid w:val="00AB6000"/>
    <w:rsid w:val="00AB6126"/>
    <w:rsid w:val="00AB7B12"/>
    <w:rsid w:val="00AC257A"/>
    <w:rsid w:val="00AC376E"/>
    <w:rsid w:val="00AC58A2"/>
    <w:rsid w:val="00AC6377"/>
    <w:rsid w:val="00AC65D8"/>
    <w:rsid w:val="00AC661F"/>
    <w:rsid w:val="00AE36C4"/>
    <w:rsid w:val="00AE3DC9"/>
    <w:rsid w:val="00AF2996"/>
    <w:rsid w:val="00AF2E46"/>
    <w:rsid w:val="00AF4FE5"/>
    <w:rsid w:val="00AF54FD"/>
    <w:rsid w:val="00AF5934"/>
    <w:rsid w:val="00B0546D"/>
    <w:rsid w:val="00B10B69"/>
    <w:rsid w:val="00B16DA3"/>
    <w:rsid w:val="00B20479"/>
    <w:rsid w:val="00B245C3"/>
    <w:rsid w:val="00B26DB1"/>
    <w:rsid w:val="00B275B9"/>
    <w:rsid w:val="00B3132D"/>
    <w:rsid w:val="00B31D88"/>
    <w:rsid w:val="00B33BF4"/>
    <w:rsid w:val="00B35AE6"/>
    <w:rsid w:val="00B37589"/>
    <w:rsid w:val="00B37D17"/>
    <w:rsid w:val="00B40135"/>
    <w:rsid w:val="00B4274E"/>
    <w:rsid w:val="00B42FD0"/>
    <w:rsid w:val="00B47725"/>
    <w:rsid w:val="00B57D78"/>
    <w:rsid w:val="00B60FE6"/>
    <w:rsid w:val="00B62428"/>
    <w:rsid w:val="00B62C3B"/>
    <w:rsid w:val="00B67482"/>
    <w:rsid w:val="00B72875"/>
    <w:rsid w:val="00B72D28"/>
    <w:rsid w:val="00B768F9"/>
    <w:rsid w:val="00B77F9D"/>
    <w:rsid w:val="00B82489"/>
    <w:rsid w:val="00B86FD5"/>
    <w:rsid w:val="00B875B5"/>
    <w:rsid w:val="00B9249C"/>
    <w:rsid w:val="00B92907"/>
    <w:rsid w:val="00B958D2"/>
    <w:rsid w:val="00B965B8"/>
    <w:rsid w:val="00BA0209"/>
    <w:rsid w:val="00BA322D"/>
    <w:rsid w:val="00BA7A70"/>
    <w:rsid w:val="00BA7D53"/>
    <w:rsid w:val="00BB1525"/>
    <w:rsid w:val="00BB2425"/>
    <w:rsid w:val="00BB6BD6"/>
    <w:rsid w:val="00BC53B3"/>
    <w:rsid w:val="00BD2F16"/>
    <w:rsid w:val="00BD7D2C"/>
    <w:rsid w:val="00BE2CEC"/>
    <w:rsid w:val="00BE3CAF"/>
    <w:rsid w:val="00BE4FB4"/>
    <w:rsid w:val="00BE565C"/>
    <w:rsid w:val="00BF0C46"/>
    <w:rsid w:val="00BF0CC7"/>
    <w:rsid w:val="00BF19F6"/>
    <w:rsid w:val="00BF2EC8"/>
    <w:rsid w:val="00BF2F89"/>
    <w:rsid w:val="00BF325B"/>
    <w:rsid w:val="00BF7A77"/>
    <w:rsid w:val="00C06160"/>
    <w:rsid w:val="00C061F2"/>
    <w:rsid w:val="00C118F6"/>
    <w:rsid w:val="00C1637C"/>
    <w:rsid w:val="00C16E58"/>
    <w:rsid w:val="00C203D0"/>
    <w:rsid w:val="00C20EBB"/>
    <w:rsid w:val="00C21295"/>
    <w:rsid w:val="00C23AB2"/>
    <w:rsid w:val="00C248A7"/>
    <w:rsid w:val="00C24E6E"/>
    <w:rsid w:val="00C25F42"/>
    <w:rsid w:val="00C26A1B"/>
    <w:rsid w:val="00C2790E"/>
    <w:rsid w:val="00C3117E"/>
    <w:rsid w:val="00C35E3F"/>
    <w:rsid w:val="00C36BBE"/>
    <w:rsid w:val="00C4153F"/>
    <w:rsid w:val="00C4485C"/>
    <w:rsid w:val="00C471E8"/>
    <w:rsid w:val="00C52AA5"/>
    <w:rsid w:val="00C547AA"/>
    <w:rsid w:val="00C56B22"/>
    <w:rsid w:val="00C577F9"/>
    <w:rsid w:val="00C6252A"/>
    <w:rsid w:val="00C630BC"/>
    <w:rsid w:val="00C706C4"/>
    <w:rsid w:val="00C71B87"/>
    <w:rsid w:val="00C775B1"/>
    <w:rsid w:val="00C80B49"/>
    <w:rsid w:val="00C80BE3"/>
    <w:rsid w:val="00C815F1"/>
    <w:rsid w:val="00C82D1D"/>
    <w:rsid w:val="00C85EF3"/>
    <w:rsid w:val="00C86613"/>
    <w:rsid w:val="00C86885"/>
    <w:rsid w:val="00C937EE"/>
    <w:rsid w:val="00C94332"/>
    <w:rsid w:val="00C977A8"/>
    <w:rsid w:val="00CA19CB"/>
    <w:rsid w:val="00CA60A5"/>
    <w:rsid w:val="00CA62E0"/>
    <w:rsid w:val="00CA71BA"/>
    <w:rsid w:val="00CB088E"/>
    <w:rsid w:val="00CB1931"/>
    <w:rsid w:val="00CB43CF"/>
    <w:rsid w:val="00CB458B"/>
    <w:rsid w:val="00CB5D98"/>
    <w:rsid w:val="00CE1F0B"/>
    <w:rsid w:val="00CE3E8F"/>
    <w:rsid w:val="00CE527C"/>
    <w:rsid w:val="00CF0E7B"/>
    <w:rsid w:val="00CF0FD9"/>
    <w:rsid w:val="00CF3ADD"/>
    <w:rsid w:val="00CF4523"/>
    <w:rsid w:val="00CF673C"/>
    <w:rsid w:val="00D0131D"/>
    <w:rsid w:val="00D01CBE"/>
    <w:rsid w:val="00D021AC"/>
    <w:rsid w:val="00D030AE"/>
    <w:rsid w:val="00D05142"/>
    <w:rsid w:val="00D0545D"/>
    <w:rsid w:val="00D05E6E"/>
    <w:rsid w:val="00D06D39"/>
    <w:rsid w:val="00D077C8"/>
    <w:rsid w:val="00D1410E"/>
    <w:rsid w:val="00D17038"/>
    <w:rsid w:val="00D17B8B"/>
    <w:rsid w:val="00D208C3"/>
    <w:rsid w:val="00D257DE"/>
    <w:rsid w:val="00D267A9"/>
    <w:rsid w:val="00D32601"/>
    <w:rsid w:val="00D34556"/>
    <w:rsid w:val="00D366A8"/>
    <w:rsid w:val="00D42B4F"/>
    <w:rsid w:val="00D43B5A"/>
    <w:rsid w:val="00D479DF"/>
    <w:rsid w:val="00D50E40"/>
    <w:rsid w:val="00D53100"/>
    <w:rsid w:val="00D559C8"/>
    <w:rsid w:val="00D56BC9"/>
    <w:rsid w:val="00D57734"/>
    <w:rsid w:val="00D61064"/>
    <w:rsid w:val="00D623AA"/>
    <w:rsid w:val="00D660F7"/>
    <w:rsid w:val="00D67F8F"/>
    <w:rsid w:val="00D70793"/>
    <w:rsid w:val="00D73DEE"/>
    <w:rsid w:val="00D77ACB"/>
    <w:rsid w:val="00D8118F"/>
    <w:rsid w:val="00D81C2F"/>
    <w:rsid w:val="00D81DAC"/>
    <w:rsid w:val="00D82995"/>
    <w:rsid w:val="00D856F8"/>
    <w:rsid w:val="00D8664F"/>
    <w:rsid w:val="00D87682"/>
    <w:rsid w:val="00D9062A"/>
    <w:rsid w:val="00D94A13"/>
    <w:rsid w:val="00DA6544"/>
    <w:rsid w:val="00DA77C3"/>
    <w:rsid w:val="00DB0411"/>
    <w:rsid w:val="00DB3535"/>
    <w:rsid w:val="00DB4555"/>
    <w:rsid w:val="00DC20B8"/>
    <w:rsid w:val="00DC4998"/>
    <w:rsid w:val="00DC6272"/>
    <w:rsid w:val="00DD29E9"/>
    <w:rsid w:val="00DD6740"/>
    <w:rsid w:val="00DD7730"/>
    <w:rsid w:val="00DE0DCB"/>
    <w:rsid w:val="00DE5A0B"/>
    <w:rsid w:val="00DE5F45"/>
    <w:rsid w:val="00DE7C12"/>
    <w:rsid w:val="00DF7982"/>
    <w:rsid w:val="00E00DBE"/>
    <w:rsid w:val="00E05606"/>
    <w:rsid w:val="00E0761A"/>
    <w:rsid w:val="00E10C66"/>
    <w:rsid w:val="00E14E3C"/>
    <w:rsid w:val="00E1625E"/>
    <w:rsid w:val="00E1681D"/>
    <w:rsid w:val="00E219DC"/>
    <w:rsid w:val="00E237E2"/>
    <w:rsid w:val="00E2571F"/>
    <w:rsid w:val="00E268EA"/>
    <w:rsid w:val="00E3125F"/>
    <w:rsid w:val="00E32E94"/>
    <w:rsid w:val="00E34564"/>
    <w:rsid w:val="00E46D05"/>
    <w:rsid w:val="00E51171"/>
    <w:rsid w:val="00E5549E"/>
    <w:rsid w:val="00E564F9"/>
    <w:rsid w:val="00E61E04"/>
    <w:rsid w:val="00E625CB"/>
    <w:rsid w:val="00E63754"/>
    <w:rsid w:val="00E64433"/>
    <w:rsid w:val="00E65C60"/>
    <w:rsid w:val="00E671BD"/>
    <w:rsid w:val="00E76996"/>
    <w:rsid w:val="00E76FBC"/>
    <w:rsid w:val="00E85B54"/>
    <w:rsid w:val="00E900F8"/>
    <w:rsid w:val="00E91497"/>
    <w:rsid w:val="00E914D7"/>
    <w:rsid w:val="00E92A24"/>
    <w:rsid w:val="00E93DE9"/>
    <w:rsid w:val="00E9627A"/>
    <w:rsid w:val="00E965EA"/>
    <w:rsid w:val="00EA2149"/>
    <w:rsid w:val="00EA3B24"/>
    <w:rsid w:val="00EA51F4"/>
    <w:rsid w:val="00EA5613"/>
    <w:rsid w:val="00EA6416"/>
    <w:rsid w:val="00EB12A0"/>
    <w:rsid w:val="00EB1D9D"/>
    <w:rsid w:val="00EB3139"/>
    <w:rsid w:val="00EB3D94"/>
    <w:rsid w:val="00EC0E3B"/>
    <w:rsid w:val="00EC3097"/>
    <w:rsid w:val="00EC7829"/>
    <w:rsid w:val="00EC7EE2"/>
    <w:rsid w:val="00ED3198"/>
    <w:rsid w:val="00ED3EC7"/>
    <w:rsid w:val="00ED47FD"/>
    <w:rsid w:val="00ED5632"/>
    <w:rsid w:val="00ED5B0D"/>
    <w:rsid w:val="00ED5DA9"/>
    <w:rsid w:val="00EE04A2"/>
    <w:rsid w:val="00EE3D51"/>
    <w:rsid w:val="00EE3DD1"/>
    <w:rsid w:val="00EE672B"/>
    <w:rsid w:val="00EF1ABF"/>
    <w:rsid w:val="00EF3ADA"/>
    <w:rsid w:val="00F02A4D"/>
    <w:rsid w:val="00F04CE2"/>
    <w:rsid w:val="00F05506"/>
    <w:rsid w:val="00F079CE"/>
    <w:rsid w:val="00F07E1F"/>
    <w:rsid w:val="00F1535B"/>
    <w:rsid w:val="00F15FC8"/>
    <w:rsid w:val="00F20802"/>
    <w:rsid w:val="00F212BA"/>
    <w:rsid w:val="00F225FA"/>
    <w:rsid w:val="00F22AE3"/>
    <w:rsid w:val="00F2639E"/>
    <w:rsid w:val="00F30696"/>
    <w:rsid w:val="00F316BB"/>
    <w:rsid w:val="00F33E62"/>
    <w:rsid w:val="00F341A0"/>
    <w:rsid w:val="00F432E7"/>
    <w:rsid w:val="00F43688"/>
    <w:rsid w:val="00F43AE6"/>
    <w:rsid w:val="00F4454C"/>
    <w:rsid w:val="00F4574F"/>
    <w:rsid w:val="00F52AC6"/>
    <w:rsid w:val="00F54AC8"/>
    <w:rsid w:val="00F56D41"/>
    <w:rsid w:val="00F57779"/>
    <w:rsid w:val="00F60B4A"/>
    <w:rsid w:val="00F617AD"/>
    <w:rsid w:val="00F64190"/>
    <w:rsid w:val="00F64FC9"/>
    <w:rsid w:val="00F721E3"/>
    <w:rsid w:val="00F749C0"/>
    <w:rsid w:val="00F7656B"/>
    <w:rsid w:val="00F77045"/>
    <w:rsid w:val="00F8317D"/>
    <w:rsid w:val="00F83476"/>
    <w:rsid w:val="00F83763"/>
    <w:rsid w:val="00F839F5"/>
    <w:rsid w:val="00F84342"/>
    <w:rsid w:val="00F855A7"/>
    <w:rsid w:val="00F931DE"/>
    <w:rsid w:val="00F93FF9"/>
    <w:rsid w:val="00F9634B"/>
    <w:rsid w:val="00F96566"/>
    <w:rsid w:val="00F975CC"/>
    <w:rsid w:val="00FA0CA4"/>
    <w:rsid w:val="00FA17B3"/>
    <w:rsid w:val="00FA3399"/>
    <w:rsid w:val="00FA4A76"/>
    <w:rsid w:val="00FA6372"/>
    <w:rsid w:val="00FA69B1"/>
    <w:rsid w:val="00FB6E2C"/>
    <w:rsid w:val="00FB706F"/>
    <w:rsid w:val="00FC0CE8"/>
    <w:rsid w:val="00FC26D3"/>
    <w:rsid w:val="00FC3DC1"/>
    <w:rsid w:val="00FC7258"/>
    <w:rsid w:val="00FE020C"/>
    <w:rsid w:val="00FE1414"/>
    <w:rsid w:val="00FE27BE"/>
    <w:rsid w:val="00FE2C76"/>
    <w:rsid w:val="00FE3E56"/>
    <w:rsid w:val="00FE45F9"/>
    <w:rsid w:val="00FE4EF8"/>
    <w:rsid w:val="00FE57AE"/>
    <w:rsid w:val="00FF1F0E"/>
    <w:rsid w:val="00FF2223"/>
    <w:rsid w:val="00FF3309"/>
    <w:rsid w:val="00FF4A68"/>
    <w:rsid w:val="00FF57AF"/>
    <w:rsid w:val="00FF7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1880969"/>
  <w15:docId w15:val="{57CE7560-51EC-4179-953B-460D4886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54F17"/>
    <w:pPr>
      <w:spacing w:after="120"/>
    </w:pPr>
    <w:rPr>
      <w:sz w:val="24"/>
    </w:rPr>
  </w:style>
  <w:style w:type="paragraph" w:styleId="Heading1">
    <w:name w:val="heading 1"/>
    <w:basedOn w:val="Normal"/>
    <w:next w:val="Normal"/>
    <w:qFormat/>
    <w:rsid w:val="00FC7258"/>
    <w:pPr>
      <w:keepNext/>
      <w:numPr>
        <w:numId w:val="3"/>
      </w:numPr>
      <w:spacing w:before="240" w:after="60"/>
      <w:outlineLvl w:val="0"/>
    </w:pPr>
    <w:rPr>
      <w:b/>
      <w:bCs/>
      <w:kern w:val="32"/>
      <w:sz w:val="32"/>
      <w:szCs w:val="32"/>
    </w:rPr>
  </w:style>
  <w:style w:type="paragraph" w:styleId="Heading2">
    <w:name w:val="heading 2"/>
    <w:basedOn w:val="Normal"/>
    <w:next w:val="Normal"/>
    <w:qFormat/>
    <w:rsid w:val="00986A15"/>
    <w:pPr>
      <w:keepNext/>
      <w:numPr>
        <w:ilvl w:val="1"/>
        <w:numId w:val="3"/>
      </w:numPr>
      <w:spacing w:before="240" w:after="60"/>
      <w:outlineLvl w:val="1"/>
    </w:pPr>
    <w:rPr>
      <w:rFonts w:cs="Arial"/>
      <w:b/>
      <w:bCs/>
      <w:iCs/>
      <w:sz w:val="28"/>
      <w:szCs w:val="28"/>
    </w:rPr>
  </w:style>
  <w:style w:type="paragraph" w:styleId="Heading3">
    <w:name w:val="heading 3"/>
    <w:basedOn w:val="Normal"/>
    <w:qFormat/>
    <w:rsid w:val="00EC7EE2"/>
    <w:pPr>
      <w:numPr>
        <w:ilvl w:val="2"/>
        <w:numId w:val="3"/>
      </w:numPr>
      <w:spacing w:before="240" w:after="60"/>
      <w:outlineLvl w:val="2"/>
    </w:pPr>
    <w:rPr>
      <w:rFonts w:cs="Arial"/>
      <w:b/>
      <w:bCs/>
      <w:szCs w:val="24"/>
    </w:rPr>
  </w:style>
  <w:style w:type="paragraph" w:styleId="Heading4">
    <w:name w:val="heading 4"/>
    <w:basedOn w:val="Normal"/>
    <w:next w:val="Normal"/>
    <w:qFormat/>
    <w:rsid w:val="00986A15"/>
    <w:pPr>
      <w:keepNext/>
      <w:numPr>
        <w:ilvl w:val="3"/>
        <w:numId w:val="3"/>
      </w:numPr>
      <w:spacing w:before="240" w:after="60"/>
      <w:outlineLvl w:val="3"/>
    </w:pPr>
    <w:rPr>
      <w:b/>
      <w:bCs/>
      <w:szCs w:val="24"/>
    </w:rPr>
  </w:style>
  <w:style w:type="paragraph" w:styleId="Heading5">
    <w:name w:val="heading 5"/>
    <w:basedOn w:val="Normal"/>
    <w:next w:val="Normal"/>
    <w:qFormat/>
    <w:rsid w:val="000E642F"/>
    <w:pPr>
      <w:numPr>
        <w:ilvl w:val="4"/>
        <w:numId w:val="3"/>
      </w:numPr>
      <w:spacing w:before="240" w:after="60"/>
      <w:outlineLvl w:val="4"/>
    </w:pPr>
    <w:rPr>
      <w:b/>
      <w:bCs/>
      <w:iCs/>
      <w:szCs w:val="24"/>
    </w:rPr>
  </w:style>
  <w:style w:type="paragraph" w:styleId="Heading6">
    <w:name w:val="heading 6"/>
    <w:basedOn w:val="Normal"/>
    <w:next w:val="Normal"/>
    <w:qFormat/>
    <w:rsid w:val="008650C5"/>
    <w:pPr>
      <w:numPr>
        <w:ilvl w:val="5"/>
        <w:numId w:val="3"/>
      </w:numPr>
      <w:spacing w:before="240" w:after="60"/>
      <w:outlineLvl w:val="5"/>
    </w:pPr>
    <w:rPr>
      <w:b/>
      <w:bCs/>
      <w:sz w:val="22"/>
      <w:szCs w:val="22"/>
    </w:rPr>
  </w:style>
  <w:style w:type="paragraph" w:styleId="Heading7">
    <w:name w:val="heading 7"/>
    <w:basedOn w:val="Normal"/>
    <w:next w:val="Normal"/>
    <w:qFormat/>
    <w:rsid w:val="008650C5"/>
    <w:pPr>
      <w:numPr>
        <w:ilvl w:val="6"/>
        <w:numId w:val="3"/>
      </w:numPr>
      <w:spacing w:before="240" w:after="60"/>
      <w:outlineLvl w:val="6"/>
    </w:pPr>
    <w:rPr>
      <w:szCs w:val="24"/>
    </w:rPr>
  </w:style>
  <w:style w:type="paragraph" w:styleId="Heading8">
    <w:name w:val="heading 8"/>
    <w:basedOn w:val="Normal"/>
    <w:next w:val="Normal"/>
    <w:qFormat/>
    <w:rsid w:val="008650C5"/>
    <w:pPr>
      <w:numPr>
        <w:ilvl w:val="7"/>
        <w:numId w:val="3"/>
      </w:numPr>
      <w:spacing w:before="240" w:after="60"/>
      <w:outlineLvl w:val="7"/>
    </w:pPr>
    <w:rPr>
      <w:i/>
      <w:iCs/>
      <w:szCs w:val="24"/>
    </w:rPr>
  </w:style>
  <w:style w:type="paragraph" w:styleId="Heading9">
    <w:name w:val="heading 9"/>
    <w:basedOn w:val="Normal"/>
    <w:next w:val="Normal"/>
    <w:qFormat/>
    <w:rsid w:val="008650C5"/>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471E8"/>
    <w:pPr>
      <w:spacing w:before="100" w:beforeAutospacing="1" w:after="100" w:afterAutospacing="1"/>
    </w:pPr>
    <w:rPr>
      <w:color w:val="000000"/>
      <w:szCs w:val="24"/>
    </w:rPr>
  </w:style>
  <w:style w:type="paragraph" w:styleId="Header">
    <w:name w:val="header"/>
    <w:basedOn w:val="Normal"/>
    <w:rsid w:val="00B82489"/>
    <w:pPr>
      <w:tabs>
        <w:tab w:val="center" w:pos="4320"/>
        <w:tab w:val="right" w:pos="8640"/>
      </w:tabs>
    </w:pPr>
  </w:style>
  <w:style w:type="paragraph" w:styleId="Footer">
    <w:name w:val="footer"/>
    <w:basedOn w:val="Normal"/>
    <w:link w:val="FooterChar"/>
    <w:uiPriority w:val="99"/>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rsid w:val="00056FF6"/>
    <w:rPr>
      <w:color w:val="800080"/>
      <w:u w:val="single"/>
    </w:rPr>
  </w:style>
  <w:style w:type="numbering" w:styleId="111111">
    <w:name w:val="Outline List 2"/>
    <w:basedOn w:val="NoList"/>
    <w:rsid w:val="007116B6"/>
    <w:pPr>
      <w:numPr>
        <w:numId w:val="1"/>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A1477D"/>
    <w:rPr>
      <w:sz w:val="20"/>
    </w:rPr>
  </w:style>
  <w:style w:type="paragraph" w:styleId="TOC3">
    <w:name w:val="toc 3"/>
    <w:basedOn w:val="Normal"/>
    <w:next w:val="Normal"/>
    <w:autoRedefine/>
    <w:uiPriority w:val="39"/>
    <w:rsid w:val="00146CC6"/>
    <w:pPr>
      <w:ind w:left="400"/>
    </w:pPr>
    <w:rPr>
      <w:sz w:val="20"/>
    </w:r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4"/>
      </w:numPr>
      <w:ind w:left="1224" w:hanging="504"/>
    </w:pPr>
    <w:rPr>
      <w:i/>
    </w:rPr>
  </w:style>
  <w:style w:type="paragraph" w:styleId="TOC4">
    <w:name w:val="toc 4"/>
    <w:basedOn w:val="Normal"/>
    <w:next w:val="Normal"/>
    <w:autoRedefine/>
    <w:uiPriority w:val="39"/>
    <w:rsid w:val="00146CC6"/>
    <w:pPr>
      <w:ind w:left="600"/>
    </w:pPr>
    <w:rPr>
      <w:sz w:val="20"/>
    </w:rPr>
  </w:style>
  <w:style w:type="paragraph" w:styleId="TOC2">
    <w:name w:val="toc 2"/>
    <w:basedOn w:val="Normal"/>
    <w:next w:val="Normal"/>
    <w:autoRedefine/>
    <w:uiPriority w:val="39"/>
    <w:rsid w:val="00146CC6"/>
    <w:pPr>
      <w:ind w:left="200"/>
    </w:pPr>
    <w:rPr>
      <w:sz w:val="20"/>
    </w:rPr>
  </w:style>
  <w:style w:type="paragraph" w:styleId="ListNumber2">
    <w:name w:val="List Number 2"/>
    <w:basedOn w:val="Normal"/>
    <w:rsid w:val="00B35AE6"/>
    <w:pPr>
      <w:numPr>
        <w:numId w:val="2"/>
      </w:numPr>
    </w:pPr>
  </w:style>
  <w:style w:type="paragraph" w:styleId="FootnoteText">
    <w:name w:val="footnote text"/>
    <w:basedOn w:val="Normal"/>
    <w:link w:val="FootnoteTextChar"/>
    <w:uiPriority w:val="99"/>
    <w:rsid w:val="00AC58A2"/>
  </w:style>
  <w:style w:type="character" w:styleId="FootnoteReference">
    <w:name w:val="footnote reference"/>
    <w:uiPriority w:val="99"/>
    <w:rsid w:val="00AC58A2"/>
    <w:rPr>
      <w:vertAlign w:val="superscript"/>
    </w:rPr>
  </w:style>
  <w:style w:type="paragraph" w:styleId="TOCHeading">
    <w:name w:val="TOC Heading"/>
    <w:basedOn w:val="Heading1"/>
    <w:next w:val="Normal"/>
    <w:uiPriority w:val="39"/>
    <w:qFormat/>
    <w:rsid w:val="0012409F"/>
    <w:pPr>
      <w:keepLines/>
      <w:numPr>
        <w:numId w:val="0"/>
      </w:numPr>
      <w:spacing w:before="480" w:after="0" w:line="276" w:lineRule="auto"/>
      <w:outlineLvl w:val="9"/>
    </w:pPr>
    <w:rPr>
      <w:rFonts w:ascii="Cambria" w:hAnsi="Cambria"/>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qFormat/>
    <w:rsid w:val="00F20802"/>
    <w:pPr>
      <w:spacing w:after="200"/>
      <w:jc w:val="center"/>
    </w:pPr>
    <w:rPr>
      <w:b/>
      <w:bCs/>
      <w:color w:val="4F81BD"/>
      <w:sz w:val="18"/>
      <w:szCs w:val="18"/>
    </w:rPr>
  </w:style>
  <w:style w:type="table" w:styleId="TableGrid">
    <w:name w:val="Table Grid"/>
    <w:basedOn w:val="TableNormal"/>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7531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rsid w:val="009B3DCC"/>
    <w:rPr>
      <w:color w:val="808080"/>
      <w:shd w:val="clear" w:color="auto" w:fill="E6E6E6"/>
    </w:rPr>
  </w:style>
  <w:style w:type="character" w:styleId="CommentReference">
    <w:name w:val="annotation reference"/>
    <w:basedOn w:val="DefaultParagraphFont"/>
    <w:uiPriority w:val="99"/>
    <w:unhideWhenUsed/>
    <w:rsid w:val="00FC3DC1"/>
    <w:rPr>
      <w:sz w:val="16"/>
      <w:szCs w:val="16"/>
    </w:rPr>
  </w:style>
  <w:style w:type="paragraph" w:styleId="CommentText">
    <w:name w:val="annotation text"/>
    <w:basedOn w:val="Normal"/>
    <w:link w:val="CommentTextChar"/>
    <w:uiPriority w:val="99"/>
    <w:unhideWhenUsed/>
    <w:rsid w:val="00FC3DC1"/>
    <w:rPr>
      <w:rFonts w:ascii="Verdana" w:eastAsia="Calibri" w:hAnsi="Verdana"/>
      <w:color w:val="00277A"/>
      <w:sz w:val="20"/>
    </w:rPr>
  </w:style>
  <w:style w:type="character" w:customStyle="1" w:styleId="CommentTextChar">
    <w:name w:val="Comment Text Char"/>
    <w:basedOn w:val="DefaultParagraphFont"/>
    <w:link w:val="CommentText"/>
    <w:uiPriority w:val="99"/>
    <w:rsid w:val="00FC3DC1"/>
    <w:rPr>
      <w:rFonts w:ascii="Verdana" w:eastAsia="Calibri" w:hAnsi="Verdana"/>
      <w:color w:val="00277A"/>
    </w:rPr>
  </w:style>
  <w:style w:type="paragraph" w:styleId="ListParagraph">
    <w:name w:val="List Paragraph"/>
    <w:basedOn w:val="Normal"/>
    <w:uiPriority w:val="34"/>
    <w:qFormat/>
    <w:rsid w:val="00AB1B5E"/>
    <w:pPr>
      <w:ind w:left="720"/>
      <w:contextualSpacing/>
    </w:pPr>
  </w:style>
  <w:style w:type="paragraph" w:styleId="CommentSubject">
    <w:name w:val="annotation subject"/>
    <w:basedOn w:val="CommentText"/>
    <w:next w:val="CommentText"/>
    <w:link w:val="CommentSubjectChar"/>
    <w:semiHidden/>
    <w:unhideWhenUsed/>
    <w:rsid w:val="002D3FCB"/>
    <w:rPr>
      <w:rFonts w:ascii="Times New Roman" w:eastAsia="Times New Roman" w:hAnsi="Times New Roman"/>
      <w:b/>
      <w:bCs/>
      <w:color w:val="auto"/>
    </w:rPr>
  </w:style>
  <w:style w:type="character" w:customStyle="1" w:styleId="CommentSubjectChar">
    <w:name w:val="Comment Subject Char"/>
    <w:basedOn w:val="CommentTextChar"/>
    <w:link w:val="CommentSubject"/>
    <w:semiHidden/>
    <w:rsid w:val="002D3FCB"/>
    <w:rPr>
      <w:rFonts w:ascii="Verdana" w:eastAsia="Calibri" w:hAnsi="Verdana"/>
      <w:b/>
      <w:bCs/>
      <w:color w:val="00277A"/>
    </w:rPr>
  </w:style>
  <w:style w:type="paragraph" w:styleId="Quote">
    <w:name w:val="Quote"/>
    <w:basedOn w:val="Normal"/>
    <w:next w:val="Normal"/>
    <w:link w:val="QuoteChar"/>
    <w:autoRedefine/>
    <w:uiPriority w:val="29"/>
    <w:qFormat/>
    <w:rsid w:val="00872BDC"/>
    <w:pPr>
      <w:ind w:left="144" w:right="144"/>
    </w:pPr>
    <w:rPr>
      <w:i/>
      <w:iCs/>
      <w:sz w:val="20"/>
    </w:rPr>
  </w:style>
  <w:style w:type="character" w:customStyle="1" w:styleId="QuoteChar">
    <w:name w:val="Quote Char"/>
    <w:basedOn w:val="DefaultParagraphFont"/>
    <w:link w:val="Quote"/>
    <w:uiPriority w:val="29"/>
    <w:rsid w:val="00872BDC"/>
    <w:rPr>
      <w:i/>
      <w:iCs/>
    </w:rPr>
  </w:style>
  <w:style w:type="character" w:customStyle="1" w:styleId="FootnoteTextChar">
    <w:name w:val="Footnote Text Char"/>
    <w:basedOn w:val="DefaultParagraphFont"/>
    <w:link w:val="FootnoteText"/>
    <w:uiPriority w:val="99"/>
    <w:rsid w:val="004D0206"/>
    <w:rPr>
      <w:sz w:val="24"/>
    </w:rPr>
  </w:style>
  <w:style w:type="paragraph" w:styleId="TOC5">
    <w:name w:val="toc 5"/>
    <w:basedOn w:val="Normal"/>
    <w:next w:val="Normal"/>
    <w:autoRedefine/>
    <w:uiPriority w:val="39"/>
    <w:unhideWhenUsed/>
    <w:rsid w:val="002956D3"/>
    <w:pPr>
      <w:spacing w:after="100"/>
      <w:ind w:left="960"/>
    </w:pPr>
  </w:style>
  <w:style w:type="character" w:customStyle="1" w:styleId="FooterChar">
    <w:name w:val="Footer Char"/>
    <w:basedOn w:val="DefaultParagraphFont"/>
    <w:link w:val="Footer"/>
    <w:uiPriority w:val="99"/>
    <w:rsid w:val="00133900"/>
    <w:rPr>
      <w:sz w:val="24"/>
    </w:rPr>
  </w:style>
  <w:style w:type="character" w:styleId="LineNumber">
    <w:name w:val="line number"/>
    <w:basedOn w:val="DefaultParagraphFont"/>
    <w:semiHidden/>
    <w:unhideWhenUsed/>
    <w:rsid w:val="005B646B"/>
  </w:style>
  <w:style w:type="paragraph" w:styleId="TableofFigures">
    <w:name w:val="table of figures"/>
    <w:basedOn w:val="Normal"/>
    <w:next w:val="Normal"/>
    <w:uiPriority w:val="99"/>
    <w:unhideWhenUsed/>
    <w:rsid w:val="001C1826"/>
    <w:pPr>
      <w:spacing w:after="0"/>
    </w:pPr>
    <w:rPr>
      <w:sz w:val="20"/>
    </w:rPr>
  </w:style>
  <w:style w:type="paragraph" w:styleId="BodyText">
    <w:name w:val="Body Text"/>
    <w:basedOn w:val="Normal"/>
    <w:link w:val="BodyTextChar"/>
    <w:uiPriority w:val="1"/>
    <w:qFormat/>
    <w:rsid w:val="00EA51F4"/>
    <w:pPr>
      <w:widowControl w:val="0"/>
      <w:autoSpaceDE w:val="0"/>
      <w:autoSpaceDN w:val="0"/>
      <w:adjustRightInd w:val="0"/>
      <w:spacing w:after="0"/>
      <w:ind w:left="159"/>
    </w:pPr>
    <w:rPr>
      <w:rFonts w:eastAsiaTheme="minorEastAsia"/>
      <w:sz w:val="22"/>
      <w:szCs w:val="22"/>
    </w:rPr>
  </w:style>
  <w:style w:type="character" w:customStyle="1" w:styleId="BodyTextChar">
    <w:name w:val="Body Text Char"/>
    <w:basedOn w:val="DefaultParagraphFont"/>
    <w:link w:val="BodyText"/>
    <w:uiPriority w:val="1"/>
    <w:rsid w:val="00EA51F4"/>
    <w:rPr>
      <w:rFonts w:eastAsiaTheme="minorEastAsia"/>
      <w:sz w:val="22"/>
      <w:szCs w:val="22"/>
    </w:rPr>
  </w:style>
  <w:style w:type="paragraph" w:styleId="Revision">
    <w:name w:val="Revision"/>
    <w:hidden/>
    <w:uiPriority w:val="99"/>
    <w:semiHidden/>
    <w:rsid w:val="006858CB"/>
    <w:rPr>
      <w:sz w:val="24"/>
    </w:rPr>
  </w:style>
  <w:style w:type="character" w:customStyle="1" w:styleId="UnresolvedMention2">
    <w:name w:val="Unresolved Mention2"/>
    <w:basedOn w:val="DefaultParagraphFont"/>
    <w:uiPriority w:val="99"/>
    <w:semiHidden/>
    <w:unhideWhenUsed/>
    <w:rsid w:val="00983526"/>
    <w:rPr>
      <w:color w:val="808080"/>
      <w:shd w:val="clear" w:color="auto" w:fill="E6E6E6"/>
    </w:rPr>
  </w:style>
  <w:style w:type="paragraph" w:styleId="TOC6">
    <w:name w:val="toc 6"/>
    <w:basedOn w:val="Normal"/>
    <w:next w:val="Normal"/>
    <w:autoRedefine/>
    <w:uiPriority w:val="39"/>
    <w:unhideWhenUsed/>
    <w:rsid w:val="00A1477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1477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1477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1477D"/>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A147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8130">
      <w:bodyDiv w:val="1"/>
      <w:marLeft w:val="0"/>
      <w:marRight w:val="0"/>
      <w:marTop w:val="0"/>
      <w:marBottom w:val="0"/>
      <w:divBdr>
        <w:top w:val="none" w:sz="0" w:space="0" w:color="auto"/>
        <w:left w:val="none" w:sz="0" w:space="0" w:color="auto"/>
        <w:bottom w:val="none" w:sz="0" w:space="0" w:color="auto"/>
        <w:right w:val="none" w:sz="0" w:space="0" w:color="auto"/>
      </w:divBdr>
    </w:div>
    <w:div w:id="69427800">
      <w:bodyDiv w:val="1"/>
      <w:marLeft w:val="0"/>
      <w:marRight w:val="0"/>
      <w:marTop w:val="0"/>
      <w:marBottom w:val="0"/>
      <w:divBdr>
        <w:top w:val="none" w:sz="0" w:space="0" w:color="auto"/>
        <w:left w:val="none" w:sz="0" w:space="0" w:color="auto"/>
        <w:bottom w:val="none" w:sz="0" w:space="0" w:color="auto"/>
        <w:right w:val="none" w:sz="0" w:space="0" w:color="auto"/>
      </w:divBdr>
    </w:div>
    <w:div w:id="144779507">
      <w:bodyDiv w:val="1"/>
      <w:marLeft w:val="0"/>
      <w:marRight w:val="0"/>
      <w:marTop w:val="0"/>
      <w:marBottom w:val="0"/>
      <w:divBdr>
        <w:top w:val="none" w:sz="0" w:space="0" w:color="auto"/>
        <w:left w:val="none" w:sz="0" w:space="0" w:color="auto"/>
        <w:bottom w:val="none" w:sz="0" w:space="0" w:color="auto"/>
        <w:right w:val="none" w:sz="0" w:space="0" w:color="auto"/>
      </w:divBdr>
    </w:div>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284891523">
      <w:bodyDiv w:val="1"/>
      <w:marLeft w:val="0"/>
      <w:marRight w:val="0"/>
      <w:marTop w:val="0"/>
      <w:marBottom w:val="0"/>
      <w:divBdr>
        <w:top w:val="none" w:sz="0" w:space="0" w:color="auto"/>
        <w:left w:val="none" w:sz="0" w:space="0" w:color="auto"/>
        <w:bottom w:val="none" w:sz="0" w:space="0" w:color="auto"/>
        <w:right w:val="none" w:sz="0" w:space="0" w:color="auto"/>
      </w:divBdr>
    </w:div>
    <w:div w:id="383145060">
      <w:bodyDiv w:val="1"/>
      <w:marLeft w:val="0"/>
      <w:marRight w:val="0"/>
      <w:marTop w:val="0"/>
      <w:marBottom w:val="0"/>
      <w:divBdr>
        <w:top w:val="none" w:sz="0" w:space="0" w:color="auto"/>
        <w:left w:val="none" w:sz="0" w:space="0" w:color="auto"/>
        <w:bottom w:val="none" w:sz="0" w:space="0" w:color="auto"/>
        <w:right w:val="none" w:sz="0" w:space="0" w:color="auto"/>
      </w:divBdr>
    </w:div>
    <w:div w:id="404300097">
      <w:bodyDiv w:val="1"/>
      <w:marLeft w:val="0"/>
      <w:marRight w:val="0"/>
      <w:marTop w:val="0"/>
      <w:marBottom w:val="0"/>
      <w:divBdr>
        <w:top w:val="none" w:sz="0" w:space="0" w:color="auto"/>
        <w:left w:val="none" w:sz="0" w:space="0" w:color="auto"/>
        <w:bottom w:val="none" w:sz="0" w:space="0" w:color="auto"/>
        <w:right w:val="none" w:sz="0" w:space="0" w:color="auto"/>
      </w:divBdr>
    </w:div>
    <w:div w:id="481852984">
      <w:bodyDiv w:val="1"/>
      <w:marLeft w:val="0"/>
      <w:marRight w:val="0"/>
      <w:marTop w:val="0"/>
      <w:marBottom w:val="0"/>
      <w:divBdr>
        <w:top w:val="none" w:sz="0" w:space="0" w:color="auto"/>
        <w:left w:val="none" w:sz="0" w:space="0" w:color="auto"/>
        <w:bottom w:val="none" w:sz="0" w:space="0" w:color="auto"/>
        <w:right w:val="none" w:sz="0" w:space="0" w:color="auto"/>
      </w:divBdr>
    </w:div>
    <w:div w:id="483547881">
      <w:bodyDiv w:val="1"/>
      <w:marLeft w:val="0"/>
      <w:marRight w:val="0"/>
      <w:marTop w:val="0"/>
      <w:marBottom w:val="0"/>
      <w:divBdr>
        <w:top w:val="none" w:sz="0" w:space="0" w:color="auto"/>
        <w:left w:val="none" w:sz="0" w:space="0" w:color="auto"/>
        <w:bottom w:val="none" w:sz="0" w:space="0" w:color="auto"/>
        <w:right w:val="none" w:sz="0" w:space="0" w:color="auto"/>
      </w:divBdr>
    </w:div>
    <w:div w:id="496574092">
      <w:bodyDiv w:val="1"/>
      <w:marLeft w:val="0"/>
      <w:marRight w:val="0"/>
      <w:marTop w:val="0"/>
      <w:marBottom w:val="0"/>
      <w:divBdr>
        <w:top w:val="none" w:sz="0" w:space="0" w:color="auto"/>
        <w:left w:val="none" w:sz="0" w:space="0" w:color="auto"/>
        <w:bottom w:val="none" w:sz="0" w:space="0" w:color="auto"/>
        <w:right w:val="none" w:sz="0" w:space="0" w:color="auto"/>
      </w:divBdr>
    </w:div>
    <w:div w:id="510336386">
      <w:bodyDiv w:val="1"/>
      <w:marLeft w:val="0"/>
      <w:marRight w:val="0"/>
      <w:marTop w:val="0"/>
      <w:marBottom w:val="0"/>
      <w:divBdr>
        <w:top w:val="none" w:sz="0" w:space="0" w:color="auto"/>
        <w:left w:val="none" w:sz="0" w:space="0" w:color="auto"/>
        <w:bottom w:val="none" w:sz="0" w:space="0" w:color="auto"/>
        <w:right w:val="none" w:sz="0" w:space="0" w:color="auto"/>
      </w:divBdr>
    </w:div>
    <w:div w:id="518738931">
      <w:bodyDiv w:val="1"/>
      <w:marLeft w:val="0"/>
      <w:marRight w:val="0"/>
      <w:marTop w:val="0"/>
      <w:marBottom w:val="0"/>
      <w:divBdr>
        <w:top w:val="none" w:sz="0" w:space="0" w:color="auto"/>
        <w:left w:val="none" w:sz="0" w:space="0" w:color="auto"/>
        <w:bottom w:val="none" w:sz="0" w:space="0" w:color="auto"/>
        <w:right w:val="none" w:sz="0" w:space="0" w:color="auto"/>
      </w:divBdr>
    </w:div>
    <w:div w:id="531462165">
      <w:bodyDiv w:val="1"/>
      <w:marLeft w:val="0"/>
      <w:marRight w:val="0"/>
      <w:marTop w:val="0"/>
      <w:marBottom w:val="0"/>
      <w:divBdr>
        <w:top w:val="none" w:sz="0" w:space="0" w:color="auto"/>
        <w:left w:val="none" w:sz="0" w:space="0" w:color="auto"/>
        <w:bottom w:val="none" w:sz="0" w:space="0" w:color="auto"/>
        <w:right w:val="none" w:sz="0" w:space="0" w:color="auto"/>
      </w:divBdr>
    </w:div>
    <w:div w:id="551163173">
      <w:bodyDiv w:val="1"/>
      <w:marLeft w:val="0"/>
      <w:marRight w:val="0"/>
      <w:marTop w:val="0"/>
      <w:marBottom w:val="0"/>
      <w:divBdr>
        <w:top w:val="none" w:sz="0" w:space="0" w:color="auto"/>
        <w:left w:val="none" w:sz="0" w:space="0" w:color="auto"/>
        <w:bottom w:val="none" w:sz="0" w:space="0" w:color="auto"/>
        <w:right w:val="none" w:sz="0" w:space="0" w:color="auto"/>
      </w:divBdr>
    </w:div>
    <w:div w:id="613052293">
      <w:bodyDiv w:val="1"/>
      <w:marLeft w:val="0"/>
      <w:marRight w:val="0"/>
      <w:marTop w:val="0"/>
      <w:marBottom w:val="0"/>
      <w:divBdr>
        <w:top w:val="none" w:sz="0" w:space="0" w:color="auto"/>
        <w:left w:val="none" w:sz="0" w:space="0" w:color="auto"/>
        <w:bottom w:val="none" w:sz="0" w:space="0" w:color="auto"/>
        <w:right w:val="none" w:sz="0" w:space="0" w:color="auto"/>
      </w:divBdr>
    </w:div>
    <w:div w:id="640689959">
      <w:bodyDiv w:val="1"/>
      <w:marLeft w:val="0"/>
      <w:marRight w:val="0"/>
      <w:marTop w:val="0"/>
      <w:marBottom w:val="0"/>
      <w:divBdr>
        <w:top w:val="none" w:sz="0" w:space="0" w:color="auto"/>
        <w:left w:val="none" w:sz="0" w:space="0" w:color="auto"/>
        <w:bottom w:val="none" w:sz="0" w:space="0" w:color="auto"/>
        <w:right w:val="none" w:sz="0" w:space="0" w:color="auto"/>
      </w:divBdr>
    </w:div>
    <w:div w:id="646054995">
      <w:bodyDiv w:val="1"/>
      <w:marLeft w:val="0"/>
      <w:marRight w:val="0"/>
      <w:marTop w:val="0"/>
      <w:marBottom w:val="0"/>
      <w:divBdr>
        <w:top w:val="none" w:sz="0" w:space="0" w:color="auto"/>
        <w:left w:val="none" w:sz="0" w:space="0" w:color="auto"/>
        <w:bottom w:val="none" w:sz="0" w:space="0" w:color="auto"/>
        <w:right w:val="none" w:sz="0" w:space="0" w:color="auto"/>
      </w:divBdr>
    </w:div>
    <w:div w:id="652679010">
      <w:bodyDiv w:val="1"/>
      <w:marLeft w:val="0"/>
      <w:marRight w:val="0"/>
      <w:marTop w:val="0"/>
      <w:marBottom w:val="0"/>
      <w:divBdr>
        <w:top w:val="none" w:sz="0" w:space="0" w:color="auto"/>
        <w:left w:val="none" w:sz="0" w:space="0" w:color="auto"/>
        <w:bottom w:val="none" w:sz="0" w:space="0" w:color="auto"/>
        <w:right w:val="none" w:sz="0" w:space="0" w:color="auto"/>
      </w:divBdr>
    </w:div>
    <w:div w:id="799347162">
      <w:bodyDiv w:val="1"/>
      <w:marLeft w:val="0"/>
      <w:marRight w:val="0"/>
      <w:marTop w:val="0"/>
      <w:marBottom w:val="0"/>
      <w:divBdr>
        <w:top w:val="none" w:sz="0" w:space="0" w:color="auto"/>
        <w:left w:val="none" w:sz="0" w:space="0" w:color="auto"/>
        <w:bottom w:val="none" w:sz="0" w:space="0" w:color="auto"/>
        <w:right w:val="none" w:sz="0" w:space="0" w:color="auto"/>
      </w:divBdr>
    </w:div>
    <w:div w:id="895698159">
      <w:bodyDiv w:val="1"/>
      <w:marLeft w:val="0"/>
      <w:marRight w:val="0"/>
      <w:marTop w:val="0"/>
      <w:marBottom w:val="0"/>
      <w:divBdr>
        <w:top w:val="none" w:sz="0" w:space="0" w:color="auto"/>
        <w:left w:val="none" w:sz="0" w:space="0" w:color="auto"/>
        <w:bottom w:val="none" w:sz="0" w:space="0" w:color="auto"/>
        <w:right w:val="none" w:sz="0" w:space="0" w:color="auto"/>
      </w:divBdr>
    </w:div>
    <w:div w:id="970136943">
      <w:bodyDiv w:val="1"/>
      <w:marLeft w:val="0"/>
      <w:marRight w:val="0"/>
      <w:marTop w:val="0"/>
      <w:marBottom w:val="0"/>
      <w:divBdr>
        <w:top w:val="none" w:sz="0" w:space="0" w:color="auto"/>
        <w:left w:val="none" w:sz="0" w:space="0" w:color="auto"/>
        <w:bottom w:val="none" w:sz="0" w:space="0" w:color="auto"/>
        <w:right w:val="none" w:sz="0" w:space="0" w:color="auto"/>
      </w:divBdr>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974874363">
      <w:bodyDiv w:val="1"/>
      <w:marLeft w:val="0"/>
      <w:marRight w:val="0"/>
      <w:marTop w:val="0"/>
      <w:marBottom w:val="0"/>
      <w:divBdr>
        <w:top w:val="none" w:sz="0" w:space="0" w:color="auto"/>
        <w:left w:val="none" w:sz="0" w:space="0" w:color="auto"/>
        <w:bottom w:val="none" w:sz="0" w:space="0" w:color="auto"/>
        <w:right w:val="none" w:sz="0" w:space="0" w:color="auto"/>
      </w:divBdr>
    </w:div>
    <w:div w:id="981957035">
      <w:bodyDiv w:val="1"/>
      <w:marLeft w:val="0"/>
      <w:marRight w:val="0"/>
      <w:marTop w:val="0"/>
      <w:marBottom w:val="0"/>
      <w:divBdr>
        <w:top w:val="none" w:sz="0" w:space="0" w:color="auto"/>
        <w:left w:val="none" w:sz="0" w:space="0" w:color="auto"/>
        <w:bottom w:val="none" w:sz="0" w:space="0" w:color="auto"/>
        <w:right w:val="none" w:sz="0" w:space="0" w:color="auto"/>
      </w:divBdr>
    </w:div>
    <w:div w:id="1034620230">
      <w:bodyDiv w:val="1"/>
      <w:marLeft w:val="0"/>
      <w:marRight w:val="0"/>
      <w:marTop w:val="0"/>
      <w:marBottom w:val="0"/>
      <w:divBdr>
        <w:top w:val="none" w:sz="0" w:space="0" w:color="auto"/>
        <w:left w:val="none" w:sz="0" w:space="0" w:color="auto"/>
        <w:bottom w:val="none" w:sz="0" w:space="0" w:color="auto"/>
        <w:right w:val="none" w:sz="0" w:space="0" w:color="auto"/>
      </w:divBdr>
    </w:div>
    <w:div w:id="1079594878">
      <w:bodyDiv w:val="1"/>
      <w:marLeft w:val="0"/>
      <w:marRight w:val="0"/>
      <w:marTop w:val="0"/>
      <w:marBottom w:val="0"/>
      <w:divBdr>
        <w:top w:val="none" w:sz="0" w:space="0" w:color="auto"/>
        <w:left w:val="none" w:sz="0" w:space="0" w:color="auto"/>
        <w:bottom w:val="none" w:sz="0" w:space="0" w:color="auto"/>
        <w:right w:val="none" w:sz="0" w:space="0" w:color="auto"/>
      </w:divBdr>
    </w:div>
    <w:div w:id="1097943783">
      <w:bodyDiv w:val="1"/>
      <w:marLeft w:val="0"/>
      <w:marRight w:val="0"/>
      <w:marTop w:val="0"/>
      <w:marBottom w:val="0"/>
      <w:divBdr>
        <w:top w:val="none" w:sz="0" w:space="0" w:color="auto"/>
        <w:left w:val="none" w:sz="0" w:space="0" w:color="auto"/>
        <w:bottom w:val="none" w:sz="0" w:space="0" w:color="auto"/>
        <w:right w:val="none" w:sz="0" w:space="0" w:color="auto"/>
      </w:divBdr>
    </w:div>
    <w:div w:id="1104035856">
      <w:bodyDiv w:val="1"/>
      <w:marLeft w:val="0"/>
      <w:marRight w:val="0"/>
      <w:marTop w:val="0"/>
      <w:marBottom w:val="0"/>
      <w:divBdr>
        <w:top w:val="none" w:sz="0" w:space="0" w:color="auto"/>
        <w:left w:val="none" w:sz="0" w:space="0" w:color="auto"/>
        <w:bottom w:val="none" w:sz="0" w:space="0" w:color="auto"/>
        <w:right w:val="none" w:sz="0" w:space="0" w:color="auto"/>
      </w:divBdr>
    </w:div>
    <w:div w:id="1142893843">
      <w:bodyDiv w:val="1"/>
      <w:marLeft w:val="0"/>
      <w:marRight w:val="0"/>
      <w:marTop w:val="0"/>
      <w:marBottom w:val="0"/>
      <w:divBdr>
        <w:top w:val="none" w:sz="0" w:space="0" w:color="auto"/>
        <w:left w:val="none" w:sz="0" w:space="0" w:color="auto"/>
        <w:bottom w:val="none" w:sz="0" w:space="0" w:color="auto"/>
        <w:right w:val="none" w:sz="0" w:space="0" w:color="auto"/>
      </w:divBdr>
    </w:div>
    <w:div w:id="1180389925">
      <w:bodyDiv w:val="1"/>
      <w:marLeft w:val="0"/>
      <w:marRight w:val="0"/>
      <w:marTop w:val="0"/>
      <w:marBottom w:val="0"/>
      <w:divBdr>
        <w:top w:val="none" w:sz="0" w:space="0" w:color="auto"/>
        <w:left w:val="none" w:sz="0" w:space="0" w:color="auto"/>
        <w:bottom w:val="none" w:sz="0" w:space="0" w:color="auto"/>
        <w:right w:val="none" w:sz="0" w:space="0" w:color="auto"/>
      </w:divBdr>
    </w:div>
    <w:div w:id="1184202111">
      <w:bodyDiv w:val="1"/>
      <w:marLeft w:val="0"/>
      <w:marRight w:val="0"/>
      <w:marTop w:val="0"/>
      <w:marBottom w:val="0"/>
      <w:divBdr>
        <w:top w:val="none" w:sz="0" w:space="0" w:color="auto"/>
        <w:left w:val="none" w:sz="0" w:space="0" w:color="auto"/>
        <w:bottom w:val="none" w:sz="0" w:space="0" w:color="auto"/>
        <w:right w:val="none" w:sz="0" w:space="0" w:color="auto"/>
      </w:divBdr>
    </w:div>
    <w:div w:id="1188833326">
      <w:bodyDiv w:val="1"/>
      <w:marLeft w:val="0"/>
      <w:marRight w:val="0"/>
      <w:marTop w:val="0"/>
      <w:marBottom w:val="0"/>
      <w:divBdr>
        <w:top w:val="none" w:sz="0" w:space="0" w:color="auto"/>
        <w:left w:val="none" w:sz="0" w:space="0" w:color="auto"/>
        <w:bottom w:val="none" w:sz="0" w:space="0" w:color="auto"/>
        <w:right w:val="none" w:sz="0" w:space="0" w:color="auto"/>
      </w:divBdr>
    </w:div>
    <w:div w:id="1240292214">
      <w:bodyDiv w:val="1"/>
      <w:marLeft w:val="0"/>
      <w:marRight w:val="0"/>
      <w:marTop w:val="0"/>
      <w:marBottom w:val="0"/>
      <w:divBdr>
        <w:top w:val="none" w:sz="0" w:space="0" w:color="auto"/>
        <w:left w:val="none" w:sz="0" w:space="0" w:color="auto"/>
        <w:bottom w:val="none" w:sz="0" w:space="0" w:color="auto"/>
        <w:right w:val="none" w:sz="0" w:space="0" w:color="auto"/>
      </w:divBdr>
    </w:div>
    <w:div w:id="1240793651">
      <w:bodyDiv w:val="1"/>
      <w:marLeft w:val="0"/>
      <w:marRight w:val="0"/>
      <w:marTop w:val="0"/>
      <w:marBottom w:val="0"/>
      <w:divBdr>
        <w:top w:val="none" w:sz="0" w:space="0" w:color="auto"/>
        <w:left w:val="none" w:sz="0" w:space="0" w:color="auto"/>
        <w:bottom w:val="none" w:sz="0" w:space="0" w:color="auto"/>
        <w:right w:val="none" w:sz="0" w:space="0" w:color="auto"/>
      </w:divBdr>
    </w:div>
    <w:div w:id="1250962466">
      <w:bodyDiv w:val="1"/>
      <w:marLeft w:val="0"/>
      <w:marRight w:val="0"/>
      <w:marTop w:val="0"/>
      <w:marBottom w:val="0"/>
      <w:divBdr>
        <w:top w:val="none" w:sz="0" w:space="0" w:color="auto"/>
        <w:left w:val="none" w:sz="0" w:space="0" w:color="auto"/>
        <w:bottom w:val="none" w:sz="0" w:space="0" w:color="auto"/>
        <w:right w:val="none" w:sz="0" w:space="0" w:color="auto"/>
      </w:divBdr>
    </w:div>
    <w:div w:id="1326519377">
      <w:bodyDiv w:val="1"/>
      <w:marLeft w:val="0"/>
      <w:marRight w:val="0"/>
      <w:marTop w:val="0"/>
      <w:marBottom w:val="0"/>
      <w:divBdr>
        <w:top w:val="none" w:sz="0" w:space="0" w:color="auto"/>
        <w:left w:val="none" w:sz="0" w:space="0" w:color="auto"/>
        <w:bottom w:val="none" w:sz="0" w:space="0" w:color="auto"/>
        <w:right w:val="none" w:sz="0" w:space="0" w:color="auto"/>
      </w:divBdr>
    </w:div>
    <w:div w:id="1377123342">
      <w:bodyDiv w:val="1"/>
      <w:marLeft w:val="0"/>
      <w:marRight w:val="0"/>
      <w:marTop w:val="0"/>
      <w:marBottom w:val="0"/>
      <w:divBdr>
        <w:top w:val="none" w:sz="0" w:space="0" w:color="auto"/>
        <w:left w:val="none" w:sz="0" w:space="0" w:color="auto"/>
        <w:bottom w:val="none" w:sz="0" w:space="0" w:color="auto"/>
        <w:right w:val="none" w:sz="0" w:space="0" w:color="auto"/>
      </w:divBdr>
    </w:div>
    <w:div w:id="1382905311">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680456">
      <w:bodyDiv w:val="1"/>
      <w:marLeft w:val="0"/>
      <w:marRight w:val="0"/>
      <w:marTop w:val="0"/>
      <w:marBottom w:val="0"/>
      <w:divBdr>
        <w:top w:val="none" w:sz="0" w:space="0" w:color="auto"/>
        <w:left w:val="none" w:sz="0" w:space="0" w:color="auto"/>
        <w:bottom w:val="none" w:sz="0" w:space="0" w:color="auto"/>
        <w:right w:val="none" w:sz="0" w:space="0" w:color="auto"/>
      </w:divBdr>
    </w:div>
    <w:div w:id="1458647916">
      <w:bodyDiv w:val="1"/>
      <w:marLeft w:val="0"/>
      <w:marRight w:val="0"/>
      <w:marTop w:val="0"/>
      <w:marBottom w:val="0"/>
      <w:divBdr>
        <w:top w:val="none" w:sz="0" w:space="0" w:color="auto"/>
        <w:left w:val="none" w:sz="0" w:space="0" w:color="auto"/>
        <w:bottom w:val="none" w:sz="0" w:space="0" w:color="auto"/>
        <w:right w:val="none" w:sz="0" w:space="0" w:color="auto"/>
      </w:divBdr>
    </w:div>
    <w:div w:id="1524320325">
      <w:bodyDiv w:val="1"/>
      <w:marLeft w:val="0"/>
      <w:marRight w:val="0"/>
      <w:marTop w:val="0"/>
      <w:marBottom w:val="0"/>
      <w:divBdr>
        <w:top w:val="none" w:sz="0" w:space="0" w:color="auto"/>
        <w:left w:val="none" w:sz="0" w:space="0" w:color="auto"/>
        <w:bottom w:val="none" w:sz="0" w:space="0" w:color="auto"/>
        <w:right w:val="none" w:sz="0" w:space="0" w:color="auto"/>
      </w:divBdr>
    </w:div>
    <w:div w:id="1545601046">
      <w:bodyDiv w:val="1"/>
      <w:marLeft w:val="0"/>
      <w:marRight w:val="0"/>
      <w:marTop w:val="0"/>
      <w:marBottom w:val="0"/>
      <w:divBdr>
        <w:top w:val="none" w:sz="0" w:space="0" w:color="auto"/>
        <w:left w:val="none" w:sz="0" w:space="0" w:color="auto"/>
        <w:bottom w:val="none" w:sz="0" w:space="0" w:color="auto"/>
        <w:right w:val="none" w:sz="0" w:space="0" w:color="auto"/>
      </w:divBdr>
    </w:div>
    <w:div w:id="1582715519">
      <w:bodyDiv w:val="1"/>
      <w:marLeft w:val="0"/>
      <w:marRight w:val="0"/>
      <w:marTop w:val="0"/>
      <w:marBottom w:val="0"/>
      <w:divBdr>
        <w:top w:val="none" w:sz="0" w:space="0" w:color="auto"/>
        <w:left w:val="none" w:sz="0" w:space="0" w:color="auto"/>
        <w:bottom w:val="none" w:sz="0" w:space="0" w:color="auto"/>
        <w:right w:val="none" w:sz="0" w:space="0" w:color="auto"/>
      </w:divBdr>
    </w:div>
    <w:div w:id="1612930077">
      <w:bodyDiv w:val="1"/>
      <w:marLeft w:val="0"/>
      <w:marRight w:val="0"/>
      <w:marTop w:val="0"/>
      <w:marBottom w:val="0"/>
      <w:divBdr>
        <w:top w:val="none" w:sz="0" w:space="0" w:color="auto"/>
        <w:left w:val="none" w:sz="0" w:space="0" w:color="auto"/>
        <w:bottom w:val="none" w:sz="0" w:space="0" w:color="auto"/>
        <w:right w:val="none" w:sz="0" w:space="0" w:color="auto"/>
      </w:divBdr>
    </w:div>
    <w:div w:id="1617827530">
      <w:bodyDiv w:val="1"/>
      <w:marLeft w:val="0"/>
      <w:marRight w:val="0"/>
      <w:marTop w:val="0"/>
      <w:marBottom w:val="0"/>
      <w:divBdr>
        <w:top w:val="none" w:sz="0" w:space="0" w:color="auto"/>
        <w:left w:val="none" w:sz="0" w:space="0" w:color="auto"/>
        <w:bottom w:val="none" w:sz="0" w:space="0" w:color="auto"/>
        <w:right w:val="none" w:sz="0" w:space="0" w:color="auto"/>
      </w:divBdr>
    </w:div>
    <w:div w:id="1656686887">
      <w:bodyDiv w:val="1"/>
      <w:marLeft w:val="0"/>
      <w:marRight w:val="0"/>
      <w:marTop w:val="0"/>
      <w:marBottom w:val="0"/>
      <w:divBdr>
        <w:top w:val="none" w:sz="0" w:space="0" w:color="auto"/>
        <w:left w:val="none" w:sz="0" w:space="0" w:color="auto"/>
        <w:bottom w:val="none" w:sz="0" w:space="0" w:color="auto"/>
        <w:right w:val="none" w:sz="0" w:space="0" w:color="auto"/>
      </w:divBdr>
    </w:div>
    <w:div w:id="1665236456">
      <w:bodyDiv w:val="1"/>
      <w:marLeft w:val="0"/>
      <w:marRight w:val="0"/>
      <w:marTop w:val="0"/>
      <w:marBottom w:val="0"/>
      <w:divBdr>
        <w:top w:val="none" w:sz="0" w:space="0" w:color="auto"/>
        <w:left w:val="none" w:sz="0" w:space="0" w:color="auto"/>
        <w:bottom w:val="none" w:sz="0" w:space="0" w:color="auto"/>
        <w:right w:val="none" w:sz="0" w:space="0" w:color="auto"/>
      </w:divBdr>
    </w:div>
    <w:div w:id="1719355133">
      <w:bodyDiv w:val="1"/>
      <w:marLeft w:val="0"/>
      <w:marRight w:val="0"/>
      <w:marTop w:val="0"/>
      <w:marBottom w:val="0"/>
      <w:divBdr>
        <w:top w:val="none" w:sz="0" w:space="0" w:color="auto"/>
        <w:left w:val="none" w:sz="0" w:space="0" w:color="auto"/>
        <w:bottom w:val="none" w:sz="0" w:space="0" w:color="auto"/>
        <w:right w:val="none" w:sz="0" w:space="0" w:color="auto"/>
      </w:divBdr>
    </w:div>
    <w:div w:id="1719820380">
      <w:bodyDiv w:val="1"/>
      <w:marLeft w:val="0"/>
      <w:marRight w:val="0"/>
      <w:marTop w:val="0"/>
      <w:marBottom w:val="0"/>
      <w:divBdr>
        <w:top w:val="none" w:sz="0" w:space="0" w:color="auto"/>
        <w:left w:val="none" w:sz="0" w:space="0" w:color="auto"/>
        <w:bottom w:val="none" w:sz="0" w:space="0" w:color="auto"/>
        <w:right w:val="none" w:sz="0" w:space="0" w:color="auto"/>
      </w:divBdr>
    </w:div>
    <w:div w:id="1751196917">
      <w:bodyDiv w:val="1"/>
      <w:marLeft w:val="0"/>
      <w:marRight w:val="0"/>
      <w:marTop w:val="0"/>
      <w:marBottom w:val="0"/>
      <w:divBdr>
        <w:top w:val="none" w:sz="0" w:space="0" w:color="auto"/>
        <w:left w:val="none" w:sz="0" w:space="0" w:color="auto"/>
        <w:bottom w:val="none" w:sz="0" w:space="0" w:color="auto"/>
        <w:right w:val="none" w:sz="0" w:space="0" w:color="auto"/>
      </w:divBdr>
    </w:div>
    <w:div w:id="1786383941">
      <w:bodyDiv w:val="1"/>
      <w:marLeft w:val="0"/>
      <w:marRight w:val="0"/>
      <w:marTop w:val="0"/>
      <w:marBottom w:val="0"/>
      <w:divBdr>
        <w:top w:val="none" w:sz="0" w:space="0" w:color="auto"/>
        <w:left w:val="none" w:sz="0" w:space="0" w:color="auto"/>
        <w:bottom w:val="none" w:sz="0" w:space="0" w:color="auto"/>
        <w:right w:val="none" w:sz="0" w:space="0" w:color="auto"/>
      </w:divBdr>
    </w:div>
    <w:div w:id="1795706563">
      <w:bodyDiv w:val="1"/>
      <w:marLeft w:val="0"/>
      <w:marRight w:val="0"/>
      <w:marTop w:val="0"/>
      <w:marBottom w:val="0"/>
      <w:divBdr>
        <w:top w:val="none" w:sz="0" w:space="0" w:color="auto"/>
        <w:left w:val="none" w:sz="0" w:space="0" w:color="auto"/>
        <w:bottom w:val="none" w:sz="0" w:space="0" w:color="auto"/>
        <w:right w:val="none" w:sz="0" w:space="0" w:color="auto"/>
      </w:divBdr>
    </w:div>
    <w:div w:id="1870607497">
      <w:bodyDiv w:val="1"/>
      <w:marLeft w:val="0"/>
      <w:marRight w:val="0"/>
      <w:marTop w:val="0"/>
      <w:marBottom w:val="0"/>
      <w:divBdr>
        <w:top w:val="none" w:sz="0" w:space="0" w:color="auto"/>
        <w:left w:val="none" w:sz="0" w:space="0" w:color="auto"/>
        <w:bottom w:val="none" w:sz="0" w:space="0" w:color="auto"/>
        <w:right w:val="none" w:sz="0" w:space="0" w:color="auto"/>
      </w:divBdr>
    </w:div>
    <w:div w:id="1957522336">
      <w:bodyDiv w:val="1"/>
      <w:marLeft w:val="0"/>
      <w:marRight w:val="0"/>
      <w:marTop w:val="0"/>
      <w:marBottom w:val="0"/>
      <w:divBdr>
        <w:top w:val="none" w:sz="0" w:space="0" w:color="auto"/>
        <w:left w:val="none" w:sz="0" w:space="0" w:color="auto"/>
        <w:bottom w:val="none" w:sz="0" w:space="0" w:color="auto"/>
        <w:right w:val="none" w:sz="0" w:space="0" w:color="auto"/>
      </w:divBdr>
    </w:div>
    <w:div w:id="1974825943">
      <w:bodyDiv w:val="1"/>
      <w:marLeft w:val="0"/>
      <w:marRight w:val="0"/>
      <w:marTop w:val="0"/>
      <w:marBottom w:val="0"/>
      <w:divBdr>
        <w:top w:val="none" w:sz="0" w:space="0" w:color="auto"/>
        <w:left w:val="none" w:sz="0" w:space="0" w:color="auto"/>
        <w:bottom w:val="none" w:sz="0" w:space="0" w:color="auto"/>
        <w:right w:val="none" w:sz="0" w:space="0" w:color="auto"/>
      </w:divBdr>
    </w:div>
    <w:div w:id="2042703404">
      <w:bodyDiv w:val="1"/>
      <w:marLeft w:val="0"/>
      <w:marRight w:val="0"/>
      <w:marTop w:val="0"/>
      <w:marBottom w:val="0"/>
      <w:divBdr>
        <w:top w:val="none" w:sz="0" w:space="0" w:color="auto"/>
        <w:left w:val="none" w:sz="0" w:space="0" w:color="auto"/>
        <w:bottom w:val="none" w:sz="0" w:space="0" w:color="auto"/>
        <w:right w:val="none" w:sz="0" w:space="0" w:color="auto"/>
      </w:divBdr>
    </w:div>
    <w:div w:id="2060199066">
      <w:bodyDiv w:val="1"/>
      <w:marLeft w:val="0"/>
      <w:marRight w:val="0"/>
      <w:marTop w:val="0"/>
      <w:marBottom w:val="0"/>
      <w:divBdr>
        <w:top w:val="none" w:sz="0" w:space="0" w:color="auto"/>
        <w:left w:val="none" w:sz="0" w:space="0" w:color="auto"/>
        <w:bottom w:val="none" w:sz="0" w:space="0" w:color="auto"/>
        <w:right w:val="none" w:sz="0" w:space="0" w:color="auto"/>
      </w:divBdr>
    </w:div>
    <w:div w:id="2066828464">
      <w:bodyDiv w:val="1"/>
      <w:marLeft w:val="0"/>
      <w:marRight w:val="0"/>
      <w:marTop w:val="0"/>
      <w:marBottom w:val="0"/>
      <w:divBdr>
        <w:top w:val="none" w:sz="0" w:space="0" w:color="auto"/>
        <w:left w:val="none" w:sz="0" w:space="0" w:color="auto"/>
        <w:bottom w:val="none" w:sz="0" w:space="0" w:color="auto"/>
        <w:right w:val="none" w:sz="0" w:space="0" w:color="auto"/>
      </w:divBdr>
    </w:div>
    <w:div w:id="2118063455">
      <w:bodyDiv w:val="1"/>
      <w:marLeft w:val="0"/>
      <w:marRight w:val="0"/>
      <w:marTop w:val="0"/>
      <w:marBottom w:val="0"/>
      <w:divBdr>
        <w:top w:val="none" w:sz="0" w:space="0" w:color="auto"/>
        <w:left w:val="none" w:sz="0" w:space="0" w:color="auto"/>
        <w:bottom w:val="none" w:sz="0" w:space="0" w:color="auto"/>
        <w:right w:val="none" w:sz="0" w:space="0" w:color="auto"/>
      </w:divBdr>
    </w:div>
    <w:div w:id="214102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911.gov/pdf/NASNA_and_National_911_Program_Model_State_911_Plan_2013.pd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fcc.gov/about-fcc/advisory-committees/general/task-force-optimal-public-safety-answering-point"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atis.org" TargetMode="External"/><Relationship Id="rId34" Type="http://schemas.openxmlformats.org/officeDocument/2006/relationships/hyperlink" Target="https://www.fcc.gov/about-fcc/advisory-committees/communications-security-reliability-and-interoperability-council"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yperlink" Target="https://www.atis.org/docstore/default.aspx" TargetMode="External"/><Relationship Id="rId33" Type="http://schemas.openxmlformats.org/officeDocument/2006/relationships/hyperlink" Target="http://www.nena.org/?page=Standards" TargetMode="External"/><Relationship Id="rId38" Type="http://schemas.openxmlformats.org/officeDocument/2006/relationships/hyperlink" Target="https://www.fcc.gov/document/part-4-ro-fnprm-and-order-reconsideration"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fcc.gov/about-fcc/advisory-committees/communications-security-reliability-and-interoperability-council" TargetMode="External"/><Relationship Id="rId29" Type="http://schemas.openxmlformats.org/officeDocument/2006/relationships/hyperlink" Target="https://www.911.gov/pdf/NASNA_and_National_911_Program_Model_State_911_Plan_2013.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atis.org/docstore/default.aspx" TargetMode="External"/><Relationship Id="rId32" Type="http://schemas.openxmlformats.org/officeDocument/2006/relationships/hyperlink" Target="https://nenawiki.org/wiki/Category:Glossary" TargetMode="External"/><Relationship Id="rId37" Type="http://schemas.openxmlformats.org/officeDocument/2006/relationships/hyperlink" Target="https://www.fcc.gov/document/new-part-4-commissions-rules-concerning-disruptions-1"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nena.org/page/aboutfaq2017" TargetMode="External"/><Relationship Id="rId28" Type="http://schemas.openxmlformats.org/officeDocument/2006/relationships/hyperlink" Target="https://transition.fcc.gov/pshs/911/TFOPA/TFOPA_WG1_Supplemental_Report-120216.pdf" TargetMode="External"/><Relationship Id="rId36" Type="http://schemas.openxmlformats.org/officeDocument/2006/relationships/hyperlink" Target="https://www.fcc.gov/document/summary-911-certification-data-2017" TargetMode="Externa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hyperlink" Target="http://www.nena.org/?page=Glossary"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cc.gov/about-fcc/advisory-committees/communications-security-reliability-and-interoperability-council" TargetMode="External"/><Relationship Id="rId14" Type="http://schemas.openxmlformats.org/officeDocument/2006/relationships/image" Target="media/image5.png"/><Relationship Id="rId22" Type="http://schemas.openxmlformats.org/officeDocument/2006/relationships/hyperlink" Target="http://www.nasna911.org" TargetMode="External"/><Relationship Id="rId27" Type="http://schemas.openxmlformats.org/officeDocument/2006/relationships/hyperlink" Target="https://www.fcc.gov/document/fcc-releases-tfopa-final-report" TargetMode="External"/><Relationship Id="rId30" Type="http://schemas.openxmlformats.org/officeDocument/2006/relationships/hyperlink" Target="http://www.nena.org/?page=Standards" TargetMode="External"/><Relationship Id="rId35" Type="http://schemas.openxmlformats.org/officeDocument/2006/relationships/hyperlink" Target="https://opendata.fcc.gov/Public-Safety/CSRIC-Best-Practices/qb45-rw2t/data"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94C5F-2CEA-4EF5-9677-79FFEA7A6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34454</Words>
  <Characters>196390</Characters>
  <Application>Microsoft Office Word</Application>
  <DocSecurity>4</DocSecurity>
  <Lines>1636</Lines>
  <Paragraphs>460</Paragraphs>
  <ScaleCrop>false</ScaleCrop>
  <HeadingPairs>
    <vt:vector size="2" baseType="variant">
      <vt:variant>
        <vt:lpstr>Title</vt:lpstr>
      </vt:variant>
      <vt:variant>
        <vt:i4>1</vt:i4>
      </vt:variant>
    </vt:vector>
  </HeadingPairs>
  <TitlesOfParts>
    <vt:vector size="1" baseType="lpstr">
      <vt:lpstr>Focus Group 1D_Dec 05_Final Report.doc</vt:lpstr>
    </vt:vector>
  </TitlesOfParts>
  <Company>Federal Communications Commission</Company>
  <LinksUpToDate>false</LinksUpToDate>
  <CharactersWithSpaces>230384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Group 1D_Dec 05_Final Report.doc</dc:title>
  <dc:subject/>
  <dc:creator>Jeffery Goldthorp</dc:creator>
  <cp:keywords/>
  <dc:description/>
  <cp:lastModifiedBy>Suzon Cameron</cp:lastModifiedBy>
  <cp:revision>2</cp:revision>
  <cp:lastPrinted>2018-05-29T17:54:00Z</cp:lastPrinted>
  <dcterms:created xsi:type="dcterms:W3CDTF">2018-06-08T19:55:00Z</dcterms:created>
  <dcterms:modified xsi:type="dcterms:W3CDTF">2018-06-08T19:55:00Z</dcterms:modified>
</cp:coreProperties>
</file>