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8C7AF" w14:textId="77777777" w:rsidR="003C5278" w:rsidRPr="00B75AAC" w:rsidRDefault="003C5278" w:rsidP="003C5278">
      <w:pPr>
        <w:suppressAutoHyphens/>
        <w:ind w:left="5760"/>
        <w:rPr>
          <w:b/>
          <w:sz w:val="22"/>
          <w:szCs w:val="22"/>
        </w:rPr>
      </w:pPr>
      <w:bookmarkStart w:id="0" w:name="_GoBack"/>
      <w:bookmarkEnd w:id="0"/>
    </w:p>
    <w:p w14:paraId="70615C63" w14:textId="77777777" w:rsidR="003C5278" w:rsidRPr="00B75AAC" w:rsidRDefault="003C5278" w:rsidP="003C5278">
      <w:pPr>
        <w:suppressAutoHyphens/>
        <w:ind w:left="5760"/>
        <w:rPr>
          <w:b/>
          <w:sz w:val="22"/>
          <w:szCs w:val="22"/>
        </w:rPr>
      </w:pPr>
      <w:r w:rsidRPr="00B75AAC">
        <w:rPr>
          <w:b/>
          <w:sz w:val="22"/>
          <w:szCs w:val="22"/>
        </w:rPr>
        <w:t>Approved by OMB</w:t>
      </w:r>
    </w:p>
    <w:p w14:paraId="62223DAB"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56A4C520"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0A2B4E12"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3A5EBC2A" w14:textId="77777777" w:rsidR="00E325BA" w:rsidRPr="00B75AAC" w:rsidRDefault="00E325BA">
      <w:pPr>
        <w:rPr>
          <w:sz w:val="22"/>
          <w:szCs w:val="22"/>
        </w:rPr>
      </w:pPr>
    </w:p>
    <w:p w14:paraId="5F6576DD" w14:textId="77777777" w:rsidR="003C5278" w:rsidRPr="00B75AAC" w:rsidRDefault="003C5278">
      <w:pPr>
        <w:rPr>
          <w:sz w:val="22"/>
          <w:szCs w:val="22"/>
        </w:rPr>
      </w:pPr>
    </w:p>
    <w:p w14:paraId="528DF3CC"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2ACEA816"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551318B3" w14:textId="77777777" w:rsidR="00B6794F" w:rsidRPr="00B75AAC" w:rsidRDefault="00B6794F" w:rsidP="003C5278">
      <w:pPr>
        <w:tabs>
          <w:tab w:val="left" w:pos="0"/>
          <w:tab w:val="left" w:pos="630"/>
        </w:tabs>
        <w:spacing w:after="120"/>
        <w:rPr>
          <w:sz w:val="22"/>
          <w:szCs w:val="22"/>
        </w:rPr>
      </w:pPr>
    </w:p>
    <w:p w14:paraId="58A77A85"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2C1424F2" w14:textId="77777777" w:rsidR="00932706" w:rsidRPr="00B75AAC" w:rsidRDefault="00932706" w:rsidP="003C5278">
      <w:pPr>
        <w:tabs>
          <w:tab w:val="left" w:pos="0"/>
          <w:tab w:val="left" w:pos="630"/>
        </w:tabs>
        <w:spacing w:after="120"/>
        <w:rPr>
          <w:sz w:val="22"/>
          <w:szCs w:val="22"/>
        </w:rPr>
      </w:pPr>
    </w:p>
    <w:p w14:paraId="1BDA2F95"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1C602E8A" w14:textId="77777777" w:rsidR="00351A7C" w:rsidRPr="00B75AAC" w:rsidRDefault="00351A7C" w:rsidP="00351A7C">
      <w:pPr>
        <w:pStyle w:val="ListParagraph"/>
        <w:tabs>
          <w:tab w:val="left" w:pos="630"/>
        </w:tabs>
        <w:spacing w:after="120"/>
        <w:ind w:left="360"/>
        <w:rPr>
          <w:b/>
          <w:sz w:val="22"/>
          <w:szCs w:val="22"/>
          <w:u w:val="single"/>
        </w:rPr>
      </w:pPr>
    </w:p>
    <w:p w14:paraId="30E61B95"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17E32E91" w14:textId="77777777" w:rsidTr="004C073E">
        <w:tc>
          <w:tcPr>
            <w:tcW w:w="9205" w:type="dxa"/>
            <w:shd w:val="clear" w:color="auto" w:fill="D9D9D9" w:themeFill="background1" w:themeFillShade="D9"/>
            <w:vAlign w:val="center"/>
          </w:tcPr>
          <w:p w14:paraId="06BCE67E"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6079EF9D" w14:textId="77777777" w:rsidTr="004C073E">
        <w:tc>
          <w:tcPr>
            <w:tcW w:w="9205" w:type="dxa"/>
          </w:tcPr>
          <w:p w14:paraId="017E2C66" w14:textId="45A3E590" w:rsidR="00B6794F" w:rsidRPr="00B75AAC" w:rsidRDefault="008E6A1D" w:rsidP="00B6794F">
            <w:pPr>
              <w:tabs>
                <w:tab w:val="left" w:pos="630"/>
              </w:tabs>
              <w:spacing w:after="120"/>
              <w:rPr>
                <w:iCs/>
                <w:color w:val="000000"/>
                <w:sz w:val="22"/>
                <w:szCs w:val="22"/>
              </w:rPr>
            </w:pPr>
            <w:r>
              <w:rPr>
                <w:iCs/>
                <w:color w:val="000000"/>
                <w:sz w:val="22"/>
                <w:szCs w:val="22"/>
              </w:rPr>
              <w:t xml:space="preserve">State of </w:t>
            </w:r>
            <w:r w:rsidR="00575AD3">
              <w:rPr>
                <w:iCs/>
                <w:color w:val="000000"/>
                <w:sz w:val="22"/>
                <w:szCs w:val="22"/>
              </w:rPr>
              <w:t>New York</w:t>
            </w:r>
          </w:p>
        </w:tc>
      </w:tr>
    </w:tbl>
    <w:p w14:paraId="40EA3A78" w14:textId="77777777" w:rsidR="00B6794F" w:rsidRPr="00B75AAC" w:rsidRDefault="00B6794F" w:rsidP="00B6794F">
      <w:pPr>
        <w:tabs>
          <w:tab w:val="left" w:pos="630"/>
        </w:tabs>
        <w:spacing w:after="120"/>
        <w:ind w:left="360"/>
        <w:rPr>
          <w:iCs/>
          <w:color w:val="000000"/>
          <w:sz w:val="22"/>
          <w:szCs w:val="22"/>
        </w:rPr>
      </w:pPr>
    </w:p>
    <w:p w14:paraId="74D1EA21" w14:textId="77777777" w:rsidR="00554172" w:rsidRPr="00B75AAC" w:rsidRDefault="00554172" w:rsidP="00B6794F">
      <w:pPr>
        <w:tabs>
          <w:tab w:val="left" w:pos="630"/>
        </w:tabs>
        <w:spacing w:after="120"/>
        <w:ind w:left="360"/>
        <w:rPr>
          <w:iCs/>
          <w:color w:val="000000"/>
          <w:sz w:val="22"/>
          <w:szCs w:val="22"/>
        </w:rPr>
      </w:pPr>
    </w:p>
    <w:p w14:paraId="340FDA57"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58"/>
        <w:gridCol w:w="2743"/>
        <w:gridCol w:w="3289"/>
      </w:tblGrid>
      <w:tr w:rsidR="00B97CF0" w:rsidRPr="00B75AAC" w14:paraId="5B10C3CD" w14:textId="77777777" w:rsidTr="00B97CF0">
        <w:tc>
          <w:tcPr>
            <w:tcW w:w="3057" w:type="dxa"/>
            <w:shd w:val="clear" w:color="auto" w:fill="D9D9D9" w:themeFill="background1" w:themeFillShade="D9"/>
            <w:vAlign w:val="center"/>
          </w:tcPr>
          <w:p w14:paraId="5F381A3D"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06537FD0"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4C5B0662"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7C43E42D" w14:textId="77777777" w:rsidTr="00B97CF0">
        <w:tc>
          <w:tcPr>
            <w:tcW w:w="3057" w:type="dxa"/>
          </w:tcPr>
          <w:p w14:paraId="2D348663" w14:textId="77777777" w:rsidR="00B97CF0" w:rsidRPr="00B75AAC" w:rsidRDefault="00575AD3" w:rsidP="00F87B4F">
            <w:pPr>
              <w:tabs>
                <w:tab w:val="left" w:pos="630"/>
              </w:tabs>
              <w:spacing w:after="120"/>
              <w:rPr>
                <w:iCs/>
                <w:color w:val="000000"/>
                <w:sz w:val="22"/>
                <w:szCs w:val="22"/>
              </w:rPr>
            </w:pPr>
            <w:r>
              <w:rPr>
                <w:iCs/>
                <w:color w:val="000000"/>
                <w:sz w:val="22"/>
                <w:szCs w:val="22"/>
              </w:rPr>
              <w:t>Brett Chellis</w:t>
            </w:r>
          </w:p>
        </w:tc>
        <w:tc>
          <w:tcPr>
            <w:tcW w:w="2811" w:type="dxa"/>
          </w:tcPr>
          <w:p w14:paraId="5314418E" w14:textId="77777777" w:rsidR="002761D5" w:rsidRDefault="002761D5" w:rsidP="00F87B4F">
            <w:pPr>
              <w:tabs>
                <w:tab w:val="left" w:pos="630"/>
              </w:tabs>
              <w:spacing w:after="120"/>
              <w:rPr>
                <w:iCs/>
                <w:color w:val="000000"/>
                <w:sz w:val="22"/>
                <w:szCs w:val="22"/>
              </w:rPr>
            </w:pPr>
            <w:r>
              <w:rPr>
                <w:iCs/>
                <w:color w:val="000000"/>
                <w:sz w:val="22"/>
                <w:szCs w:val="22"/>
              </w:rPr>
              <w:t>State 911 Coordinator</w:t>
            </w:r>
          </w:p>
          <w:p w14:paraId="4B23CA43" w14:textId="77777777" w:rsidR="00B97CF0" w:rsidRPr="00B75AAC" w:rsidRDefault="002761D5" w:rsidP="00F87B4F">
            <w:pPr>
              <w:tabs>
                <w:tab w:val="left" w:pos="630"/>
              </w:tabs>
              <w:spacing w:after="120"/>
              <w:rPr>
                <w:iCs/>
                <w:color w:val="000000"/>
                <w:sz w:val="22"/>
                <w:szCs w:val="22"/>
              </w:rPr>
            </w:pPr>
            <w:r>
              <w:rPr>
                <w:iCs/>
                <w:color w:val="000000"/>
                <w:sz w:val="22"/>
                <w:szCs w:val="22"/>
              </w:rPr>
              <w:t>Deputy Director</w:t>
            </w:r>
          </w:p>
        </w:tc>
        <w:tc>
          <w:tcPr>
            <w:tcW w:w="3362" w:type="dxa"/>
          </w:tcPr>
          <w:p w14:paraId="371358D6" w14:textId="77777777" w:rsidR="00B97CF0" w:rsidRPr="00B75AAC" w:rsidRDefault="002761D5" w:rsidP="00F87B4F">
            <w:pPr>
              <w:tabs>
                <w:tab w:val="left" w:pos="630"/>
              </w:tabs>
              <w:spacing w:after="120"/>
              <w:rPr>
                <w:iCs/>
                <w:color w:val="000000"/>
                <w:sz w:val="22"/>
                <w:szCs w:val="22"/>
              </w:rPr>
            </w:pPr>
            <w:r>
              <w:rPr>
                <w:iCs/>
                <w:color w:val="000000"/>
                <w:sz w:val="22"/>
                <w:szCs w:val="22"/>
              </w:rPr>
              <w:t>NYS DHSES, Office of Interoperable and Emergency Communications</w:t>
            </w:r>
          </w:p>
        </w:tc>
      </w:tr>
    </w:tbl>
    <w:p w14:paraId="53959BC4" w14:textId="77777777" w:rsidR="00554172" w:rsidRPr="00B75AAC" w:rsidRDefault="00554172" w:rsidP="00B6794F">
      <w:pPr>
        <w:tabs>
          <w:tab w:val="left" w:pos="630"/>
        </w:tabs>
        <w:spacing w:after="120"/>
        <w:rPr>
          <w:iCs/>
          <w:color w:val="000000"/>
          <w:sz w:val="22"/>
          <w:szCs w:val="22"/>
        </w:rPr>
      </w:pPr>
    </w:p>
    <w:p w14:paraId="2D858D24"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778456DF"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2B059D14" w14:textId="77777777" w:rsidR="00162296" w:rsidRPr="00B75AAC" w:rsidRDefault="00162296" w:rsidP="00B6794F">
      <w:pPr>
        <w:tabs>
          <w:tab w:val="left" w:pos="630"/>
        </w:tabs>
        <w:spacing w:after="120"/>
        <w:rPr>
          <w:iCs/>
          <w:color w:val="000000"/>
          <w:sz w:val="22"/>
          <w:szCs w:val="22"/>
        </w:rPr>
      </w:pPr>
    </w:p>
    <w:p w14:paraId="1167C9AE"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14:paraId="55B0E1A4"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0A2A819A" w14:textId="77777777" w:rsidTr="00B97CF0">
        <w:trPr>
          <w:jc w:val="center"/>
        </w:trPr>
        <w:tc>
          <w:tcPr>
            <w:tcW w:w="2132" w:type="dxa"/>
            <w:shd w:val="clear" w:color="auto" w:fill="D9D9D9" w:themeFill="background1" w:themeFillShade="D9"/>
            <w:vAlign w:val="center"/>
          </w:tcPr>
          <w:p w14:paraId="7DCD2AB7"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42EC9C07"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275E7A19" w14:textId="77777777" w:rsidTr="006037D2">
        <w:trPr>
          <w:jc w:val="center"/>
        </w:trPr>
        <w:tc>
          <w:tcPr>
            <w:tcW w:w="2132" w:type="dxa"/>
            <w:vAlign w:val="center"/>
          </w:tcPr>
          <w:p w14:paraId="1BBAA83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62D52E4F" w14:textId="62D2FC7A" w:rsidR="00B97CF0" w:rsidRPr="00B75AAC" w:rsidRDefault="008E6A1D" w:rsidP="00B97CF0">
            <w:pPr>
              <w:tabs>
                <w:tab w:val="left" w:pos="630"/>
              </w:tabs>
              <w:spacing w:after="120"/>
              <w:rPr>
                <w:iCs/>
                <w:color w:val="000000"/>
                <w:sz w:val="22"/>
                <w:szCs w:val="22"/>
              </w:rPr>
            </w:pPr>
            <w:r>
              <w:rPr>
                <w:iCs/>
                <w:color w:val="000000"/>
                <w:sz w:val="22"/>
                <w:szCs w:val="22"/>
              </w:rPr>
              <w:t>133</w:t>
            </w:r>
          </w:p>
        </w:tc>
      </w:tr>
      <w:tr w:rsidR="00B97CF0" w:rsidRPr="00B75AAC" w14:paraId="33ACD15E" w14:textId="77777777" w:rsidTr="006037D2">
        <w:trPr>
          <w:jc w:val="center"/>
        </w:trPr>
        <w:tc>
          <w:tcPr>
            <w:tcW w:w="2132" w:type="dxa"/>
            <w:vAlign w:val="center"/>
          </w:tcPr>
          <w:p w14:paraId="6E7ECC0C"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1166E6B1" w14:textId="57236ED6" w:rsidR="00B97CF0" w:rsidRPr="00B75AAC" w:rsidRDefault="008E6A1D" w:rsidP="00B97CF0">
            <w:pPr>
              <w:tabs>
                <w:tab w:val="left" w:pos="630"/>
              </w:tabs>
              <w:spacing w:after="120"/>
              <w:rPr>
                <w:iCs/>
                <w:color w:val="000000"/>
                <w:sz w:val="22"/>
                <w:szCs w:val="22"/>
              </w:rPr>
            </w:pPr>
            <w:r>
              <w:rPr>
                <w:iCs/>
                <w:color w:val="000000"/>
                <w:sz w:val="22"/>
                <w:szCs w:val="22"/>
              </w:rPr>
              <w:t>47</w:t>
            </w:r>
          </w:p>
        </w:tc>
      </w:tr>
      <w:tr w:rsidR="00B97CF0" w:rsidRPr="00B75AAC" w14:paraId="77CDB470" w14:textId="77777777" w:rsidTr="003137A8">
        <w:trPr>
          <w:jc w:val="center"/>
        </w:trPr>
        <w:tc>
          <w:tcPr>
            <w:tcW w:w="2132" w:type="dxa"/>
            <w:shd w:val="clear" w:color="auto" w:fill="auto"/>
          </w:tcPr>
          <w:p w14:paraId="07E8DE6A"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0BA94521" w14:textId="16D29C47" w:rsidR="00B97CF0" w:rsidRPr="00B75AAC" w:rsidRDefault="008E6A1D" w:rsidP="00B97CF0">
            <w:pPr>
              <w:tabs>
                <w:tab w:val="left" w:pos="630"/>
              </w:tabs>
              <w:spacing w:after="120"/>
              <w:rPr>
                <w:iCs/>
                <w:color w:val="000000"/>
                <w:sz w:val="22"/>
                <w:szCs w:val="22"/>
              </w:rPr>
            </w:pPr>
            <w:r>
              <w:rPr>
                <w:iCs/>
                <w:color w:val="000000"/>
                <w:sz w:val="22"/>
                <w:szCs w:val="22"/>
              </w:rPr>
              <w:t>180</w:t>
            </w:r>
          </w:p>
        </w:tc>
      </w:tr>
    </w:tbl>
    <w:p w14:paraId="29902865" w14:textId="77777777" w:rsidR="003137A8" w:rsidRPr="00B75AAC" w:rsidRDefault="003137A8" w:rsidP="00B97CF0">
      <w:pPr>
        <w:tabs>
          <w:tab w:val="left" w:pos="630"/>
        </w:tabs>
        <w:spacing w:after="120"/>
        <w:rPr>
          <w:iCs/>
          <w:color w:val="000000"/>
          <w:sz w:val="22"/>
          <w:szCs w:val="22"/>
        </w:rPr>
      </w:pPr>
    </w:p>
    <w:p w14:paraId="1A6A8056" w14:textId="77777777" w:rsidR="003137A8" w:rsidRPr="00B43149" w:rsidRDefault="003137A8" w:rsidP="00CF1212">
      <w:pPr>
        <w:pStyle w:val="ListParagraph"/>
        <w:numPr>
          <w:ilvl w:val="0"/>
          <w:numId w:val="14"/>
        </w:numPr>
        <w:tabs>
          <w:tab w:val="left" w:pos="630"/>
        </w:tabs>
        <w:spacing w:after="120"/>
        <w:rPr>
          <w:b/>
          <w:iCs/>
          <w:color w:val="000000"/>
          <w:sz w:val="22"/>
          <w:szCs w:val="22"/>
        </w:rPr>
      </w:pPr>
      <w:r w:rsidRPr="00B43149">
        <w:rPr>
          <w:b/>
          <w:iCs/>
          <w:color w:val="000000"/>
          <w:sz w:val="22"/>
          <w:szCs w:val="22"/>
        </w:rPr>
        <w:t xml:space="preserve">Please provide the total number of active </w:t>
      </w:r>
      <w:r w:rsidR="00554172" w:rsidRPr="00B43149">
        <w:rPr>
          <w:b/>
          <w:iCs/>
          <w:color w:val="000000"/>
          <w:sz w:val="22"/>
          <w:szCs w:val="22"/>
        </w:rPr>
        <w:t>telecommunicators</w:t>
      </w:r>
      <w:r w:rsidR="00214FB2" w:rsidRPr="00B43149">
        <w:rPr>
          <w:rStyle w:val="FootnoteReference"/>
          <w:b/>
          <w:iCs/>
          <w:color w:val="000000"/>
          <w:sz w:val="22"/>
          <w:szCs w:val="22"/>
        </w:rPr>
        <w:footnoteReference w:id="2"/>
      </w:r>
      <w:r w:rsidR="00214FB2" w:rsidRPr="00B43149">
        <w:rPr>
          <w:b/>
          <w:iCs/>
          <w:color w:val="000000"/>
          <w:sz w:val="22"/>
          <w:szCs w:val="22"/>
        </w:rPr>
        <w:t xml:space="preserve"> </w:t>
      </w:r>
      <w:r w:rsidR="001F7542" w:rsidRPr="00B43149">
        <w:rPr>
          <w:b/>
          <w:iCs/>
          <w:color w:val="000000"/>
          <w:sz w:val="22"/>
          <w:szCs w:val="22"/>
        </w:rPr>
        <w:t xml:space="preserve">in your state or jurisdiction that were funded through the collection of 911 and E911 fees during the annual period ending December 31, </w:t>
      </w:r>
      <w:r w:rsidR="004C073E" w:rsidRPr="00B43149">
        <w:rPr>
          <w:b/>
          <w:iCs/>
          <w:color w:val="000000"/>
          <w:sz w:val="22"/>
          <w:szCs w:val="22"/>
        </w:rPr>
        <w:t>201</w:t>
      </w:r>
      <w:r w:rsidR="00EC4D58" w:rsidRPr="00B43149">
        <w:rPr>
          <w:b/>
          <w:iCs/>
          <w:color w:val="000000"/>
          <w:sz w:val="22"/>
          <w:szCs w:val="22"/>
        </w:rPr>
        <w:t>7</w:t>
      </w:r>
      <w:r w:rsidR="001F7542" w:rsidRPr="00B43149">
        <w:rPr>
          <w:b/>
          <w:iCs/>
          <w:color w:val="000000"/>
          <w:sz w:val="22"/>
          <w:szCs w:val="22"/>
        </w:rPr>
        <w:t>:</w:t>
      </w:r>
    </w:p>
    <w:p w14:paraId="02CA2E53" w14:textId="77777777" w:rsidR="003137A8" w:rsidRPr="00B43149"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C000A0" w14:paraId="2E6E3412" w14:textId="77777777" w:rsidTr="009477C6">
        <w:trPr>
          <w:jc w:val="center"/>
        </w:trPr>
        <w:tc>
          <w:tcPr>
            <w:tcW w:w="2592" w:type="dxa"/>
            <w:shd w:val="clear" w:color="auto" w:fill="D9D9D9" w:themeFill="background1" w:themeFillShade="D9"/>
            <w:vAlign w:val="center"/>
          </w:tcPr>
          <w:p w14:paraId="215FD9C8" w14:textId="77777777" w:rsidR="003137A8" w:rsidRPr="00B43149" w:rsidRDefault="003137A8" w:rsidP="00554172">
            <w:pPr>
              <w:tabs>
                <w:tab w:val="left" w:pos="630"/>
              </w:tabs>
              <w:spacing w:after="120"/>
              <w:jc w:val="center"/>
              <w:rPr>
                <w:b/>
                <w:iCs/>
                <w:color w:val="000000"/>
                <w:sz w:val="22"/>
                <w:szCs w:val="22"/>
              </w:rPr>
            </w:pPr>
            <w:r w:rsidRPr="00B43149">
              <w:rPr>
                <w:b/>
                <w:iCs/>
                <w:color w:val="000000"/>
                <w:sz w:val="22"/>
                <w:szCs w:val="22"/>
              </w:rPr>
              <w:t xml:space="preserve">Number of Active </w:t>
            </w:r>
            <w:r w:rsidR="00554172" w:rsidRPr="00B43149">
              <w:rPr>
                <w:b/>
                <w:iCs/>
                <w:color w:val="000000"/>
                <w:sz w:val="22"/>
                <w:szCs w:val="22"/>
              </w:rPr>
              <w:t>Telecommunicators</w:t>
            </w:r>
          </w:p>
        </w:tc>
        <w:tc>
          <w:tcPr>
            <w:tcW w:w="3852" w:type="dxa"/>
            <w:shd w:val="clear" w:color="auto" w:fill="D9D9D9" w:themeFill="background1" w:themeFillShade="D9"/>
            <w:vAlign w:val="center"/>
          </w:tcPr>
          <w:p w14:paraId="753286E7" w14:textId="77777777" w:rsidR="003137A8" w:rsidRPr="00B43149" w:rsidRDefault="003137A8" w:rsidP="003137A8">
            <w:pPr>
              <w:tabs>
                <w:tab w:val="left" w:pos="630"/>
              </w:tabs>
              <w:spacing w:after="120"/>
              <w:jc w:val="center"/>
              <w:rPr>
                <w:b/>
                <w:iCs/>
                <w:color w:val="000000"/>
                <w:sz w:val="22"/>
                <w:szCs w:val="22"/>
              </w:rPr>
            </w:pPr>
            <w:r w:rsidRPr="00B43149">
              <w:rPr>
                <w:b/>
                <w:iCs/>
                <w:color w:val="000000"/>
                <w:sz w:val="22"/>
                <w:szCs w:val="22"/>
              </w:rPr>
              <w:t>Total</w:t>
            </w:r>
          </w:p>
        </w:tc>
      </w:tr>
      <w:tr w:rsidR="003137A8" w:rsidRPr="00C000A0" w14:paraId="553632E6" w14:textId="77777777" w:rsidTr="009477C6">
        <w:trPr>
          <w:jc w:val="center"/>
        </w:trPr>
        <w:tc>
          <w:tcPr>
            <w:tcW w:w="2592" w:type="dxa"/>
          </w:tcPr>
          <w:p w14:paraId="54D05C99" w14:textId="77777777" w:rsidR="003137A8" w:rsidRPr="00B43149" w:rsidRDefault="003137A8" w:rsidP="009477C6">
            <w:pPr>
              <w:tabs>
                <w:tab w:val="left" w:pos="630"/>
              </w:tabs>
              <w:spacing w:after="120"/>
              <w:jc w:val="center"/>
              <w:rPr>
                <w:iCs/>
                <w:color w:val="000000"/>
                <w:sz w:val="22"/>
                <w:szCs w:val="22"/>
              </w:rPr>
            </w:pPr>
            <w:r w:rsidRPr="00B43149">
              <w:rPr>
                <w:iCs/>
                <w:color w:val="000000"/>
                <w:sz w:val="22"/>
                <w:szCs w:val="22"/>
              </w:rPr>
              <w:t>Full-Time</w:t>
            </w:r>
          </w:p>
        </w:tc>
        <w:tc>
          <w:tcPr>
            <w:tcW w:w="3852" w:type="dxa"/>
          </w:tcPr>
          <w:p w14:paraId="587D2D0D" w14:textId="37964CD1" w:rsidR="003137A8" w:rsidRPr="00B43149" w:rsidRDefault="007C5683" w:rsidP="003137A8">
            <w:pPr>
              <w:tabs>
                <w:tab w:val="left" w:pos="630"/>
              </w:tabs>
              <w:spacing w:after="120"/>
              <w:rPr>
                <w:iCs/>
                <w:color w:val="000000"/>
                <w:sz w:val="22"/>
                <w:szCs w:val="22"/>
              </w:rPr>
            </w:pPr>
            <w:r>
              <w:rPr>
                <w:iCs/>
                <w:color w:val="000000"/>
                <w:sz w:val="22"/>
                <w:szCs w:val="22"/>
              </w:rPr>
              <w:t>6,389</w:t>
            </w:r>
          </w:p>
        </w:tc>
      </w:tr>
      <w:tr w:rsidR="003137A8" w:rsidRPr="00B75AAC" w14:paraId="4E543B81" w14:textId="77777777" w:rsidTr="009477C6">
        <w:trPr>
          <w:jc w:val="center"/>
        </w:trPr>
        <w:tc>
          <w:tcPr>
            <w:tcW w:w="2592" w:type="dxa"/>
          </w:tcPr>
          <w:p w14:paraId="1B4B7FF8" w14:textId="77777777" w:rsidR="003137A8" w:rsidRPr="00B43149" w:rsidRDefault="003137A8" w:rsidP="009477C6">
            <w:pPr>
              <w:tabs>
                <w:tab w:val="left" w:pos="630"/>
              </w:tabs>
              <w:spacing w:after="120"/>
              <w:jc w:val="center"/>
              <w:rPr>
                <w:iCs/>
                <w:color w:val="000000"/>
                <w:sz w:val="22"/>
                <w:szCs w:val="22"/>
              </w:rPr>
            </w:pPr>
            <w:r w:rsidRPr="00B43149">
              <w:rPr>
                <w:iCs/>
                <w:color w:val="000000"/>
                <w:sz w:val="22"/>
                <w:szCs w:val="22"/>
              </w:rPr>
              <w:t>Part-time</w:t>
            </w:r>
          </w:p>
        </w:tc>
        <w:tc>
          <w:tcPr>
            <w:tcW w:w="3852" w:type="dxa"/>
          </w:tcPr>
          <w:p w14:paraId="3A78FB7A" w14:textId="1C0DAFCA" w:rsidR="003137A8" w:rsidRPr="00B75AAC" w:rsidRDefault="007C5683" w:rsidP="003137A8">
            <w:pPr>
              <w:tabs>
                <w:tab w:val="left" w:pos="630"/>
              </w:tabs>
              <w:spacing w:after="120"/>
              <w:rPr>
                <w:iCs/>
                <w:color w:val="000000"/>
                <w:sz w:val="22"/>
                <w:szCs w:val="22"/>
              </w:rPr>
            </w:pPr>
            <w:r>
              <w:rPr>
                <w:iCs/>
                <w:color w:val="000000"/>
                <w:sz w:val="22"/>
                <w:szCs w:val="22"/>
              </w:rPr>
              <w:t>363</w:t>
            </w:r>
          </w:p>
        </w:tc>
      </w:tr>
    </w:tbl>
    <w:p w14:paraId="01AE9742" w14:textId="1B45CBD8" w:rsidR="007C5683" w:rsidRPr="00E00C2F" w:rsidRDefault="007C5683" w:rsidP="007C5683">
      <w:pPr>
        <w:tabs>
          <w:tab w:val="left" w:pos="630"/>
        </w:tabs>
        <w:spacing w:after="120"/>
        <w:ind w:left="1440"/>
        <w:rPr>
          <w:iCs/>
          <w:color w:val="000000"/>
          <w:sz w:val="22"/>
          <w:szCs w:val="22"/>
        </w:rPr>
      </w:pPr>
      <w:r>
        <w:rPr>
          <w:iCs/>
          <w:color w:val="000000"/>
          <w:sz w:val="22"/>
          <w:szCs w:val="22"/>
        </w:rPr>
        <w:t xml:space="preserve">* </w:t>
      </w:r>
      <w:r w:rsidRPr="00E00C2F">
        <w:rPr>
          <w:iCs/>
          <w:color w:val="000000"/>
          <w:sz w:val="22"/>
          <w:szCs w:val="22"/>
        </w:rPr>
        <w:t>Note:</w:t>
      </w:r>
      <w:r>
        <w:rPr>
          <w:iCs/>
          <w:color w:val="000000"/>
          <w:sz w:val="22"/>
          <w:szCs w:val="22"/>
        </w:rPr>
        <w:t xml:space="preserve"> The numbers above are the total numbers reported. As a Home Rule State, there is no process for determining the number of Telecommunicators paid by the collections of 911 and E911 fees.</w:t>
      </w:r>
    </w:p>
    <w:p w14:paraId="107BA8F2" w14:textId="64AADADA" w:rsidR="003137A8" w:rsidRPr="00B75AAC" w:rsidRDefault="003137A8" w:rsidP="003137A8">
      <w:pPr>
        <w:tabs>
          <w:tab w:val="left" w:pos="630"/>
        </w:tabs>
        <w:spacing w:after="120"/>
        <w:rPr>
          <w:iCs/>
          <w:color w:val="000000"/>
          <w:sz w:val="22"/>
          <w:szCs w:val="22"/>
        </w:rPr>
      </w:pPr>
    </w:p>
    <w:p w14:paraId="730D00A9"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54DF4ECD"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38009632" w14:textId="77777777" w:rsidTr="00162296">
        <w:trPr>
          <w:jc w:val="center"/>
        </w:trPr>
        <w:tc>
          <w:tcPr>
            <w:tcW w:w="1111" w:type="dxa"/>
            <w:shd w:val="clear" w:color="auto" w:fill="D9D9D9" w:themeFill="background1" w:themeFillShade="D9"/>
            <w:vAlign w:val="center"/>
          </w:tcPr>
          <w:p w14:paraId="15DEEE9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24748BDF"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2626C281" w14:textId="7646B029" w:rsidR="00162296" w:rsidRPr="00B75AAC" w:rsidRDefault="00565E17" w:rsidP="00162296">
            <w:pPr>
              <w:spacing w:after="120"/>
              <w:jc w:val="center"/>
              <w:rPr>
                <w:iCs/>
                <w:color w:val="000000"/>
                <w:sz w:val="22"/>
                <w:szCs w:val="22"/>
              </w:rPr>
            </w:pPr>
            <w:r>
              <w:rPr>
                <w:iCs/>
                <w:color w:val="000000"/>
                <w:sz w:val="22"/>
                <w:szCs w:val="22"/>
              </w:rPr>
              <w:t>1,231,436,410</w:t>
            </w:r>
          </w:p>
        </w:tc>
      </w:tr>
    </w:tbl>
    <w:p w14:paraId="098ED302" w14:textId="77777777" w:rsidR="004C073E" w:rsidRDefault="004C073E" w:rsidP="00162296">
      <w:pPr>
        <w:pStyle w:val="BodyText"/>
        <w:ind w:left="720"/>
        <w:rPr>
          <w:rFonts w:ascii="Times New Roman" w:hAnsi="Times New Roman" w:cs="Times New Roman"/>
          <w:b/>
          <w:szCs w:val="22"/>
        </w:rPr>
      </w:pPr>
    </w:p>
    <w:p w14:paraId="4741BB35"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080EA983" w14:textId="77777777" w:rsidTr="00162296">
        <w:trPr>
          <w:trHeight w:val="962"/>
        </w:trPr>
        <w:tc>
          <w:tcPr>
            <w:tcW w:w="9576" w:type="dxa"/>
          </w:tcPr>
          <w:p w14:paraId="3FB7C508" w14:textId="77777777" w:rsidR="00162296" w:rsidRPr="00B75AAC" w:rsidRDefault="00162296" w:rsidP="00162296">
            <w:pPr>
              <w:spacing w:after="200" w:line="276" w:lineRule="auto"/>
              <w:rPr>
                <w:szCs w:val="22"/>
              </w:rPr>
            </w:pPr>
          </w:p>
        </w:tc>
      </w:tr>
    </w:tbl>
    <w:p w14:paraId="3589C5C1" w14:textId="77777777" w:rsidR="00554172" w:rsidRPr="00B75AAC" w:rsidRDefault="00554172">
      <w:pPr>
        <w:spacing w:after="200" w:line="276" w:lineRule="auto"/>
        <w:rPr>
          <w:iCs/>
          <w:color w:val="000000"/>
          <w:sz w:val="22"/>
          <w:szCs w:val="22"/>
        </w:rPr>
      </w:pPr>
    </w:p>
    <w:p w14:paraId="01745BAD"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14:paraId="67EDB82A"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B18445C" w14:textId="77777777" w:rsidTr="00172730">
        <w:trPr>
          <w:jc w:val="center"/>
        </w:trPr>
        <w:tc>
          <w:tcPr>
            <w:tcW w:w="3175" w:type="dxa"/>
            <w:shd w:val="clear" w:color="auto" w:fill="D9D9D9" w:themeFill="background1" w:themeFillShade="D9"/>
            <w:vAlign w:val="center"/>
          </w:tcPr>
          <w:p w14:paraId="25BF0591"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C45569B"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5C52A0D9" w14:textId="77777777" w:rsidTr="00172730">
        <w:trPr>
          <w:jc w:val="center"/>
        </w:trPr>
        <w:tc>
          <w:tcPr>
            <w:tcW w:w="3175" w:type="dxa"/>
          </w:tcPr>
          <w:p w14:paraId="6D03654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3650FEFB" w14:textId="327A026C" w:rsidR="00B75AAC" w:rsidRPr="00B75AAC" w:rsidRDefault="00565E17" w:rsidP="00565E17">
            <w:pPr>
              <w:pStyle w:val="NoSpacing"/>
              <w:jc w:val="center"/>
              <w:rPr>
                <w:rFonts w:ascii="Times New Roman" w:hAnsi="Times New Roman" w:cs="Times New Roman"/>
              </w:rPr>
            </w:pPr>
            <w:r>
              <w:rPr>
                <w:rFonts w:ascii="Times New Roman" w:hAnsi="Times New Roman" w:cs="Times New Roman"/>
              </w:rPr>
              <w:t xml:space="preserve"> 7,651,491</w:t>
            </w:r>
          </w:p>
        </w:tc>
      </w:tr>
      <w:tr w:rsidR="00B75AAC" w:rsidRPr="00B75AAC" w14:paraId="0353D07B" w14:textId="77777777" w:rsidTr="00172730">
        <w:trPr>
          <w:jc w:val="center"/>
        </w:trPr>
        <w:tc>
          <w:tcPr>
            <w:tcW w:w="3175" w:type="dxa"/>
          </w:tcPr>
          <w:p w14:paraId="68F1917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666DDB3" w14:textId="7F544029" w:rsidR="00B75AAC" w:rsidRPr="00B75AAC" w:rsidRDefault="00565E17" w:rsidP="00565E17">
            <w:pPr>
              <w:pStyle w:val="NoSpacing"/>
              <w:jc w:val="center"/>
              <w:rPr>
                <w:rFonts w:ascii="Times New Roman" w:hAnsi="Times New Roman" w:cs="Times New Roman"/>
              </w:rPr>
            </w:pPr>
            <w:r>
              <w:rPr>
                <w:rFonts w:ascii="Times New Roman" w:hAnsi="Times New Roman" w:cs="Times New Roman"/>
              </w:rPr>
              <w:t>11,198,366</w:t>
            </w:r>
          </w:p>
        </w:tc>
      </w:tr>
      <w:tr w:rsidR="00B75AAC" w:rsidRPr="00B75AAC" w14:paraId="1F203AC3" w14:textId="77777777" w:rsidTr="00172730">
        <w:trPr>
          <w:jc w:val="center"/>
        </w:trPr>
        <w:tc>
          <w:tcPr>
            <w:tcW w:w="3175" w:type="dxa"/>
          </w:tcPr>
          <w:p w14:paraId="4171B7D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42A716BD" w14:textId="14925B13" w:rsidR="00B75AAC" w:rsidRPr="00B75AAC" w:rsidRDefault="00565E17" w:rsidP="00565E17">
            <w:pPr>
              <w:pStyle w:val="NoSpacing"/>
              <w:jc w:val="center"/>
              <w:rPr>
                <w:rFonts w:ascii="Times New Roman" w:hAnsi="Times New Roman" w:cs="Times New Roman"/>
              </w:rPr>
            </w:pPr>
            <w:r>
              <w:rPr>
                <w:rFonts w:ascii="Times New Roman" w:hAnsi="Times New Roman" w:cs="Times New Roman"/>
              </w:rPr>
              <w:t xml:space="preserve">     650,983</w:t>
            </w:r>
          </w:p>
        </w:tc>
      </w:tr>
      <w:tr w:rsidR="00B75AAC" w:rsidRPr="00B75AAC" w14:paraId="66320C19" w14:textId="77777777" w:rsidTr="00172730">
        <w:trPr>
          <w:jc w:val="center"/>
        </w:trPr>
        <w:tc>
          <w:tcPr>
            <w:tcW w:w="3175" w:type="dxa"/>
          </w:tcPr>
          <w:p w14:paraId="327B061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4A62DA6" w14:textId="6F7A2357" w:rsidR="00B75AAC" w:rsidRPr="00B75AAC" w:rsidRDefault="00565E17" w:rsidP="00565E17">
            <w:pPr>
              <w:pStyle w:val="NoSpacing"/>
              <w:jc w:val="center"/>
              <w:rPr>
                <w:rFonts w:ascii="Times New Roman" w:hAnsi="Times New Roman" w:cs="Times New Roman"/>
              </w:rPr>
            </w:pPr>
            <w:r>
              <w:rPr>
                <w:rFonts w:ascii="Times New Roman" w:hAnsi="Times New Roman" w:cs="Times New Roman"/>
              </w:rPr>
              <w:t xml:space="preserve">  7,090,563</w:t>
            </w:r>
          </w:p>
        </w:tc>
      </w:tr>
      <w:tr w:rsidR="00172730" w:rsidRPr="00B75AAC" w14:paraId="41961043" w14:textId="77777777" w:rsidTr="00172730">
        <w:trPr>
          <w:jc w:val="center"/>
        </w:trPr>
        <w:tc>
          <w:tcPr>
            <w:tcW w:w="3175" w:type="dxa"/>
            <w:shd w:val="clear" w:color="auto" w:fill="D9D9D9" w:themeFill="background1" w:themeFillShade="D9"/>
          </w:tcPr>
          <w:p w14:paraId="29071046"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0F080435" w14:textId="4D9BF781" w:rsidR="00172730" w:rsidRPr="00B75AAC" w:rsidRDefault="00565E17" w:rsidP="00565E17">
            <w:pPr>
              <w:pStyle w:val="NoSpacing"/>
              <w:jc w:val="center"/>
              <w:rPr>
                <w:rFonts w:ascii="Times New Roman" w:hAnsi="Times New Roman" w:cs="Times New Roman"/>
              </w:rPr>
            </w:pPr>
            <w:r>
              <w:rPr>
                <w:rFonts w:ascii="Times New Roman" w:hAnsi="Times New Roman" w:cs="Times New Roman"/>
              </w:rPr>
              <w:t>26,591,403</w:t>
            </w:r>
          </w:p>
        </w:tc>
      </w:tr>
    </w:tbl>
    <w:p w14:paraId="34FABE38" w14:textId="77777777" w:rsidR="0058282F" w:rsidRPr="00B75AAC" w:rsidRDefault="0058282F" w:rsidP="003137A8">
      <w:pPr>
        <w:tabs>
          <w:tab w:val="left" w:pos="630"/>
        </w:tabs>
        <w:spacing w:after="120"/>
        <w:rPr>
          <w:iCs/>
          <w:color w:val="000000"/>
          <w:sz w:val="22"/>
          <w:szCs w:val="22"/>
        </w:rPr>
      </w:pPr>
    </w:p>
    <w:p w14:paraId="1260490E" w14:textId="77777777" w:rsidR="0058282F" w:rsidRPr="00B75AAC" w:rsidRDefault="0058282F" w:rsidP="003137A8">
      <w:pPr>
        <w:tabs>
          <w:tab w:val="left" w:pos="630"/>
        </w:tabs>
        <w:spacing w:after="120"/>
        <w:rPr>
          <w:iCs/>
          <w:color w:val="000000"/>
          <w:sz w:val="22"/>
          <w:szCs w:val="22"/>
        </w:rPr>
      </w:pPr>
    </w:p>
    <w:p w14:paraId="12DF6858"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1FB2ABAC" w14:textId="77777777" w:rsidR="00827360" w:rsidRPr="00B75AAC" w:rsidRDefault="00827360" w:rsidP="00827360">
      <w:pPr>
        <w:tabs>
          <w:tab w:val="left" w:pos="630"/>
        </w:tabs>
        <w:spacing w:after="120"/>
        <w:rPr>
          <w:iCs/>
          <w:color w:val="000000"/>
          <w:sz w:val="22"/>
          <w:szCs w:val="22"/>
        </w:rPr>
      </w:pPr>
    </w:p>
    <w:p w14:paraId="2470A5B3"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1091910F" w14:textId="18D6B546" w:rsidR="00C769C3" w:rsidRDefault="00C769C3" w:rsidP="00C769C3">
      <w:pPr>
        <w:pStyle w:val="ListParagraph"/>
        <w:tabs>
          <w:tab w:val="left" w:pos="630"/>
        </w:tabs>
        <w:spacing w:after="120"/>
        <w:rPr>
          <w:iCs/>
          <w:color w:val="000000"/>
          <w:sz w:val="22"/>
          <w:szCs w:val="22"/>
        </w:rPr>
      </w:pPr>
    </w:p>
    <w:p w14:paraId="7FF4F280" w14:textId="0DCB0725" w:rsidR="00A4268E" w:rsidRDefault="00A4268E" w:rsidP="00C769C3">
      <w:pPr>
        <w:pStyle w:val="ListParagraph"/>
        <w:tabs>
          <w:tab w:val="left" w:pos="630"/>
        </w:tabs>
        <w:spacing w:after="120"/>
        <w:rPr>
          <w:iCs/>
          <w:color w:val="000000"/>
          <w:sz w:val="22"/>
          <w:szCs w:val="22"/>
        </w:rPr>
      </w:pPr>
    </w:p>
    <w:p w14:paraId="40DDC306" w14:textId="77777777" w:rsidR="00A4268E" w:rsidRPr="00B75AAC" w:rsidRDefault="00A4268E" w:rsidP="00C769C3">
      <w:pPr>
        <w:pStyle w:val="ListParagraph"/>
        <w:tabs>
          <w:tab w:val="left" w:pos="630"/>
        </w:tabs>
        <w:spacing w:after="120"/>
        <w:rPr>
          <w:iCs/>
          <w:color w:val="000000"/>
          <w:sz w:val="22"/>
          <w:szCs w:val="22"/>
        </w:rPr>
      </w:pPr>
    </w:p>
    <w:p w14:paraId="3B769570" w14:textId="38BA29B4"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A87375" w:rsidRPr="00B43149">
        <w:rPr>
          <w:rFonts w:ascii="Times New Roman" w:hAnsi="Times New Roman" w:cs="Times New Roman"/>
          <w:b w:val="0"/>
          <w:noProof w:val="0"/>
          <w:sz w:val="22"/>
          <w:szCs w:val="22"/>
        </w:rPr>
        <w:fldChar w:fldCharType="begin">
          <w:ffData>
            <w:name w:val="Check1"/>
            <w:enabled/>
            <w:calcOnExit w:val="0"/>
            <w:checkBox>
              <w:sizeAuto/>
              <w:default w:val="1"/>
            </w:checkBox>
          </w:ffData>
        </w:fldChar>
      </w:r>
      <w:r w:rsidR="00A87375" w:rsidRPr="00B43149">
        <w:rPr>
          <w:rFonts w:ascii="Times New Roman" w:hAnsi="Times New Roman" w:cs="Times New Roman"/>
          <w:b w:val="0"/>
          <w:noProof w:val="0"/>
          <w:sz w:val="22"/>
          <w:szCs w:val="22"/>
        </w:rPr>
        <w:instrText xml:space="preserve"> </w:instrText>
      </w:r>
      <w:bookmarkStart w:id="1" w:name="Check1"/>
      <w:r w:rsidR="00A87375" w:rsidRPr="00B43149">
        <w:rPr>
          <w:rFonts w:ascii="Times New Roman" w:hAnsi="Times New Roman" w:cs="Times New Roman"/>
          <w:b w:val="0"/>
          <w:noProof w:val="0"/>
          <w:sz w:val="22"/>
          <w:szCs w:val="22"/>
        </w:rPr>
        <w:instrText xml:space="preserve">FORMCHECKBOX </w:instrText>
      </w:r>
      <w:r w:rsidR="00F04AF0">
        <w:rPr>
          <w:rFonts w:ascii="Times New Roman" w:hAnsi="Times New Roman" w:cs="Times New Roman"/>
          <w:b w:val="0"/>
          <w:noProof w:val="0"/>
          <w:sz w:val="22"/>
          <w:szCs w:val="22"/>
        </w:rPr>
      </w:r>
      <w:r w:rsidR="00F04AF0">
        <w:rPr>
          <w:rFonts w:ascii="Times New Roman" w:hAnsi="Times New Roman" w:cs="Times New Roman"/>
          <w:b w:val="0"/>
          <w:noProof w:val="0"/>
          <w:sz w:val="22"/>
          <w:szCs w:val="22"/>
        </w:rPr>
        <w:fldChar w:fldCharType="separate"/>
      </w:r>
      <w:r w:rsidR="00A87375" w:rsidRPr="00B43149">
        <w:rPr>
          <w:rFonts w:ascii="Times New Roman" w:hAnsi="Times New Roman" w:cs="Times New Roman"/>
          <w:b w:val="0"/>
          <w:noProof w:val="0"/>
          <w:sz w:val="22"/>
          <w:szCs w:val="22"/>
        </w:rPr>
        <w:fldChar w:fldCharType="end"/>
      </w:r>
      <w:bookmarkEnd w:id="1"/>
    </w:p>
    <w:p w14:paraId="4F4FAAE0"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F04AF0">
        <w:rPr>
          <w:rFonts w:ascii="Times New Roman" w:hAnsi="Times New Roman" w:cs="Times New Roman"/>
          <w:b w:val="0"/>
          <w:noProof w:val="0"/>
          <w:sz w:val="22"/>
          <w:szCs w:val="22"/>
        </w:rPr>
      </w:r>
      <w:r w:rsidR="00F04AF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3E5B2E43" w14:textId="77777777" w:rsidR="00C769C3" w:rsidRPr="00B75AAC" w:rsidRDefault="00C769C3" w:rsidP="00C769C3">
      <w:pPr>
        <w:pStyle w:val="ListParagraph"/>
        <w:tabs>
          <w:tab w:val="left" w:pos="630"/>
        </w:tabs>
        <w:spacing w:after="120"/>
        <w:rPr>
          <w:sz w:val="22"/>
          <w:szCs w:val="22"/>
        </w:rPr>
      </w:pPr>
    </w:p>
    <w:p w14:paraId="4B0AA6D7" w14:textId="77777777" w:rsidR="00904848" w:rsidRPr="007742FD" w:rsidRDefault="00CF1212" w:rsidP="00904848">
      <w:pPr>
        <w:spacing w:after="120"/>
        <w:ind w:left="360"/>
        <w:rPr>
          <w:b/>
          <w:sz w:val="22"/>
          <w:szCs w:val="22"/>
        </w:rPr>
      </w:pPr>
      <w:r w:rsidRPr="007742FD">
        <w:rPr>
          <w:b/>
          <w:sz w:val="22"/>
          <w:szCs w:val="22"/>
        </w:rPr>
        <w:t>1</w:t>
      </w:r>
      <w:r w:rsidR="00EE5346" w:rsidRPr="007742FD">
        <w:rPr>
          <w:b/>
          <w:sz w:val="22"/>
          <w:szCs w:val="22"/>
        </w:rPr>
        <w:t>a</w:t>
      </w:r>
      <w:r w:rsidR="002E3507" w:rsidRPr="007742FD">
        <w:rPr>
          <w:b/>
          <w:sz w:val="22"/>
          <w:szCs w:val="22"/>
        </w:rPr>
        <w:t xml:space="preserve">. </w:t>
      </w:r>
      <w:r w:rsidR="00EB6819" w:rsidRPr="007742FD">
        <w:rPr>
          <w:b/>
          <w:sz w:val="22"/>
          <w:szCs w:val="22"/>
        </w:rPr>
        <w:t xml:space="preserve">If </w:t>
      </w:r>
      <w:r w:rsidR="006446C8" w:rsidRPr="007742FD">
        <w:rPr>
          <w:b/>
          <w:sz w:val="22"/>
          <w:szCs w:val="22"/>
        </w:rPr>
        <w:t>YES</w:t>
      </w:r>
      <w:r w:rsidR="00EB6819" w:rsidRPr="007742FD">
        <w:rPr>
          <w:b/>
          <w:sz w:val="22"/>
          <w:szCs w:val="22"/>
        </w:rPr>
        <w:t xml:space="preserve">, </w:t>
      </w:r>
      <w:r w:rsidR="00EE5346" w:rsidRPr="007742FD">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40B978B6" w14:textId="77777777" w:rsidTr="00CF1212">
        <w:tc>
          <w:tcPr>
            <w:tcW w:w="9576" w:type="dxa"/>
          </w:tcPr>
          <w:p w14:paraId="1BC014E3" w14:textId="4B028D37" w:rsidR="00CF1212" w:rsidRPr="00607663" w:rsidRDefault="0078374F" w:rsidP="0089103C">
            <w:pPr>
              <w:pStyle w:val="ListParagraph"/>
              <w:numPr>
                <w:ilvl w:val="0"/>
                <w:numId w:val="28"/>
              </w:numPr>
              <w:spacing w:after="120"/>
              <w:rPr>
                <w:sz w:val="22"/>
                <w:szCs w:val="22"/>
              </w:rPr>
            </w:pPr>
            <w:r>
              <w:rPr>
                <w:sz w:val="22"/>
                <w:szCs w:val="22"/>
              </w:rPr>
              <w:t xml:space="preserve">Public Safety Communications Surcharge: Tax </w:t>
            </w:r>
            <w:r w:rsidR="007742FD" w:rsidRPr="00B43149">
              <w:rPr>
                <w:sz w:val="22"/>
                <w:szCs w:val="22"/>
              </w:rPr>
              <w:t>Law §186-f</w:t>
            </w:r>
            <w:r w:rsidR="00ED1DF3">
              <w:rPr>
                <w:sz w:val="22"/>
                <w:szCs w:val="22"/>
              </w:rPr>
              <w:t xml:space="preserve">.  </w:t>
            </w:r>
            <w:r w:rsidR="00ED1DF3" w:rsidRPr="00607663">
              <w:rPr>
                <w:sz w:val="22"/>
                <w:szCs w:val="22"/>
              </w:rPr>
              <w:t xml:space="preserve">The public safety communications surcharge is not a 911 or </w:t>
            </w:r>
            <w:r w:rsidR="00ED1DF3">
              <w:rPr>
                <w:sz w:val="22"/>
                <w:szCs w:val="22"/>
              </w:rPr>
              <w:t>E</w:t>
            </w:r>
            <w:r w:rsidR="00ED1DF3" w:rsidRPr="00607663">
              <w:rPr>
                <w:sz w:val="22"/>
                <w:szCs w:val="22"/>
              </w:rPr>
              <w:t>911 surcharge</w:t>
            </w:r>
            <w:r w:rsidR="00ED1DF3">
              <w:rPr>
                <w:sz w:val="22"/>
                <w:szCs w:val="22"/>
              </w:rPr>
              <w:t xml:space="preserve">; it is not exclusively designated for 911/E911 purposes.  </w:t>
            </w:r>
            <w:r w:rsidR="009C7CB4">
              <w:rPr>
                <w:sz w:val="22"/>
                <w:szCs w:val="22"/>
              </w:rPr>
              <w:t xml:space="preserve"> </w:t>
            </w:r>
            <w:r w:rsidR="00607663">
              <w:rPr>
                <w:sz w:val="22"/>
                <w:szCs w:val="22"/>
              </w:rPr>
              <w:t xml:space="preserve"> </w:t>
            </w:r>
          </w:p>
          <w:p w14:paraId="43636821" w14:textId="52CB8D96" w:rsidR="009F4564" w:rsidRPr="00B43149" w:rsidRDefault="0078374F" w:rsidP="00B43149">
            <w:pPr>
              <w:pStyle w:val="ListParagraph"/>
              <w:numPr>
                <w:ilvl w:val="0"/>
                <w:numId w:val="28"/>
              </w:numPr>
              <w:spacing w:after="120"/>
              <w:rPr>
                <w:sz w:val="22"/>
                <w:szCs w:val="22"/>
              </w:rPr>
            </w:pPr>
            <w:r w:rsidRPr="00B43149">
              <w:rPr>
                <w:sz w:val="22"/>
                <w:szCs w:val="22"/>
              </w:rPr>
              <w:t>Wireless Surcharge</w:t>
            </w:r>
            <w:r>
              <w:rPr>
                <w:sz w:val="22"/>
                <w:szCs w:val="22"/>
              </w:rPr>
              <w:t>:</w:t>
            </w:r>
            <w:r w:rsidRPr="00B43149">
              <w:rPr>
                <w:sz w:val="22"/>
                <w:szCs w:val="22"/>
              </w:rPr>
              <w:t xml:space="preserve"> </w:t>
            </w:r>
            <w:r w:rsidR="007742FD" w:rsidRPr="00B43149">
              <w:rPr>
                <w:sz w:val="22"/>
                <w:szCs w:val="22"/>
              </w:rPr>
              <w:t>County Law §§308-a to 308-y (effective until Dec. 1, 2017)</w:t>
            </w:r>
            <w:r w:rsidRPr="00B43149">
              <w:rPr>
                <w:sz w:val="22"/>
                <w:szCs w:val="22"/>
              </w:rPr>
              <w:t xml:space="preserve"> and </w:t>
            </w:r>
            <w:r w:rsidR="009F4564" w:rsidRPr="00B43149">
              <w:rPr>
                <w:sz w:val="22"/>
                <w:szCs w:val="22"/>
              </w:rPr>
              <w:t>Tax Law §186-f (effective Dec. 1, 2017)</w:t>
            </w:r>
          </w:p>
          <w:p w14:paraId="34F89D5B" w14:textId="33966D6E" w:rsidR="007742FD" w:rsidRPr="00B43149" w:rsidRDefault="0078374F" w:rsidP="00B43149">
            <w:pPr>
              <w:pStyle w:val="ListParagraph"/>
              <w:numPr>
                <w:ilvl w:val="0"/>
                <w:numId w:val="28"/>
              </w:numPr>
              <w:spacing w:after="120"/>
              <w:rPr>
                <w:sz w:val="22"/>
                <w:szCs w:val="22"/>
              </w:rPr>
            </w:pPr>
            <w:r>
              <w:rPr>
                <w:sz w:val="22"/>
                <w:szCs w:val="22"/>
              </w:rPr>
              <w:t xml:space="preserve">Wireline Surcharge: </w:t>
            </w:r>
            <w:r w:rsidR="009F4564" w:rsidRPr="00B43149">
              <w:rPr>
                <w:sz w:val="22"/>
                <w:szCs w:val="22"/>
              </w:rPr>
              <w:t xml:space="preserve">County Law </w:t>
            </w:r>
            <w:r w:rsidRPr="001C0A56">
              <w:rPr>
                <w:sz w:val="22"/>
                <w:szCs w:val="22"/>
              </w:rPr>
              <w:t>§</w:t>
            </w:r>
            <w:r w:rsidR="009F4564" w:rsidRPr="00B43149">
              <w:rPr>
                <w:sz w:val="22"/>
                <w:szCs w:val="22"/>
              </w:rPr>
              <w:t>§303</w:t>
            </w:r>
            <w:r>
              <w:rPr>
                <w:sz w:val="22"/>
                <w:szCs w:val="22"/>
              </w:rPr>
              <w:t xml:space="preserve"> and 307</w:t>
            </w:r>
          </w:p>
        </w:tc>
      </w:tr>
    </w:tbl>
    <w:p w14:paraId="4DD61887" w14:textId="77777777" w:rsidR="004C073E" w:rsidRPr="00B75AAC" w:rsidRDefault="004C073E" w:rsidP="00904848">
      <w:pPr>
        <w:spacing w:after="120"/>
        <w:ind w:left="360"/>
        <w:rPr>
          <w:sz w:val="22"/>
          <w:szCs w:val="22"/>
        </w:rPr>
      </w:pPr>
    </w:p>
    <w:p w14:paraId="3D4200CF" w14:textId="77777777" w:rsidR="007C5683" w:rsidRDefault="007C5683" w:rsidP="00904848">
      <w:pPr>
        <w:spacing w:after="120"/>
        <w:ind w:left="360"/>
        <w:rPr>
          <w:b/>
          <w:sz w:val="22"/>
          <w:szCs w:val="22"/>
        </w:rPr>
      </w:pPr>
    </w:p>
    <w:p w14:paraId="2977D367" w14:textId="6D890998" w:rsidR="00904848" w:rsidRPr="009F4564" w:rsidRDefault="00CF1212" w:rsidP="00904848">
      <w:pPr>
        <w:spacing w:after="120"/>
        <w:ind w:left="360"/>
        <w:rPr>
          <w:b/>
          <w:sz w:val="22"/>
          <w:szCs w:val="22"/>
        </w:rPr>
      </w:pPr>
      <w:r w:rsidRPr="009F4564">
        <w:rPr>
          <w:b/>
          <w:sz w:val="22"/>
          <w:szCs w:val="22"/>
        </w:rPr>
        <w:t>1</w:t>
      </w:r>
      <w:r w:rsidR="00904848" w:rsidRPr="009F4564">
        <w:rPr>
          <w:b/>
          <w:sz w:val="22"/>
          <w:szCs w:val="22"/>
        </w:rPr>
        <w:t xml:space="preserve">b. </w:t>
      </w:r>
      <w:r w:rsidRPr="009F4564">
        <w:rPr>
          <w:b/>
          <w:sz w:val="22"/>
          <w:szCs w:val="22"/>
        </w:rPr>
        <w:t xml:space="preserve">If </w:t>
      </w:r>
      <w:r w:rsidR="006446C8" w:rsidRPr="009F4564">
        <w:rPr>
          <w:b/>
          <w:sz w:val="22"/>
          <w:szCs w:val="22"/>
        </w:rPr>
        <w:t>YES</w:t>
      </w:r>
      <w:r w:rsidRPr="009F4564">
        <w:rPr>
          <w:b/>
          <w:sz w:val="22"/>
          <w:szCs w:val="22"/>
        </w:rPr>
        <w:t>, d</w:t>
      </w:r>
      <w:r w:rsidR="00904848" w:rsidRPr="009F4564">
        <w:rPr>
          <w:b/>
          <w:sz w:val="22"/>
          <w:szCs w:val="22"/>
        </w:rPr>
        <w:t>uring the annual period January 1</w:t>
      </w:r>
      <w:r w:rsidR="004A15AD" w:rsidRPr="009F4564">
        <w:rPr>
          <w:b/>
          <w:sz w:val="22"/>
          <w:szCs w:val="22"/>
        </w:rPr>
        <w:t>, 2017</w:t>
      </w:r>
      <w:r w:rsidR="006037D2" w:rsidRPr="009F4564">
        <w:rPr>
          <w:b/>
          <w:sz w:val="22"/>
          <w:szCs w:val="22"/>
        </w:rPr>
        <w:t xml:space="preserve"> to </w:t>
      </w:r>
      <w:r w:rsidR="00904848" w:rsidRPr="009F4564">
        <w:rPr>
          <w:b/>
          <w:sz w:val="22"/>
          <w:szCs w:val="22"/>
        </w:rPr>
        <w:t xml:space="preserve">December 31, </w:t>
      </w:r>
      <w:r w:rsidR="004C073E" w:rsidRPr="009F4564">
        <w:rPr>
          <w:b/>
          <w:sz w:val="22"/>
          <w:szCs w:val="22"/>
        </w:rPr>
        <w:t>201</w:t>
      </w:r>
      <w:r w:rsidR="004A15AD" w:rsidRPr="009F4564">
        <w:rPr>
          <w:b/>
          <w:sz w:val="22"/>
          <w:szCs w:val="22"/>
        </w:rPr>
        <w:t>7</w:t>
      </w:r>
      <w:r w:rsidR="00904848" w:rsidRPr="009F4564">
        <w:rPr>
          <w:b/>
          <w:sz w:val="22"/>
          <w:szCs w:val="22"/>
        </w:rPr>
        <w:t>, did your state or jurisdiction</w:t>
      </w:r>
      <w:r w:rsidRPr="009F4564">
        <w:rPr>
          <w:b/>
          <w:sz w:val="22"/>
          <w:szCs w:val="22"/>
        </w:rPr>
        <w:t xml:space="preserve"> amend, enlarge, or in any way </w:t>
      </w:r>
      <w:r w:rsidR="00904848" w:rsidRPr="009F4564">
        <w:rPr>
          <w:b/>
          <w:sz w:val="22"/>
          <w:szCs w:val="22"/>
        </w:rPr>
        <w:t>alter</w:t>
      </w:r>
      <w:r w:rsidRPr="009F4564">
        <w:rPr>
          <w:b/>
          <w:sz w:val="22"/>
          <w:szCs w:val="22"/>
        </w:rPr>
        <w:t xml:space="preserve"> </w:t>
      </w:r>
      <w:r w:rsidR="00904848" w:rsidRPr="009F4564">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6C74F7C0" w14:textId="77777777" w:rsidTr="00CF1212">
        <w:tc>
          <w:tcPr>
            <w:tcW w:w="9576" w:type="dxa"/>
          </w:tcPr>
          <w:p w14:paraId="17B340CF" w14:textId="2CF0D387" w:rsidR="00CF1212" w:rsidRDefault="00B47232" w:rsidP="00827360">
            <w:pPr>
              <w:tabs>
                <w:tab w:val="left" w:pos="630"/>
              </w:tabs>
              <w:spacing w:after="120"/>
              <w:rPr>
                <w:sz w:val="22"/>
                <w:szCs w:val="22"/>
              </w:rPr>
            </w:pPr>
            <w:r w:rsidRPr="009F4564">
              <w:rPr>
                <w:sz w:val="22"/>
                <w:szCs w:val="22"/>
              </w:rPr>
              <w:t>Part EEE of Chapter 59 of the Laws of 2017 repealed §§308-a to 308-y effective December 1, 2017 and added Tax Law §186-g.</w:t>
            </w:r>
          </w:p>
          <w:p w14:paraId="52CA0DA7" w14:textId="77777777" w:rsidR="00191F6A" w:rsidRDefault="00191F6A" w:rsidP="00827360">
            <w:pPr>
              <w:tabs>
                <w:tab w:val="left" w:pos="630"/>
              </w:tabs>
              <w:spacing w:after="120"/>
              <w:rPr>
                <w:sz w:val="22"/>
                <w:szCs w:val="22"/>
              </w:rPr>
            </w:pPr>
          </w:p>
          <w:p w14:paraId="2C7AB24F" w14:textId="77777777" w:rsidR="00191F6A" w:rsidRDefault="00191F6A" w:rsidP="00827360">
            <w:pPr>
              <w:tabs>
                <w:tab w:val="left" w:pos="630"/>
              </w:tabs>
              <w:spacing w:after="120"/>
              <w:rPr>
                <w:sz w:val="22"/>
                <w:szCs w:val="22"/>
              </w:rPr>
            </w:pPr>
          </w:p>
          <w:p w14:paraId="7A175717" w14:textId="77777777" w:rsidR="00191F6A" w:rsidRPr="00B75AAC" w:rsidRDefault="00191F6A" w:rsidP="00827360">
            <w:pPr>
              <w:tabs>
                <w:tab w:val="left" w:pos="630"/>
              </w:tabs>
              <w:spacing w:after="120"/>
              <w:rPr>
                <w:sz w:val="22"/>
                <w:szCs w:val="22"/>
              </w:rPr>
            </w:pPr>
          </w:p>
        </w:tc>
      </w:tr>
    </w:tbl>
    <w:p w14:paraId="5E517E41" w14:textId="77777777" w:rsidR="00904848" w:rsidRPr="00B75AAC" w:rsidRDefault="00904848" w:rsidP="00827360">
      <w:pPr>
        <w:tabs>
          <w:tab w:val="left" w:pos="630"/>
        </w:tabs>
        <w:spacing w:after="120"/>
        <w:ind w:left="360"/>
        <w:rPr>
          <w:sz w:val="22"/>
          <w:szCs w:val="22"/>
        </w:rPr>
      </w:pPr>
    </w:p>
    <w:p w14:paraId="3FA9537B" w14:textId="77777777" w:rsidR="007C5683" w:rsidRPr="00B43149" w:rsidRDefault="007C5683" w:rsidP="00B43149">
      <w:pPr>
        <w:pStyle w:val="ListParagraph"/>
        <w:tabs>
          <w:tab w:val="left" w:pos="630"/>
        </w:tabs>
        <w:spacing w:after="120"/>
        <w:rPr>
          <w:iCs/>
          <w:color w:val="000000"/>
          <w:sz w:val="22"/>
          <w:szCs w:val="22"/>
        </w:rPr>
      </w:pPr>
    </w:p>
    <w:p w14:paraId="0210134E" w14:textId="77777777" w:rsidR="007C5683" w:rsidRPr="00B43149" w:rsidRDefault="007C5683" w:rsidP="00B43149">
      <w:pPr>
        <w:pStyle w:val="ListParagraph"/>
        <w:tabs>
          <w:tab w:val="left" w:pos="630"/>
        </w:tabs>
        <w:spacing w:after="120"/>
        <w:rPr>
          <w:iCs/>
          <w:color w:val="000000"/>
          <w:sz w:val="22"/>
          <w:szCs w:val="22"/>
        </w:rPr>
      </w:pPr>
    </w:p>
    <w:p w14:paraId="082EEC43" w14:textId="64D6087A"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B2A831C"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F04AF0">
        <w:rPr>
          <w:rFonts w:ascii="Times New Roman" w:hAnsi="Times New Roman" w:cs="Times New Roman"/>
          <w:b w:val="0"/>
          <w:noProof w:val="0"/>
          <w:sz w:val="22"/>
          <w:szCs w:val="22"/>
        </w:rPr>
      </w:r>
      <w:r w:rsidR="00F04AF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78F4888F"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F04AF0">
        <w:rPr>
          <w:rFonts w:ascii="Times New Roman" w:hAnsi="Times New Roman" w:cs="Times New Roman"/>
          <w:b w:val="0"/>
          <w:noProof w:val="0"/>
          <w:sz w:val="22"/>
          <w:szCs w:val="22"/>
        </w:rPr>
      </w:r>
      <w:r w:rsidR="00F04AF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5827C96A"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0966BDE7" w14:textId="262EA859" w:rsidR="00EE5346" w:rsidRDefault="008B5EDB" w:rsidP="008B5EDB">
      <w:pPr>
        <w:pStyle w:val="Memorandum"/>
        <w:spacing w:before="100"/>
        <w:ind w:left="1080"/>
        <w:rPr>
          <w:rFonts w:ascii="Times New Roman" w:hAnsi="Times New Roman" w:cs="Times New Roman"/>
          <w:b w:val="0"/>
          <w:noProof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A87375" w:rsidRPr="00B43149">
        <w:rPr>
          <w:rFonts w:ascii="Times New Roman" w:hAnsi="Times New Roman" w:cs="Times New Roman"/>
          <w:b w:val="0"/>
          <w:noProof w:val="0"/>
          <w:sz w:val="22"/>
          <w:szCs w:val="22"/>
        </w:rPr>
        <w:fldChar w:fldCharType="begin">
          <w:ffData>
            <w:name w:val="Check7"/>
            <w:enabled/>
            <w:calcOnExit w:val="0"/>
            <w:checkBox>
              <w:sizeAuto/>
              <w:default w:val="1"/>
            </w:checkBox>
          </w:ffData>
        </w:fldChar>
      </w:r>
      <w:r w:rsidR="00A87375" w:rsidRPr="00B43149">
        <w:rPr>
          <w:rFonts w:ascii="Times New Roman" w:hAnsi="Times New Roman" w:cs="Times New Roman"/>
          <w:b w:val="0"/>
          <w:noProof w:val="0"/>
          <w:sz w:val="22"/>
          <w:szCs w:val="22"/>
        </w:rPr>
        <w:instrText xml:space="preserve"> </w:instrText>
      </w:r>
      <w:bookmarkStart w:id="2" w:name="Check7"/>
      <w:r w:rsidR="00A87375" w:rsidRPr="00B43149">
        <w:rPr>
          <w:rFonts w:ascii="Times New Roman" w:hAnsi="Times New Roman" w:cs="Times New Roman"/>
          <w:b w:val="0"/>
          <w:noProof w:val="0"/>
          <w:sz w:val="22"/>
          <w:szCs w:val="22"/>
        </w:rPr>
        <w:instrText xml:space="preserve">FORMCHECKBOX </w:instrText>
      </w:r>
      <w:r w:rsidR="00F04AF0">
        <w:rPr>
          <w:rFonts w:ascii="Times New Roman" w:hAnsi="Times New Roman" w:cs="Times New Roman"/>
          <w:b w:val="0"/>
          <w:noProof w:val="0"/>
          <w:sz w:val="22"/>
          <w:szCs w:val="22"/>
        </w:rPr>
      </w:r>
      <w:r w:rsidR="00F04AF0">
        <w:rPr>
          <w:rFonts w:ascii="Times New Roman" w:hAnsi="Times New Roman" w:cs="Times New Roman"/>
          <w:b w:val="0"/>
          <w:noProof w:val="0"/>
          <w:sz w:val="22"/>
          <w:szCs w:val="22"/>
        </w:rPr>
        <w:fldChar w:fldCharType="separate"/>
      </w:r>
      <w:r w:rsidR="00A87375" w:rsidRPr="00B43149">
        <w:rPr>
          <w:rFonts w:ascii="Times New Roman" w:hAnsi="Times New Roman" w:cs="Times New Roman"/>
          <w:b w:val="0"/>
          <w:noProof w:val="0"/>
          <w:sz w:val="22"/>
          <w:szCs w:val="22"/>
        </w:rPr>
        <w:fldChar w:fldCharType="end"/>
      </w:r>
      <w:bookmarkEnd w:id="2"/>
    </w:p>
    <w:p w14:paraId="45900AF4" w14:textId="263C19CB" w:rsidR="003C72C7" w:rsidRDefault="003C72C7" w:rsidP="008B5EDB">
      <w:pPr>
        <w:pStyle w:val="Memorandum"/>
        <w:spacing w:before="100"/>
        <w:ind w:left="1080"/>
        <w:rPr>
          <w:rFonts w:ascii="Times New Roman" w:hAnsi="Times New Roman" w:cs="Times New Roman"/>
          <w:b w:val="0"/>
          <w:noProof w:val="0"/>
          <w:sz w:val="22"/>
          <w:szCs w:val="22"/>
        </w:rPr>
      </w:pPr>
    </w:p>
    <w:p w14:paraId="6AB639C4" w14:textId="6188C748" w:rsidR="007C5683" w:rsidRDefault="007C5683" w:rsidP="008B5EDB">
      <w:pPr>
        <w:pStyle w:val="Memorandum"/>
        <w:spacing w:before="100"/>
        <w:ind w:left="1080"/>
        <w:rPr>
          <w:rFonts w:ascii="Times New Roman" w:hAnsi="Times New Roman" w:cs="Times New Roman"/>
          <w:b w:val="0"/>
          <w:noProof w:val="0"/>
          <w:sz w:val="22"/>
          <w:szCs w:val="22"/>
        </w:rPr>
      </w:pPr>
    </w:p>
    <w:p w14:paraId="68594F44" w14:textId="46B8FC6E" w:rsidR="007C5683" w:rsidRDefault="007C5683" w:rsidP="008B5EDB">
      <w:pPr>
        <w:pStyle w:val="Memorandum"/>
        <w:spacing w:before="100"/>
        <w:ind w:left="1080"/>
        <w:rPr>
          <w:rFonts w:ascii="Times New Roman" w:hAnsi="Times New Roman" w:cs="Times New Roman"/>
          <w:b w:val="0"/>
          <w:noProof w:val="0"/>
          <w:sz w:val="22"/>
          <w:szCs w:val="22"/>
        </w:rPr>
      </w:pPr>
    </w:p>
    <w:p w14:paraId="41B8D583" w14:textId="77777777" w:rsidR="00A4268E" w:rsidRDefault="00A4268E" w:rsidP="008B5EDB">
      <w:pPr>
        <w:pStyle w:val="Memorandum"/>
        <w:spacing w:before="100"/>
        <w:ind w:left="1080"/>
        <w:rPr>
          <w:rFonts w:ascii="Times New Roman" w:hAnsi="Times New Roman" w:cs="Times New Roman"/>
          <w:b w:val="0"/>
          <w:noProof w:val="0"/>
          <w:sz w:val="22"/>
          <w:szCs w:val="22"/>
        </w:rPr>
      </w:pPr>
    </w:p>
    <w:p w14:paraId="27BB8B95" w14:textId="56C50480" w:rsidR="007C5683" w:rsidRDefault="007C5683" w:rsidP="008B5EDB">
      <w:pPr>
        <w:pStyle w:val="Memorandum"/>
        <w:spacing w:before="100"/>
        <w:ind w:left="1080"/>
        <w:rPr>
          <w:rFonts w:ascii="Times New Roman" w:hAnsi="Times New Roman" w:cs="Times New Roman"/>
          <w:b w:val="0"/>
          <w:noProof w:val="0"/>
          <w:sz w:val="22"/>
          <w:szCs w:val="22"/>
        </w:rPr>
      </w:pPr>
    </w:p>
    <w:p w14:paraId="5576B2D5" w14:textId="77777777" w:rsidR="00C769C3" w:rsidRPr="00B43149" w:rsidRDefault="00C769C3" w:rsidP="00C769C3">
      <w:pPr>
        <w:pStyle w:val="ListParagraph"/>
        <w:numPr>
          <w:ilvl w:val="0"/>
          <w:numId w:val="15"/>
        </w:numPr>
        <w:tabs>
          <w:tab w:val="left" w:pos="630"/>
        </w:tabs>
        <w:spacing w:after="120"/>
        <w:rPr>
          <w:b/>
          <w:iCs/>
          <w:color w:val="000000"/>
          <w:sz w:val="22"/>
          <w:szCs w:val="22"/>
        </w:rPr>
      </w:pPr>
      <w:r w:rsidRPr="00B43149">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792BD743" w14:textId="77777777" w:rsidTr="00070322">
        <w:tc>
          <w:tcPr>
            <w:tcW w:w="9576" w:type="dxa"/>
          </w:tcPr>
          <w:p w14:paraId="646F09BF" w14:textId="77777777" w:rsidR="00607663" w:rsidRDefault="00A32D74" w:rsidP="00607663">
            <w:pPr>
              <w:spacing w:after="120"/>
              <w:rPr>
                <w:i/>
                <w:color w:val="000000" w:themeColor="text1"/>
                <w:sz w:val="22"/>
                <w:szCs w:val="22"/>
              </w:rPr>
            </w:pPr>
            <w:r w:rsidRPr="00A32D74">
              <w:rPr>
                <w:i/>
                <w:color w:val="000000" w:themeColor="text1"/>
                <w:sz w:val="22"/>
                <w:szCs w:val="22"/>
              </w:rPr>
              <w:t>Public Safety Communications Surcharge</w:t>
            </w:r>
          </w:p>
          <w:p w14:paraId="6F5A95CA" w14:textId="5D217468" w:rsidR="00A32D74" w:rsidRPr="00607663" w:rsidRDefault="00607663" w:rsidP="00A32D74">
            <w:pPr>
              <w:spacing w:after="120"/>
              <w:rPr>
                <w:i/>
                <w:color w:val="000000" w:themeColor="text1"/>
                <w:sz w:val="22"/>
                <w:szCs w:val="22"/>
              </w:rPr>
            </w:pPr>
            <w:r w:rsidRPr="00607663">
              <w:rPr>
                <w:sz w:val="22"/>
                <w:szCs w:val="22"/>
              </w:rPr>
              <w:t xml:space="preserve">The public safety communications surcharge is not a 911 or </w:t>
            </w:r>
            <w:r>
              <w:rPr>
                <w:sz w:val="22"/>
                <w:szCs w:val="22"/>
              </w:rPr>
              <w:t>E</w:t>
            </w:r>
            <w:r w:rsidRPr="00607663">
              <w:rPr>
                <w:sz w:val="22"/>
                <w:szCs w:val="22"/>
              </w:rPr>
              <w:t>911 surcharge</w:t>
            </w:r>
            <w:r>
              <w:rPr>
                <w:sz w:val="22"/>
                <w:szCs w:val="22"/>
              </w:rPr>
              <w:t xml:space="preserve">.  While </w:t>
            </w:r>
            <w:r w:rsidR="00D814DA" w:rsidRPr="00607663">
              <w:rPr>
                <w:sz w:val="22"/>
                <w:szCs w:val="22"/>
              </w:rPr>
              <w:t>public safety communications surcharge</w:t>
            </w:r>
            <w:r>
              <w:rPr>
                <w:sz w:val="22"/>
                <w:szCs w:val="22"/>
              </w:rPr>
              <w:t xml:space="preserve"> supports 911/E911, it is not exclusively designated for such purposes. </w:t>
            </w:r>
            <w:r>
              <w:rPr>
                <w:i/>
                <w:color w:val="000000" w:themeColor="text1"/>
                <w:sz w:val="22"/>
                <w:szCs w:val="22"/>
              </w:rPr>
              <w:t xml:space="preserve"> </w:t>
            </w:r>
            <w:r w:rsidR="00FA36DE">
              <w:rPr>
                <w:color w:val="000000" w:themeColor="text1"/>
                <w:sz w:val="22"/>
                <w:szCs w:val="22"/>
              </w:rPr>
              <w:t>Tax Law</w:t>
            </w:r>
            <w:r w:rsidR="00FA36DE" w:rsidRPr="009B6E26">
              <w:rPr>
                <w:color w:val="000000" w:themeColor="text1"/>
                <w:sz w:val="22"/>
                <w:szCs w:val="22"/>
              </w:rPr>
              <w:t xml:space="preserve"> §186-f</w:t>
            </w:r>
            <w:r w:rsidR="00FA36DE">
              <w:rPr>
                <w:color w:val="000000" w:themeColor="text1"/>
                <w:sz w:val="22"/>
                <w:szCs w:val="22"/>
              </w:rPr>
              <w:t xml:space="preserve"> mandates </w:t>
            </w:r>
            <w:r w:rsidR="00982101">
              <w:rPr>
                <w:color w:val="000000" w:themeColor="text1"/>
                <w:sz w:val="22"/>
                <w:szCs w:val="22"/>
              </w:rPr>
              <w:t xml:space="preserve">that </w:t>
            </w:r>
            <w:r w:rsidR="00A32D74" w:rsidRPr="00B43149">
              <w:rPr>
                <w:color w:val="000000" w:themeColor="text1"/>
                <w:sz w:val="22"/>
                <w:szCs w:val="22"/>
              </w:rPr>
              <w:t>58.3% of the revenue collected is distributed to the statewide Public Safety Communications Account, which provides funding through the provision of grants or reimbursements for the development, consolidation, or operation of public safety communications systems or networks designed to support statewide interoperable communications for first responders; N</w:t>
            </w:r>
            <w:r w:rsidR="00982101">
              <w:rPr>
                <w:color w:val="000000" w:themeColor="text1"/>
                <w:sz w:val="22"/>
                <w:szCs w:val="22"/>
              </w:rPr>
              <w:t xml:space="preserve">ew </w:t>
            </w:r>
            <w:r w:rsidR="00A32D74" w:rsidRPr="00B43149">
              <w:rPr>
                <w:color w:val="000000" w:themeColor="text1"/>
                <w:sz w:val="22"/>
                <w:szCs w:val="22"/>
              </w:rPr>
              <w:t>Y</w:t>
            </w:r>
            <w:r w:rsidR="00982101">
              <w:rPr>
                <w:color w:val="000000" w:themeColor="text1"/>
                <w:sz w:val="22"/>
                <w:szCs w:val="22"/>
              </w:rPr>
              <w:t>ork</w:t>
            </w:r>
            <w:r w:rsidR="00A32D74" w:rsidRPr="00B43149">
              <w:rPr>
                <w:color w:val="000000" w:themeColor="text1"/>
                <w:sz w:val="22"/>
                <w:szCs w:val="22"/>
              </w:rPr>
              <w:t xml:space="preserve"> State Police, the New York State Emergency Services Revolving Loan Fund, and operations of the Division of Homeland Security and Emergency Services.  </w:t>
            </w:r>
            <w:r w:rsidR="00982101">
              <w:rPr>
                <w:color w:val="000000" w:themeColor="text1"/>
                <w:sz w:val="22"/>
                <w:szCs w:val="22"/>
              </w:rPr>
              <w:t xml:space="preserve">The statute appropriates </w:t>
            </w:r>
            <w:r w:rsidR="00A32D74" w:rsidRPr="00B43149">
              <w:rPr>
                <w:color w:val="000000" w:themeColor="text1"/>
                <w:sz w:val="22"/>
                <w:szCs w:val="22"/>
              </w:rPr>
              <w:t xml:space="preserve">$75 million </w:t>
            </w:r>
            <w:r w:rsidR="00982101">
              <w:rPr>
                <w:color w:val="000000" w:themeColor="text1"/>
                <w:sz w:val="22"/>
                <w:szCs w:val="22"/>
              </w:rPr>
              <w:t>for d</w:t>
            </w:r>
            <w:r w:rsidR="00A32D74" w:rsidRPr="00B43149">
              <w:rPr>
                <w:color w:val="000000" w:themeColor="text1"/>
                <w:sz w:val="22"/>
                <w:szCs w:val="22"/>
              </w:rPr>
              <w:t>istribut</w:t>
            </w:r>
            <w:r w:rsidR="00982101">
              <w:rPr>
                <w:color w:val="000000" w:themeColor="text1"/>
                <w:sz w:val="22"/>
                <w:szCs w:val="22"/>
              </w:rPr>
              <w:t>ion</w:t>
            </w:r>
            <w:r w:rsidR="00A32D74" w:rsidRPr="00B43149">
              <w:rPr>
                <w:color w:val="000000" w:themeColor="text1"/>
                <w:sz w:val="22"/>
                <w:szCs w:val="22"/>
              </w:rPr>
              <w:t xml:space="preserve"> through the grant program; funding is awarded to counties based on a formula that factors in the PSAP(s)’s workload and other quantifiable elements and relative metrics. The formula also includes criteria reflective of a county’s operational scope, demographic elements, emergency services call metrics, progress made in deploying new technology and adherence with State and national guidelines for emergency communications.</w:t>
            </w:r>
            <w:r w:rsidR="00A32D74">
              <w:rPr>
                <w:color w:val="000000" w:themeColor="text1"/>
                <w:sz w:val="22"/>
                <w:szCs w:val="22"/>
              </w:rPr>
              <w:t xml:space="preserve">  After award, counties must enter into contracts with the State specifying </w:t>
            </w:r>
            <w:r w:rsidR="00FA36DE">
              <w:rPr>
                <w:color w:val="000000" w:themeColor="text1"/>
                <w:sz w:val="22"/>
                <w:szCs w:val="22"/>
              </w:rPr>
              <w:t xml:space="preserve">project </w:t>
            </w:r>
            <w:r w:rsidR="00A32D74">
              <w:rPr>
                <w:color w:val="000000" w:themeColor="text1"/>
                <w:sz w:val="22"/>
                <w:szCs w:val="22"/>
              </w:rPr>
              <w:t xml:space="preserve">purposes </w:t>
            </w:r>
            <w:r w:rsidR="00FA36DE">
              <w:rPr>
                <w:color w:val="000000" w:themeColor="text1"/>
                <w:sz w:val="22"/>
                <w:szCs w:val="22"/>
              </w:rPr>
              <w:t xml:space="preserve">and allowable costs </w:t>
            </w:r>
            <w:r w:rsidR="00A32D74">
              <w:rPr>
                <w:color w:val="000000" w:themeColor="text1"/>
                <w:sz w:val="22"/>
                <w:szCs w:val="22"/>
              </w:rPr>
              <w:t>that must be approved by DHSES</w:t>
            </w:r>
            <w:r w:rsidR="00FA36DE">
              <w:rPr>
                <w:color w:val="000000" w:themeColor="text1"/>
                <w:sz w:val="22"/>
                <w:szCs w:val="22"/>
              </w:rPr>
              <w:t xml:space="preserve"> </w:t>
            </w:r>
            <w:r w:rsidR="00A32D74">
              <w:rPr>
                <w:color w:val="000000" w:themeColor="text1"/>
                <w:sz w:val="22"/>
                <w:szCs w:val="22"/>
              </w:rPr>
              <w:t>OIEC before the funds are made available.</w:t>
            </w:r>
          </w:p>
          <w:p w14:paraId="430AD5EB" w14:textId="58BF1AD5" w:rsidR="005328FF" w:rsidRPr="00B43149" w:rsidRDefault="005328FF" w:rsidP="003C72C7">
            <w:pPr>
              <w:spacing w:after="120"/>
              <w:rPr>
                <w:i/>
                <w:color w:val="000000" w:themeColor="text1"/>
                <w:sz w:val="22"/>
                <w:szCs w:val="22"/>
              </w:rPr>
            </w:pPr>
            <w:r w:rsidRPr="00B43149">
              <w:rPr>
                <w:i/>
                <w:color w:val="000000" w:themeColor="text1"/>
                <w:sz w:val="22"/>
                <w:szCs w:val="22"/>
              </w:rPr>
              <w:t>Wireless Surcharges</w:t>
            </w:r>
          </w:p>
          <w:p w14:paraId="5E73CE3A" w14:textId="67E8357A" w:rsidR="00982101" w:rsidRPr="001C0A56" w:rsidRDefault="00982101" w:rsidP="00982101">
            <w:pPr>
              <w:spacing w:after="120"/>
              <w:rPr>
                <w:sz w:val="22"/>
                <w:szCs w:val="22"/>
              </w:rPr>
            </w:pPr>
            <w:r>
              <w:rPr>
                <w:color w:val="000000" w:themeColor="text1"/>
                <w:sz w:val="22"/>
                <w:szCs w:val="22"/>
              </w:rPr>
              <w:t>As of December 1, 2017</w:t>
            </w:r>
            <w:r w:rsidRPr="001C0A56">
              <w:rPr>
                <w:color w:val="000000" w:themeColor="text1"/>
                <w:sz w:val="22"/>
                <w:szCs w:val="22"/>
              </w:rPr>
              <w:t xml:space="preserve">, </w:t>
            </w:r>
            <w:r w:rsidRPr="001C0A56">
              <w:rPr>
                <w:sz w:val="22"/>
                <w:szCs w:val="22"/>
              </w:rPr>
              <w:t>T</w:t>
            </w:r>
            <w:r>
              <w:rPr>
                <w:sz w:val="22"/>
                <w:szCs w:val="22"/>
              </w:rPr>
              <w:t>ax Law</w:t>
            </w:r>
            <w:r w:rsidRPr="001C0A56">
              <w:rPr>
                <w:sz w:val="22"/>
                <w:szCs w:val="22"/>
              </w:rPr>
              <w:t xml:space="preserve"> §186-g authorizes the City of New York and counties to impose a $0.30 surcharge on wireless communications services</w:t>
            </w:r>
            <w:r>
              <w:rPr>
                <w:sz w:val="22"/>
                <w:szCs w:val="22"/>
              </w:rPr>
              <w:t xml:space="preserve"> </w:t>
            </w:r>
            <w:r w:rsidRPr="001C0A56">
              <w:rPr>
                <w:color w:val="000000" w:themeColor="text1"/>
                <w:sz w:val="22"/>
                <w:szCs w:val="22"/>
              </w:rPr>
              <w:t>surcharges</w:t>
            </w:r>
            <w:r>
              <w:rPr>
                <w:color w:val="000000" w:themeColor="text1"/>
                <w:sz w:val="22"/>
                <w:szCs w:val="22"/>
              </w:rPr>
              <w:t xml:space="preserve">.  </w:t>
            </w:r>
            <w:r w:rsidRPr="001C0A56">
              <w:rPr>
                <w:sz w:val="22"/>
                <w:szCs w:val="22"/>
              </w:rPr>
              <w:t xml:space="preserve">Per statute, the surcharge is collected by NYS Tax and Finance on a quarterly basis. </w:t>
            </w:r>
            <w:r>
              <w:rPr>
                <w:sz w:val="22"/>
                <w:szCs w:val="22"/>
              </w:rPr>
              <w:t xml:space="preserve">NYS Tax and Finance, working through the Office of the State Comptroller, </w:t>
            </w:r>
            <w:r w:rsidR="0078374F">
              <w:rPr>
                <w:sz w:val="22"/>
                <w:szCs w:val="22"/>
              </w:rPr>
              <w:t xml:space="preserve">will </w:t>
            </w:r>
            <w:r>
              <w:rPr>
                <w:sz w:val="22"/>
                <w:szCs w:val="22"/>
              </w:rPr>
              <w:t>redistribut</w:t>
            </w:r>
            <w:r w:rsidR="0078374F">
              <w:rPr>
                <w:sz w:val="22"/>
                <w:szCs w:val="22"/>
              </w:rPr>
              <w:t>e</w:t>
            </w:r>
            <w:r>
              <w:rPr>
                <w:sz w:val="22"/>
                <w:szCs w:val="22"/>
              </w:rPr>
              <w:t xml:space="preserve"> the collected monies to localities on a monthly basis.</w:t>
            </w:r>
          </w:p>
          <w:p w14:paraId="778B509C" w14:textId="19329689" w:rsidR="00982101" w:rsidRDefault="00BA7450" w:rsidP="003C72C7">
            <w:pPr>
              <w:spacing w:after="120"/>
              <w:rPr>
                <w:color w:val="000000" w:themeColor="text1"/>
                <w:sz w:val="22"/>
                <w:szCs w:val="22"/>
              </w:rPr>
            </w:pPr>
            <w:r w:rsidRPr="00B43149">
              <w:rPr>
                <w:color w:val="000000" w:themeColor="text1"/>
                <w:sz w:val="22"/>
                <w:szCs w:val="22"/>
              </w:rPr>
              <w:t>Until Decembe</w:t>
            </w:r>
            <w:r w:rsidR="00DB7777" w:rsidRPr="00B43149">
              <w:rPr>
                <w:color w:val="000000" w:themeColor="text1"/>
                <w:sz w:val="22"/>
                <w:szCs w:val="22"/>
              </w:rPr>
              <w:t xml:space="preserve">r 1, 2017, </w:t>
            </w:r>
            <w:r w:rsidR="00A32D74">
              <w:rPr>
                <w:color w:val="000000" w:themeColor="text1"/>
                <w:sz w:val="22"/>
                <w:szCs w:val="22"/>
              </w:rPr>
              <w:t>County Law</w:t>
            </w:r>
            <w:r w:rsidR="00A32D74" w:rsidRPr="00B43149">
              <w:rPr>
                <w:color w:val="000000" w:themeColor="text1"/>
                <w:sz w:val="22"/>
                <w:szCs w:val="22"/>
              </w:rPr>
              <w:t xml:space="preserve"> </w:t>
            </w:r>
            <w:r w:rsidRPr="00B43149">
              <w:rPr>
                <w:color w:val="000000" w:themeColor="text1"/>
                <w:sz w:val="22"/>
                <w:szCs w:val="22"/>
              </w:rPr>
              <w:t xml:space="preserve">§§308-a to 308-y authorized 47 localities the ability to collect their own $.30 wireless surcharges to pay for costs associated with the design, construction, operation, maintenance, and administration of public safety communications network serving the locality.  </w:t>
            </w:r>
          </w:p>
          <w:p w14:paraId="6FC07355" w14:textId="69AFC8B6" w:rsidR="005328FF" w:rsidRPr="00B43149" w:rsidRDefault="005328FF" w:rsidP="009A247F">
            <w:pPr>
              <w:spacing w:after="120"/>
              <w:rPr>
                <w:i/>
                <w:sz w:val="22"/>
                <w:szCs w:val="22"/>
              </w:rPr>
            </w:pPr>
            <w:r w:rsidRPr="00B43149">
              <w:rPr>
                <w:i/>
                <w:sz w:val="22"/>
                <w:szCs w:val="22"/>
              </w:rPr>
              <w:t>Wireline Surcharges</w:t>
            </w:r>
          </w:p>
          <w:p w14:paraId="7FFA457B" w14:textId="17B3EEA0" w:rsidR="00982101" w:rsidRPr="001C0A56" w:rsidRDefault="00982101" w:rsidP="00982101">
            <w:pPr>
              <w:spacing w:after="120"/>
              <w:rPr>
                <w:color w:val="000000" w:themeColor="text1"/>
                <w:sz w:val="22"/>
                <w:szCs w:val="22"/>
              </w:rPr>
            </w:pPr>
            <w:r w:rsidRPr="001C0A56">
              <w:rPr>
                <w:color w:val="000000" w:themeColor="text1"/>
                <w:sz w:val="22"/>
                <w:szCs w:val="22"/>
              </w:rPr>
              <w:t xml:space="preserve">All counties are authorized by </w:t>
            </w:r>
            <w:r>
              <w:rPr>
                <w:color w:val="000000" w:themeColor="text1"/>
                <w:sz w:val="22"/>
                <w:szCs w:val="22"/>
              </w:rPr>
              <w:t>County Law</w:t>
            </w:r>
            <w:r w:rsidRPr="001C0A56">
              <w:rPr>
                <w:color w:val="000000" w:themeColor="text1"/>
                <w:sz w:val="22"/>
                <w:szCs w:val="22"/>
              </w:rPr>
              <w:t xml:space="preserve"> §303 to collect a $.35 wireline surcharge.  </w:t>
            </w:r>
            <w:r>
              <w:rPr>
                <w:color w:val="000000" w:themeColor="text1"/>
                <w:sz w:val="22"/>
                <w:szCs w:val="22"/>
              </w:rPr>
              <w:t>County Law</w:t>
            </w:r>
            <w:r w:rsidRPr="001C0A56">
              <w:rPr>
                <w:color w:val="000000" w:themeColor="text1"/>
                <w:sz w:val="22"/>
                <w:szCs w:val="22"/>
              </w:rPr>
              <w:t xml:space="preserve"> §§303, 335, and 334 authorize the City of New York, Onondaga County, and Tompkins County, respectively, to impose a monthly charge of $1.00.  The local surcharges </w:t>
            </w:r>
            <w:r w:rsidR="0078374F">
              <w:rPr>
                <w:color w:val="000000" w:themeColor="text1"/>
                <w:sz w:val="22"/>
                <w:szCs w:val="22"/>
              </w:rPr>
              <w:t>are</w:t>
            </w:r>
            <w:r w:rsidRPr="001C0A56">
              <w:rPr>
                <w:color w:val="000000" w:themeColor="text1"/>
                <w:sz w:val="22"/>
                <w:szCs w:val="22"/>
              </w:rPr>
              <w:t xml:space="preserve"> managed entirely within the local unit of government.</w:t>
            </w:r>
          </w:p>
          <w:p w14:paraId="290D2AB3" w14:textId="271D97D0" w:rsidR="00191F6A" w:rsidRPr="00B75AAC" w:rsidRDefault="00A32D74" w:rsidP="00F5679A">
            <w:pPr>
              <w:spacing w:after="120"/>
              <w:rPr>
                <w:iCs/>
                <w:color w:val="000000"/>
                <w:sz w:val="22"/>
                <w:szCs w:val="22"/>
              </w:rPr>
            </w:pPr>
            <w:r>
              <w:rPr>
                <w:sz w:val="22"/>
                <w:szCs w:val="22"/>
              </w:rPr>
              <w:t>County Law</w:t>
            </w:r>
            <w:r w:rsidRPr="00B43149">
              <w:rPr>
                <w:sz w:val="22"/>
                <w:szCs w:val="22"/>
              </w:rPr>
              <w:t xml:space="preserve"> </w:t>
            </w:r>
            <w:r w:rsidR="00160CC2" w:rsidRPr="00B43149">
              <w:rPr>
                <w:sz w:val="22"/>
                <w:szCs w:val="22"/>
              </w:rPr>
              <w:t xml:space="preserve">§305 </w:t>
            </w:r>
            <w:r w:rsidR="005328FF" w:rsidRPr="00B43149">
              <w:rPr>
                <w:sz w:val="22"/>
                <w:szCs w:val="22"/>
              </w:rPr>
              <w:t>mandates that t</w:t>
            </w:r>
            <w:r w:rsidR="00160CC2" w:rsidRPr="00B43149">
              <w:rPr>
                <w:sz w:val="22"/>
                <w:szCs w:val="22"/>
              </w:rPr>
              <w:t>he service supplier or suppliers serving a 911 service area act as collection agent</w:t>
            </w:r>
            <w:r w:rsidR="005328FF" w:rsidRPr="00B43149">
              <w:rPr>
                <w:sz w:val="22"/>
                <w:szCs w:val="22"/>
              </w:rPr>
              <w:t xml:space="preserve"> of wirelines surcharges for the municipality and </w:t>
            </w:r>
            <w:r w:rsidR="00160CC2" w:rsidRPr="00B43149">
              <w:rPr>
                <w:sz w:val="22"/>
                <w:szCs w:val="22"/>
              </w:rPr>
              <w:t>remit the funds to the chief fiscal off</w:t>
            </w:r>
            <w:r w:rsidR="005328FF" w:rsidRPr="00B43149">
              <w:rPr>
                <w:sz w:val="22"/>
                <w:szCs w:val="22"/>
              </w:rPr>
              <w:t>icer of the county every month.</w:t>
            </w:r>
          </w:p>
        </w:tc>
      </w:tr>
    </w:tbl>
    <w:p w14:paraId="6A3773A6" w14:textId="77777777" w:rsidR="007C5683" w:rsidRDefault="007C5683" w:rsidP="003C72C7">
      <w:pPr>
        <w:spacing w:after="200" w:line="276" w:lineRule="auto"/>
        <w:rPr>
          <w:b/>
          <w:iCs/>
          <w:color w:val="000000"/>
          <w:sz w:val="22"/>
          <w:szCs w:val="22"/>
          <w:u w:val="single"/>
        </w:rPr>
      </w:pPr>
    </w:p>
    <w:p w14:paraId="45403C85" w14:textId="77777777" w:rsidR="007C5683" w:rsidRDefault="007C5683" w:rsidP="003C72C7">
      <w:pPr>
        <w:spacing w:after="200" w:line="276" w:lineRule="auto"/>
        <w:rPr>
          <w:b/>
          <w:iCs/>
          <w:color w:val="000000"/>
          <w:sz w:val="22"/>
          <w:szCs w:val="22"/>
          <w:u w:val="single"/>
        </w:rPr>
      </w:pPr>
    </w:p>
    <w:p w14:paraId="4AFBA015" w14:textId="77777777" w:rsidR="007C5683" w:rsidRDefault="007C5683" w:rsidP="003C72C7">
      <w:pPr>
        <w:spacing w:after="200" w:line="276" w:lineRule="auto"/>
        <w:rPr>
          <w:b/>
          <w:iCs/>
          <w:color w:val="000000"/>
          <w:sz w:val="22"/>
          <w:szCs w:val="22"/>
          <w:u w:val="single"/>
        </w:rPr>
      </w:pPr>
    </w:p>
    <w:p w14:paraId="62D3AB8A" w14:textId="77777777" w:rsidR="007C5683" w:rsidRDefault="007C5683" w:rsidP="003C72C7">
      <w:pPr>
        <w:spacing w:after="200" w:line="276" w:lineRule="auto"/>
        <w:rPr>
          <w:b/>
          <w:iCs/>
          <w:color w:val="000000"/>
          <w:sz w:val="22"/>
          <w:szCs w:val="22"/>
          <w:u w:val="single"/>
        </w:rPr>
      </w:pPr>
    </w:p>
    <w:p w14:paraId="45AAB3B2" w14:textId="474951CB" w:rsidR="00E915D8" w:rsidRPr="00B75AAC" w:rsidRDefault="00E915D8" w:rsidP="003C72C7">
      <w:pPr>
        <w:spacing w:after="200" w:line="276" w:lineRule="auto"/>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40BC85F0"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74CF1D33"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1B6B0C99"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28AFAEF5"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48A022A4"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25DC3D2" w14:textId="77777777" w:rsidR="00515F90" w:rsidRPr="00B75AAC" w:rsidRDefault="00515F90" w:rsidP="00515F90">
            <w:pPr>
              <w:jc w:val="center"/>
              <w:rPr>
                <w:b/>
                <w:sz w:val="22"/>
                <w:szCs w:val="22"/>
              </w:rPr>
            </w:pPr>
            <w:r w:rsidRPr="00B75AAC">
              <w:rPr>
                <w:b/>
                <w:sz w:val="22"/>
                <w:szCs w:val="22"/>
              </w:rPr>
              <w:t xml:space="preserve">Authority to Approve </w:t>
            </w:r>
          </w:p>
          <w:p w14:paraId="222E2BC1" w14:textId="77777777" w:rsidR="00515F90" w:rsidRPr="00B75AAC" w:rsidRDefault="00515F90" w:rsidP="00515F90">
            <w:pPr>
              <w:jc w:val="center"/>
              <w:rPr>
                <w:b/>
                <w:sz w:val="22"/>
                <w:szCs w:val="22"/>
              </w:rPr>
            </w:pPr>
            <w:r w:rsidRPr="00B75AAC">
              <w:rPr>
                <w:b/>
                <w:sz w:val="22"/>
                <w:szCs w:val="22"/>
              </w:rPr>
              <w:t>Expenditure of Funds</w:t>
            </w:r>
          </w:p>
          <w:p w14:paraId="6051442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01C0E19F"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76D7C857"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4F2D9B8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23B56A6F" w14:textId="77777777" w:rsidR="00515F90" w:rsidRPr="00B75AAC" w:rsidRDefault="00515F90" w:rsidP="00515F90">
            <w:pPr>
              <w:jc w:val="center"/>
              <w:rPr>
                <w:b/>
                <w:sz w:val="22"/>
                <w:szCs w:val="22"/>
              </w:rPr>
            </w:pPr>
            <w:r w:rsidRPr="00B75AAC">
              <w:rPr>
                <w:b/>
                <w:sz w:val="22"/>
                <w:szCs w:val="22"/>
              </w:rPr>
              <w:t>No</w:t>
            </w:r>
          </w:p>
        </w:tc>
      </w:tr>
      <w:tr w:rsidR="00515F90" w:rsidRPr="00B75AAC" w14:paraId="207982F8" w14:textId="77777777" w:rsidTr="00515F90">
        <w:trPr>
          <w:jc w:val="center"/>
        </w:trPr>
        <w:tc>
          <w:tcPr>
            <w:tcW w:w="4788" w:type="dxa"/>
            <w:vAlign w:val="center"/>
          </w:tcPr>
          <w:p w14:paraId="5F9C3434" w14:textId="77777777" w:rsidR="00515F90" w:rsidRPr="00B75AAC" w:rsidRDefault="00515F90" w:rsidP="00191F6A">
            <w:pPr>
              <w:spacing w:before="120"/>
              <w:rPr>
                <w:sz w:val="22"/>
                <w:szCs w:val="22"/>
              </w:rPr>
            </w:pPr>
            <w:r w:rsidRPr="00B75AAC">
              <w:rPr>
                <w:sz w:val="22"/>
                <w:szCs w:val="22"/>
              </w:rPr>
              <w:t>State</w:t>
            </w:r>
          </w:p>
          <w:p w14:paraId="068B8584" w14:textId="77777777" w:rsidR="00515F90" w:rsidRPr="00B75AAC" w:rsidRDefault="00515F90" w:rsidP="00515F90">
            <w:pPr>
              <w:rPr>
                <w:sz w:val="22"/>
                <w:szCs w:val="22"/>
              </w:rPr>
            </w:pPr>
          </w:p>
        </w:tc>
        <w:tc>
          <w:tcPr>
            <w:tcW w:w="2340" w:type="dxa"/>
            <w:vAlign w:val="center"/>
          </w:tcPr>
          <w:p w14:paraId="318DBC2C" w14:textId="3555DAB5" w:rsidR="00515F90" w:rsidRPr="00B75AAC" w:rsidRDefault="0078374F" w:rsidP="00515F90">
            <w:pPr>
              <w:spacing w:before="120"/>
              <w:jc w:val="center"/>
              <w:rPr>
                <w:sz w:val="22"/>
                <w:szCs w:val="22"/>
              </w:rP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2340" w:type="dxa"/>
            <w:vAlign w:val="center"/>
          </w:tcPr>
          <w:p w14:paraId="2578A5B3"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515F90" w:rsidRPr="00B75AAC" w14:paraId="00CCFBE3" w14:textId="77777777" w:rsidTr="00515F90">
        <w:trPr>
          <w:jc w:val="center"/>
        </w:trPr>
        <w:tc>
          <w:tcPr>
            <w:tcW w:w="4788" w:type="dxa"/>
            <w:vAlign w:val="center"/>
          </w:tcPr>
          <w:p w14:paraId="70A22DBF" w14:textId="77777777" w:rsidR="00191F6A" w:rsidRDefault="00515F90" w:rsidP="00191F6A">
            <w:pPr>
              <w:spacing w:before="120"/>
              <w:rPr>
                <w:sz w:val="22"/>
                <w:szCs w:val="22"/>
              </w:rPr>
            </w:pPr>
            <w:r w:rsidRPr="00B75AAC">
              <w:rPr>
                <w:sz w:val="22"/>
                <w:szCs w:val="22"/>
              </w:rPr>
              <w:t xml:space="preserve">Local </w:t>
            </w:r>
          </w:p>
          <w:p w14:paraId="18C1E76F"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1D8484B" w14:textId="77777777" w:rsidR="00515F90" w:rsidRPr="00B75AAC" w:rsidRDefault="00515F90" w:rsidP="00515F90">
            <w:pPr>
              <w:rPr>
                <w:sz w:val="22"/>
                <w:szCs w:val="22"/>
              </w:rPr>
            </w:pPr>
          </w:p>
        </w:tc>
        <w:tc>
          <w:tcPr>
            <w:tcW w:w="2340" w:type="dxa"/>
            <w:vAlign w:val="center"/>
          </w:tcPr>
          <w:p w14:paraId="415A3D36" w14:textId="39B42AEB" w:rsidR="00515F90" w:rsidRPr="00B75AAC" w:rsidRDefault="0078374F" w:rsidP="00515F90">
            <w:pPr>
              <w:spacing w:before="120"/>
              <w:jc w:val="center"/>
              <w:rPr>
                <w:sz w:val="22"/>
                <w:szCs w:val="22"/>
              </w:rP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2340" w:type="dxa"/>
            <w:vAlign w:val="center"/>
          </w:tcPr>
          <w:p w14:paraId="3DEB23E6"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515F90" w:rsidRPr="00B75AAC" w14:paraId="226EA170" w14:textId="77777777" w:rsidTr="00515F90">
        <w:trPr>
          <w:jc w:val="center"/>
        </w:trPr>
        <w:tc>
          <w:tcPr>
            <w:tcW w:w="9468" w:type="dxa"/>
            <w:gridSpan w:val="3"/>
            <w:shd w:val="clear" w:color="auto" w:fill="D9D9D9" w:themeFill="background1" w:themeFillShade="D9"/>
          </w:tcPr>
          <w:p w14:paraId="52E7D1F6"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345C8A68" w14:textId="77777777" w:rsidTr="00070322">
        <w:trPr>
          <w:jc w:val="center"/>
        </w:trPr>
        <w:tc>
          <w:tcPr>
            <w:tcW w:w="9468" w:type="dxa"/>
            <w:gridSpan w:val="3"/>
          </w:tcPr>
          <w:p w14:paraId="42DDB977" w14:textId="77777777" w:rsidR="00FA36DE" w:rsidRPr="00A32D74" w:rsidRDefault="00FA36DE" w:rsidP="00FA36DE">
            <w:pPr>
              <w:spacing w:after="120"/>
              <w:rPr>
                <w:i/>
                <w:color w:val="000000" w:themeColor="text1"/>
                <w:sz w:val="22"/>
                <w:szCs w:val="22"/>
              </w:rPr>
            </w:pPr>
            <w:r w:rsidRPr="00A32D74">
              <w:rPr>
                <w:i/>
                <w:color w:val="000000" w:themeColor="text1"/>
                <w:sz w:val="22"/>
                <w:szCs w:val="22"/>
              </w:rPr>
              <w:t>Public Safety Communications Surcharge</w:t>
            </w:r>
          </w:p>
          <w:p w14:paraId="40C774B8" w14:textId="7D4E7B78" w:rsidR="0078374F" w:rsidRDefault="00FA36DE" w:rsidP="00B43149">
            <w:pPr>
              <w:spacing w:after="120"/>
              <w:rPr>
                <w:color w:val="000000" w:themeColor="text1"/>
                <w:sz w:val="22"/>
                <w:szCs w:val="22"/>
              </w:rPr>
            </w:pPr>
            <w:r>
              <w:rPr>
                <w:color w:val="000000" w:themeColor="text1"/>
                <w:sz w:val="22"/>
                <w:szCs w:val="22"/>
              </w:rPr>
              <w:t>Tax Law</w:t>
            </w:r>
            <w:r w:rsidRPr="009B6E26">
              <w:rPr>
                <w:color w:val="000000" w:themeColor="text1"/>
                <w:sz w:val="22"/>
                <w:szCs w:val="22"/>
              </w:rPr>
              <w:t xml:space="preserve"> §186-f</w:t>
            </w:r>
            <w:r>
              <w:rPr>
                <w:color w:val="000000" w:themeColor="text1"/>
                <w:sz w:val="22"/>
                <w:szCs w:val="22"/>
              </w:rPr>
              <w:t xml:space="preserve"> </w:t>
            </w:r>
            <w:r w:rsidR="0078374F">
              <w:rPr>
                <w:color w:val="000000" w:themeColor="text1"/>
                <w:sz w:val="22"/>
                <w:szCs w:val="22"/>
              </w:rPr>
              <w:t xml:space="preserve">requires that </w:t>
            </w:r>
            <w:r w:rsidRPr="00B43149">
              <w:rPr>
                <w:color w:val="000000" w:themeColor="text1"/>
                <w:sz w:val="22"/>
                <w:szCs w:val="22"/>
              </w:rPr>
              <w:t xml:space="preserve">58.3% of the revenue collected is distributed to the statewide Public Safety Communications Account, with </w:t>
            </w:r>
            <w:r w:rsidR="0078374F">
              <w:rPr>
                <w:color w:val="000000" w:themeColor="text1"/>
                <w:sz w:val="22"/>
                <w:szCs w:val="22"/>
              </w:rPr>
              <w:t xml:space="preserve">the following mandated </w:t>
            </w:r>
            <w:r w:rsidRPr="00B43149">
              <w:rPr>
                <w:color w:val="000000" w:themeColor="text1"/>
                <w:sz w:val="22"/>
                <w:szCs w:val="22"/>
              </w:rPr>
              <w:t>allocations</w:t>
            </w:r>
            <w:r w:rsidR="0078374F">
              <w:rPr>
                <w:color w:val="000000" w:themeColor="text1"/>
                <w:sz w:val="22"/>
                <w:szCs w:val="22"/>
              </w:rPr>
              <w:t>:</w:t>
            </w:r>
          </w:p>
          <w:p w14:paraId="25F5584C" w14:textId="7F13FDD1" w:rsidR="0078374F" w:rsidRPr="00B43149" w:rsidRDefault="00FA36DE" w:rsidP="00B43149">
            <w:pPr>
              <w:pStyle w:val="ListParagraph"/>
              <w:numPr>
                <w:ilvl w:val="0"/>
                <w:numId w:val="27"/>
              </w:numPr>
              <w:spacing w:after="120"/>
              <w:rPr>
                <w:color w:val="000000" w:themeColor="text1"/>
                <w:sz w:val="22"/>
                <w:szCs w:val="22"/>
              </w:rPr>
            </w:pPr>
            <w:r w:rsidRPr="00B43149">
              <w:rPr>
                <w:color w:val="000000" w:themeColor="text1"/>
                <w:sz w:val="22"/>
                <w:szCs w:val="22"/>
              </w:rPr>
              <w:t xml:space="preserve">$25,500,000 to </w:t>
            </w:r>
            <w:r w:rsidR="0078374F" w:rsidRPr="00B43149">
              <w:rPr>
                <w:color w:val="000000" w:themeColor="text1"/>
                <w:sz w:val="22"/>
                <w:szCs w:val="22"/>
              </w:rPr>
              <w:t>New York S</w:t>
            </w:r>
            <w:r w:rsidRPr="00B43149">
              <w:rPr>
                <w:color w:val="000000" w:themeColor="text1"/>
                <w:sz w:val="22"/>
                <w:szCs w:val="22"/>
              </w:rPr>
              <w:t xml:space="preserve">tate </w:t>
            </w:r>
            <w:r w:rsidR="0078374F" w:rsidRPr="00B43149">
              <w:rPr>
                <w:color w:val="000000" w:themeColor="text1"/>
                <w:sz w:val="22"/>
                <w:szCs w:val="22"/>
              </w:rPr>
              <w:t>P</w:t>
            </w:r>
            <w:r w:rsidRPr="00B43149">
              <w:rPr>
                <w:color w:val="000000" w:themeColor="text1"/>
                <w:sz w:val="22"/>
                <w:szCs w:val="22"/>
              </w:rPr>
              <w:t>olice</w:t>
            </w:r>
            <w:r w:rsidR="0078374F" w:rsidRPr="00B43149">
              <w:rPr>
                <w:color w:val="000000" w:themeColor="text1"/>
                <w:sz w:val="22"/>
                <w:szCs w:val="22"/>
              </w:rPr>
              <w:t>;</w:t>
            </w:r>
          </w:p>
          <w:p w14:paraId="201ACAED" w14:textId="2B2A320F" w:rsidR="0078374F" w:rsidRPr="00B43149" w:rsidRDefault="00FA36DE" w:rsidP="00B43149">
            <w:pPr>
              <w:pStyle w:val="ListParagraph"/>
              <w:numPr>
                <w:ilvl w:val="0"/>
                <w:numId w:val="27"/>
              </w:numPr>
              <w:spacing w:after="120"/>
              <w:rPr>
                <w:color w:val="000000" w:themeColor="text1"/>
                <w:sz w:val="22"/>
                <w:szCs w:val="22"/>
              </w:rPr>
            </w:pPr>
            <w:r w:rsidRPr="00B43149">
              <w:rPr>
                <w:color w:val="000000" w:themeColor="text1"/>
                <w:sz w:val="22"/>
                <w:szCs w:val="22"/>
              </w:rPr>
              <w:t xml:space="preserve">$1,500,000 into the New York </w:t>
            </w:r>
            <w:r w:rsidR="0078374F" w:rsidRPr="00B43149">
              <w:rPr>
                <w:color w:val="000000" w:themeColor="text1"/>
                <w:sz w:val="22"/>
                <w:szCs w:val="22"/>
              </w:rPr>
              <w:t>S</w:t>
            </w:r>
            <w:r w:rsidRPr="00B43149">
              <w:rPr>
                <w:color w:val="000000" w:themeColor="text1"/>
                <w:sz w:val="22"/>
                <w:szCs w:val="22"/>
              </w:rPr>
              <w:t xml:space="preserve">tate </w:t>
            </w:r>
            <w:r w:rsidR="0078374F" w:rsidRPr="00B43149">
              <w:rPr>
                <w:color w:val="000000" w:themeColor="text1"/>
                <w:sz w:val="22"/>
                <w:szCs w:val="22"/>
              </w:rPr>
              <w:t>E</w:t>
            </w:r>
            <w:r w:rsidRPr="00B43149">
              <w:rPr>
                <w:color w:val="000000" w:themeColor="text1"/>
                <w:sz w:val="22"/>
                <w:szCs w:val="22"/>
              </w:rPr>
              <w:t xml:space="preserve">mergency </w:t>
            </w:r>
            <w:r w:rsidR="0078374F" w:rsidRPr="00B43149">
              <w:rPr>
                <w:color w:val="000000" w:themeColor="text1"/>
                <w:sz w:val="22"/>
                <w:szCs w:val="22"/>
              </w:rPr>
              <w:t>S</w:t>
            </w:r>
            <w:r w:rsidRPr="00B43149">
              <w:rPr>
                <w:color w:val="000000" w:themeColor="text1"/>
                <w:sz w:val="22"/>
                <w:szCs w:val="22"/>
              </w:rPr>
              <w:t xml:space="preserve">ervices </w:t>
            </w:r>
            <w:r w:rsidR="0078374F" w:rsidRPr="00B43149">
              <w:rPr>
                <w:color w:val="000000" w:themeColor="text1"/>
                <w:sz w:val="22"/>
                <w:szCs w:val="22"/>
              </w:rPr>
              <w:t>R</w:t>
            </w:r>
            <w:r w:rsidRPr="00B43149">
              <w:rPr>
                <w:color w:val="000000" w:themeColor="text1"/>
                <w:sz w:val="22"/>
                <w:szCs w:val="22"/>
              </w:rPr>
              <w:t xml:space="preserve">evolving </w:t>
            </w:r>
            <w:r w:rsidR="0078374F" w:rsidRPr="00B43149">
              <w:rPr>
                <w:color w:val="000000" w:themeColor="text1"/>
                <w:sz w:val="22"/>
                <w:szCs w:val="22"/>
              </w:rPr>
              <w:t>L</w:t>
            </w:r>
            <w:r w:rsidRPr="00B43149">
              <w:rPr>
                <w:color w:val="000000" w:themeColor="text1"/>
                <w:sz w:val="22"/>
                <w:szCs w:val="22"/>
              </w:rPr>
              <w:t xml:space="preserve">oan </w:t>
            </w:r>
            <w:r w:rsidR="0078374F" w:rsidRPr="00B43149">
              <w:rPr>
                <w:color w:val="000000" w:themeColor="text1"/>
                <w:sz w:val="22"/>
                <w:szCs w:val="22"/>
              </w:rPr>
              <w:t>F</w:t>
            </w:r>
            <w:r w:rsidRPr="00B43149">
              <w:rPr>
                <w:color w:val="000000" w:themeColor="text1"/>
                <w:sz w:val="22"/>
                <w:szCs w:val="22"/>
              </w:rPr>
              <w:t>und</w:t>
            </w:r>
            <w:r w:rsidR="0078374F" w:rsidRPr="00B43149">
              <w:rPr>
                <w:color w:val="000000" w:themeColor="text1"/>
                <w:sz w:val="22"/>
                <w:szCs w:val="22"/>
              </w:rPr>
              <w:t>; and</w:t>
            </w:r>
          </w:p>
          <w:p w14:paraId="1D7A8E1E" w14:textId="77777777" w:rsidR="0078374F" w:rsidRPr="00B43149" w:rsidRDefault="00FA36DE" w:rsidP="00B43149">
            <w:pPr>
              <w:pStyle w:val="ListParagraph"/>
              <w:numPr>
                <w:ilvl w:val="0"/>
                <w:numId w:val="27"/>
              </w:numPr>
              <w:spacing w:after="120"/>
              <w:rPr>
                <w:color w:val="000000" w:themeColor="text1"/>
                <w:sz w:val="22"/>
                <w:szCs w:val="22"/>
              </w:rPr>
            </w:pPr>
            <w:r w:rsidRPr="00B43149">
              <w:rPr>
                <w:color w:val="000000" w:themeColor="text1"/>
                <w:sz w:val="22"/>
                <w:szCs w:val="22"/>
              </w:rPr>
              <w:t xml:space="preserve">up to $75,000,000 for the provision of grants or reimbursements to counties for the development, consolidation, or operation of public safety communications systems or networks designed to support statewide interoperable communications for first responders.  </w:t>
            </w:r>
          </w:p>
          <w:p w14:paraId="2DE6D53F" w14:textId="3DFD7F02" w:rsidR="005328FF" w:rsidRPr="00B43149" w:rsidRDefault="005328FF" w:rsidP="005328FF">
            <w:pPr>
              <w:spacing w:after="120"/>
              <w:rPr>
                <w:i/>
                <w:color w:val="000000" w:themeColor="text1"/>
                <w:sz w:val="22"/>
                <w:szCs w:val="22"/>
              </w:rPr>
            </w:pPr>
            <w:r w:rsidRPr="00B43149">
              <w:rPr>
                <w:i/>
                <w:color w:val="000000" w:themeColor="text1"/>
                <w:sz w:val="22"/>
                <w:szCs w:val="22"/>
              </w:rPr>
              <w:t>Wireless Surcharges</w:t>
            </w:r>
          </w:p>
          <w:p w14:paraId="1AAA6D67" w14:textId="0C275557" w:rsidR="0078374F" w:rsidRDefault="0078374F" w:rsidP="00070322">
            <w:pPr>
              <w:spacing w:before="120"/>
              <w:rPr>
                <w:sz w:val="22"/>
                <w:szCs w:val="22"/>
              </w:rPr>
            </w:pPr>
            <w:r>
              <w:rPr>
                <w:sz w:val="22"/>
                <w:szCs w:val="22"/>
              </w:rPr>
              <w:t xml:space="preserve">Under </w:t>
            </w:r>
            <w:r w:rsidRPr="001C0A56">
              <w:rPr>
                <w:sz w:val="22"/>
                <w:szCs w:val="22"/>
              </w:rPr>
              <w:t xml:space="preserve">Tax Law §186-g (effective December 1, 2017) </w:t>
            </w:r>
            <w:r>
              <w:rPr>
                <w:sz w:val="22"/>
                <w:szCs w:val="22"/>
              </w:rPr>
              <w:t>c</w:t>
            </w:r>
            <w:r w:rsidRPr="001C0A56">
              <w:rPr>
                <w:sz w:val="22"/>
                <w:szCs w:val="22"/>
              </w:rPr>
              <w:t xml:space="preserve">ounties and the City of New York are authorized to approve spending of wireless communications surcharges “only for payment of system costs, eligibly wireless 911 service costs, or other costs associated with the administration, design, installation, </w:t>
            </w:r>
            <w:r w:rsidRPr="001C0A56">
              <w:rPr>
                <w:sz w:val="22"/>
                <w:szCs w:val="22"/>
              </w:rPr>
              <w:lastRenderedPageBreak/>
              <w:t>construction, operation, or maintenance of public safety communications networks or a system to provide enhanced wireless 911 service serving such city or county, including, but not limited to, hardware, software, consultants, financing and other acquisition costs.”</w:t>
            </w:r>
          </w:p>
          <w:p w14:paraId="68D42823" w14:textId="6F90210F" w:rsidR="00160CC2" w:rsidRPr="00B43149" w:rsidRDefault="001A6DF8" w:rsidP="00070322">
            <w:pPr>
              <w:spacing w:before="120"/>
              <w:rPr>
                <w:sz w:val="22"/>
                <w:szCs w:val="22"/>
              </w:rPr>
            </w:pPr>
            <w:r w:rsidRPr="00B43149">
              <w:rPr>
                <w:sz w:val="22"/>
                <w:szCs w:val="22"/>
              </w:rPr>
              <w:t xml:space="preserve">Under </w:t>
            </w:r>
            <w:r w:rsidR="00FA36DE" w:rsidRPr="00B43149">
              <w:rPr>
                <w:color w:val="000000" w:themeColor="text1"/>
                <w:sz w:val="22"/>
                <w:szCs w:val="22"/>
              </w:rPr>
              <w:t xml:space="preserve">County Law </w:t>
            </w:r>
            <w:r w:rsidRPr="00B43149">
              <w:rPr>
                <w:color w:val="000000" w:themeColor="text1"/>
                <w:sz w:val="22"/>
                <w:szCs w:val="22"/>
              </w:rPr>
              <w:t xml:space="preserve">§§308-a </w:t>
            </w:r>
            <w:r w:rsidR="0078374F">
              <w:rPr>
                <w:color w:val="000000" w:themeColor="text1"/>
                <w:sz w:val="22"/>
                <w:szCs w:val="22"/>
              </w:rPr>
              <w:t xml:space="preserve">to 303-y </w:t>
            </w:r>
            <w:r w:rsidRPr="00B43149">
              <w:rPr>
                <w:color w:val="000000" w:themeColor="text1"/>
                <w:sz w:val="22"/>
                <w:szCs w:val="22"/>
              </w:rPr>
              <w:t>(repeal effective December 1, 2017)</w:t>
            </w:r>
            <w:r w:rsidR="00160CC2" w:rsidRPr="00B43149">
              <w:rPr>
                <w:sz w:val="22"/>
                <w:szCs w:val="22"/>
              </w:rPr>
              <w:t xml:space="preserve"> </w:t>
            </w:r>
            <w:r w:rsidR="0078374F">
              <w:rPr>
                <w:sz w:val="22"/>
                <w:szCs w:val="22"/>
              </w:rPr>
              <w:t>c</w:t>
            </w:r>
            <w:r w:rsidR="00160CC2" w:rsidRPr="00B43149">
              <w:rPr>
                <w:sz w:val="22"/>
                <w:szCs w:val="22"/>
              </w:rPr>
              <w:t>ounties and the City of New York were authorized to approve spending of wireless communications surcharges “only for payment of system costs or other costs associated with the design, construction, operation, maintenance, and administration of public safety communications networks serving such city.”</w:t>
            </w:r>
          </w:p>
          <w:p w14:paraId="659B1045" w14:textId="70104502" w:rsidR="005328FF" w:rsidRPr="00B43149" w:rsidRDefault="005328FF" w:rsidP="00B43149">
            <w:pPr>
              <w:spacing w:before="120"/>
              <w:rPr>
                <w:i/>
                <w:sz w:val="22"/>
                <w:szCs w:val="22"/>
              </w:rPr>
            </w:pPr>
            <w:r w:rsidRPr="00B43149">
              <w:rPr>
                <w:i/>
                <w:sz w:val="22"/>
                <w:szCs w:val="22"/>
              </w:rPr>
              <w:t>Wireline Surcharges</w:t>
            </w:r>
          </w:p>
          <w:p w14:paraId="2C0419BF" w14:textId="60A5C06B" w:rsidR="00904848" w:rsidRPr="00B75AAC" w:rsidRDefault="00FA36DE" w:rsidP="00160CC2">
            <w:pPr>
              <w:spacing w:before="120"/>
              <w:rPr>
                <w:sz w:val="22"/>
                <w:szCs w:val="22"/>
              </w:rPr>
            </w:pPr>
            <w:r w:rsidRPr="00B43149">
              <w:rPr>
                <w:sz w:val="22"/>
                <w:szCs w:val="22"/>
              </w:rPr>
              <w:t xml:space="preserve">County Law </w:t>
            </w:r>
            <w:r w:rsidR="00160CC2" w:rsidRPr="00B43149">
              <w:rPr>
                <w:sz w:val="22"/>
                <w:szCs w:val="22"/>
              </w:rPr>
              <w:t xml:space="preserve">§§303 and 307 authorize </w:t>
            </w:r>
            <w:r w:rsidR="0078374F">
              <w:rPr>
                <w:sz w:val="22"/>
                <w:szCs w:val="22"/>
              </w:rPr>
              <w:t>c</w:t>
            </w:r>
            <w:r w:rsidR="00160CC2" w:rsidRPr="00B43149">
              <w:rPr>
                <w:sz w:val="22"/>
                <w:szCs w:val="22"/>
              </w:rPr>
              <w:t>ounties and the City of New York to approve spending of wireline surcharges “to pay for the costs associated with obtaining, operating and maintaining the telecommunication equipment and telephone services needed to provide an enhanced 911 emergency telephone system to serve such municipality.”</w:t>
            </w:r>
          </w:p>
        </w:tc>
      </w:tr>
    </w:tbl>
    <w:p w14:paraId="5D367F56" w14:textId="77777777" w:rsidR="00E915D8" w:rsidRPr="00B75AAC" w:rsidRDefault="00E915D8">
      <w:pPr>
        <w:spacing w:after="200" w:line="276" w:lineRule="auto"/>
        <w:rPr>
          <w:iCs/>
          <w:color w:val="000000"/>
          <w:sz w:val="22"/>
          <w:szCs w:val="22"/>
        </w:rPr>
      </w:pPr>
    </w:p>
    <w:p w14:paraId="0EBFF1FE"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74B35864" w14:textId="51D3BBCF"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78374F" w:rsidRPr="00B43149">
        <w:rPr>
          <w:rFonts w:ascii="Times New Roman" w:hAnsi="Times New Roman" w:cs="Times New Roman"/>
          <w:b w:val="0"/>
          <w:noProof w:val="0"/>
          <w:sz w:val="22"/>
          <w:szCs w:val="22"/>
        </w:rPr>
        <w:fldChar w:fldCharType="begin">
          <w:ffData>
            <w:name w:val=""/>
            <w:enabled/>
            <w:calcOnExit w:val="0"/>
            <w:checkBox>
              <w:sizeAuto/>
              <w:default w:val="1"/>
            </w:checkBox>
          </w:ffData>
        </w:fldChar>
      </w:r>
      <w:r w:rsidR="0078374F" w:rsidRPr="00B43149">
        <w:rPr>
          <w:rFonts w:ascii="Times New Roman" w:hAnsi="Times New Roman" w:cs="Times New Roman"/>
          <w:b w:val="0"/>
          <w:noProof w:val="0"/>
          <w:sz w:val="22"/>
          <w:szCs w:val="22"/>
        </w:rPr>
        <w:instrText xml:space="preserve"> FORMCHECKBOX </w:instrText>
      </w:r>
      <w:r w:rsidR="00F04AF0">
        <w:rPr>
          <w:rFonts w:ascii="Times New Roman" w:hAnsi="Times New Roman" w:cs="Times New Roman"/>
          <w:b w:val="0"/>
          <w:noProof w:val="0"/>
          <w:sz w:val="22"/>
          <w:szCs w:val="22"/>
        </w:rPr>
      </w:r>
      <w:r w:rsidR="00F04AF0">
        <w:rPr>
          <w:rFonts w:ascii="Times New Roman" w:hAnsi="Times New Roman" w:cs="Times New Roman"/>
          <w:b w:val="0"/>
          <w:noProof w:val="0"/>
          <w:sz w:val="22"/>
          <w:szCs w:val="22"/>
        </w:rPr>
        <w:fldChar w:fldCharType="separate"/>
      </w:r>
      <w:r w:rsidR="0078374F" w:rsidRPr="00B43149">
        <w:rPr>
          <w:rFonts w:ascii="Times New Roman" w:hAnsi="Times New Roman" w:cs="Times New Roman"/>
          <w:b w:val="0"/>
          <w:noProof w:val="0"/>
          <w:sz w:val="22"/>
          <w:szCs w:val="22"/>
        </w:rPr>
        <w:fldChar w:fldCharType="end"/>
      </w:r>
    </w:p>
    <w:p w14:paraId="1F52DA3C"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p w14:paraId="488AE479" w14:textId="77777777" w:rsidR="00E915D8" w:rsidRPr="00B75AAC" w:rsidRDefault="00E915D8" w:rsidP="00E915D8">
      <w:pPr>
        <w:spacing w:after="120"/>
        <w:ind w:left="2160"/>
        <w:rPr>
          <w:iCs/>
          <w:color w:val="000000"/>
          <w:sz w:val="22"/>
          <w:szCs w:val="22"/>
        </w:rPr>
      </w:pPr>
    </w:p>
    <w:p w14:paraId="136BC409" w14:textId="77777777" w:rsidR="00E915D8" w:rsidRPr="00B43149" w:rsidRDefault="00CF1212" w:rsidP="00E915D8">
      <w:pPr>
        <w:spacing w:after="120"/>
        <w:ind w:left="360"/>
        <w:rPr>
          <w:iCs/>
          <w:color w:val="000000"/>
          <w:sz w:val="22"/>
          <w:szCs w:val="22"/>
        </w:rPr>
      </w:pPr>
      <w:r w:rsidRPr="00B43149">
        <w:rPr>
          <w:b/>
          <w:iCs/>
          <w:color w:val="000000"/>
          <w:sz w:val="22"/>
          <w:szCs w:val="22"/>
        </w:rPr>
        <w:t>2</w:t>
      </w:r>
      <w:r w:rsidR="00E915D8" w:rsidRPr="00B43149">
        <w:rPr>
          <w:b/>
          <w:iCs/>
          <w:color w:val="000000"/>
          <w:sz w:val="22"/>
          <w:szCs w:val="22"/>
        </w:rPr>
        <w:t>a.</w:t>
      </w:r>
      <w:r w:rsidR="00E915D8" w:rsidRPr="00B43149">
        <w:rPr>
          <w:iCs/>
          <w:color w:val="000000"/>
          <w:sz w:val="22"/>
          <w:szCs w:val="22"/>
        </w:rPr>
        <w:t xml:space="preserve"> </w:t>
      </w:r>
      <w:r w:rsidR="00E915D8" w:rsidRPr="00B43149">
        <w:rPr>
          <w:b/>
          <w:iCs/>
          <w:color w:val="000000"/>
          <w:sz w:val="22"/>
          <w:szCs w:val="22"/>
        </w:rPr>
        <w:t>If you checked YES, provide a legal citation to the funding mechanism of any such criteria.</w:t>
      </w:r>
    </w:p>
    <w:p w14:paraId="284C4B16" w14:textId="77777777" w:rsidR="00E915D8" w:rsidRPr="00B43149"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40F67AC0" w14:textId="77777777" w:rsidTr="00070322">
        <w:tc>
          <w:tcPr>
            <w:tcW w:w="9576" w:type="dxa"/>
          </w:tcPr>
          <w:p w14:paraId="34EC8AD4" w14:textId="77777777" w:rsidR="0078374F" w:rsidRPr="001C0A56" w:rsidRDefault="0078374F" w:rsidP="0078374F">
            <w:pPr>
              <w:pStyle w:val="ListParagraph"/>
              <w:numPr>
                <w:ilvl w:val="0"/>
                <w:numId w:val="28"/>
              </w:numPr>
              <w:spacing w:after="120"/>
              <w:rPr>
                <w:sz w:val="22"/>
                <w:szCs w:val="22"/>
              </w:rPr>
            </w:pPr>
            <w:r>
              <w:rPr>
                <w:sz w:val="22"/>
                <w:szCs w:val="22"/>
              </w:rPr>
              <w:t xml:space="preserve">Public Safety Communications Surcharge: Tax </w:t>
            </w:r>
            <w:r w:rsidRPr="001C0A56">
              <w:rPr>
                <w:sz w:val="22"/>
                <w:szCs w:val="22"/>
              </w:rPr>
              <w:t>Law §186-f</w:t>
            </w:r>
          </w:p>
          <w:p w14:paraId="7196BC22" w14:textId="77777777" w:rsidR="0078374F" w:rsidRPr="001C0A56" w:rsidRDefault="0078374F" w:rsidP="0078374F">
            <w:pPr>
              <w:pStyle w:val="ListParagraph"/>
              <w:numPr>
                <w:ilvl w:val="0"/>
                <w:numId w:val="28"/>
              </w:numPr>
              <w:spacing w:after="120"/>
              <w:rPr>
                <w:sz w:val="22"/>
                <w:szCs w:val="22"/>
              </w:rPr>
            </w:pPr>
            <w:r w:rsidRPr="001C0A56">
              <w:rPr>
                <w:sz w:val="22"/>
                <w:szCs w:val="22"/>
              </w:rPr>
              <w:t>Wireless Surcharge</w:t>
            </w:r>
            <w:r>
              <w:rPr>
                <w:sz w:val="22"/>
                <w:szCs w:val="22"/>
              </w:rPr>
              <w:t>:</w:t>
            </w:r>
            <w:r w:rsidRPr="001C0A56">
              <w:rPr>
                <w:sz w:val="22"/>
                <w:szCs w:val="22"/>
              </w:rPr>
              <w:t xml:space="preserve"> County Law §§308-a to 308-y (effective until Dec. 1, 2017) and Tax Law §186-f (effective Dec. 1, 2017)</w:t>
            </w:r>
          </w:p>
          <w:p w14:paraId="11E95F37" w14:textId="1ACA1A9F" w:rsidR="005328FF" w:rsidRPr="00B43149" w:rsidRDefault="0078374F" w:rsidP="00B43149">
            <w:pPr>
              <w:pStyle w:val="ListParagraph"/>
              <w:numPr>
                <w:ilvl w:val="0"/>
                <w:numId w:val="28"/>
              </w:numPr>
              <w:spacing w:after="120"/>
              <w:rPr>
                <w:iCs/>
                <w:color w:val="000000"/>
                <w:sz w:val="22"/>
                <w:szCs w:val="22"/>
              </w:rPr>
            </w:pPr>
            <w:r w:rsidRPr="00B43149">
              <w:rPr>
                <w:sz w:val="22"/>
                <w:szCs w:val="22"/>
              </w:rPr>
              <w:t>Wireline Surcharge: County Law §§303 and 307</w:t>
            </w:r>
          </w:p>
        </w:tc>
      </w:tr>
    </w:tbl>
    <w:p w14:paraId="4ACFF350" w14:textId="77777777" w:rsidR="00E915D8" w:rsidRPr="00B75AAC" w:rsidRDefault="00E915D8" w:rsidP="00E915D8">
      <w:pPr>
        <w:spacing w:after="120"/>
        <w:ind w:left="360"/>
        <w:rPr>
          <w:iCs/>
          <w:color w:val="000000"/>
          <w:sz w:val="22"/>
          <w:szCs w:val="22"/>
        </w:rPr>
      </w:pPr>
    </w:p>
    <w:p w14:paraId="26B61C8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404B2037" w14:textId="77777777" w:rsidTr="00070322">
        <w:tc>
          <w:tcPr>
            <w:tcW w:w="9576" w:type="dxa"/>
          </w:tcPr>
          <w:p w14:paraId="33723AEB" w14:textId="77777777" w:rsidR="00E915D8" w:rsidRPr="00B75AAC" w:rsidRDefault="00E915D8" w:rsidP="00070322">
            <w:pPr>
              <w:spacing w:after="120"/>
              <w:rPr>
                <w:iCs/>
                <w:color w:val="000000"/>
                <w:sz w:val="22"/>
                <w:szCs w:val="22"/>
              </w:rPr>
            </w:pPr>
          </w:p>
        </w:tc>
      </w:tr>
    </w:tbl>
    <w:p w14:paraId="1D1FA577" w14:textId="35189BAB" w:rsidR="00CF1212" w:rsidRDefault="00CF1212">
      <w:pPr>
        <w:spacing w:after="200" w:line="276" w:lineRule="auto"/>
        <w:rPr>
          <w:iCs/>
          <w:color w:val="000000"/>
          <w:sz w:val="22"/>
          <w:szCs w:val="22"/>
        </w:rPr>
      </w:pPr>
    </w:p>
    <w:p w14:paraId="0C18BD80" w14:textId="6DBFA62E" w:rsidR="00AD1309" w:rsidRDefault="00AD1309">
      <w:pPr>
        <w:spacing w:after="200" w:line="276" w:lineRule="auto"/>
        <w:rPr>
          <w:iCs/>
          <w:color w:val="000000"/>
          <w:sz w:val="22"/>
          <w:szCs w:val="22"/>
        </w:rPr>
      </w:pPr>
    </w:p>
    <w:p w14:paraId="6C571A56" w14:textId="76B9FFE9" w:rsidR="00AD1309" w:rsidRDefault="00AD1309">
      <w:pPr>
        <w:spacing w:after="200" w:line="276" w:lineRule="auto"/>
        <w:rPr>
          <w:iCs/>
          <w:color w:val="000000"/>
          <w:sz w:val="22"/>
          <w:szCs w:val="22"/>
        </w:rPr>
      </w:pPr>
    </w:p>
    <w:p w14:paraId="589B80BC" w14:textId="0D4DFB54" w:rsidR="00AD1309" w:rsidRDefault="00AD1309">
      <w:pPr>
        <w:spacing w:after="200" w:line="276" w:lineRule="auto"/>
        <w:rPr>
          <w:iCs/>
          <w:color w:val="000000"/>
          <w:sz w:val="22"/>
          <w:szCs w:val="22"/>
        </w:rPr>
      </w:pPr>
    </w:p>
    <w:p w14:paraId="03AF807D" w14:textId="0EDF2560" w:rsidR="00AD1309" w:rsidRDefault="00AD1309">
      <w:pPr>
        <w:spacing w:after="200" w:line="276" w:lineRule="auto"/>
        <w:rPr>
          <w:iCs/>
          <w:color w:val="000000"/>
          <w:sz w:val="22"/>
          <w:szCs w:val="22"/>
        </w:rPr>
      </w:pPr>
    </w:p>
    <w:p w14:paraId="21A97CDD" w14:textId="1E805814" w:rsidR="00AD1309" w:rsidRDefault="00AD1309">
      <w:pPr>
        <w:spacing w:after="200" w:line="276" w:lineRule="auto"/>
        <w:rPr>
          <w:iCs/>
          <w:color w:val="000000"/>
          <w:sz w:val="22"/>
          <w:szCs w:val="22"/>
        </w:rPr>
      </w:pPr>
    </w:p>
    <w:p w14:paraId="3CBFA74C" w14:textId="77777777" w:rsidR="00AD1309" w:rsidRPr="00B75AAC" w:rsidRDefault="00AD1309">
      <w:pPr>
        <w:spacing w:after="200" w:line="276" w:lineRule="auto"/>
        <w:rPr>
          <w:iCs/>
          <w:color w:val="000000"/>
          <w:sz w:val="22"/>
          <w:szCs w:val="22"/>
        </w:rPr>
      </w:pPr>
    </w:p>
    <w:p w14:paraId="621B84A5"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4BC938B" w14:textId="77777777" w:rsidR="00EB6819" w:rsidRPr="00B75AAC" w:rsidRDefault="00EB6819" w:rsidP="00334B05">
      <w:pPr>
        <w:pStyle w:val="ListParagraph"/>
        <w:spacing w:after="120"/>
        <w:rPr>
          <w:b/>
          <w:iCs/>
          <w:color w:val="000000"/>
          <w:sz w:val="22"/>
          <w:szCs w:val="22"/>
        </w:rPr>
      </w:pPr>
    </w:p>
    <w:p w14:paraId="61752106" w14:textId="22356157" w:rsidR="00C769C3"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74E4035F" w14:textId="77777777" w:rsidR="0065098A" w:rsidRPr="00B75AAC" w:rsidRDefault="0065098A" w:rsidP="0065098A">
      <w:pPr>
        <w:pStyle w:val="ListParagraph"/>
        <w:spacing w:after="120"/>
        <w:ind w:left="360"/>
        <w:rPr>
          <w:b/>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5684B5E9" w14:textId="77777777" w:rsidTr="003C72C7">
        <w:trPr>
          <w:jc w:val="center"/>
        </w:trPr>
        <w:tc>
          <w:tcPr>
            <w:tcW w:w="9350" w:type="dxa"/>
          </w:tcPr>
          <w:p w14:paraId="620FFED2" w14:textId="77777777" w:rsidR="00FF3547" w:rsidRPr="00B43149" w:rsidRDefault="00FF3547" w:rsidP="00070322">
            <w:pPr>
              <w:spacing w:after="120"/>
              <w:rPr>
                <w:i/>
                <w:iCs/>
                <w:color w:val="000000" w:themeColor="text1"/>
                <w:sz w:val="22"/>
                <w:szCs w:val="22"/>
              </w:rPr>
            </w:pPr>
            <w:r w:rsidRPr="00B43149">
              <w:rPr>
                <w:i/>
                <w:iCs/>
                <w:color w:val="000000" w:themeColor="text1"/>
                <w:sz w:val="22"/>
                <w:szCs w:val="22"/>
              </w:rPr>
              <w:t>Public Safety Communications Surcharge</w:t>
            </w:r>
          </w:p>
          <w:p w14:paraId="06E3124F" w14:textId="29A0AB5A" w:rsidR="00AD1309" w:rsidRDefault="007C5683" w:rsidP="00070322">
            <w:pPr>
              <w:spacing w:after="120"/>
              <w:rPr>
                <w:iCs/>
                <w:color w:val="000000" w:themeColor="text1"/>
                <w:sz w:val="22"/>
                <w:szCs w:val="22"/>
              </w:rPr>
            </w:pPr>
            <w:r>
              <w:rPr>
                <w:iCs/>
                <w:color w:val="000000" w:themeColor="text1"/>
                <w:sz w:val="22"/>
                <w:szCs w:val="22"/>
              </w:rPr>
              <w:t xml:space="preserve">New York’s Public Safety </w:t>
            </w:r>
            <w:r w:rsidR="0078374F">
              <w:rPr>
                <w:iCs/>
                <w:color w:val="000000" w:themeColor="text1"/>
                <w:sz w:val="22"/>
                <w:szCs w:val="22"/>
              </w:rPr>
              <w:t xml:space="preserve">Communications </w:t>
            </w:r>
            <w:r>
              <w:rPr>
                <w:iCs/>
                <w:color w:val="000000" w:themeColor="text1"/>
                <w:sz w:val="22"/>
                <w:szCs w:val="22"/>
              </w:rPr>
              <w:t xml:space="preserve">Surcharge </w:t>
            </w:r>
            <w:r w:rsidR="00FF3547">
              <w:rPr>
                <w:iCs/>
                <w:color w:val="000000" w:themeColor="text1"/>
                <w:sz w:val="22"/>
                <w:szCs w:val="22"/>
              </w:rPr>
              <w:t>mandates a grants program, which includes</w:t>
            </w:r>
            <w:r>
              <w:rPr>
                <w:iCs/>
                <w:color w:val="000000" w:themeColor="text1"/>
                <w:sz w:val="22"/>
                <w:szCs w:val="22"/>
              </w:rPr>
              <w:t xml:space="preserve"> an </w:t>
            </w:r>
            <w:r w:rsidR="00FF3547">
              <w:rPr>
                <w:iCs/>
                <w:color w:val="000000" w:themeColor="text1"/>
                <w:sz w:val="22"/>
                <w:szCs w:val="22"/>
              </w:rPr>
              <w:t xml:space="preserve">annual Public Safety Answering Points Grant (PSAP) </w:t>
            </w:r>
            <w:r>
              <w:rPr>
                <w:iCs/>
                <w:color w:val="000000" w:themeColor="text1"/>
                <w:sz w:val="22"/>
                <w:szCs w:val="22"/>
              </w:rPr>
              <w:t xml:space="preserve">and </w:t>
            </w:r>
            <w:r w:rsidR="00FF3547">
              <w:rPr>
                <w:iCs/>
                <w:color w:val="000000" w:themeColor="text1"/>
                <w:sz w:val="22"/>
                <w:szCs w:val="22"/>
              </w:rPr>
              <w:t xml:space="preserve">an annual Statewide Interoperable </w:t>
            </w:r>
            <w:r>
              <w:rPr>
                <w:iCs/>
                <w:color w:val="000000" w:themeColor="text1"/>
                <w:sz w:val="22"/>
                <w:szCs w:val="22"/>
              </w:rPr>
              <w:t xml:space="preserve">Communications Grant </w:t>
            </w:r>
            <w:r w:rsidR="00FF3547">
              <w:rPr>
                <w:iCs/>
                <w:color w:val="000000" w:themeColor="text1"/>
                <w:sz w:val="22"/>
                <w:szCs w:val="22"/>
              </w:rPr>
              <w:t>(SICG)</w:t>
            </w:r>
            <w:r>
              <w:rPr>
                <w:iCs/>
                <w:color w:val="000000" w:themeColor="text1"/>
                <w:sz w:val="22"/>
                <w:szCs w:val="22"/>
              </w:rPr>
              <w:t xml:space="preserve">. </w:t>
            </w:r>
            <w:r w:rsidR="00FE5AE9" w:rsidRPr="00B43149">
              <w:rPr>
                <w:iCs/>
                <w:color w:val="000000" w:themeColor="text1"/>
                <w:sz w:val="22"/>
                <w:szCs w:val="22"/>
              </w:rPr>
              <w:t>The</w:t>
            </w:r>
            <w:r w:rsidR="00DA371A" w:rsidRPr="00B43149">
              <w:rPr>
                <w:iCs/>
                <w:color w:val="000000" w:themeColor="text1"/>
                <w:sz w:val="22"/>
                <w:szCs w:val="22"/>
              </w:rPr>
              <w:t xml:space="preserve"> </w:t>
            </w:r>
            <w:r w:rsidR="0000235E">
              <w:rPr>
                <w:iCs/>
                <w:color w:val="000000" w:themeColor="text1"/>
                <w:sz w:val="22"/>
                <w:szCs w:val="22"/>
              </w:rPr>
              <w:t>PSAP</w:t>
            </w:r>
            <w:r w:rsidR="00DA371A" w:rsidRPr="00B43149">
              <w:rPr>
                <w:iCs/>
                <w:color w:val="000000" w:themeColor="text1"/>
                <w:sz w:val="22"/>
                <w:szCs w:val="22"/>
              </w:rPr>
              <w:t xml:space="preserve"> Grant </w:t>
            </w:r>
            <w:r w:rsidR="00FE5AE9" w:rsidRPr="00B43149">
              <w:rPr>
                <w:iCs/>
                <w:color w:val="000000" w:themeColor="text1"/>
                <w:sz w:val="22"/>
                <w:szCs w:val="22"/>
              </w:rPr>
              <w:t>allows the State to assist counties with eligible public safety call-taking and dispatching expenses. State support is in the form of reimbursement</w:t>
            </w:r>
            <w:r w:rsidR="00DA371A" w:rsidRPr="00B43149">
              <w:rPr>
                <w:iCs/>
                <w:color w:val="000000" w:themeColor="text1"/>
                <w:sz w:val="22"/>
                <w:szCs w:val="22"/>
              </w:rPr>
              <w:t xml:space="preserve"> to counties</w:t>
            </w:r>
            <w:r w:rsidR="00FE5AE9" w:rsidRPr="00B43149">
              <w:rPr>
                <w:iCs/>
                <w:color w:val="000000" w:themeColor="text1"/>
                <w:sz w:val="22"/>
                <w:szCs w:val="22"/>
              </w:rPr>
              <w:t xml:space="preserve"> for operating expenses in a PSAP, including personnel cost</w:t>
            </w:r>
            <w:r w:rsidR="00DA371A" w:rsidRPr="00B43149">
              <w:rPr>
                <w:iCs/>
                <w:color w:val="000000" w:themeColor="text1"/>
                <w:sz w:val="22"/>
                <w:szCs w:val="22"/>
              </w:rPr>
              <w:t>s</w:t>
            </w:r>
            <w:r w:rsidR="00FE5AE9" w:rsidRPr="00B43149">
              <w:rPr>
                <w:iCs/>
                <w:color w:val="000000" w:themeColor="text1"/>
                <w:sz w:val="22"/>
                <w:szCs w:val="22"/>
              </w:rPr>
              <w:t xml:space="preserve">. The </w:t>
            </w:r>
            <w:r w:rsidR="00DA371A" w:rsidRPr="00B43149">
              <w:rPr>
                <w:iCs/>
                <w:color w:val="000000" w:themeColor="text1"/>
                <w:sz w:val="22"/>
                <w:szCs w:val="22"/>
              </w:rPr>
              <w:t>g</w:t>
            </w:r>
            <w:r w:rsidR="00FE5AE9" w:rsidRPr="00B43149">
              <w:rPr>
                <w:iCs/>
                <w:color w:val="000000" w:themeColor="text1"/>
                <w:sz w:val="22"/>
                <w:szCs w:val="22"/>
              </w:rPr>
              <w:t xml:space="preserve">rant not only supports </w:t>
            </w:r>
            <w:r w:rsidR="00DA371A" w:rsidRPr="00B43149">
              <w:rPr>
                <w:iCs/>
                <w:color w:val="000000" w:themeColor="text1"/>
                <w:sz w:val="22"/>
                <w:szCs w:val="22"/>
              </w:rPr>
              <w:t>eligible applicants</w:t>
            </w:r>
            <w:r w:rsidR="00FE5AE9" w:rsidRPr="00B43149">
              <w:rPr>
                <w:iCs/>
                <w:color w:val="000000" w:themeColor="text1"/>
                <w:sz w:val="22"/>
                <w:szCs w:val="22"/>
              </w:rPr>
              <w:t>’ existing operations, but also encourages the development of Next Generation 911 (NG911) technologies</w:t>
            </w:r>
            <w:r w:rsidR="00DA371A" w:rsidRPr="00B43149">
              <w:rPr>
                <w:iCs/>
                <w:color w:val="000000" w:themeColor="text1"/>
                <w:sz w:val="22"/>
                <w:szCs w:val="22"/>
              </w:rPr>
              <w:t xml:space="preserve">.  The PSAP </w:t>
            </w:r>
            <w:r w:rsidR="0078374F">
              <w:rPr>
                <w:iCs/>
                <w:color w:val="000000" w:themeColor="text1"/>
                <w:sz w:val="22"/>
                <w:szCs w:val="22"/>
              </w:rPr>
              <w:t>G</w:t>
            </w:r>
            <w:r w:rsidR="00DA371A" w:rsidRPr="00B43149">
              <w:rPr>
                <w:iCs/>
                <w:color w:val="000000" w:themeColor="text1"/>
                <w:sz w:val="22"/>
                <w:szCs w:val="22"/>
              </w:rPr>
              <w:t xml:space="preserve">rant also </w:t>
            </w:r>
            <w:r w:rsidR="00FE5AE9" w:rsidRPr="00B43149">
              <w:rPr>
                <w:iCs/>
                <w:color w:val="000000" w:themeColor="text1"/>
                <w:sz w:val="22"/>
                <w:szCs w:val="22"/>
              </w:rPr>
              <w:t xml:space="preserve">assures development of operational and procedural efficiencies and overall collaboration between different jurisdictions, such as other counties and </w:t>
            </w:r>
            <w:r w:rsidR="00DA371A" w:rsidRPr="00B43149">
              <w:rPr>
                <w:iCs/>
                <w:color w:val="000000" w:themeColor="text1"/>
                <w:sz w:val="22"/>
                <w:szCs w:val="22"/>
              </w:rPr>
              <w:t>S</w:t>
            </w:r>
            <w:r w:rsidR="00FE5AE9" w:rsidRPr="00B43149">
              <w:rPr>
                <w:iCs/>
                <w:color w:val="000000" w:themeColor="text1"/>
                <w:sz w:val="22"/>
                <w:szCs w:val="22"/>
              </w:rPr>
              <w:t xml:space="preserve">tate agencies. </w:t>
            </w:r>
            <w:r w:rsidR="00DA371A" w:rsidRPr="00B43149">
              <w:rPr>
                <w:iCs/>
                <w:color w:val="000000" w:themeColor="text1"/>
                <w:sz w:val="22"/>
                <w:szCs w:val="22"/>
              </w:rPr>
              <w:t xml:space="preserve"> </w:t>
            </w:r>
          </w:p>
          <w:p w14:paraId="30C0708B" w14:textId="16400438" w:rsidR="00AD1309" w:rsidRDefault="007C5683" w:rsidP="00070322">
            <w:pPr>
              <w:spacing w:after="120"/>
              <w:rPr>
                <w:iCs/>
                <w:color w:val="000000" w:themeColor="text1"/>
                <w:sz w:val="22"/>
                <w:szCs w:val="22"/>
              </w:rPr>
            </w:pPr>
            <w:r>
              <w:rPr>
                <w:iCs/>
                <w:color w:val="000000" w:themeColor="text1"/>
                <w:sz w:val="22"/>
                <w:szCs w:val="22"/>
              </w:rPr>
              <w:t>T</w:t>
            </w:r>
            <w:r w:rsidR="00DA371A" w:rsidRPr="00B43149">
              <w:rPr>
                <w:iCs/>
                <w:color w:val="000000" w:themeColor="text1"/>
                <w:sz w:val="22"/>
                <w:szCs w:val="22"/>
              </w:rPr>
              <w:t xml:space="preserve">he </w:t>
            </w:r>
            <w:r w:rsidR="00FF3547">
              <w:rPr>
                <w:iCs/>
                <w:color w:val="000000" w:themeColor="text1"/>
                <w:sz w:val="22"/>
                <w:szCs w:val="22"/>
              </w:rPr>
              <w:t>SICG Program</w:t>
            </w:r>
            <w:r w:rsidR="00FE5AE9" w:rsidRPr="00B43149">
              <w:rPr>
                <w:iCs/>
                <w:color w:val="000000" w:themeColor="text1"/>
                <w:sz w:val="22"/>
                <w:szCs w:val="22"/>
              </w:rPr>
              <w:t xml:space="preserve"> support</w:t>
            </w:r>
            <w:r w:rsidR="00AD1309">
              <w:rPr>
                <w:iCs/>
                <w:color w:val="000000" w:themeColor="text1"/>
                <w:sz w:val="22"/>
                <w:szCs w:val="22"/>
              </w:rPr>
              <w:t>s</w:t>
            </w:r>
            <w:r w:rsidR="00FE5AE9" w:rsidRPr="00B43149">
              <w:rPr>
                <w:iCs/>
                <w:color w:val="000000" w:themeColor="text1"/>
                <w:sz w:val="22"/>
                <w:szCs w:val="22"/>
              </w:rPr>
              <w:t xml:space="preserve"> infrastructure and interoperability development, including </w:t>
            </w:r>
            <w:r w:rsidR="00C548A5" w:rsidRPr="00B43149">
              <w:rPr>
                <w:iCs/>
                <w:color w:val="000000" w:themeColor="text1"/>
                <w:sz w:val="22"/>
                <w:szCs w:val="22"/>
              </w:rPr>
              <w:t>l</w:t>
            </w:r>
            <w:r w:rsidR="00FE5AE9" w:rsidRPr="00B43149">
              <w:rPr>
                <w:iCs/>
                <w:color w:val="000000" w:themeColor="text1"/>
                <w:sz w:val="22"/>
                <w:szCs w:val="22"/>
              </w:rPr>
              <w:t xml:space="preserve">and </w:t>
            </w:r>
            <w:r w:rsidR="00C548A5" w:rsidRPr="00B43149">
              <w:rPr>
                <w:iCs/>
                <w:color w:val="000000" w:themeColor="text1"/>
                <w:sz w:val="22"/>
                <w:szCs w:val="22"/>
              </w:rPr>
              <w:t>m</w:t>
            </w:r>
            <w:r w:rsidR="00FE5AE9" w:rsidRPr="00B43149">
              <w:rPr>
                <w:iCs/>
                <w:color w:val="000000" w:themeColor="text1"/>
                <w:sz w:val="22"/>
                <w:szCs w:val="22"/>
              </w:rPr>
              <w:t xml:space="preserve">obile </w:t>
            </w:r>
            <w:r w:rsidR="00C548A5" w:rsidRPr="00B43149">
              <w:rPr>
                <w:iCs/>
                <w:color w:val="000000" w:themeColor="text1"/>
                <w:sz w:val="22"/>
                <w:szCs w:val="22"/>
              </w:rPr>
              <w:t>r</w:t>
            </w:r>
            <w:r w:rsidR="00FE5AE9" w:rsidRPr="00B43149">
              <w:rPr>
                <w:iCs/>
                <w:color w:val="000000" w:themeColor="text1"/>
                <w:sz w:val="22"/>
                <w:szCs w:val="22"/>
              </w:rPr>
              <w:t xml:space="preserve">adio </w:t>
            </w:r>
            <w:r w:rsidR="00C548A5" w:rsidRPr="00B43149">
              <w:rPr>
                <w:iCs/>
                <w:color w:val="000000" w:themeColor="text1"/>
                <w:sz w:val="22"/>
                <w:szCs w:val="22"/>
              </w:rPr>
              <w:t>s</w:t>
            </w:r>
            <w:r w:rsidR="00FE5AE9" w:rsidRPr="00B43149">
              <w:rPr>
                <w:iCs/>
                <w:color w:val="000000" w:themeColor="text1"/>
                <w:sz w:val="22"/>
                <w:szCs w:val="22"/>
              </w:rPr>
              <w:t>ystems development and PSAP improvements.</w:t>
            </w:r>
            <w:r w:rsidR="00AD1309">
              <w:t xml:space="preserve"> </w:t>
            </w:r>
            <w:r w:rsidR="00AD1309">
              <w:rPr>
                <w:iCs/>
                <w:color w:val="000000" w:themeColor="text1"/>
                <w:sz w:val="22"/>
                <w:szCs w:val="22"/>
              </w:rPr>
              <w:t>This includes i</w:t>
            </w:r>
            <w:r w:rsidR="00AD1309" w:rsidRPr="00AD1309">
              <w:rPr>
                <w:iCs/>
                <w:color w:val="000000" w:themeColor="text1"/>
                <w:sz w:val="22"/>
                <w:szCs w:val="22"/>
              </w:rPr>
              <w:t xml:space="preserve">mprovements of </w:t>
            </w:r>
            <w:r w:rsidR="00FF3547">
              <w:rPr>
                <w:iCs/>
                <w:color w:val="000000" w:themeColor="text1"/>
                <w:sz w:val="22"/>
                <w:szCs w:val="22"/>
              </w:rPr>
              <w:t>PSAPs</w:t>
            </w:r>
            <w:r w:rsidR="00AD1309" w:rsidRPr="00AD1309">
              <w:rPr>
                <w:iCs/>
                <w:color w:val="000000" w:themeColor="text1"/>
                <w:sz w:val="22"/>
                <w:szCs w:val="22"/>
              </w:rPr>
              <w:t xml:space="preserve"> toward</w:t>
            </w:r>
            <w:r w:rsidR="00FF3547">
              <w:rPr>
                <w:iCs/>
                <w:color w:val="000000" w:themeColor="text1"/>
                <w:sz w:val="22"/>
                <w:szCs w:val="22"/>
              </w:rPr>
              <w:t>s</w:t>
            </w:r>
            <w:r w:rsidR="00AD1309" w:rsidRPr="00AD1309">
              <w:rPr>
                <w:iCs/>
                <w:color w:val="000000" w:themeColor="text1"/>
                <w:sz w:val="22"/>
                <w:szCs w:val="22"/>
              </w:rPr>
              <w:t xml:space="preserve"> NG91</w:t>
            </w:r>
            <w:r w:rsidR="00AD1309">
              <w:rPr>
                <w:iCs/>
                <w:color w:val="000000" w:themeColor="text1"/>
                <w:sz w:val="22"/>
                <w:szCs w:val="22"/>
              </w:rPr>
              <w:t>1.</w:t>
            </w:r>
            <w:r w:rsidR="00FF3547">
              <w:rPr>
                <w:iCs/>
                <w:color w:val="000000" w:themeColor="text1"/>
                <w:sz w:val="22"/>
                <w:szCs w:val="22"/>
              </w:rPr>
              <w:t xml:space="preserve">  Under the SICG Program, t</w:t>
            </w:r>
            <w:r w:rsidR="00AD1309">
              <w:rPr>
                <w:iCs/>
                <w:color w:val="000000" w:themeColor="text1"/>
                <w:sz w:val="22"/>
                <w:szCs w:val="22"/>
              </w:rPr>
              <w:t xml:space="preserve">he Capital and </w:t>
            </w:r>
            <w:r w:rsidR="00FF3547">
              <w:rPr>
                <w:iCs/>
                <w:color w:val="000000" w:themeColor="text1"/>
                <w:sz w:val="22"/>
                <w:szCs w:val="22"/>
              </w:rPr>
              <w:t>T</w:t>
            </w:r>
            <w:r w:rsidR="00AD1309">
              <w:rPr>
                <w:iCs/>
                <w:color w:val="000000" w:themeColor="text1"/>
                <w:sz w:val="22"/>
                <w:szCs w:val="22"/>
              </w:rPr>
              <w:t xml:space="preserve">argeted Grant program provide for statewide interoperability. </w:t>
            </w:r>
            <w:r w:rsidR="00FF3547">
              <w:rPr>
                <w:iCs/>
                <w:color w:val="000000" w:themeColor="text1"/>
                <w:sz w:val="22"/>
                <w:szCs w:val="22"/>
              </w:rPr>
              <w:t xml:space="preserve"> </w:t>
            </w:r>
            <w:r w:rsidR="00AD1309">
              <w:rPr>
                <w:iCs/>
                <w:color w:val="000000" w:themeColor="text1"/>
                <w:sz w:val="22"/>
                <w:szCs w:val="22"/>
              </w:rPr>
              <w:t>These grants directly support connectivity with and between PSAPs.</w:t>
            </w:r>
          </w:p>
          <w:p w14:paraId="66E60486" w14:textId="017555F5" w:rsidR="00FF3547" w:rsidRPr="00B43149" w:rsidRDefault="00FF3547" w:rsidP="00070322">
            <w:pPr>
              <w:spacing w:after="120"/>
              <w:rPr>
                <w:i/>
                <w:iCs/>
                <w:color w:val="000000" w:themeColor="text1"/>
                <w:sz w:val="22"/>
                <w:szCs w:val="22"/>
              </w:rPr>
            </w:pPr>
            <w:r>
              <w:rPr>
                <w:i/>
                <w:iCs/>
                <w:color w:val="000000" w:themeColor="text1"/>
                <w:sz w:val="22"/>
                <w:szCs w:val="22"/>
              </w:rPr>
              <w:t>Wireless and Wireline Surcharges</w:t>
            </w:r>
          </w:p>
          <w:p w14:paraId="17955258" w14:textId="7DDC1A71" w:rsidR="00AD1309" w:rsidRPr="00C548A5" w:rsidRDefault="00FF3547" w:rsidP="00070322">
            <w:pPr>
              <w:spacing w:after="120"/>
              <w:rPr>
                <w:iCs/>
                <w:color w:val="000000" w:themeColor="text1"/>
                <w:sz w:val="22"/>
                <w:szCs w:val="22"/>
              </w:rPr>
            </w:pPr>
            <w:r>
              <w:rPr>
                <w:iCs/>
                <w:color w:val="000000" w:themeColor="text1"/>
                <w:sz w:val="22"/>
                <w:szCs w:val="22"/>
              </w:rPr>
              <w:t xml:space="preserve">The local wireless and wirelines surcharges </w:t>
            </w:r>
            <w:r>
              <w:rPr>
                <w:color w:val="000000" w:themeColor="text1"/>
                <w:sz w:val="22"/>
                <w:szCs w:val="22"/>
              </w:rPr>
              <w:t>are</w:t>
            </w:r>
            <w:r w:rsidRPr="001C0A56">
              <w:rPr>
                <w:color w:val="000000" w:themeColor="text1"/>
                <w:sz w:val="22"/>
                <w:szCs w:val="22"/>
              </w:rPr>
              <w:t xml:space="preserve"> managed entirely within the local unit of government.</w:t>
            </w:r>
            <w:r>
              <w:rPr>
                <w:iCs/>
                <w:color w:val="000000" w:themeColor="text1"/>
                <w:sz w:val="22"/>
                <w:szCs w:val="22"/>
              </w:rPr>
              <w:t xml:space="preserve"> </w:t>
            </w:r>
            <w:r w:rsidR="00AD1309">
              <w:rPr>
                <w:iCs/>
                <w:color w:val="000000" w:themeColor="text1"/>
                <w:sz w:val="22"/>
                <w:szCs w:val="22"/>
              </w:rPr>
              <w:t xml:space="preserve">As a home rule state, New York State cannot identify with specificity all </w:t>
            </w:r>
            <w:r w:rsidR="00AD1309" w:rsidRPr="00AD1309">
              <w:rPr>
                <w:iCs/>
                <w:color w:val="000000" w:themeColor="text1"/>
                <w:sz w:val="22"/>
                <w:szCs w:val="22"/>
              </w:rPr>
              <w:t>activities, programs, and organizations support</w:t>
            </w:r>
            <w:r w:rsidR="00AD1309">
              <w:rPr>
                <w:iCs/>
                <w:color w:val="000000" w:themeColor="text1"/>
                <w:sz w:val="22"/>
                <w:szCs w:val="22"/>
              </w:rPr>
              <w:t>ed by the county wireless</w:t>
            </w:r>
            <w:r>
              <w:rPr>
                <w:iCs/>
                <w:color w:val="000000" w:themeColor="text1"/>
                <w:sz w:val="22"/>
                <w:szCs w:val="22"/>
              </w:rPr>
              <w:t xml:space="preserve"> and wirelines</w:t>
            </w:r>
            <w:r w:rsidR="00AD1309">
              <w:rPr>
                <w:iCs/>
                <w:color w:val="000000" w:themeColor="text1"/>
                <w:sz w:val="22"/>
                <w:szCs w:val="22"/>
              </w:rPr>
              <w:t xml:space="preserve"> surcharge</w:t>
            </w:r>
            <w:r>
              <w:rPr>
                <w:iCs/>
                <w:color w:val="000000" w:themeColor="text1"/>
                <w:sz w:val="22"/>
                <w:szCs w:val="22"/>
              </w:rPr>
              <w:t>s</w:t>
            </w:r>
            <w:r w:rsidR="00AD1309">
              <w:rPr>
                <w:iCs/>
                <w:color w:val="000000" w:themeColor="text1"/>
                <w:sz w:val="22"/>
                <w:szCs w:val="22"/>
              </w:rPr>
              <w:t>.</w:t>
            </w:r>
          </w:p>
        </w:tc>
      </w:tr>
    </w:tbl>
    <w:p w14:paraId="7B6F3EA2" w14:textId="79BD7498" w:rsidR="00175EC2" w:rsidRDefault="00C769C3" w:rsidP="0065098A">
      <w:pPr>
        <w:spacing w:after="200" w:line="276" w:lineRule="auto"/>
        <w:rPr>
          <w:b/>
          <w:iCs/>
          <w:color w:val="000000"/>
          <w:sz w:val="22"/>
          <w:szCs w:val="22"/>
        </w:rPr>
      </w:pPr>
      <w:r w:rsidRPr="00B75AAC">
        <w:rPr>
          <w:b/>
          <w:iCs/>
          <w:color w:val="000000"/>
          <w:sz w:val="22"/>
          <w:szCs w:val="22"/>
        </w:rPr>
        <w:br w:type="page"/>
      </w:r>
    </w:p>
    <w:p w14:paraId="27707CA8" w14:textId="77777777" w:rsidR="00175EC2" w:rsidRPr="00B75AAC" w:rsidRDefault="00175EC2"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302FC7F9" w14:textId="77777777" w:rsidTr="00070322">
        <w:tc>
          <w:tcPr>
            <w:tcW w:w="9576" w:type="dxa"/>
            <w:gridSpan w:val="4"/>
            <w:shd w:val="clear" w:color="auto" w:fill="D9D9D9" w:themeFill="background1" w:themeFillShade="D9"/>
            <w:vAlign w:val="center"/>
          </w:tcPr>
          <w:p w14:paraId="28ADD777"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734DF70F" w14:textId="77777777" w:rsidTr="00334B05">
        <w:tc>
          <w:tcPr>
            <w:tcW w:w="6505" w:type="dxa"/>
            <w:gridSpan w:val="2"/>
            <w:shd w:val="clear" w:color="auto" w:fill="D9D9D9" w:themeFill="background1" w:themeFillShade="D9"/>
            <w:vAlign w:val="center"/>
          </w:tcPr>
          <w:p w14:paraId="341769D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143EA12"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25777847"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2C19D66" w14:textId="77777777" w:rsidTr="00334B05">
        <w:tc>
          <w:tcPr>
            <w:tcW w:w="2394" w:type="dxa"/>
            <w:vMerge w:val="restart"/>
            <w:vAlign w:val="center"/>
          </w:tcPr>
          <w:p w14:paraId="110BF9C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137A9BD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61BA5330" w14:textId="4DB58396" w:rsidR="009F449F" w:rsidRPr="00B75AAC" w:rsidRDefault="00FF3547" w:rsidP="009F449F">
            <w:pPr>
              <w:spacing w:after="200" w:line="276" w:lineRule="auto"/>
              <w:jc w:val="center"/>
              <w:rPr>
                <w:iCs/>
                <w:color w:val="000000"/>
                <w:sz w:val="22"/>
                <w:szCs w:val="22"/>
              </w:rP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451" w:type="dxa"/>
            <w:vAlign w:val="center"/>
          </w:tcPr>
          <w:p w14:paraId="4416337A"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9F449F" w:rsidRPr="00B75AAC" w14:paraId="3F098386" w14:textId="77777777" w:rsidTr="00334B05">
        <w:tc>
          <w:tcPr>
            <w:tcW w:w="2394" w:type="dxa"/>
            <w:vMerge/>
            <w:vAlign w:val="center"/>
          </w:tcPr>
          <w:p w14:paraId="78C00FDE" w14:textId="77777777" w:rsidR="009F449F" w:rsidRPr="00B75AAC" w:rsidRDefault="009F449F" w:rsidP="00334B05">
            <w:pPr>
              <w:spacing w:after="200" w:line="276" w:lineRule="auto"/>
              <w:jc w:val="center"/>
              <w:rPr>
                <w:b/>
                <w:iCs/>
                <w:color w:val="000000"/>
                <w:sz w:val="22"/>
                <w:szCs w:val="22"/>
              </w:rPr>
            </w:pPr>
          </w:p>
        </w:tc>
        <w:tc>
          <w:tcPr>
            <w:tcW w:w="4111" w:type="dxa"/>
          </w:tcPr>
          <w:p w14:paraId="7B2DB23A"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231B6192" w14:textId="4785E928" w:rsidR="009F449F" w:rsidRPr="00B75AAC" w:rsidRDefault="00FF3547" w:rsidP="009F449F">
            <w:pPr>
              <w:jc w:val="cente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451" w:type="dxa"/>
            <w:vAlign w:val="center"/>
          </w:tcPr>
          <w:p w14:paraId="6C7AD35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9F449F" w:rsidRPr="00B75AAC" w14:paraId="0B61445E" w14:textId="77777777" w:rsidTr="00334B05">
        <w:tc>
          <w:tcPr>
            <w:tcW w:w="2394" w:type="dxa"/>
            <w:vMerge/>
            <w:vAlign w:val="center"/>
          </w:tcPr>
          <w:p w14:paraId="6B076F0A" w14:textId="77777777" w:rsidR="009F449F" w:rsidRPr="00B75AAC" w:rsidRDefault="009F449F" w:rsidP="00334B05">
            <w:pPr>
              <w:spacing w:after="200" w:line="276" w:lineRule="auto"/>
              <w:jc w:val="center"/>
              <w:rPr>
                <w:b/>
                <w:iCs/>
                <w:color w:val="000000"/>
                <w:sz w:val="22"/>
                <w:szCs w:val="22"/>
              </w:rPr>
            </w:pPr>
          </w:p>
        </w:tc>
        <w:tc>
          <w:tcPr>
            <w:tcW w:w="4111" w:type="dxa"/>
          </w:tcPr>
          <w:p w14:paraId="173BB7C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69067C40" w14:textId="774E914C" w:rsidR="009F449F" w:rsidRPr="00B75AAC" w:rsidRDefault="00FF3547" w:rsidP="009F449F">
            <w:pPr>
              <w:jc w:val="cente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451" w:type="dxa"/>
            <w:vAlign w:val="center"/>
          </w:tcPr>
          <w:p w14:paraId="38D9821C"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9F449F" w:rsidRPr="00B75AAC" w14:paraId="761439D6" w14:textId="77777777" w:rsidTr="00334B05">
        <w:tc>
          <w:tcPr>
            <w:tcW w:w="2394" w:type="dxa"/>
            <w:vMerge w:val="restart"/>
            <w:vAlign w:val="center"/>
          </w:tcPr>
          <w:p w14:paraId="2D88759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714A2A2"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DB00D33" w14:textId="1C2914C9" w:rsidR="009F449F" w:rsidRPr="00B75AAC" w:rsidRDefault="00FF3547" w:rsidP="009F449F">
            <w:pPr>
              <w:jc w:val="cente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451" w:type="dxa"/>
            <w:vAlign w:val="center"/>
          </w:tcPr>
          <w:p w14:paraId="05F72A08"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9F449F" w:rsidRPr="00B75AAC" w14:paraId="3A605159" w14:textId="77777777" w:rsidTr="00334B05">
        <w:tc>
          <w:tcPr>
            <w:tcW w:w="2394" w:type="dxa"/>
            <w:vMerge/>
            <w:vAlign w:val="center"/>
          </w:tcPr>
          <w:p w14:paraId="00FBCB25" w14:textId="77777777" w:rsidR="009F449F" w:rsidRPr="00B75AAC" w:rsidRDefault="009F449F" w:rsidP="00334B05">
            <w:pPr>
              <w:spacing w:after="200" w:line="276" w:lineRule="auto"/>
              <w:jc w:val="center"/>
              <w:rPr>
                <w:b/>
                <w:iCs/>
                <w:color w:val="000000"/>
                <w:sz w:val="22"/>
                <w:szCs w:val="22"/>
              </w:rPr>
            </w:pPr>
          </w:p>
        </w:tc>
        <w:tc>
          <w:tcPr>
            <w:tcW w:w="4111" w:type="dxa"/>
          </w:tcPr>
          <w:p w14:paraId="56ACFC6B"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455C74A1" w14:textId="6F0F2661" w:rsidR="009F449F" w:rsidRPr="00B75AAC" w:rsidRDefault="00FF3547" w:rsidP="009F449F">
            <w:pPr>
              <w:jc w:val="cente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451" w:type="dxa"/>
            <w:vAlign w:val="center"/>
          </w:tcPr>
          <w:p w14:paraId="06F32F0A"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0479FE" w:rsidRPr="00B75AAC" w14:paraId="4AECA0E4" w14:textId="77777777" w:rsidTr="000479FE">
        <w:trPr>
          <w:trHeight w:val="326"/>
        </w:trPr>
        <w:tc>
          <w:tcPr>
            <w:tcW w:w="2394" w:type="dxa"/>
            <w:vMerge w:val="restart"/>
            <w:vAlign w:val="center"/>
          </w:tcPr>
          <w:p w14:paraId="1C1D9E73"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37545075"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389F7890" w14:textId="33403C65" w:rsidR="000479FE" w:rsidRPr="00B75AAC" w:rsidRDefault="00FF3547" w:rsidP="009F449F">
            <w:pPr>
              <w:jc w:val="cente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451" w:type="dxa"/>
            <w:vAlign w:val="center"/>
          </w:tcPr>
          <w:p w14:paraId="58E100E8"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0479FE" w:rsidRPr="00B75AAC" w14:paraId="29EF9B06" w14:textId="77777777" w:rsidTr="00334B05">
        <w:trPr>
          <w:trHeight w:val="325"/>
        </w:trPr>
        <w:tc>
          <w:tcPr>
            <w:tcW w:w="2394" w:type="dxa"/>
            <w:vMerge/>
            <w:vAlign w:val="center"/>
          </w:tcPr>
          <w:p w14:paraId="72E53825" w14:textId="77777777" w:rsidR="000479FE" w:rsidRPr="00B75AAC" w:rsidRDefault="000479FE" w:rsidP="00334B05">
            <w:pPr>
              <w:spacing w:after="200" w:line="276" w:lineRule="auto"/>
              <w:jc w:val="center"/>
              <w:rPr>
                <w:b/>
                <w:iCs/>
                <w:color w:val="000000"/>
                <w:sz w:val="22"/>
                <w:szCs w:val="22"/>
              </w:rPr>
            </w:pPr>
          </w:p>
        </w:tc>
        <w:tc>
          <w:tcPr>
            <w:tcW w:w="4111" w:type="dxa"/>
          </w:tcPr>
          <w:p w14:paraId="5EA7E42B"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9E921DB" w14:textId="4259AA8F" w:rsidR="000479FE" w:rsidRPr="00B75AAC" w:rsidRDefault="00FF3547" w:rsidP="00070322">
            <w:pPr>
              <w:jc w:val="cente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451" w:type="dxa"/>
            <w:vAlign w:val="center"/>
          </w:tcPr>
          <w:p w14:paraId="2FC4BF67"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9F449F" w:rsidRPr="00B75AAC" w14:paraId="7DC0895D" w14:textId="77777777" w:rsidTr="00334B05">
        <w:tc>
          <w:tcPr>
            <w:tcW w:w="2394" w:type="dxa"/>
            <w:vMerge w:val="restart"/>
            <w:vAlign w:val="center"/>
          </w:tcPr>
          <w:p w14:paraId="681B0F6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712A63D7"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02451A42" w14:textId="04F10ED0" w:rsidR="009F449F" w:rsidRPr="00B75AAC" w:rsidRDefault="00FF3547" w:rsidP="009F449F">
            <w:pPr>
              <w:jc w:val="cente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451" w:type="dxa"/>
            <w:vAlign w:val="center"/>
          </w:tcPr>
          <w:p w14:paraId="300CFFDD"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9F449F" w:rsidRPr="00B75AAC" w14:paraId="368D6716" w14:textId="77777777" w:rsidTr="00334B05">
        <w:tc>
          <w:tcPr>
            <w:tcW w:w="2394" w:type="dxa"/>
            <w:vMerge/>
            <w:vAlign w:val="center"/>
          </w:tcPr>
          <w:p w14:paraId="5E62C1F3" w14:textId="77777777" w:rsidR="009F449F" w:rsidRPr="00B75AAC" w:rsidRDefault="009F449F" w:rsidP="00334B05">
            <w:pPr>
              <w:spacing w:after="200" w:line="276" w:lineRule="auto"/>
              <w:jc w:val="center"/>
              <w:rPr>
                <w:b/>
                <w:iCs/>
                <w:color w:val="000000"/>
                <w:sz w:val="22"/>
                <w:szCs w:val="22"/>
              </w:rPr>
            </w:pPr>
          </w:p>
        </w:tc>
        <w:tc>
          <w:tcPr>
            <w:tcW w:w="4111" w:type="dxa"/>
          </w:tcPr>
          <w:p w14:paraId="0DB76936"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504BFF9A" w14:textId="2ED1F364" w:rsidR="009F449F" w:rsidRPr="00B75AAC" w:rsidRDefault="00FF3547" w:rsidP="009F449F">
            <w:pPr>
              <w:jc w:val="cente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451" w:type="dxa"/>
            <w:vAlign w:val="center"/>
          </w:tcPr>
          <w:p w14:paraId="0E999FA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9F449F" w:rsidRPr="00B75AAC" w14:paraId="13D6D3AC" w14:textId="77777777" w:rsidTr="00334B05">
        <w:tc>
          <w:tcPr>
            <w:tcW w:w="2394" w:type="dxa"/>
            <w:vAlign w:val="center"/>
          </w:tcPr>
          <w:p w14:paraId="69B8860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66FB1FAC" w14:textId="77777777" w:rsidR="009F449F" w:rsidRPr="00B75AAC" w:rsidRDefault="009F449F" w:rsidP="009F449F">
            <w:pPr>
              <w:spacing w:after="200" w:line="276" w:lineRule="auto"/>
              <w:rPr>
                <w:iCs/>
                <w:color w:val="000000"/>
                <w:sz w:val="22"/>
                <w:szCs w:val="22"/>
              </w:rPr>
            </w:pPr>
          </w:p>
        </w:tc>
        <w:tc>
          <w:tcPr>
            <w:tcW w:w="1620" w:type="dxa"/>
            <w:vAlign w:val="center"/>
          </w:tcPr>
          <w:p w14:paraId="4AFAF4DB" w14:textId="47731526" w:rsidR="009F449F" w:rsidRPr="00B75AAC" w:rsidRDefault="00FF3547" w:rsidP="009F449F">
            <w:pPr>
              <w:jc w:val="center"/>
              <w:rPr>
                <w:b/>
                <w:sz w:val="22"/>
                <w:szCs w:val="22"/>
              </w:rP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p w14:paraId="18905A91"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74EF1A74"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r w:rsidR="00334B05" w:rsidRPr="00B75AAC" w14:paraId="497A44B1" w14:textId="77777777" w:rsidTr="00070322">
        <w:tc>
          <w:tcPr>
            <w:tcW w:w="9576" w:type="dxa"/>
            <w:gridSpan w:val="4"/>
            <w:vAlign w:val="center"/>
          </w:tcPr>
          <w:p w14:paraId="338326F5"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14:paraId="5CB32CA0" w14:textId="77777777" w:rsidTr="00070322">
        <w:tc>
          <w:tcPr>
            <w:tcW w:w="9576" w:type="dxa"/>
            <w:gridSpan w:val="4"/>
            <w:vAlign w:val="center"/>
          </w:tcPr>
          <w:p w14:paraId="72AA2346" w14:textId="77777777" w:rsidR="00796D21" w:rsidRPr="004B52EB" w:rsidRDefault="00796D21" w:rsidP="00796D21">
            <w:pPr>
              <w:rPr>
                <w:sz w:val="22"/>
                <w:szCs w:val="22"/>
              </w:rPr>
            </w:pPr>
            <w:r w:rsidRPr="004B52EB">
              <w:rPr>
                <w:sz w:val="22"/>
                <w:szCs w:val="22"/>
              </w:rPr>
              <w:lastRenderedPageBreak/>
              <w:t>State Interopera</w:t>
            </w:r>
            <w:r>
              <w:rPr>
                <w:sz w:val="22"/>
                <w:szCs w:val="22"/>
              </w:rPr>
              <w:t>ble Communications Grant 2016</w:t>
            </w:r>
            <w:r w:rsidR="00FE5AE9">
              <w:rPr>
                <w:sz w:val="22"/>
                <w:szCs w:val="22"/>
              </w:rPr>
              <w:t xml:space="preserve">       </w:t>
            </w:r>
            <w:r>
              <w:rPr>
                <w:sz w:val="22"/>
                <w:szCs w:val="22"/>
              </w:rPr>
              <w:t xml:space="preserve"> </w:t>
            </w:r>
            <w:r w:rsidRPr="004B52EB">
              <w:rPr>
                <w:sz w:val="22"/>
                <w:szCs w:val="22"/>
              </w:rPr>
              <w:t>- $</w:t>
            </w:r>
            <w:r>
              <w:rPr>
                <w:sz w:val="22"/>
                <w:szCs w:val="22"/>
              </w:rPr>
              <w:t>45</w:t>
            </w:r>
            <w:r w:rsidRPr="004B52EB">
              <w:rPr>
                <w:sz w:val="22"/>
                <w:szCs w:val="22"/>
              </w:rPr>
              <w:t xml:space="preserve"> million</w:t>
            </w:r>
          </w:p>
          <w:p w14:paraId="041820A1" w14:textId="7E6E6C9C" w:rsidR="00796D21" w:rsidRDefault="00796D21" w:rsidP="00796D21">
            <w:pPr>
              <w:rPr>
                <w:sz w:val="22"/>
                <w:szCs w:val="22"/>
              </w:rPr>
            </w:pPr>
            <w:r w:rsidRPr="004B52EB">
              <w:rPr>
                <w:sz w:val="22"/>
                <w:szCs w:val="22"/>
              </w:rPr>
              <w:t>Public</w:t>
            </w:r>
            <w:r>
              <w:rPr>
                <w:sz w:val="22"/>
                <w:szCs w:val="22"/>
              </w:rPr>
              <w:t xml:space="preserve"> Safety </w:t>
            </w:r>
            <w:r w:rsidR="003458C1">
              <w:rPr>
                <w:sz w:val="22"/>
                <w:szCs w:val="22"/>
              </w:rPr>
              <w:t>Answering</w:t>
            </w:r>
            <w:r>
              <w:rPr>
                <w:sz w:val="22"/>
                <w:szCs w:val="22"/>
              </w:rPr>
              <w:t xml:space="preserve"> Point Grant 2016</w:t>
            </w:r>
            <w:r w:rsidRPr="004B52EB">
              <w:rPr>
                <w:sz w:val="22"/>
                <w:szCs w:val="22"/>
              </w:rPr>
              <w:t xml:space="preserve">                 - $10 million</w:t>
            </w:r>
          </w:p>
          <w:p w14:paraId="2CA87F0E" w14:textId="77777777" w:rsidR="00334B05" w:rsidRPr="00B75AAC" w:rsidRDefault="00796D21" w:rsidP="00334B05">
            <w:pPr>
              <w:rPr>
                <w:sz w:val="22"/>
                <w:szCs w:val="22"/>
              </w:rPr>
            </w:pPr>
            <w:r>
              <w:rPr>
                <w:sz w:val="22"/>
                <w:szCs w:val="22"/>
              </w:rPr>
              <w:t>Capital and Targeted Communications Grant 2016     - $20 million</w:t>
            </w:r>
          </w:p>
          <w:p w14:paraId="571F0943" w14:textId="57C1DFBE" w:rsidR="00FF3547" w:rsidRPr="00B43149" w:rsidRDefault="00FF3547" w:rsidP="00B43149">
            <w:pPr>
              <w:rPr>
                <w:sz w:val="22"/>
                <w:szCs w:val="22"/>
              </w:rPr>
            </w:pPr>
            <w:r>
              <w:rPr>
                <w:sz w:val="22"/>
                <w:szCs w:val="22"/>
              </w:rPr>
              <w:t>(Refer to</w:t>
            </w:r>
            <w:r w:rsidR="006F2BE1" w:rsidRPr="00B43149">
              <w:rPr>
                <w:sz w:val="22"/>
                <w:szCs w:val="22"/>
              </w:rPr>
              <w:t xml:space="preserve"> Section D.1 for a description of </w:t>
            </w:r>
            <w:r>
              <w:rPr>
                <w:sz w:val="22"/>
                <w:szCs w:val="22"/>
              </w:rPr>
              <w:t>the</w:t>
            </w:r>
            <w:r w:rsidR="006F2BE1" w:rsidRPr="00B43149">
              <w:rPr>
                <w:sz w:val="22"/>
                <w:szCs w:val="22"/>
              </w:rPr>
              <w:t xml:space="preserve"> grants</w:t>
            </w:r>
            <w:r>
              <w:rPr>
                <w:sz w:val="22"/>
                <w:szCs w:val="22"/>
              </w:rPr>
              <w:t>)</w:t>
            </w:r>
          </w:p>
        </w:tc>
      </w:tr>
    </w:tbl>
    <w:p w14:paraId="4638EA14" w14:textId="77777777" w:rsidR="00BE5C0C" w:rsidRDefault="00BE5C0C" w:rsidP="00BE5C0C">
      <w:pPr>
        <w:pStyle w:val="ListParagraph"/>
        <w:tabs>
          <w:tab w:val="left" w:pos="630"/>
        </w:tabs>
        <w:spacing w:after="120"/>
        <w:ind w:left="360"/>
        <w:rPr>
          <w:b/>
          <w:iCs/>
          <w:color w:val="000000"/>
          <w:sz w:val="22"/>
          <w:szCs w:val="22"/>
          <w:u w:val="single"/>
        </w:rPr>
      </w:pPr>
    </w:p>
    <w:p w14:paraId="53DFDEF6" w14:textId="364312E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6F1AE249" w14:textId="77777777" w:rsidTr="00070322">
        <w:trPr>
          <w:jc w:val="center"/>
        </w:trPr>
        <w:tc>
          <w:tcPr>
            <w:tcW w:w="8575" w:type="dxa"/>
            <w:gridSpan w:val="3"/>
            <w:shd w:val="clear" w:color="auto" w:fill="D9D9D9" w:themeFill="background1" w:themeFillShade="D9"/>
            <w:vAlign w:val="center"/>
          </w:tcPr>
          <w:p w14:paraId="21D1223A" w14:textId="77777777" w:rsidR="00070322" w:rsidRPr="00B43149" w:rsidRDefault="00070322" w:rsidP="00070322">
            <w:pPr>
              <w:pStyle w:val="ListParagraph"/>
              <w:numPr>
                <w:ilvl w:val="0"/>
                <w:numId w:val="18"/>
              </w:numPr>
              <w:spacing w:after="120"/>
              <w:rPr>
                <w:b/>
                <w:iCs/>
                <w:color w:val="000000"/>
                <w:sz w:val="22"/>
                <w:szCs w:val="22"/>
              </w:rPr>
            </w:pPr>
            <w:r w:rsidRPr="00B43149">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44529114" w14:textId="77777777" w:rsidTr="00070322">
        <w:trPr>
          <w:jc w:val="center"/>
        </w:trPr>
        <w:tc>
          <w:tcPr>
            <w:tcW w:w="2218" w:type="dxa"/>
            <w:shd w:val="clear" w:color="auto" w:fill="D9D9D9" w:themeFill="background1" w:themeFillShade="D9"/>
            <w:vAlign w:val="center"/>
          </w:tcPr>
          <w:p w14:paraId="7567F4D7" w14:textId="77777777" w:rsidR="00C769C3" w:rsidRPr="00B43149" w:rsidRDefault="00C769C3" w:rsidP="00070322">
            <w:pPr>
              <w:spacing w:after="120"/>
              <w:jc w:val="center"/>
              <w:rPr>
                <w:b/>
                <w:iCs/>
                <w:color w:val="000000"/>
                <w:sz w:val="22"/>
                <w:szCs w:val="22"/>
              </w:rPr>
            </w:pPr>
            <w:r w:rsidRPr="00B43149">
              <w:rPr>
                <w:b/>
                <w:iCs/>
                <w:color w:val="000000"/>
                <w:sz w:val="22"/>
                <w:szCs w:val="22"/>
              </w:rPr>
              <w:t>Service Type</w:t>
            </w:r>
          </w:p>
        </w:tc>
        <w:tc>
          <w:tcPr>
            <w:tcW w:w="2397" w:type="dxa"/>
            <w:shd w:val="clear" w:color="auto" w:fill="D9D9D9" w:themeFill="background1" w:themeFillShade="D9"/>
            <w:vAlign w:val="center"/>
          </w:tcPr>
          <w:p w14:paraId="3028D2B8" w14:textId="77777777" w:rsidR="00C769C3" w:rsidRPr="00B43149" w:rsidRDefault="00C769C3" w:rsidP="00070322">
            <w:pPr>
              <w:spacing w:after="120"/>
              <w:jc w:val="center"/>
              <w:rPr>
                <w:b/>
                <w:iCs/>
                <w:color w:val="000000"/>
                <w:sz w:val="22"/>
                <w:szCs w:val="22"/>
              </w:rPr>
            </w:pPr>
            <w:r w:rsidRPr="00B43149">
              <w:rPr>
                <w:b/>
                <w:iCs/>
                <w:color w:val="000000"/>
                <w:sz w:val="22"/>
                <w:szCs w:val="22"/>
              </w:rPr>
              <w:t>Fee/Charge Imposed</w:t>
            </w:r>
          </w:p>
        </w:tc>
        <w:tc>
          <w:tcPr>
            <w:tcW w:w="3960" w:type="dxa"/>
            <w:shd w:val="clear" w:color="auto" w:fill="D9D9D9" w:themeFill="background1" w:themeFillShade="D9"/>
          </w:tcPr>
          <w:p w14:paraId="2928A500" w14:textId="77777777" w:rsidR="00C769C3" w:rsidRPr="00B43149" w:rsidRDefault="00C769C3" w:rsidP="00070322">
            <w:pPr>
              <w:spacing w:after="120"/>
              <w:jc w:val="center"/>
              <w:rPr>
                <w:b/>
                <w:iCs/>
                <w:color w:val="000000"/>
                <w:sz w:val="22"/>
                <w:szCs w:val="22"/>
              </w:rPr>
            </w:pPr>
            <w:r w:rsidRPr="00B43149">
              <w:rPr>
                <w:b/>
                <w:iCs/>
                <w:color w:val="000000"/>
                <w:sz w:val="22"/>
                <w:szCs w:val="22"/>
              </w:rPr>
              <w:t>Jurisdiction Receiving Remittance</w:t>
            </w:r>
          </w:p>
          <w:p w14:paraId="174EC7C5" w14:textId="77777777" w:rsidR="00C769C3" w:rsidRPr="00B43149" w:rsidRDefault="00C769C3" w:rsidP="00070322">
            <w:pPr>
              <w:spacing w:after="120"/>
              <w:jc w:val="center"/>
              <w:rPr>
                <w:b/>
                <w:iCs/>
                <w:color w:val="000000"/>
              </w:rPr>
            </w:pPr>
            <w:r w:rsidRPr="00B43149">
              <w:rPr>
                <w:b/>
                <w:iCs/>
                <w:color w:val="000000"/>
              </w:rPr>
              <w:t>(</w:t>
            </w:r>
            <w:r w:rsidRPr="00B43149">
              <w:rPr>
                <w:b/>
                <w:i/>
                <w:iCs/>
                <w:color w:val="000000"/>
              </w:rPr>
              <w:t>e.g.</w:t>
            </w:r>
            <w:r w:rsidRPr="00B43149">
              <w:rPr>
                <w:b/>
                <w:iCs/>
                <w:color w:val="000000"/>
              </w:rPr>
              <w:t>, state, county, local authority, or a combination)</w:t>
            </w:r>
          </w:p>
        </w:tc>
      </w:tr>
      <w:tr w:rsidR="00F068AE" w:rsidRPr="00B75AAC" w14:paraId="2B04EAE3" w14:textId="77777777" w:rsidTr="00F068AE">
        <w:trPr>
          <w:trHeight w:val="743"/>
          <w:jc w:val="center"/>
        </w:trPr>
        <w:tc>
          <w:tcPr>
            <w:tcW w:w="2218" w:type="dxa"/>
            <w:vMerge w:val="restart"/>
            <w:vAlign w:val="center"/>
          </w:tcPr>
          <w:p w14:paraId="2E94952B" w14:textId="77777777" w:rsidR="00F068AE" w:rsidRPr="00B43149" w:rsidRDefault="00F068AE" w:rsidP="00070322">
            <w:pPr>
              <w:spacing w:after="120"/>
              <w:jc w:val="center"/>
              <w:rPr>
                <w:iCs/>
                <w:color w:val="000000"/>
                <w:sz w:val="22"/>
                <w:szCs w:val="22"/>
              </w:rPr>
            </w:pPr>
            <w:r w:rsidRPr="00B43149">
              <w:rPr>
                <w:iCs/>
                <w:color w:val="000000"/>
                <w:sz w:val="22"/>
                <w:szCs w:val="22"/>
              </w:rPr>
              <w:t>Wireline</w:t>
            </w:r>
          </w:p>
        </w:tc>
        <w:tc>
          <w:tcPr>
            <w:tcW w:w="2397" w:type="dxa"/>
          </w:tcPr>
          <w:p w14:paraId="4113240D" w14:textId="35EAF7E7" w:rsidR="00F068AE" w:rsidRPr="00B43149" w:rsidRDefault="00F068AE" w:rsidP="00070322">
            <w:pPr>
              <w:spacing w:after="120"/>
              <w:rPr>
                <w:iCs/>
                <w:color w:val="000000"/>
                <w:sz w:val="22"/>
                <w:szCs w:val="22"/>
              </w:rPr>
            </w:pPr>
            <w:r w:rsidRPr="00B43149">
              <w:rPr>
                <w:iCs/>
                <w:color w:val="000000"/>
                <w:sz w:val="22"/>
                <w:szCs w:val="22"/>
              </w:rPr>
              <w:t>$ 0.35</w:t>
            </w:r>
          </w:p>
          <w:p w14:paraId="152B517D" w14:textId="6F3BA308" w:rsidR="00F068AE" w:rsidRPr="00B43149" w:rsidRDefault="00F068AE" w:rsidP="00070322">
            <w:pPr>
              <w:spacing w:after="120"/>
              <w:rPr>
                <w:iCs/>
                <w:color w:val="000000"/>
                <w:sz w:val="22"/>
                <w:szCs w:val="22"/>
              </w:rPr>
            </w:pPr>
          </w:p>
        </w:tc>
        <w:tc>
          <w:tcPr>
            <w:tcW w:w="3960" w:type="dxa"/>
          </w:tcPr>
          <w:p w14:paraId="39E1EB19" w14:textId="3C67F4D8" w:rsidR="00F068AE" w:rsidRPr="00B43149" w:rsidRDefault="00F068AE" w:rsidP="00F068AE">
            <w:pPr>
              <w:spacing w:after="120"/>
              <w:rPr>
                <w:iCs/>
                <w:color w:val="000000"/>
                <w:sz w:val="22"/>
                <w:szCs w:val="22"/>
              </w:rPr>
            </w:pPr>
            <w:r w:rsidRPr="00B43149">
              <w:rPr>
                <w:iCs/>
                <w:color w:val="000000"/>
                <w:sz w:val="22"/>
                <w:szCs w:val="22"/>
              </w:rPr>
              <w:t>All counties, except Tompkins, Onondaga, and the counties comprising the City of New York</w:t>
            </w:r>
          </w:p>
        </w:tc>
      </w:tr>
      <w:tr w:rsidR="00F068AE" w:rsidRPr="00B75AAC" w14:paraId="6D06DDF9" w14:textId="77777777" w:rsidTr="00070322">
        <w:trPr>
          <w:trHeight w:val="742"/>
          <w:jc w:val="center"/>
        </w:trPr>
        <w:tc>
          <w:tcPr>
            <w:tcW w:w="2218" w:type="dxa"/>
            <w:vMerge/>
            <w:vAlign w:val="center"/>
          </w:tcPr>
          <w:p w14:paraId="47E684F7" w14:textId="77777777" w:rsidR="00F068AE" w:rsidRPr="00B43149" w:rsidRDefault="00F068AE" w:rsidP="00070322">
            <w:pPr>
              <w:spacing w:after="120"/>
              <w:jc w:val="center"/>
              <w:rPr>
                <w:iCs/>
                <w:color w:val="000000"/>
                <w:sz w:val="22"/>
                <w:szCs w:val="22"/>
              </w:rPr>
            </w:pPr>
          </w:p>
        </w:tc>
        <w:tc>
          <w:tcPr>
            <w:tcW w:w="2397" w:type="dxa"/>
          </w:tcPr>
          <w:p w14:paraId="7187DA42" w14:textId="4332799E" w:rsidR="00F068AE" w:rsidRPr="00B43149" w:rsidRDefault="00F068AE" w:rsidP="00070322">
            <w:pPr>
              <w:spacing w:after="120"/>
              <w:rPr>
                <w:iCs/>
                <w:color w:val="000000"/>
                <w:sz w:val="22"/>
                <w:szCs w:val="22"/>
              </w:rPr>
            </w:pPr>
            <w:r w:rsidRPr="00B43149">
              <w:rPr>
                <w:iCs/>
                <w:color w:val="000000"/>
                <w:sz w:val="22"/>
                <w:szCs w:val="22"/>
              </w:rPr>
              <w:t>$ 1.00</w:t>
            </w:r>
          </w:p>
        </w:tc>
        <w:tc>
          <w:tcPr>
            <w:tcW w:w="3960" w:type="dxa"/>
          </w:tcPr>
          <w:p w14:paraId="03CD10B7" w14:textId="2C1365EA" w:rsidR="00F068AE" w:rsidRPr="00B43149" w:rsidRDefault="00F068AE" w:rsidP="00070322">
            <w:pPr>
              <w:spacing w:after="120"/>
              <w:rPr>
                <w:iCs/>
                <w:color w:val="000000"/>
                <w:sz w:val="22"/>
                <w:szCs w:val="22"/>
              </w:rPr>
            </w:pPr>
            <w:r w:rsidRPr="00B43149">
              <w:rPr>
                <w:iCs/>
                <w:color w:val="000000"/>
                <w:sz w:val="22"/>
                <w:szCs w:val="22"/>
              </w:rPr>
              <w:t>Tompkins, Onondaga &amp; NYC</w:t>
            </w:r>
          </w:p>
        </w:tc>
      </w:tr>
      <w:tr w:rsidR="00F068AE" w:rsidRPr="00B75AAC" w14:paraId="218CB39F" w14:textId="77777777" w:rsidTr="00F068AE">
        <w:trPr>
          <w:trHeight w:val="375"/>
          <w:jc w:val="center"/>
        </w:trPr>
        <w:tc>
          <w:tcPr>
            <w:tcW w:w="2218" w:type="dxa"/>
            <w:vMerge w:val="restart"/>
            <w:vAlign w:val="center"/>
          </w:tcPr>
          <w:p w14:paraId="76B3C0E8" w14:textId="77777777" w:rsidR="00F068AE" w:rsidRPr="00B43149" w:rsidRDefault="00F068AE" w:rsidP="00070322">
            <w:pPr>
              <w:spacing w:after="120"/>
              <w:jc w:val="center"/>
              <w:rPr>
                <w:iCs/>
                <w:color w:val="000000"/>
                <w:sz w:val="22"/>
                <w:szCs w:val="22"/>
              </w:rPr>
            </w:pPr>
            <w:r w:rsidRPr="00B43149">
              <w:rPr>
                <w:iCs/>
                <w:color w:val="000000"/>
                <w:sz w:val="22"/>
                <w:szCs w:val="22"/>
              </w:rPr>
              <w:t>Wireless</w:t>
            </w:r>
          </w:p>
        </w:tc>
        <w:tc>
          <w:tcPr>
            <w:tcW w:w="2397" w:type="dxa"/>
          </w:tcPr>
          <w:p w14:paraId="389BF001" w14:textId="433AC9E3" w:rsidR="00F068AE" w:rsidRPr="00B43149" w:rsidRDefault="00F068AE" w:rsidP="00070322">
            <w:pPr>
              <w:spacing w:after="120"/>
              <w:rPr>
                <w:iCs/>
                <w:color w:val="000000"/>
                <w:sz w:val="22"/>
                <w:szCs w:val="22"/>
              </w:rPr>
            </w:pPr>
            <w:r w:rsidRPr="00B43149">
              <w:rPr>
                <w:iCs/>
                <w:color w:val="000000"/>
                <w:sz w:val="22"/>
                <w:szCs w:val="22"/>
              </w:rPr>
              <w:t>$ 1.20</w:t>
            </w:r>
          </w:p>
        </w:tc>
        <w:tc>
          <w:tcPr>
            <w:tcW w:w="3960" w:type="dxa"/>
          </w:tcPr>
          <w:p w14:paraId="7E33BAA8" w14:textId="220EA321" w:rsidR="00F068AE" w:rsidRPr="00B43149" w:rsidRDefault="00F068AE" w:rsidP="00070322">
            <w:pPr>
              <w:spacing w:after="120"/>
              <w:rPr>
                <w:iCs/>
                <w:color w:val="000000"/>
                <w:sz w:val="22"/>
                <w:szCs w:val="22"/>
              </w:rPr>
            </w:pPr>
            <w:r w:rsidRPr="00B43149">
              <w:rPr>
                <w:iCs/>
                <w:color w:val="000000"/>
                <w:sz w:val="22"/>
                <w:szCs w:val="22"/>
              </w:rPr>
              <w:t>State</w:t>
            </w:r>
          </w:p>
        </w:tc>
      </w:tr>
      <w:tr w:rsidR="00F068AE" w:rsidRPr="00B75AAC" w14:paraId="5A289BFF" w14:textId="77777777" w:rsidTr="00070322">
        <w:trPr>
          <w:trHeight w:val="375"/>
          <w:jc w:val="center"/>
        </w:trPr>
        <w:tc>
          <w:tcPr>
            <w:tcW w:w="2218" w:type="dxa"/>
            <w:vMerge/>
            <w:vAlign w:val="center"/>
          </w:tcPr>
          <w:p w14:paraId="14417FCB" w14:textId="77777777" w:rsidR="00F068AE" w:rsidRPr="00B43149" w:rsidRDefault="00F068AE" w:rsidP="00070322">
            <w:pPr>
              <w:spacing w:after="120"/>
              <w:jc w:val="center"/>
              <w:rPr>
                <w:iCs/>
                <w:color w:val="000000"/>
                <w:sz w:val="22"/>
                <w:szCs w:val="22"/>
              </w:rPr>
            </w:pPr>
          </w:p>
        </w:tc>
        <w:tc>
          <w:tcPr>
            <w:tcW w:w="2397" w:type="dxa"/>
          </w:tcPr>
          <w:p w14:paraId="2FD03A6E" w14:textId="2B041152" w:rsidR="00F068AE" w:rsidRPr="00B43149" w:rsidRDefault="00F068AE" w:rsidP="00070322">
            <w:pPr>
              <w:spacing w:after="120"/>
              <w:rPr>
                <w:iCs/>
                <w:color w:val="000000"/>
                <w:sz w:val="22"/>
                <w:szCs w:val="22"/>
              </w:rPr>
            </w:pPr>
            <w:r w:rsidRPr="00B43149">
              <w:rPr>
                <w:iCs/>
                <w:color w:val="000000"/>
                <w:sz w:val="22"/>
                <w:szCs w:val="22"/>
              </w:rPr>
              <w:t>$ 0.30</w:t>
            </w:r>
          </w:p>
        </w:tc>
        <w:tc>
          <w:tcPr>
            <w:tcW w:w="3960" w:type="dxa"/>
          </w:tcPr>
          <w:p w14:paraId="625E63D4" w14:textId="16215B73" w:rsidR="00F068AE" w:rsidRPr="00B43149" w:rsidRDefault="00F068AE" w:rsidP="00070322">
            <w:pPr>
              <w:spacing w:after="120"/>
              <w:rPr>
                <w:iCs/>
                <w:color w:val="000000"/>
                <w:sz w:val="22"/>
                <w:szCs w:val="22"/>
              </w:rPr>
            </w:pPr>
            <w:r w:rsidRPr="00B43149">
              <w:rPr>
                <w:iCs/>
                <w:color w:val="000000"/>
                <w:sz w:val="22"/>
                <w:szCs w:val="22"/>
              </w:rPr>
              <w:t>Counties</w:t>
            </w:r>
          </w:p>
        </w:tc>
      </w:tr>
      <w:tr w:rsidR="00F068AE" w:rsidRPr="00B75AAC" w14:paraId="474B2C7D" w14:textId="77777777" w:rsidTr="00F068AE">
        <w:trPr>
          <w:trHeight w:val="623"/>
          <w:jc w:val="center"/>
        </w:trPr>
        <w:tc>
          <w:tcPr>
            <w:tcW w:w="2218" w:type="dxa"/>
            <w:vMerge w:val="restart"/>
            <w:vAlign w:val="center"/>
          </w:tcPr>
          <w:p w14:paraId="2DD3A684" w14:textId="77777777" w:rsidR="00F068AE" w:rsidRPr="00B43149" w:rsidRDefault="00F068AE" w:rsidP="00070322">
            <w:pPr>
              <w:spacing w:after="120"/>
              <w:jc w:val="center"/>
              <w:rPr>
                <w:iCs/>
                <w:color w:val="000000"/>
                <w:sz w:val="22"/>
                <w:szCs w:val="22"/>
              </w:rPr>
            </w:pPr>
            <w:r w:rsidRPr="00B43149">
              <w:rPr>
                <w:iCs/>
                <w:color w:val="000000"/>
                <w:sz w:val="22"/>
                <w:szCs w:val="22"/>
              </w:rPr>
              <w:t>Prepaid Wireless</w:t>
            </w:r>
          </w:p>
        </w:tc>
        <w:tc>
          <w:tcPr>
            <w:tcW w:w="2397" w:type="dxa"/>
          </w:tcPr>
          <w:p w14:paraId="2BA7E1EF" w14:textId="2364B78F" w:rsidR="00F068AE" w:rsidRPr="00B43149" w:rsidRDefault="00F068AE" w:rsidP="00070322">
            <w:pPr>
              <w:spacing w:after="120"/>
              <w:rPr>
                <w:iCs/>
                <w:color w:val="000000"/>
                <w:sz w:val="22"/>
                <w:szCs w:val="22"/>
              </w:rPr>
            </w:pPr>
            <w:r w:rsidRPr="00B43149">
              <w:rPr>
                <w:iCs/>
                <w:color w:val="000000"/>
                <w:sz w:val="22"/>
                <w:szCs w:val="22"/>
              </w:rPr>
              <w:t>$0.90 (effective Dec. 1, 2017)</w:t>
            </w:r>
          </w:p>
        </w:tc>
        <w:tc>
          <w:tcPr>
            <w:tcW w:w="3960" w:type="dxa"/>
          </w:tcPr>
          <w:p w14:paraId="62934857" w14:textId="60621463" w:rsidR="00F068AE" w:rsidRPr="00B43149" w:rsidRDefault="00F068AE" w:rsidP="00070322">
            <w:pPr>
              <w:spacing w:after="120"/>
              <w:rPr>
                <w:iCs/>
                <w:color w:val="000000"/>
                <w:sz w:val="22"/>
                <w:szCs w:val="22"/>
              </w:rPr>
            </w:pPr>
            <w:r w:rsidRPr="00B43149">
              <w:rPr>
                <w:iCs/>
                <w:color w:val="000000"/>
                <w:sz w:val="22"/>
                <w:szCs w:val="22"/>
              </w:rPr>
              <w:t>State</w:t>
            </w:r>
          </w:p>
        </w:tc>
      </w:tr>
      <w:tr w:rsidR="00F068AE" w:rsidRPr="00B75AAC" w14:paraId="4336FD8E" w14:textId="77777777" w:rsidTr="00070322">
        <w:trPr>
          <w:trHeight w:val="622"/>
          <w:jc w:val="center"/>
        </w:trPr>
        <w:tc>
          <w:tcPr>
            <w:tcW w:w="2218" w:type="dxa"/>
            <w:vMerge/>
            <w:vAlign w:val="center"/>
          </w:tcPr>
          <w:p w14:paraId="3DD0AB66" w14:textId="77777777" w:rsidR="00F068AE" w:rsidRPr="00B43149" w:rsidRDefault="00F068AE" w:rsidP="00070322">
            <w:pPr>
              <w:spacing w:after="120"/>
              <w:jc w:val="center"/>
              <w:rPr>
                <w:iCs/>
                <w:color w:val="000000"/>
                <w:sz w:val="22"/>
                <w:szCs w:val="22"/>
              </w:rPr>
            </w:pPr>
          </w:p>
        </w:tc>
        <w:tc>
          <w:tcPr>
            <w:tcW w:w="2397" w:type="dxa"/>
          </w:tcPr>
          <w:p w14:paraId="094C4AE4" w14:textId="11DD544A" w:rsidR="00F068AE" w:rsidRPr="00B43149" w:rsidRDefault="00F068AE" w:rsidP="00070322">
            <w:pPr>
              <w:spacing w:after="120"/>
              <w:rPr>
                <w:iCs/>
                <w:color w:val="000000"/>
                <w:sz w:val="22"/>
                <w:szCs w:val="22"/>
              </w:rPr>
            </w:pPr>
            <w:r w:rsidRPr="00B43149">
              <w:rPr>
                <w:iCs/>
                <w:color w:val="000000"/>
                <w:sz w:val="22"/>
                <w:szCs w:val="22"/>
              </w:rPr>
              <w:t>$0.30 (effective Dec. 1, 2017)</w:t>
            </w:r>
          </w:p>
        </w:tc>
        <w:tc>
          <w:tcPr>
            <w:tcW w:w="3960" w:type="dxa"/>
          </w:tcPr>
          <w:p w14:paraId="4EE1B058" w14:textId="46DD08E3" w:rsidR="00F068AE" w:rsidRPr="00B43149" w:rsidRDefault="00F068AE" w:rsidP="00070322">
            <w:pPr>
              <w:spacing w:after="120"/>
              <w:rPr>
                <w:iCs/>
                <w:color w:val="000000"/>
                <w:sz w:val="22"/>
                <w:szCs w:val="22"/>
              </w:rPr>
            </w:pPr>
            <w:r w:rsidRPr="00B43149">
              <w:rPr>
                <w:iCs/>
                <w:color w:val="000000"/>
                <w:sz w:val="22"/>
                <w:szCs w:val="22"/>
              </w:rPr>
              <w:t>Counties</w:t>
            </w:r>
          </w:p>
        </w:tc>
      </w:tr>
      <w:tr w:rsidR="00F068AE" w:rsidRPr="00B75AAC" w14:paraId="48868692" w14:textId="77777777" w:rsidTr="00F068AE">
        <w:trPr>
          <w:trHeight w:val="623"/>
          <w:jc w:val="center"/>
        </w:trPr>
        <w:tc>
          <w:tcPr>
            <w:tcW w:w="2218" w:type="dxa"/>
            <w:vMerge w:val="restart"/>
            <w:vAlign w:val="center"/>
          </w:tcPr>
          <w:p w14:paraId="29F68D0E" w14:textId="77777777" w:rsidR="00F068AE" w:rsidRPr="00B43149" w:rsidRDefault="00F068AE" w:rsidP="00070322">
            <w:pPr>
              <w:spacing w:after="120"/>
              <w:jc w:val="center"/>
              <w:rPr>
                <w:iCs/>
                <w:color w:val="000000"/>
                <w:sz w:val="22"/>
                <w:szCs w:val="22"/>
              </w:rPr>
            </w:pPr>
            <w:r w:rsidRPr="00B43149">
              <w:rPr>
                <w:iCs/>
                <w:color w:val="000000"/>
                <w:sz w:val="22"/>
                <w:szCs w:val="22"/>
              </w:rPr>
              <w:t>Voice Over Internet Protocol (VoIP)</w:t>
            </w:r>
          </w:p>
        </w:tc>
        <w:tc>
          <w:tcPr>
            <w:tcW w:w="2397" w:type="dxa"/>
          </w:tcPr>
          <w:p w14:paraId="474DFED7" w14:textId="77777777" w:rsidR="00F068AE" w:rsidRPr="00B43149" w:rsidRDefault="00F068AE" w:rsidP="00070322">
            <w:pPr>
              <w:spacing w:after="120"/>
              <w:rPr>
                <w:iCs/>
                <w:color w:val="000000"/>
                <w:sz w:val="22"/>
                <w:szCs w:val="22"/>
              </w:rPr>
            </w:pPr>
            <w:r w:rsidRPr="00B43149">
              <w:rPr>
                <w:iCs/>
                <w:color w:val="000000"/>
                <w:sz w:val="22"/>
                <w:szCs w:val="22"/>
              </w:rPr>
              <w:t>$ 0.35</w:t>
            </w:r>
          </w:p>
          <w:p w14:paraId="728E1D29" w14:textId="6D6EE871" w:rsidR="00F068AE" w:rsidRPr="00B43149" w:rsidRDefault="00F068AE" w:rsidP="00070322">
            <w:pPr>
              <w:spacing w:after="120"/>
              <w:rPr>
                <w:iCs/>
                <w:color w:val="000000"/>
                <w:sz w:val="22"/>
                <w:szCs w:val="22"/>
              </w:rPr>
            </w:pPr>
          </w:p>
        </w:tc>
        <w:tc>
          <w:tcPr>
            <w:tcW w:w="3960" w:type="dxa"/>
          </w:tcPr>
          <w:p w14:paraId="5101AE3F" w14:textId="672DDC00" w:rsidR="00F068AE" w:rsidRPr="00B43149" w:rsidRDefault="00F068AE" w:rsidP="00070322">
            <w:pPr>
              <w:spacing w:after="120"/>
              <w:rPr>
                <w:iCs/>
                <w:color w:val="000000"/>
                <w:sz w:val="22"/>
                <w:szCs w:val="22"/>
              </w:rPr>
            </w:pPr>
            <w:r w:rsidRPr="00B43149">
              <w:rPr>
                <w:iCs/>
                <w:color w:val="000000"/>
                <w:sz w:val="22"/>
                <w:szCs w:val="22"/>
              </w:rPr>
              <w:t>All counties, except Tompkins, Onondaga, and the counties comprising the City of New York</w:t>
            </w:r>
          </w:p>
        </w:tc>
      </w:tr>
      <w:tr w:rsidR="00F068AE" w:rsidRPr="00B75AAC" w14:paraId="15C6E205" w14:textId="77777777" w:rsidTr="00070322">
        <w:trPr>
          <w:trHeight w:val="622"/>
          <w:jc w:val="center"/>
        </w:trPr>
        <w:tc>
          <w:tcPr>
            <w:tcW w:w="2218" w:type="dxa"/>
            <w:vMerge/>
            <w:vAlign w:val="center"/>
          </w:tcPr>
          <w:p w14:paraId="0A2B3810" w14:textId="77777777" w:rsidR="00F068AE" w:rsidRPr="00B43149" w:rsidRDefault="00F068AE" w:rsidP="00070322">
            <w:pPr>
              <w:spacing w:after="120"/>
              <w:jc w:val="center"/>
              <w:rPr>
                <w:iCs/>
                <w:color w:val="000000"/>
                <w:sz w:val="22"/>
                <w:szCs w:val="22"/>
              </w:rPr>
            </w:pPr>
          </w:p>
        </w:tc>
        <w:tc>
          <w:tcPr>
            <w:tcW w:w="2397" w:type="dxa"/>
          </w:tcPr>
          <w:p w14:paraId="371264ED" w14:textId="495FF9DE" w:rsidR="00F068AE" w:rsidRPr="00B43149" w:rsidRDefault="00F068AE" w:rsidP="00070322">
            <w:pPr>
              <w:spacing w:after="120"/>
              <w:rPr>
                <w:iCs/>
                <w:color w:val="000000"/>
                <w:sz w:val="22"/>
                <w:szCs w:val="22"/>
              </w:rPr>
            </w:pPr>
            <w:r w:rsidRPr="00B43149">
              <w:rPr>
                <w:iCs/>
                <w:color w:val="000000"/>
                <w:sz w:val="22"/>
                <w:szCs w:val="22"/>
              </w:rPr>
              <w:t>$1.00</w:t>
            </w:r>
          </w:p>
        </w:tc>
        <w:tc>
          <w:tcPr>
            <w:tcW w:w="3960" w:type="dxa"/>
          </w:tcPr>
          <w:p w14:paraId="57B6AAE4" w14:textId="05476AD6" w:rsidR="00F068AE" w:rsidRPr="00B43149" w:rsidRDefault="00F068AE" w:rsidP="00070322">
            <w:pPr>
              <w:spacing w:after="120"/>
              <w:rPr>
                <w:iCs/>
                <w:color w:val="000000"/>
                <w:sz w:val="22"/>
                <w:szCs w:val="22"/>
              </w:rPr>
            </w:pPr>
            <w:r w:rsidRPr="00B43149">
              <w:rPr>
                <w:iCs/>
                <w:color w:val="000000"/>
                <w:sz w:val="22"/>
                <w:szCs w:val="22"/>
              </w:rPr>
              <w:t>Tompkins, Onondaga &amp; NYC</w:t>
            </w:r>
          </w:p>
        </w:tc>
      </w:tr>
      <w:tr w:rsidR="00070322" w:rsidRPr="00B75AAC" w14:paraId="5D32BB33" w14:textId="77777777" w:rsidTr="00070322">
        <w:trPr>
          <w:jc w:val="center"/>
        </w:trPr>
        <w:tc>
          <w:tcPr>
            <w:tcW w:w="2218" w:type="dxa"/>
            <w:vAlign w:val="center"/>
          </w:tcPr>
          <w:p w14:paraId="6BE56727" w14:textId="77777777" w:rsidR="00070322" w:rsidRPr="00B43149" w:rsidRDefault="00070322" w:rsidP="00070322">
            <w:pPr>
              <w:spacing w:after="120"/>
              <w:jc w:val="center"/>
              <w:rPr>
                <w:iCs/>
                <w:color w:val="000000"/>
                <w:sz w:val="22"/>
                <w:szCs w:val="22"/>
              </w:rPr>
            </w:pPr>
            <w:r w:rsidRPr="00B43149">
              <w:rPr>
                <w:iCs/>
                <w:color w:val="000000"/>
                <w:sz w:val="22"/>
                <w:szCs w:val="22"/>
              </w:rPr>
              <w:t>Other</w:t>
            </w:r>
          </w:p>
        </w:tc>
        <w:tc>
          <w:tcPr>
            <w:tcW w:w="2397" w:type="dxa"/>
          </w:tcPr>
          <w:p w14:paraId="5AB33462" w14:textId="77777777" w:rsidR="00070322" w:rsidRPr="00B43149" w:rsidRDefault="00FE5AE9" w:rsidP="00070322">
            <w:pPr>
              <w:spacing w:after="120"/>
              <w:rPr>
                <w:iCs/>
                <w:color w:val="000000"/>
                <w:sz w:val="22"/>
                <w:szCs w:val="22"/>
              </w:rPr>
            </w:pPr>
            <w:r w:rsidRPr="00B43149">
              <w:rPr>
                <w:iCs/>
                <w:color w:val="000000"/>
                <w:sz w:val="22"/>
                <w:szCs w:val="22"/>
              </w:rPr>
              <w:t>NA</w:t>
            </w:r>
          </w:p>
        </w:tc>
        <w:tc>
          <w:tcPr>
            <w:tcW w:w="3960" w:type="dxa"/>
          </w:tcPr>
          <w:p w14:paraId="27ED7F20" w14:textId="77777777" w:rsidR="00070322" w:rsidRPr="00B43149" w:rsidRDefault="00070322" w:rsidP="00070322">
            <w:pPr>
              <w:spacing w:after="120"/>
              <w:rPr>
                <w:iCs/>
                <w:color w:val="000000"/>
                <w:sz w:val="22"/>
                <w:szCs w:val="22"/>
              </w:rPr>
            </w:pPr>
          </w:p>
        </w:tc>
      </w:tr>
    </w:tbl>
    <w:p w14:paraId="7E4485CA" w14:textId="77777777" w:rsidR="00C769C3" w:rsidRPr="00B75AAC" w:rsidRDefault="00C769C3" w:rsidP="00C769C3">
      <w:pPr>
        <w:spacing w:after="120"/>
        <w:rPr>
          <w:iCs/>
          <w:color w:val="000000"/>
          <w:sz w:val="22"/>
          <w:szCs w:val="22"/>
        </w:rPr>
      </w:pPr>
    </w:p>
    <w:p w14:paraId="25CD96A9" w14:textId="53F098AA" w:rsidR="00C769C3" w:rsidRPr="00C000A0" w:rsidRDefault="00C769C3" w:rsidP="00C769C3">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w:t>
      </w:r>
      <w:r w:rsidRPr="00C000A0">
        <w:rPr>
          <w:b/>
          <w:iCs/>
          <w:color w:val="000000"/>
          <w:sz w:val="22"/>
          <w:szCs w:val="22"/>
        </w:rPr>
        <w:t xml:space="preserve">period ending December 31, </w:t>
      </w:r>
      <w:r w:rsidR="004C073E" w:rsidRPr="00C000A0">
        <w:rPr>
          <w:b/>
          <w:iCs/>
          <w:color w:val="000000"/>
          <w:sz w:val="22"/>
          <w:szCs w:val="22"/>
        </w:rPr>
        <w:t>201</w:t>
      </w:r>
      <w:r w:rsidR="004A15AD" w:rsidRPr="00C000A0">
        <w:rPr>
          <w:b/>
          <w:iCs/>
          <w:color w:val="000000"/>
          <w:sz w:val="22"/>
          <w:szCs w:val="22"/>
        </w:rPr>
        <w:t>7</w:t>
      </w:r>
      <w:r w:rsidRPr="00C000A0">
        <w:rPr>
          <w:b/>
          <w:iCs/>
          <w:color w:val="000000"/>
          <w:sz w:val="22"/>
          <w:szCs w:val="22"/>
        </w:rPr>
        <w:t xml:space="preserve">, please report the total amount collected pursuant to the assessed fees or charges described in </w:t>
      </w:r>
      <w:r w:rsidRPr="00B43149">
        <w:rPr>
          <w:b/>
          <w:iCs/>
          <w:color w:val="000000"/>
          <w:sz w:val="22"/>
          <w:szCs w:val="22"/>
        </w:rPr>
        <w:t xml:space="preserve">Question </w:t>
      </w:r>
      <w:r w:rsidR="000E51C0" w:rsidRPr="00B43149">
        <w:rPr>
          <w:b/>
          <w:iCs/>
          <w:color w:val="000000"/>
          <w:sz w:val="22"/>
          <w:szCs w:val="22"/>
        </w:rPr>
        <w:t>F 1</w:t>
      </w:r>
      <w:r w:rsidRPr="00B43149">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C000A0" w14:paraId="69237087" w14:textId="77777777" w:rsidTr="000410A2">
        <w:trPr>
          <w:jc w:val="center"/>
        </w:trPr>
        <w:tc>
          <w:tcPr>
            <w:tcW w:w="2133" w:type="dxa"/>
            <w:shd w:val="clear" w:color="auto" w:fill="D9D9D9" w:themeFill="background1" w:themeFillShade="D9"/>
            <w:vAlign w:val="center"/>
          </w:tcPr>
          <w:p w14:paraId="029CF08B" w14:textId="77777777" w:rsidR="00C769C3" w:rsidRPr="00C000A0" w:rsidRDefault="000410A2" w:rsidP="00070322">
            <w:pPr>
              <w:spacing w:after="120"/>
              <w:jc w:val="center"/>
              <w:rPr>
                <w:b/>
                <w:iCs/>
                <w:color w:val="000000"/>
                <w:sz w:val="22"/>
                <w:szCs w:val="22"/>
              </w:rPr>
            </w:pPr>
            <w:r w:rsidRPr="00C000A0">
              <w:rPr>
                <w:b/>
                <w:iCs/>
                <w:color w:val="000000"/>
                <w:sz w:val="22"/>
                <w:szCs w:val="22"/>
              </w:rPr>
              <w:t>Service Type</w:t>
            </w:r>
          </w:p>
        </w:tc>
        <w:tc>
          <w:tcPr>
            <w:tcW w:w="3324" w:type="dxa"/>
            <w:shd w:val="clear" w:color="auto" w:fill="D9D9D9" w:themeFill="background1" w:themeFillShade="D9"/>
            <w:vAlign w:val="center"/>
          </w:tcPr>
          <w:p w14:paraId="59C4ACBB" w14:textId="77777777" w:rsidR="00C769C3" w:rsidRPr="00C000A0" w:rsidRDefault="000410A2" w:rsidP="000410A2">
            <w:pPr>
              <w:spacing w:after="120"/>
              <w:jc w:val="center"/>
              <w:rPr>
                <w:iCs/>
                <w:color w:val="000000"/>
                <w:sz w:val="22"/>
                <w:szCs w:val="22"/>
              </w:rPr>
            </w:pPr>
            <w:r w:rsidRPr="00C000A0">
              <w:rPr>
                <w:b/>
                <w:iCs/>
                <w:color w:val="000000"/>
                <w:sz w:val="22"/>
                <w:szCs w:val="22"/>
              </w:rPr>
              <w:t>Total Amount Collected ($)</w:t>
            </w:r>
          </w:p>
        </w:tc>
      </w:tr>
      <w:tr w:rsidR="000410A2" w:rsidRPr="00C000A0" w14:paraId="3FC67B11" w14:textId="77777777" w:rsidTr="000410A2">
        <w:trPr>
          <w:jc w:val="center"/>
        </w:trPr>
        <w:tc>
          <w:tcPr>
            <w:tcW w:w="2133" w:type="dxa"/>
            <w:shd w:val="clear" w:color="auto" w:fill="auto"/>
            <w:vAlign w:val="center"/>
          </w:tcPr>
          <w:p w14:paraId="0FA0DFC9" w14:textId="77777777" w:rsidR="000410A2" w:rsidRPr="00C000A0" w:rsidRDefault="000410A2" w:rsidP="00070322">
            <w:pPr>
              <w:spacing w:after="120"/>
              <w:jc w:val="center"/>
              <w:rPr>
                <w:iCs/>
                <w:color w:val="000000"/>
                <w:sz w:val="22"/>
                <w:szCs w:val="22"/>
              </w:rPr>
            </w:pPr>
            <w:r w:rsidRPr="00C000A0">
              <w:rPr>
                <w:iCs/>
                <w:color w:val="000000"/>
                <w:sz w:val="22"/>
                <w:szCs w:val="22"/>
              </w:rPr>
              <w:t>Wireline</w:t>
            </w:r>
          </w:p>
        </w:tc>
        <w:tc>
          <w:tcPr>
            <w:tcW w:w="3324" w:type="dxa"/>
            <w:vAlign w:val="center"/>
          </w:tcPr>
          <w:p w14:paraId="29B5D559" w14:textId="39198E03" w:rsidR="000410A2" w:rsidRPr="00C000A0" w:rsidRDefault="006F2BE1" w:rsidP="00070322">
            <w:pPr>
              <w:spacing w:after="120"/>
              <w:jc w:val="center"/>
              <w:rPr>
                <w:iCs/>
                <w:color w:val="000000"/>
                <w:sz w:val="22"/>
                <w:szCs w:val="22"/>
              </w:rPr>
            </w:pPr>
            <w:r>
              <w:rPr>
                <w:iCs/>
                <w:color w:val="000000"/>
                <w:sz w:val="22"/>
                <w:szCs w:val="22"/>
              </w:rPr>
              <w:t>NA</w:t>
            </w:r>
          </w:p>
        </w:tc>
      </w:tr>
      <w:tr w:rsidR="000410A2" w:rsidRPr="00C000A0" w14:paraId="20CC05A5" w14:textId="77777777" w:rsidTr="000410A2">
        <w:trPr>
          <w:jc w:val="center"/>
        </w:trPr>
        <w:tc>
          <w:tcPr>
            <w:tcW w:w="2133" w:type="dxa"/>
            <w:shd w:val="clear" w:color="auto" w:fill="auto"/>
            <w:vAlign w:val="center"/>
          </w:tcPr>
          <w:p w14:paraId="3C6C1CCF" w14:textId="77777777" w:rsidR="000410A2" w:rsidRPr="00C000A0" w:rsidRDefault="000410A2" w:rsidP="00070322">
            <w:pPr>
              <w:spacing w:after="120"/>
              <w:jc w:val="center"/>
              <w:rPr>
                <w:iCs/>
                <w:color w:val="000000"/>
                <w:sz w:val="22"/>
                <w:szCs w:val="22"/>
              </w:rPr>
            </w:pPr>
            <w:r w:rsidRPr="00C000A0">
              <w:rPr>
                <w:iCs/>
                <w:color w:val="000000"/>
                <w:sz w:val="22"/>
                <w:szCs w:val="22"/>
              </w:rPr>
              <w:t>Wireless</w:t>
            </w:r>
          </w:p>
        </w:tc>
        <w:tc>
          <w:tcPr>
            <w:tcW w:w="3324" w:type="dxa"/>
            <w:vAlign w:val="center"/>
          </w:tcPr>
          <w:p w14:paraId="534FBF84" w14:textId="77777777" w:rsidR="009C7CB4" w:rsidRDefault="006F2BE1" w:rsidP="00070322">
            <w:pPr>
              <w:spacing w:after="120"/>
              <w:jc w:val="center"/>
              <w:rPr>
                <w:iCs/>
                <w:color w:val="000000"/>
                <w:sz w:val="22"/>
                <w:szCs w:val="22"/>
              </w:rPr>
            </w:pPr>
            <w:r w:rsidRPr="006F2BE1">
              <w:rPr>
                <w:iCs/>
                <w:color w:val="000000"/>
                <w:sz w:val="22"/>
                <w:szCs w:val="22"/>
              </w:rPr>
              <w:t>189,094,916.24</w:t>
            </w:r>
            <w:r w:rsidR="009C7CB4">
              <w:rPr>
                <w:iCs/>
                <w:color w:val="000000"/>
                <w:sz w:val="22"/>
                <w:szCs w:val="22"/>
              </w:rPr>
              <w:t xml:space="preserve"> </w:t>
            </w:r>
          </w:p>
          <w:p w14:paraId="1A99FEAD" w14:textId="1A448FDD" w:rsidR="000410A2" w:rsidRPr="00C000A0" w:rsidRDefault="009C7CB4" w:rsidP="00070322">
            <w:pPr>
              <w:spacing w:after="120"/>
              <w:jc w:val="center"/>
              <w:rPr>
                <w:iCs/>
                <w:color w:val="000000"/>
                <w:sz w:val="22"/>
                <w:szCs w:val="22"/>
              </w:rPr>
            </w:pPr>
            <w:r>
              <w:rPr>
                <w:iCs/>
                <w:color w:val="000000"/>
                <w:sz w:val="22"/>
                <w:szCs w:val="22"/>
              </w:rPr>
              <w:t>(State collections Only)</w:t>
            </w:r>
          </w:p>
        </w:tc>
      </w:tr>
      <w:tr w:rsidR="000410A2" w:rsidRPr="00C000A0" w14:paraId="631D87FA" w14:textId="77777777" w:rsidTr="000410A2">
        <w:trPr>
          <w:jc w:val="center"/>
        </w:trPr>
        <w:tc>
          <w:tcPr>
            <w:tcW w:w="2133" w:type="dxa"/>
            <w:shd w:val="clear" w:color="auto" w:fill="auto"/>
            <w:vAlign w:val="center"/>
          </w:tcPr>
          <w:p w14:paraId="4E0159C4" w14:textId="77777777" w:rsidR="000410A2" w:rsidRPr="00C000A0" w:rsidRDefault="000410A2" w:rsidP="00070322">
            <w:pPr>
              <w:spacing w:after="120"/>
              <w:jc w:val="center"/>
              <w:rPr>
                <w:iCs/>
                <w:color w:val="000000"/>
                <w:sz w:val="22"/>
                <w:szCs w:val="22"/>
              </w:rPr>
            </w:pPr>
            <w:r w:rsidRPr="00C000A0">
              <w:rPr>
                <w:iCs/>
                <w:color w:val="000000"/>
                <w:sz w:val="22"/>
                <w:szCs w:val="22"/>
              </w:rPr>
              <w:t>Prepaid Wireless</w:t>
            </w:r>
          </w:p>
        </w:tc>
        <w:tc>
          <w:tcPr>
            <w:tcW w:w="3324" w:type="dxa"/>
            <w:vAlign w:val="center"/>
          </w:tcPr>
          <w:p w14:paraId="24DD9157" w14:textId="4E3CF49D" w:rsidR="000410A2" w:rsidRPr="00C000A0" w:rsidRDefault="006F2BE1" w:rsidP="00070322">
            <w:pPr>
              <w:spacing w:after="120"/>
              <w:jc w:val="center"/>
              <w:rPr>
                <w:iCs/>
                <w:color w:val="000000"/>
                <w:sz w:val="22"/>
                <w:szCs w:val="22"/>
              </w:rPr>
            </w:pPr>
            <w:r>
              <w:rPr>
                <w:iCs/>
                <w:color w:val="000000"/>
                <w:sz w:val="22"/>
                <w:szCs w:val="22"/>
              </w:rPr>
              <w:t>NA</w:t>
            </w:r>
          </w:p>
        </w:tc>
      </w:tr>
      <w:tr w:rsidR="000410A2" w:rsidRPr="00C000A0" w14:paraId="4FE0B6EA" w14:textId="77777777" w:rsidTr="000410A2">
        <w:trPr>
          <w:jc w:val="center"/>
        </w:trPr>
        <w:tc>
          <w:tcPr>
            <w:tcW w:w="2133" w:type="dxa"/>
            <w:shd w:val="clear" w:color="auto" w:fill="auto"/>
            <w:vAlign w:val="center"/>
          </w:tcPr>
          <w:p w14:paraId="7EF665B2" w14:textId="77777777" w:rsidR="000410A2" w:rsidRPr="00C000A0" w:rsidRDefault="000410A2" w:rsidP="00070322">
            <w:pPr>
              <w:spacing w:after="120"/>
              <w:jc w:val="center"/>
              <w:rPr>
                <w:iCs/>
                <w:color w:val="000000"/>
                <w:sz w:val="22"/>
                <w:szCs w:val="22"/>
              </w:rPr>
            </w:pPr>
            <w:r w:rsidRPr="00C000A0">
              <w:rPr>
                <w:iCs/>
                <w:color w:val="000000"/>
                <w:sz w:val="22"/>
                <w:szCs w:val="22"/>
              </w:rPr>
              <w:t>Voice Over Internet Protocol</w:t>
            </w:r>
            <w:r w:rsidR="00B45EB9" w:rsidRPr="00C000A0">
              <w:rPr>
                <w:iCs/>
                <w:color w:val="000000"/>
                <w:sz w:val="22"/>
                <w:szCs w:val="22"/>
              </w:rPr>
              <w:t xml:space="preserve"> (VoIP)</w:t>
            </w:r>
          </w:p>
        </w:tc>
        <w:tc>
          <w:tcPr>
            <w:tcW w:w="3324" w:type="dxa"/>
            <w:vAlign w:val="center"/>
          </w:tcPr>
          <w:p w14:paraId="4DA862BC" w14:textId="777C1536" w:rsidR="000410A2" w:rsidRPr="00C000A0" w:rsidRDefault="006F2BE1" w:rsidP="00070322">
            <w:pPr>
              <w:spacing w:after="120"/>
              <w:jc w:val="center"/>
              <w:rPr>
                <w:iCs/>
                <w:color w:val="000000"/>
                <w:sz w:val="22"/>
                <w:szCs w:val="22"/>
              </w:rPr>
            </w:pPr>
            <w:r>
              <w:rPr>
                <w:iCs/>
                <w:color w:val="000000"/>
                <w:sz w:val="22"/>
                <w:szCs w:val="22"/>
              </w:rPr>
              <w:t>NA</w:t>
            </w:r>
          </w:p>
        </w:tc>
      </w:tr>
      <w:tr w:rsidR="000410A2" w:rsidRPr="00C000A0" w14:paraId="6E23F1FF" w14:textId="77777777" w:rsidTr="000410A2">
        <w:trPr>
          <w:jc w:val="center"/>
        </w:trPr>
        <w:tc>
          <w:tcPr>
            <w:tcW w:w="2133" w:type="dxa"/>
            <w:shd w:val="clear" w:color="auto" w:fill="auto"/>
            <w:vAlign w:val="center"/>
          </w:tcPr>
          <w:p w14:paraId="7AD60911" w14:textId="77777777" w:rsidR="000410A2" w:rsidRPr="00C000A0" w:rsidRDefault="000410A2" w:rsidP="00070322">
            <w:pPr>
              <w:spacing w:after="120"/>
              <w:jc w:val="center"/>
              <w:rPr>
                <w:iCs/>
                <w:color w:val="000000"/>
                <w:sz w:val="22"/>
                <w:szCs w:val="22"/>
              </w:rPr>
            </w:pPr>
            <w:r w:rsidRPr="00C000A0">
              <w:rPr>
                <w:iCs/>
                <w:color w:val="000000"/>
                <w:sz w:val="22"/>
                <w:szCs w:val="22"/>
              </w:rPr>
              <w:t>Other</w:t>
            </w:r>
          </w:p>
        </w:tc>
        <w:tc>
          <w:tcPr>
            <w:tcW w:w="3324" w:type="dxa"/>
            <w:vAlign w:val="center"/>
          </w:tcPr>
          <w:p w14:paraId="0026DE1F" w14:textId="59D1CFBE" w:rsidR="000410A2" w:rsidRPr="00C000A0" w:rsidRDefault="006F2BE1" w:rsidP="00070322">
            <w:pPr>
              <w:spacing w:after="120"/>
              <w:jc w:val="center"/>
              <w:rPr>
                <w:iCs/>
                <w:color w:val="000000"/>
                <w:sz w:val="22"/>
                <w:szCs w:val="22"/>
              </w:rPr>
            </w:pPr>
            <w:r>
              <w:rPr>
                <w:iCs/>
                <w:color w:val="000000"/>
                <w:sz w:val="22"/>
                <w:szCs w:val="22"/>
              </w:rPr>
              <w:t>NA</w:t>
            </w:r>
          </w:p>
        </w:tc>
      </w:tr>
      <w:tr w:rsidR="000410A2" w:rsidRPr="00C000A0" w14:paraId="3F268211" w14:textId="77777777" w:rsidTr="000410A2">
        <w:trPr>
          <w:jc w:val="center"/>
        </w:trPr>
        <w:tc>
          <w:tcPr>
            <w:tcW w:w="2133" w:type="dxa"/>
            <w:shd w:val="clear" w:color="auto" w:fill="D9D9D9" w:themeFill="background1" w:themeFillShade="D9"/>
            <w:vAlign w:val="center"/>
          </w:tcPr>
          <w:p w14:paraId="7407C051" w14:textId="77777777" w:rsidR="000410A2" w:rsidRPr="00C000A0" w:rsidRDefault="000410A2" w:rsidP="00070322">
            <w:pPr>
              <w:spacing w:after="120"/>
              <w:jc w:val="center"/>
              <w:rPr>
                <w:b/>
                <w:iCs/>
                <w:color w:val="000000"/>
                <w:sz w:val="22"/>
                <w:szCs w:val="22"/>
              </w:rPr>
            </w:pPr>
            <w:r w:rsidRPr="00C000A0">
              <w:rPr>
                <w:b/>
                <w:iCs/>
                <w:color w:val="000000"/>
                <w:sz w:val="22"/>
                <w:szCs w:val="22"/>
              </w:rPr>
              <w:t>Total</w:t>
            </w:r>
          </w:p>
        </w:tc>
        <w:tc>
          <w:tcPr>
            <w:tcW w:w="3324" w:type="dxa"/>
            <w:vAlign w:val="center"/>
          </w:tcPr>
          <w:p w14:paraId="6869D53D" w14:textId="42055E03" w:rsidR="000410A2" w:rsidRPr="00C000A0" w:rsidRDefault="006F2BE1" w:rsidP="00070322">
            <w:pPr>
              <w:spacing w:after="120"/>
              <w:jc w:val="center"/>
              <w:rPr>
                <w:iCs/>
                <w:color w:val="000000"/>
                <w:sz w:val="22"/>
                <w:szCs w:val="22"/>
              </w:rPr>
            </w:pPr>
            <w:r>
              <w:rPr>
                <w:iCs/>
                <w:color w:val="000000"/>
                <w:sz w:val="22"/>
                <w:szCs w:val="22"/>
              </w:rPr>
              <w:t>189,094,916.24</w:t>
            </w:r>
          </w:p>
        </w:tc>
      </w:tr>
    </w:tbl>
    <w:p w14:paraId="43589826" w14:textId="77777777" w:rsidR="00C769C3" w:rsidRPr="00BE5C0C" w:rsidRDefault="00C769C3" w:rsidP="00C769C3">
      <w:pPr>
        <w:spacing w:after="120"/>
        <w:rPr>
          <w:iCs/>
          <w:color w:val="000000"/>
          <w:sz w:val="16"/>
          <w:szCs w:val="16"/>
        </w:rPr>
      </w:pPr>
    </w:p>
    <w:p w14:paraId="38D1B8B4" w14:textId="77777777" w:rsidR="00C769C3" w:rsidRPr="00C000A0" w:rsidRDefault="00C769C3" w:rsidP="003C1C30">
      <w:pPr>
        <w:pStyle w:val="BodyText"/>
        <w:ind w:left="360"/>
        <w:rPr>
          <w:rFonts w:ascii="Times New Roman" w:hAnsi="Times New Roman" w:cs="Times New Roman"/>
          <w:b/>
          <w:szCs w:val="22"/>
        </w:rPr>
      </w:pPr>
      <w:r w:rsidRPr="00C000A0">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C000A0" w14:paraId="1CEA9664" w14:textId="77777777" w:rsidTr="000410A2">
        <w:trPr>
          <w:jc w:val="center"/>
        </w:trPr>
        <w:tc>
          <w:tcPr>
            <w:tcW w:w="8859" w:type="dxa"/>
          </w:tcPr>
          <w:p w14:paraId="1A6D2CA2" w14:textId="3BD6A212" w:rsidR="00431931" w:rsidRDefault="00431931" w:rsidP="00B43149">
            <w:pPr>
              <w:pStyle w:val="BodyText"/>
              <w:contextualSpacing/>
              <w:rPr>
                <w:rFonts w:ascii="Times New Roman" w:hAnsi="Times New Roman" w:cs="Times New Roman"/>
                <w:i/>
                <w:szCs w:val="22"/>
              </w:rPr>
            </w:pPr>
            <w:r>
              <w:rPr>
                <w:rFonts w:ascii="Times New Roman" w:hAnsi="Times New Roman" w:cs="Times New Roman"/>
                <w:i/>
                <w:szCs w:val="22"/>
              </w:rPr>
              <w:t>Wireline</w:t>
            </w:r>
          </w:p>
          <w:p w14:paraId="34144EED" w14:textId="4EB5074F" w:rsidR="00431931" w:rsidRDefault="00431931" w:rsidP="00B43149">
            <w:pPr>
              <w:pStyle w:val="BodyText"/>
              <w:contextualSpacing/>
              <w:rPr>
                <w:rFonts w:ascii="Times New Roman" w:hAnsi="Times New Roman" w:cs="Times New Roman"/>
                <w:szCs w:val="22"/>
                <w:shd w:val="clear" w:color="auto" w:fill="FFFFFF"/>
              </w:rPr>
            </w:pPr>
            <w:r>
              <w:rPr>
                <w:rFonts w:ascii="Times New Roman" w:hAnsi="Times New Roman" w:cs="Times New Roman"/>
                <w:szCs w:val="22"/>
              </w:rPr>
              <w:t xml:space="preserve">Counties are authorized by statute to collect wireline surcharges but are not required to report the amounts collected to the state.  However, the statute does require that </w:t>
            </w:r>
            <w:r w:rsidRPr="001C0A56">
              <w:rPr>
                <w:rFonts w:ascii="Times New Roman" w:hAnsi="Times New Roman" w:cs="Times New Roman"/>
                <w:szCs w:val="22"/>
                <w:shd w:val="clear" w:color="auto" w:fill="FFFFFF"/>
              </w:rPr>
              <w:t>municipality separately account for and keep adequate books and records of the amount and source of all such revenues and of the amount and object or purpose of all expenditures thereof. </w:t>
            </w:r>
          </w:p>
          <w:p w14:paraId="11E640DC" w14:textId="77777777" w:rsidR="00792724" w:rsidRPr="00792724" w:rsidRDefault="00792724" w:rsidP="00B43149">
            <w:pPr>
              <w:pStyle w:val="BodyText"/>
              <w:contextualSpacing/>
              <w:rPr>
                <w:rFonts w:ascii="Times New Roman" w:hAnsi="Times New Roman" w:cs="Times New Roman"/>
                <w:szCs w:val="22"/>
              </w:rPr>
            </w:pPr>
          </w:p>
          <w:p w14:paraId="597866D5" w14:textId="490D3313" w:rsidR="00431931" w:rsidRPr="00792724" w:rsidRDefault="00431931" w:rsidP="00B43149">
            <w:pPr>
              <w:pStyle w:val="BodyText"/>
              <w:contextualSpacing/>
              <w:rPr>
                <w:rFonts w:ascii="Times New Roman" w:hAnsi="Times New Roman" w:cs="Times New Roman"/>
                <w:i/>
                <w:szCs w:val="22"/>
              </w:rPr>
            </w:pPr>
            <w:r w:rsidRPr="00792724">
              <w:rPr>
                <w:rFonts w:ascii="Times New Roman" w:hAnsi="Times New Roman" w:cs="Times New Roman"/>
                <w:i/>
                <w:szCs w:val="22"/>
              </w:rPr>
              <w:t>Prepaid Wireless</w:t>
            </w:r>
          </w:p>
          <w:p w14:paraId="7AC66724" w14:textId="43B16765" w:rsidR="00431931" w:rsidRDefault="00431931" w:rsidP="00B43149">
            <w:pPr>
              <w:pStyle w:val="BodyText"/>
              <w:contextualSpacing/>
              <w:rPr>
                <w:rFonts w:ascii="Times New Roman" w:hAnsi="Times New Roman" w:cs="Times New Roman"/>
                <w:szCs w:val="22"/>
              </w:rPr>
            </w:pPr>
            <w:r>
              <w:rPr>
                <w:rFonts w:ascii="Times New Roman" w:hAnsi="Times New Roman" w:cs="Times New Roman"/>
                <w:szCs w:val="22"/>
              </w:rPr>
              <w:t>Until December 1, 2017 t</w:t>
            </w:r>
            <w:r w:rsidR="00796D21" w:rsidRPr="00792724">
              <w:rPr>
                <w:rFonts w:ascii="Times New Roman" w:hAnsi="Times New Roman" w:cs="Times New Roman"/>
                <w:szCs w:val="22"/>
              </w:rPr>
              <w:t xml:space="preserve">he </w:t>
            </w:r>
            <w:r w:rsidR="00FF3547">
              <w:rPr>
                <w:rFonts w:ascii="Times New Roman" w:hAnsi="Times New Roman" w:cs="Times New Roman"/>
                <w:szCs w:val="22"/>
              </w:rPr>
              <w:t>c</w:t>
            </w:r>
            <w:r w:rsidR="00796D21" w:rsidRPr="00792724">
              <w:rPr>
                <w:rFonts w:ascii="Times New Roman" w:hAnsi="Times New Roman" w:cs="Times New Roman"/>
                <w:szCs w:val="22"/>
              </w:rPr>
              <w:t xml:space="preserve">ounties </w:t>
            </w:r>
            <w:r>
              <w:rPr>
                <w:rFonts w:ascii="Times New Roman" w:hAnsi="Times New Roman" w:cs="Times New Roman"/>
                <w:szCs w:val="22"/>
              </w:rPr>
              <w:t>were</w:t>
            </w:r>
            <w:r w:rsidRPr="00792724">
              <w:rPr>
                <w:rFonts w:ascii="Times New Roman" w:hAnsi="Times New Roman" w:cs="Times New Roman"/>
                <w:szCs w:val="22"/>
              </w:rPr>
              <w:t xml:space="preserve"> </w:t>
            </w:r>
            <w:r w:rsidR="00796D21" w:rsidRPr="00792724">
              <w:rPr>
                <w:rFonts w:ascii="Times New Roman" w:hAnsi="Times New Roman" w:cs="Times New Roman"/>
                <w:szCs w:val="22"/>
              </w:rPr>
              <w:t xml:space="preserve">authorized </w:t>
            </w:r>
            <w:r w:rsidR="00FF3547">
              <w:rPr>
                <w:rFonts w:ascii="Times New Roman" w:hAnsi="Times New Roman" w:cs="Times New Roman"/>
                <w:szCs w:val="22"/>
              </w:rPr>
              <w:t xml:space="preserve">by statute </w:t>
            </w:r>
            <w:r w:rsidR="00796D21" w:rsidRPr="00792724">
              <w:rPr>
                <w:rFonts w:ascii="Times New Roman" w:hAnsi="Times New Roman" w:cs="Times New Roman"/>
                <w:szCs w:val="22"/>
              </w:rPr>
              <w:t xml:space="preserve">to collect </w:t>
            </w:r>
            <w:r w:rsidR="00FF3547">
              <w:rPr>
                <w:rFonts w:ascii="Times New Roman" w:hAnsi="Times New Roman" w:cs="Times New Roman"/>
                <w:szCs w:val="22"/>
              </w:rPr>
              <w:t>surcharges</w:t>
            </w:r>
            <w:r>
              <w:rPr>
                <w:rFonts w:ascii="Times New Roman" w:hAnsi="Times New Roman" w:cs="Times New Roman"/>
                <w:szCs w:val="22"/>
              </w:rPr>
              <w:t xml:space="preserve"> but were not </w:t>
            </w:r>
            <w:r w:rsidR="00796D21" w:rsidRPr="00792724">
              <w:rPr>
                <w:rFonts w:ascii="Times New Roman" w:hAnsi="Times New Roman" w:cs="Times New Roman"/>
                <w:szCs w:val="22"/>
              </w:rPr>
              <w:t>require</w:t>
            </w:r>
            <w:r>
              <w:rPr>
                <w:rFonts w:ascii="Times New Roman" w:hAnsi="Times New Roman" w:cs="Times New Roman"/>
                <w:szCs w:val="22"/>
              </w:rPr>
              <w:t xml:space="preserve">d to </w:t>
            </w:r>
            <w:r w:rsidR="00796D21" w:rsidRPr="00792724">
              <w:rPr>
                <w:rFonts w:ascii="Times New Roman" w:hAnsi="Times New Roman" w:cs="Times New Roman"/>
                <w:szCs w:val="22"/>
              </w:rPr>
              <w:t>report the amounts collected to the state.</w:t>
            </w:r>
            <w:r>
              <w:rPr>
                <w:rFonts w:ascii="Times New Roman" w:hAnsi="Times New Roman" w:cs="Times New Roman"/>
                <w:szCs w:val="22"/>
              </w:rPr>
              <w:t xml:space="preserve">  As of December 1, 2017</w:t>
            </w:r>
            <w:r w:rsidRPr="00431931">
              <w:rPr>
                <w:rFonts w:ascii="Times New Roman" w:hAnsi="Times New Roman" w:cs="Times New Roman"/>
                <w:szCs w:val="22"/>
              </w:rPr>
              <w:t>, the</w:t>
            </w:r>
            <w:r w:rsidR="00792724">
              <w:rPr>
                <w:rFonts w:ascii="Times New Roman" w:hAnsi="Times New Roman" w:cs="Times New Roman"/>
                <w:szCs w:val="22"/>
              </w:rPr>
              <w:t xml:space="preserve"> prepaid </w:t>
            </w:r>
            <w:r>
              <w:rPr>
                <w:rFonts w:ascii="Times New Roman" w:hAnsi="Times New Roman" w:cs="Times New Roman"/>
                <w:szCs w:val="22"/>
              </w:rPr>
              <w:t xml:space="preserve">wireless </w:t>
            </w:r>
            <w:r w:rsidRPr="00431931">
              <w:rPr>
                <w:rFonts w:ascii="Times New Roman" w:hAnsi="Times New Roman" w:cs="Times New Roman"/>
                <w:szCs w:val="22"/>
              </w:rPr>
              <w:t>surcharge is collected by NYS Tax and Finance on a quarterly basis</w:t>
            </w:r>
            <w:r>
              <w:rPr>
                <w:rFonts w:ascii="Times New Roman" w:hAnsi="Times New Roman" w:cs="Times New Roman"/>
                <w:szCs w:val="22"/>
              </w:rPr>
              <w:t xml:space="preserve">, therefore the data </w:t>
            </w:r>
            <w:r w:rsidR="00792724">
              <w:rPr>
                <w:rFonts w:ascii="Times New Roman" w:hAnsi="Times New Roman" w:cs="Times New Roman"/>
                <w:szCs w:val="22"/>
              </w:rPr>
              <w:t xml:space="preserve">for December 2017 </w:t>
            </w:r>
            <w:r>
              <w:rPr>
                <w:rFonts w:ascii="Times New Roman" w:hAnsi="Times New Roman" w:cs="Times New Roman"/>
                <w:szCs w:val="22"/>
              </w:rPr>
              <w:t>is unavailable.</w:t>
            </w:r>
          </w:p>
          <w:p w14:paraId="79F8B063" w14:textId="77777777" w:rsidR="00792724" w:rsidRDefault="00792724" w:rsidP="00B43149">
            <w:pPr>
              <w:pStyle w:val="BodyText"/>
              <w:contextualSpacing/>
              <w:rPr>
                <w:rFonts w:ascii="Times New Roman" w:hAnsi="Times New Roman" w:cs="Times New Roman"/>
                <w:szCs w:val="22"/>
              </w:rPr>
            </w:pPr>
          </w:p>
          <w:p w14:paraId="5C87EB97" w14:textId="4085EEE9" w:rsidR="00431931" w:rsidRPr="00792724" w:rsidRDefault="00431931" w:rsidP="00B43149">
            <w:pPr>
              <w:pStyle w:val="BodyText"/>
              <w:spacing w:before="0"/>
              <w:contextualSpacing/>
              <w:rPr>
                <w:rFonts w:ascii="Times New Roman" w:hAnsi="Times New Roman" w:cs="Times New Roman"/>
                <w:i/>
                <w:szCs w:val="22"/>
              </w:rPr>
            </w:pPr>
            <w:r w:rsidRPr="00792724">
              <w:rPr>
                <w:rFonts w:ascii="Times New Roman" w:hAnsi="Times New Roman" w:cs="Times New Roman"/>
                <w:i/>
                <w:szCs w:val="22"/>
              </w:rPr>
              <w:t>VOIP</w:t>
            </w:r>
          </w:p>
          <w:p w14:paraId="60A7B57E" w14:textId="549DD18B" w:rsidR="00F068AE" w:rsidRPr="00C000A0" w:rsidRDefault="00792724" w:rsidP="009C7CB4">
            <w:pPr>
              <w:pStyle w:val="BodyText"/>
              <w:spacing w:before="0"/>
              <w:contextualSpacing/>
              <w:rPr>
                <w:rFonts w:ascii="Times New Roman" w:hAnsi="Times New Roman" w:cs="Times New Roman"/>
                <w:szCs w:val="22"/>
              </w:rPr>
            </w:pPr>
            <w:r>
              <w:rPr>
                <w:rFonts w:ascii="Times New Roman" w:hAnsi="Times New Roman" w:cs="Times New Roman"/>
                <w:szCs w:val="22"/>
              </w:rPr>
              <w:t xml:space="preserve">Counties are authorized by statute to collect VOIP surcharges but are not required to report the amounts collected to the state.  However, the statute does require that </w:t>
            </w:r>
            <w:r w:rsidRPr="001C0A56">
              <w:rPr>
                <w:rFonts w:ascii="Times New Roman" w:hAnsi="Times New Roman" w:cs="Times New Roman"/>
                <w:szCs w:val="22"/>
                <w:shd w:val="clear" w:color="auto" w:fill="FFFFFF"/>
              </w:rPr>
              <w:t>municipality separately account for and keep adequate books and records of the amount and source of all such revenues and of the amount and object or purpose of all expenditures thereof. </w:t>
            </w:r>
          </w:p>
        </w:tc>
      </w:tr>
    </w:tbl>
    <w:p w14:paraId="6E983837" w14:textId="780EBE3A" w:rsidR="003C1C30" w:rsidRDefault="003C1C30" w:rsidP="00611F45">
      <w:pPr>
        <w:spacing w:after="120"/>
        <w:rPr>
          <w:iCs/>
          <w:color w:val="000000"/>
          <w:sz w:val="22"/>
          <w:szCs w:val="22"/>
        </w:rPr>
      </w:pPr>
    </w:p>
    <w:p w14:paraId="68A4C116" w14:textId="77777777" w:rsidR="00BE5C0C" w:rsidRPr="00C000A0" w:rsidRDefault="00BE5C0C" w:rsidP="00611F45">
      <w:pPr>
        <w:spacing w:after="120"/>
        <w:rPr>
          <w:iCs/>
          <w:color w:val="000000"/>
          <w:sz w:val="22"/>
          <w:szCs w:val="22"/>
        </w:rPr>
      </w:pPr>
    </w:p>
    <w:p w14:paraId="60B19788" w14:textId="77777777" w:rsidR="00070322" w:rsidRPr="00C000A0" w:rsidRDefault="00070322" w:rsidP="00070322">
      <w:pPr>
        <w:pStyle w:val="ListParagraph"/>
        <w:numPr>
          <w:ilvl w:val="0"/>
          <w:numId w:val="18"/>
        </w:numPr>
        <w:spacing w:after="120"/>
        <w:rPr>
          <w:b/>
          <w:iCs/>
          <w:color w:val="000000"/>
          <w:sz w:val="22"/>
          <w:szCs w:val="22"/>
        </w:rPr>
      </w:pPr>
      <w:r w:rsidRPr="00C000A0">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C000A0" w14:paraId="162B7CAF" w14:textId="77777777" w:rsidTr="00070322">
        <w:trPr>
          <w:jc w:val="center"/>
        </w:trPr>
        <w:tc>
          <w:tcPr>
            <w:tcW w:w="9038" w:type="dxa"/>
          </w:tcPr>
          <w:p w14:paraId="180F187F" w14:textId="29B09119" w:rsidR="00070322" w:rsidRPr="00C000A0" w:rsidRDefault="003458C1" w:rsidP="00070322">
            <w:pPr>
              <w:pStyle w:val="BodyText"/>
              <w:rPr>
                <w:rFonts w:ascii="Times New Roman" w:hAnsi="Times New Roman" w:cs="Times New Roman"/>
                <w:szCs w:val="22"/>
              </w:rPr>
            </w:pPr>
            <w:r>
              <w:rPr>
                <w:rFonts w:ascii="Times New Roman" w:hAnsi="Times New Roman" w:cs="Times New Roman"/>
                <w:szCs w:val="22"/>
              </w:rPr>
              <w:t>D</w:t>
            </w:r>
            <w:r w:rsidRPr="003458C1">
              <w:rPr>
                <w:rFonts w:ascii="Times New Roman" w:hAnsi="Times New Roman" w:cs="Times New Roman"/>
                <w:szCs w:val="22"/>
              </w:rPr>
              <w:t>epending on the agency and jurisdiction that 911/E911 may also be supported though other sources</w:t>
            </w:r>
            <w:r>
              <w:rPr>
                <w:rFonts w:ascii="Times New Roman" w:hAnsi="Times New Roman" w:cs="Times New Roman"/>
                <w:szCs w:val="22"/>
              </w:rPr>
              <w:t>.</w:t>
            </w:r>
            <w:r w:rsidRPr="003458C1">
              <w:rPr>
                <w:rFonts w:ascii="Times New Roman" w:hAnsi="Times New Roman" w:cs="Times New Roman"/>
                <w:szCs w:val="22"/>
              </w:rPr>
              <w:t xml:space="preserve"> </w:t>
            </w:r>
          </w:p>
        </w:tc>
      </w:tr>
    </w:tbl>
    <w:p w14:paraId="1D5AF010" w14:textId="4BE99F23" w:rsidR="003B1BBD" w:rsidRDefault="003B1BBD" w:rsidP="00611F45">
      <w:pPr>
        <w:spacing w:after="120"/>
        <w:rPr>
          <w:iCs/>
          <w:color w:val="000000"/>
          <w:sz w:val="22"/>
          <w:szCs w:val="22"/>
        </w:rPr>
      </w:pPr>
    </w:p>
    <w:p w14:paraId="5C8AF075" w14:textId="4E081863" w:rsidR="00BE5C0C" w:rsidRDefault="00BE5C0C" w:rsidP="00611F45">
      <w:pPr>
        <w:spacing w:after="120"/>
        <w:rPr>
          <w:iCs/>
          <w:color w:val="000000"/>
          <w:sz w:val="22"/>
          <w:szCs w:val="22"/>
        </w:rPr>
      </w:pPr>
    </w:p>
    <w:p w14:paraId="279C6F13" w14:textId="4A9D3D0F" w:rsidR="00BE5C0C" w:rsidRDefault="00BE5C0C" w:rsidP="00611F45">
      <w:pPr>
        <w:spacing w:after="120"/>
        <w:rPr>
          <w:iCs/>
          <w:color w:val="000000"/>
          <w:sz w:val="22"/>
          <w:szCs w:val="22"/>
        </w:rPr>
      </w:pPr>
    </w:p>
    <w:p w14:paraId="0D3C44EA" w14:textId="77777777" w:rsidR="00BE5C0C" w:rsidRPr="00C000A0" w:rsidRDefault="00BE5C0C" w:rsidP="00611F45">
      <w:pPr>
        <w:spacing w:after="12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C000A0" w14:paraId="7688E907" w14:textId="77777777" w:rsidTr="00F068AE">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4B848EA" w14:textId="77777777" w:rsidR="003C1C30" w:rsidRPr="00C000A0" w:rsidRDefault="003C1C30" w:rsidP="00B73517">
            <w:pPr>
              <w:pStyle w:val="NoSpacing"/>
              <w:jc w:val="center"/>
              <w:rPr>
                <w:rFonts w:ascii="Times New Roman" w:hAnsi="Times New Roman" w:cs="Times New Roman"/>
                <w:b/>
              </w:rPr>
            </w:pPr>
            <w:r w:rsidRPr="00C000A0">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20E33" w14:textId="77777777" w:rsidR="003C1C30" w:rsidRPr="00C000A0" w:rsidRDefault="003C1C30" w:rsidP="00B73517">
            <w:pPr>
              <w:pStyle w:val="NoSpacing"/>
              <w:jc w:val="center"/>
              <w:rPr>
                <w:rFonts w:ascii="Times New Roman" w:hAnsi="Times New Roman" w:cs="Times New Roman"/>
                <w:b/>
              </w:rPr>
            </w:pPr>
            <w:r w:rsidRPr="00C000A0">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7A885" w14:textId="77777777" w:rsidR="003C1C30" w:rsidRPr="00C000A0" w:rsidRDefault="003C1C30" w:rsidP="00B73517">
            <w:pPr>
              <w:pStyle w:val="NoSpacing"/>
              <w:jc w:val="center"/>
              <w:rPr>
                <w:rFonts w:ascii="Times New Roman" w:hAnsi="Times New Roman" w:cs="Times New Roman"/>
                <w:b/>
              </w:rPr>
            </w:pPr>
            <w:r w:rsidRPr="00C000A0">
              <w:rPr>
                <w:rFonts w:ascii="Times New Roman" w:hAnsi="Times New Roman" w:cs="Times New Roman"/>
                <w:b/>
              </w:rPr>
              <w:t>No</w:t>
            </w:r>
          </w:p>
        </w:tc>
      </w:tr>
      <w:tr w:rsidR="003C1C30" w:rsidRPr="00C000A0" w14:paraId="3FED5984" w14:textId="77777777" w:rsidTr="00F068AE">
        <w:trPr>
          <w:trHeight w:val="1034"/>
          <w:jc w:val="center"/>
        </w:trPr>
        <w:tc>
          <w:tcPr>
            <w:tcW w:w="6084" w:type="dxa"/>
            <w:tcBorders>
              <w:top w:val="single" w:sz="4" w:space="0" w:color="auto"/>
              <w:bottom w:val="single" w:sz="4" w:space="0" w:color="auto"/>
              <w:right w:val="single" w:sz="4" w:space="0" w:color="auto"/>
            </w:tcBorders>
          </w:tcPr>
          <w:p w14:paraId="7D60B543" w14:textId="77777777" w:rsidR="003C1C30" w:rsidRPr="00B43149" w:rsidRDefault="003C1C30" w:rsidP="00B45EB9">
            <w:pPr>
              <w:pStyle w:val="ListParagraph"/>
              <w:numPr>
                <w:ilvl w:val="0"/>
                <w:numId w:val="18"/>
              </w:numPr>
              <w:spacing w:after="120"/>
              <w:rPr>
                <w:sz w:val="22"/>
                <w:szCs w:val="22"/>
              </w:rPr>
            </w:pPr>
            <w:r w:rsidRPr="00B43149">
              <w:rPr>
                <w:b/>
                <w:sz w:val="22"/>
                <w:szCs w:val="22"/>
              </w:rPr>
              <w:t xml:space="preserve">For the annual period ending December 31, </w:t>
            </w:r>
            <w:r w:rsidR="004C073E" w:rsidRPr="00B43149">
              <w:rPr>
                <w:b/>
                <w:sz w:val="22"/>
                <w:szCs w:val="22"/>
              </w:rPr>
              <w:t>201</w:t>
            </w:r>
            <w:r w:rsidR="004A15AD" w:rsidRPr="00B43149">
              <w:rPr>
                <w:b/>
                <w:sz w:val="22"/>
                <w:szCs w:val="22"/>
              </w:rPr>
              <w:t>7</w:t>
            </w:r>
            <w:r w:rsidRPr="00B43149">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43149">
              <w:rPr>
                <w:sz w:val="22"/>
                <w:szCs w:val="22"/>
              </w:rPr>
              <w:t xml:space="preserve"> </w:t>
            </w:r>
            <w:r w:rsidRPr="00B43149">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216D822" w14:textId="2ECC2F78" w:rsidR="003C1C30" w:rsidRPr="00B43149" w:rsidRDefault="00792724"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16E4F84" w14:textId="77777777" w:rsidR="003C1C30" w:rsidRPr="00B43149" w:rsidRDefault="003C1C30" w:rsidP="00070322">
            <w:pPr>
              <w:pStyle w:val="BodyText"/>
              <w:jc w:val="center"/>
              <w:rPr>
                <w:rFonts w:ascii="Times New Roman" w:hAnsi="Times New Roman" w:cs="Times New Roman"/>
              </w:rPr>
            </w:pPr>
            <w:r w:rsidRPr="00B43149">
              <w:rPr>
                <w:rFonts w:ascii="Times New Roman" w:hAnsi="Times New Roman" w:cs="Times New Roman"/>
                <w:b/>
              </w:rPr>
              <w:fldChar w:fldCharType="begin">
                <w:ffData>
                  <w:name w:val="Check1"/>
                  <w:enabled/>
                  <w:calcOnExit w:val="0"/>
                  <w:checkBox>
                    <w:sizeAuto/>
                    <w:default w:val="0"/>
                  </w:checkBox>
                </w:ffData>
              </w:fldChar>
            </w:r>
            <w:r w:rsidRPr="00B43149">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43149">
              <w:rPr>
                <w:rFonts w:ascii="Times New Roman" w:hAnsi="Times New Roman" w:cs="Times New Roman"/>
                <w:b/>
              </w:rPr>
              <w:fldChar w:fldCharType="end"/>
            </w:r>
          </w:p>
        </w:tc>
      </w:tr>
      <w:tr w:rsidR="003C1C30" w:rsidRPr="00C000A0" w14:paraId="200186AC" w14:textId="77777777" w:rsidTr="00F068AE">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F8FF047" w14:textId="77777777" w:rsidR="003C1C30" w:rsidRPr="00B43149" w:rsidRDefault="00070322" w:rsidP="00B45EB9">
            <w:pPr>
              <w:spacing w:before="120"/>
              <w:rPr>
                <w:b/>
                <w:sz w:val="22"/>
                <w:szCs w:val="22"/>
              </w:rPr>
            </w:pPr>
            <w:r w:rsidRPr="00B43149">
              <w:rPr>
                <w:b/>
                <w:sz w:val="22"/>
                <w:szCs w:val="22"/>
              </w:rPr>
              <w:t>4</w:t>
            </w:r>
            <w:r w:rsidR="003C1C30" w:rsidRPr="00B43149">
              <w:rPr>
                <w:b/>
                <w:sz w:val="22"/>
                <w:szCs w:val="22"/>
              </w:rPr>
              <w:t>a.</w:t>
            </w:r>
            <w:r w:rsidR="003C1C30" w:rsidRPr="00B43149">
              <w:rPr>
                <w:iCs/>
                <w:color w:val="000000"/>
                <w:sz w:val="22"/>
                <w:szCs w:val="22"/>
              </w:rPr>
              <w:t xml:space="preserve"> </w:t>
            </w:r>
            <w:r w:rsidR="003C1C30" w:rsidRPr="00B43149">
              <w:rPr>
                <w:b/>
                <w:iCs/>
                <w:color w:val="000000"/>
                <w:sz w:val="22"/>
                <w:szCs w:val="22"/>
              </w:rPr>
              <w:t>If Y</w:t>
            </w:r>
            <w:r w:rsidR="00B45EB9" w:rsidRPr="00B43149">
              <w:rPr>
                <w:b/>
                <w:iCs/>
                <w:color w:val="000000"/>
                <w:sz w:val="22"/>
                <w:szCs w:val="22"/>
              </w:rPr>
              <w:t>ES</w:t>
            </w:r>
            <w:r w:rsidR="003C1C30" w:rsidRPr="00B43149">
              <w:rPr>
                <w:b/>
                <w:iCs/>
                <w:color w:val="000000"/>
                <w:sz w:val="22"/>
                <w:szCs w:val="22"/>
              </w:rPr>
              <w:t>, please describe the federal, state or local funds and amounts that were combined with 911/E911 fees.</w:t>
            </w:r>
          </w:p>
        </w:tc>
      </w:tr>
      <w:tr w:rsidR="003C1C30" w:rsidRPr="00B75AAC" w14:paraId="6B2D63EC" w14:textId="77777777" w:rsidTr="00F068AE">
        <w:trPr>
          <w:trHeight w:val="737"/>
          <w:jc w:val="center"/>
        </w:trPr>
        <w:tc>
          <w:tcPr>
            <w:tcW w:w="9468" w:type="dxa"/>
            <w:gridSpan w:val="3"/>
            <w:tcBorders>
              <w:top w:val="single" w:sz="4" w:space="0" w:color="auto"/>
              <w:right w:val="single" w:sz="4" w:space="0" w:color="auto"/>
            </w:tcBorders>
          </w:tcPr>
          <w:p w14:paraId="759834C5" w14:textId="716CE5A7" w:rsidR="00E76AC0" w:rsidRPr="00B43149" w:rsidRDefault="00772C18" w:rsidP="00796D21">
            <w:pPr>
              <w:spacing w:before="120"/>
              <w:rPr>
                <w:sz w:val="22"/>
                <w:szCs w:val="22"/>
              </w:rPr>
            </w:pPr>
            <w:r w:rsidRPr="00B43149">
              <w:rPr>
                <w:sz w:val="22"/>
                <w:szCs w:val="22"/>
              </w:rPr>
              <w:t>Within the provisions of</w:t>
            </w:r>
            <w:r w:rsidR="005E00E3" w:rsidRPr="00B43149">
              <w:rPr>
                <w:sz w:val="22"/>
                <w:szCs w:val="22"/>
              </w:rPr>
              <w:t xml:space="preserve"> </w:t>
            </w:r>
            <w:r w:rsidRPr="00B43149">
              <w:rPr>
                <w:sz w:val="22"/>
                <w:szCs w:val="22"/>
              </w:rPr>
              <w:t>NYS Tax Law</w:t>
            </w:r>
            <w:r w:rsidR="005E00E3" w:rsidRPr="00B43149">
              <w:rPr>
                <w:sz w:val="22"/>
                <w:szCs w:val="22"/>
              </w:rPr>
              <w:t xml:space="preserve"> </w:t>
            </w:r>
            <w:r w:rsidRPr="00B43149">
              <w:rPr>
                <w:sz w:val="22"/>
                <w:szCs w:val="22"/>
              </w:rPr>
              <w:t>establishing</w:t>
            </w:r>
            <w:r w:rsidR="005E00E3" w:rsidRPr="00B43149">
              <w:rPr>
                <w:sz w:val="22"/>
                <w:szCs w:val="22"/>
              </w:rPr>
              <w:t xml:space="preserve"> the Public Safety Communications </w:t>
            </w:r>
            <w:r w:rsidRPr="00B43149">
              <w:rPr>
                <w:sz w:val="22"/>
                <w:szCs w:val="22"/>
              </w:rPr>
              <w:t>surcharge, the</w:t>
            </w:r>
            <w:r w:rsidR="005E00E3" w:rsidRPr="00B43149">
              <w:rPr>
                <w:sz w:val="22"/>
                <w:szCs w:val="22"/>
              </w:rPr>
              <w:t xml:space="preserve"> </w:t>
            </w:r>
            <w:r w:rsidR="00792724">
              <w:rPr>
                <w:sz w:val="22"/>
                <w:szCs w:val="22"/>
              </w:rPr>
              <w:t>S</w:t>
            </w:r>
            <w:r w:rsidRPr="00B43149">
              <w:rPr>
                <w:sz w:val="22"/>
                <w:szCs w:val="22"/>
              </w:rPr>
              <w:t xml:space="preserve">tate </w:t>
            </w:r>
            <w:r w:rsidR="00792724">
              <w:rPr>
                <w:sz w:val="22"/>
                <w:szCs w:val="22"/>
              </w:rPr>
              <w:t>distributes</w:t>
            </w:r>
            <w:r w:rsidR="00792724" w:rsidRPr="00B43149">
              <w:rPr>
                <w:sz w:val="22"/>
                <w:szCs w:val="22"/>
              </w:rPr>
              <w:t xml:space="preserve"> </w:t>
            </w:r>
            <w:r w:rsidRPr="00B43149">
              <w:rPr>
                <w:sz w:val="22"/>
                <w:szCs w:val="22"/>
              </w:rPr>
              <w:t>$</w:t>
            </w:r>
            <w:r w:rsidR="005E00E3" w:rsidRPr="00B43149">
              <w:rPr>
                <w:sz w:val="22"/>
                <w:szCs w:val="22"/>
              </w:rPr>
              <w:t>75</w:t>
            </w:r>
            <w:r w:rsidR="00CA0D87" w:rsidRPr="00B43149">
              <w:rPr>
                <w:sz w:val="22"/>
                <w:szCs w:val="22"/>
              </w:rPr>
              <w:t xml:space="preserve"> million </w:t>
            </w:r>
            <w:r w:rsidR="00796D21" w:rsidRPr="00B43149">
              <w:rPr>
                <w:sz w:val="22"/>
                <w:szCs w:val="22"/>
              </w:rPr>
              <w:t xml:space="preserve">to the counties </w:t>
            </w:r>
            <w:r w:rsidRPr="00B43149">
              <w:rPr>
                <w:sz w:val="22"/>
                <w:szCs w:val="22"/>
              </w:rPr>
              <w:t>through the PSAP and SICG</w:t>
            </w:r>
            <w:r w:rsidR="00796D21" w:rsidRPr="00B43149">
              <w:rPr>
                <w:sz w:val="22"/>
                <w:szCs w:val="22"/>
              </w:rPr>
              <w:t xml:space="preserve"> grants programs. The count</w:t>
            </w:r>
            <w:r w:rsidRPr="00B43149">
              <w:rPr>
                <w:sz w:val="22"/>
                <w:szCs w:val="22"/>
              </w:rPr>
              <w:t>i</w:t>
            </w:r>
            <w:r w:rsidR="00796D21" w:rsidRPr="00B43149">
              <w:rPr>
                <w:sz w:val="22"/>
                <w:szCs w:val="22"/>
              </w:rPr>
              <w:t xml:space="preserve">es combine their collected </w:t>
            </w:r>
            <w:r w:rsidR="00CA0D87" w:rsidRPr="00B43149">
              <w:rPr>
                <w:sz w:val="22"/>
                <w:szCs w:val="22"/>
              </w:rPr>
              <w:t xml:space="preserve">local </w:t>
            </w:r>
            <w:r w:rsidR="00796D21" w:rsidRPr="00B43149">
              <w:rPr>
                <w:sz w:val="22"/>
                <w:szCs w:val="22"/>
              </w:rPr>
              <w:t xml:space="preserve">surcharge funds, along with their </w:t>
            </w:r>
            <w:r w:rsidR="00CA0D87" w:rsidRPr="00B43149">
              <w:rPr>
                <w:sz w:val="22"/>
                <w:szCs w:val="22"/>
              </w:rPr>
              <w:t xml:space="preserve">State-awarded </w:t>
            </w:r>
            <w:r w:rsidRPr="00B43149">
              <w:rPr>
                <w:sz w:val="22"/>
                <w:szCs w:val="22"/>
              </w:rPr>
              <w:t xml:space="preserve">grant funds and </w:t>
            </w:r>
            <w:r w:rsidR="006F2BE1">
              <w:rPr>
                <w:sz w:val="22"/>
                <w:szCs w:val="22"/>
              </w:rPr>
              <w:t xml:space="preserve">their </w:t>
            </w:r>
            <w:r w:rsidR="00796D21" w:rsidRPr="00B43149">
              <w:rPr>
                <w:sz w:val="22"/>
                <w:szCs w:val="22"/>
              </w:rPr>
              <w:t>budgeted funds to support 911.</w:t>
            </w:r>
          </w:p>
        </w:tc>
      </w:tr>
    </w:tbl>
    <w:p w14:paraId="475F4667" w14:textId="21E02415" w:rsidR="000410A2" w:rsidRDefault="000410A2">
      <w:pPr>
        <w:spacing w:after="200" w:line="276" w:lineRule="auto"/>
        <w:rPr>
          <w:iCs/>
          <w:color w:val="000000"/>
          <w:sz w:val="22"/>
          <w:szCs w:val="22"/>
        </w:rPr>
      </w:pPr>
    </w:p>
    <w:p w14:paraId="2ED4FD97" w14:textId="0C1E1C39" w:rsidR="00BE5C0C" w:rsidRDefault="00BE5C0C">
      <w:pPr>
        <w:spacing w:after="200" w:line="276" w:lineRule="auto"/>
        <w:rPr>
          <w:iCs/>
          <w:color w:val="000000"/>
          <w:sz w:val="22"/>
          <w:szCs w:val="22"/>
        </w:rPr>
      </w:pPr>
    </w:p>
    <w:p w14:paraId="7A2D5E1E" w14:textId="75314BF6" w:rsidR="00BE5C0C" w:rsidRDefault="00BE5C0C">
      <w:pPr>
        <w:spacing w:after="200" w:line="276" w:lineRule="auto"/>
        <w:rPr>
          <w:iCs/>
          <w:color w:val="000000"/>
          <w:sz w:val="22"/>
          <w:szCs w:val="22"/>
        </w:rPr>
      </w:pPr>
    </w:p>
    <w:p w14:paraId="7F3C075D" w14:textId="77777777" w:rsidR="00BE5C0C" w:rsidRDefault="00BE5C0C">
      <w:pPr>
        <w:spacing w:after="200" w:line="276" w:lineRule="auto"/>
        <w:rPr>
          <w:iCs/>
          <w:color w:val="000000"/>
          <w:sz w:val="22"/>
          <w:szCs w:val="22"/>
        </w:rPr>
      </w:pPr>
    </w:p>
    <w:p w14:paraId="19FD53F5" w14:textId="66AE3D29" w:rsidR="00BE5C0C" w:rsidRDefault="00BE5C0C">
      <w:pPr>
        <w:spacing w:after="200" w:line="276" w:lineRule="auto"/>
        <w:rPr>
          <w:iCs/>
          <w:color w:val="000000"/>
          <w:sz w:val="22"/>
          <w:szCs w:val="22"/>
        </w:rPr>
      </w:pPr>
    </w:p>
    <w:p w14:paraId="456D48C7" w14:textId="07B99923" w:rsidR="00BE5C0C" w:rsidRDefault="00BE5C0C">
      <w:pPr>
        <w:spacing w:after="200" w:line="276" w:lineRule="auto"/>
        <w:rPr>
          <w:iCs/>
          <w:color w:val="000000"/>
          <w:sz w:val="22"/>
          <w:szCs w:val="22"/>
        </w:rPr>
      </w:pPr>
    </w:p>
    <w:p w14:paraId="763475A8" w14:textId="4997A0B6" w:rsidR="00BE5C0C" w:rsidRDefault="00BE5C0C">
      <w:pPr>
        <w:spacing w:after="200" w:line="276" w:lineRule="auto"/>
        <w:rPr>
          <w:iCs/>
          <w:color w:val="000000"/>
          <w:sz w:val="22"/>
          <w:szCs w:val="22"/>
        </w:rPr>
      </w:pPr>
    </w:p>
    <w:p w14:paraId="58FD341E" w14:textId="1CC05EAA" w:rsidR="00BE5C0C" w:rsidRDefault="00BE5C0C">
      <w:pPr>
        <w:spacing w:after="200" w:line="276" w:lineRule="auto"/>
        <w:rPr>
          <w:iCs/>
          <w:color w:val="000000"/>
          <w:sz w:val="22"/>
          <w:szCs w:val="22"/>
        </w:rPr>
      </w:pPr>
    </w:p>
    <w:p w14:paraId="1AFC5A0E" w14:textId="1808EB4A" w:rsidR="00BE5C0C" w:rsidRDefault="00BE5C0C">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73FFAB6" w14:textId="77777777" w:rsidTr="00E54CD4">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65A706D7"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53BE5141"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2CC33795" w14:textId="77777777" w:rsidTr="00E54CD4">
        <w:trPr>
          <w:trHeight w:val="530"/>
          <w:jc w:val="center"/>
        </w:trPr>
        <w:tc>
          <w:tcPr>
            <w:tcW w:w="7074" w:type="dxa"/>
            <w:tcBorders>
              <w:top w:val="single" w:sz="4" w:space="0" w:color="auto"/>
              <w:bottom w:val="single" w:sz="4" w:space="0" w:color="auto"/>
              <w:right w:val="single" w:sz="4" w:space="0" w:color="auto"/>
            </w:tcBorders>
          </w:tcPr>
          <w:p w14:paraId="7C81F89F"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212BEA2B" w14:textId="77777777" w:rsidR="00E76AC0" w:rsidRPr="00B75AAC" w:rsidRDefault="00B12CD8" w:rsidP="00B12CD8">
            <w:pPr>
              <w:pStyle w:val="BodyText"/>
              <w:jc w:val="center"/>
              <w:rPr>
                <w:rFonts w:ascii="Times New Roman" w:hAnsi="Times New Roman" w:cs="Times New Roman"/>
              </w:rPr>
            </w:pPr>
            <w:r>
              <w:rPr>
                <w:rFonts w:ascii="Times New Roman" w:hAnsi="Times New Roman" w:cs="Times New Roman"/>
              </w:rPr>
              <w:t>NA</w:t>
            </w:r>
          </w:p>
        </w:tc>
      </w:tr>
      <w:tr w:rsidR="00E76AC0" w:rsidRPr="00B75AAC" w14:paraId="67B873B2" w14:textId="77777777" w:rsidTr="00E54CD4">
        <w:trPr>
          <w:trHeight w:val="674"/>
          <w:jc w:val="center"/>
        </w:trPr>
        <w:tc>
          <w:tcPr>
            <w:tcW w:w="7074" w:type="dxa"/>
            <w:tcBorders>
              <w:top w:val="single" w:sz="4" w:space="0" w:color="auto"/>
              <w:bottom w:val="single" w:sz="4" w:space="0" w:color="auto"/>
              <w:right w:val="single" w:sz="4" w:space="0" w:color="auto"/>
            </w:tcBorders>
          </w:tcPr>
          <w:p w14:paraId="58381F4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7C15B472" w14:textId="77777777" w:rsidR="00E76AC0" w:rsidRPr="00B75AAC" w:rsidRDefault="00B12CD8" w:rsidP="00B12CD8">
            <w:pPr>
              <w:pStyle w:val="BodyText"/>
              <w:jc w:val="center"/>
              <w:rPr>
                <w:rFonts w:ascii="Times New Roman" w:hAnsi="Times New Roman" w:cs="Times New Roman"/>
              </w:rPr>
            </w:pPr>
            <w:r>
              <w:rPr>
                <w:rFonts w:ascii="Times New Roman" w:hAnsi="Times New Roman" w:cs="Times New Roman"/>
              </w:rPr>
              <w:t>NA</w:t>
            </w:r>
          </w:p>
        </w:tc>
      </w:tr>
      <w:tr w:rsidR="00E76AC0" w:rsidRPr="00B75AAC" w14:paraId="1C784BAC" w14:textId="77777777" w:rsidTr="00E54CD4">
        <w:trPr>
          <w:trHeight w:val="638"/>
          <w:jc w:val="center"/>
        </w:trPr>
        <w:tc>
          <w:tcPr>
            <w:tcW w:w="7074" w:type="dxa"/>
            <w:tcBorders>
              <w:top w:val="single" w:sz="4" w:space="0" w:color="auto"/>
              <w:right w:val="single" w:sz="4" w:space="0" w:color="auto"/>
            </w:tcBorders>
          </w:tcPr>
          <w:p w14:paraId="2A3B5E4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429D0291" w14:textId="77777777" w:rsidR="00E76AC0" w:rsidRPr="00B75AAC" w:rsidRDefault="00B12CD8" w:rsidP="00B12CD8">
            <w:pPr>
              <w:pStyle w:val="BodyText"/>
              <w:jc w:val="center"/>
              <w:rPr>
                <w:rFonts w:ascii="Times New Roman" w:hAnsi="Times New Roman" w:cs="Times New Roman"/>
              </w:rPr>
            </w:pPr>
            <w:r>
              <w:rPr>
                <w:rFonts w:ascii="Times New Roman" w:hAnsi="Times New Roman" w:cs="Times New Roman"/>
              </w:rPr>
              <w:t>NA</w:t>
            </w:r>
          </w:p>
        </w:tc>
      </w:tr>
      <w:tr w:rsidR="00E76AC0" w:rsidRPr="00B75AAC" w14:paraId="4B55FC79" w14:textId="77777777" w:rsidTr="00E54CD4">
        <w:trPr>
          <w:trHeight w:val="432"/>
          <w:jc w:val="center"/>
        </w:trPr>
        <w:tc>
          <w:tcPr>
            <w:tcW w:w="7074" w:type="dxa"/>
            <w:tcBorders>
              <w:bottom w:val="single" w:sz="4" w:space="0" w:color="auto"/>
              <w:right w:val="single" w:sz="4" w:space="0" w:color="auto"/>
            </w:tcBorders>
          </w:tcPr>
          <w:p w14:paraId="4DFBB48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4C49EEAB" w14:textId="77777777" w:rsidR="00E76AC0" w:rsidRPr="00B75AAC" w:rsidRDefault="00B12CD8" w:rsidP="00B12CD8">
            <w:pPr>
              <w:pStyle w:val="BodyText"/>
              <w:jc w:val="center"/>
              <w:rPr>
                <w:rFonts w:ascii="Times New Roman" w:hAnsi="Times New Roman" w:cs="Times New Roman"/>
              </w:rPr>
            </w:pPr>
            <w:r>
              <w:rPr>
                <w:rFonts w:ascii="Times New Roman" w:hAnsi="Times New Roman" w:cs="Times New Roman"/>
              </w:rPr>
              <w:t>NA</w:t>
            </w:r>
          </w:p>
        </w:tc>
      </w:tr>
      <w:tr w:rsidR="00E76AC0" w:rsidRPr="00B75AAC" w14:paraId="68DD6D44" w14:textId="77777777" w:rsidTr="00E54CD4">
        <w:trPr>
          <w:trHeight w:val="602"/>
          <w:jc w:val="center"/>
        </w:trPr>
        <w:tc>
          <w:tcPr>
            <w:tcW w:w="7074" w:type="dxa"/>
            <w:tcBorders>
              <w:top w:val="single" w:sz="4" w:space="0" w:color="auto"/>
              <w:bottom w:val="single" w:sz="4" w:space="0" w:color="auto"/>
              <w:right w:val="single" w:sz="4" w:space="0" w:color="auto"/>
            </w:tcBorders>
          </w:tcPr>
          <w:p w14:paraId="3CC38C71"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34EFA6C4" w14:textId="77777777" w:rsidR="00E76AC0" w:rsidRPr="00B75AAC" w:rsidRDefault="00B12CD8" w:rsidP="00B12CD8">
            <w:pPr>
              <w:pStyle w:val="BodyText"/>
              <w:jc w:val="center"/>
              <w:rPr>
                <w:rFonts w:ascii="Times New Roman" w:hAnsi="Times New Roman" w:cs="Times New Roman"/>
              </w:rPr>
            </w:pPr>
            <w:r>
              <w:rPr>
                <w:rFonts w:ascii="Times New Roman" w:hAnsi="Times New Roman" w:cs="Times New Roman"/>
              </w:rPr>
              <w:t>NA</w:t>
            </w:r>
          </w:p>
        </w:tc>
      </w:tr>
      <w:tr w:rsidR="00E76AC0" w:rsidRPr="00B75AAC" w14:paraId="5786B110" w14:textId="77777777" w:rsidTr="00E54CD4">
        <w:trPr>
          <w:trHeight w:val="557"/>
          <w:jc w:val="center"/>
        </w:trPr>
        <w:tc>
          <w:tcPr>
            <w:tcW w:w="7074" w:type="dxa"/>
            <w:tcBorders>
              <w:top w:val="single" w:sz="4" w:space="0" w:color="auto"/>
              <w:bottom w:val="single" w:sz="4" w:space="0" w:color="auto"/>
              <w:right w:val="single" w:sz="4" w:space="0" w:color="auto"/>
            </w:tcBorders>
          </w:tcPr>
          <w:p w14:paraId="11B5AF2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0D6920" w14:textId="77777777" w:rsidR="00E76AC0" w:rsidRPr="00B75AAC" w:rsidRDefault="00B12CD8" w:rsidP="00B12CD8">
            <w:pPr>
              <w:pStyle w:val="BodyText"/>
              <w:jc w:val="center"/>
              <w:rPr>
                <w:rFonts w:ascii="Times New Roman" w:hAnsi="Times New Roman" w:cs="Times New Roman"/>
              </w:rPr>
            </w:pPr>
            <w:r>
              <w:rPr>
                <w:rFonts w:ascii="Times New Roman" w:hAnsi="Times New Roman" w:cs="Times New Roman"/>
              </w:rPr>
              <w:t>NA</w:t>
            </w:r>
          </w:p>
        </w:tc>
      </w:tr>
    </w:tbl>
    <w:p w14:paraId="654394BF" w14:textId="77777777" w:rsidR="000410A2" w:rsidRDefault="000410A2" w:rsidP="00B02A26">
      <w:pPr>
        <w:spacing w:after="120"/>
        <w:ind w:left="360"/>
        <w:rPr>
          <w:iCs/>
          <w:color w:val="000000"/>
          <w:sz w:val="22"/>
          <w:szCs w:val="22"/>
        </w:rPr>
      </w:pPr>
    </w:p>
    <w:p w14:paraId="3A0915BE" w14:textId="77777777" w:rsidR="00BE5C0C" w:rsidRDefault="00BE5C0C" w:rsidP="00E54CD4">
      <w:pPr>
        <w:spacing w:after="200" w:line="276" w:lineRule="auto"/>
        <w:rPr>
          <w:b/>
          <w:iCs/>
          <w:color w:val="000000"/>
          <w:sz w:val="22"/>
          <w:szCs w:val="22"/>
          <w:u w:val="single"/>
        </w:rPr>
      </w:pPr>
    </w:p>
    <w:p w14:paraId="2FE0F02C" w14:textId="77777777" w:rsidR="00BE5C0C" w:rsidRDefault="00BE5C0C" w:rsidP="00E54CD4">
      <w:pPr>
        <w:spacing w:after="200" w:line="276" w:lineRule="auto"/>
        <w:rPr>
          <w:b/>
          <w:iCs/>
          <w:color w:val="000000"/>
          <w:sz w:val="22"/>
          <w:szCs w:val="22"/>
          <w:u w:val="single"/>
        </w:rPr>
      </w:pPr>
    </w:p>
    <w:p w14:paraId="77296153" w14:textId="77777777" w:rsidR="00BE5C0C" w:rsidRDefault="00BE5C0C" w:rsidP="00E54CD4">
      <w:pPr>
        <w:spacing w:after="200" w:line="276" w:lineRule="auto"/>
        <w:rPr>
          <w:b/>
          <w:iCs/>
          <w:color w:val="000000"/>
          <w:sz w:val="22"/>
          <w:szCs w:val="22"/>
          <w:u w:val="single"/>
        </w:rPr>
      </w:pPr>
    </w:p>
    <w:p w14:paraId="3ADD603B" w14:textId="77777777" w:rsidR="00BE5C0C" w:rsidRDefault="00BE5C0C" w:rsidP="00E54CD4">
      <w:pPr>
        <w:spacing w:after="200" w:line="276" w:lineRule="auto"/>
        <w:rPr>
          <w:b/>
          <w:iCs/>
          <w:color w:val="000000"/>
          <w:sz w:val="22"/>
          <w:szCs w:val="22"/>
          <w:u w:val="single"/>
        </w:rPr>
      </w:pPr>
    </w:p>
    <w:p w14:paraId="7B39A2BF" w14:textId="77777777" w:rsidR="00BE5C0C" w:rsidRDefault="00BE5C0C" w:rsidP="00E54CD4">
      <w:pPr>
        <w:spacing w:after="200" w:line="276" w:lineRule="auto"/>
        <w:rPr>
          <w:b/>
          <w:iCs/>
          <w:color w:val="000000"/>
          <w:sz w:val="22"/>
          <w:szCs w:val="22"/>
          <w:u w:val="single"/>
        </w:rPr>
      </w:pPr>
    </w:p>
    <w:p w14:paraId="0BD1F8FC" w14:textId="77777777" w:rsidR="00BE5C0C" w:rsidRDefault="00BE5C0C" w:rsidP="00E54CD4">
      <w:pPr>
        <w:spacing w:after="200" w:line="276" w:lineRule="auto"/>
        <w:rPr>
          <w:b/>
          <w:iCs/>
          <w:color w:val="000000"/>
          <w:sz w:val="22"/>
          <w:szCs w:val="22"/>
          <w:u w:val="single"/>
        </w:rPr>
      </w:pPr>
    </w:p>
    <w:p w14:paraId="612B1142" w14:textId="77777777" w:rsidR="00BE5C0C" w:rsidRDefault="00BE5C0C" w:rsidP="00E54CD4">
      <w:pPr>
        <w:spacing w:after="200" w:line="276" w:lineRule="auto"/>
        <w:rPr>
          <w:b/>
          <w:iCs/>
          <w:color w:val="000000"/>
          <w:sz w:val="22"/>
          <w:szCs w:val="22"/>
          <w:u w:val="single"/>
        </w:rPr>
      </w:pPr>
    </w:p>
    <w:p w14:paraId="7AA94531" w14:textId="39DFFE49" w:rsidR="00E915D8" w:rsidRPr="00B75AAC" w:rsidRDefault="00E915D8" w:rsidP="00E54CD4">
      <w:pPr>
        <w:spacing w:after="200" w:line="276" w:lineRule="auto"/>
        <w:rPr>
          <w:b/>
          <w:iCs/>
          <w:color w:val="000000"/>
          <w:sz w:val="22"/>
          <w:szCs w:val="22"/>
          <w:u w:val="single"/>
        </w:rPr>
      </w:pPr>
      <w:r w:rsidRPr="00B75AAC">
        <w:rPr>
          <w:b/>
          <w:iCs/>
          <w:color w:val="000000"/>
          <w:sz w:val="22"/>
          <w:szCs w:val="22"/>
          <w:u w:val="single"/>
        </w:rPr>
        <w:t>Description of Diversion or Transfer of 911/E911 Fees for Other Uses</w:t>
      </w:r>
    </w:p>
    <w:p w14:paraId="4AD05E37"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02C9A96"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6BB2FB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30B4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45D50"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ADD1018"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1A331BC6"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5BD4602" w14:textId="79B33BB0" w:rsidR="003B1BBD" w:rsidRPr="00B75AAC" w:rsidRDefault="00792724" w:rsidP="00162296">
            <w:pPr>
              <w:pStyle w:val="BodyText"/>
              <w:jc w:val="center"/>
              <w:rPr>
                <w:rFonts w:ascii="Times New Roman" w:hAnsi="Times New Roman" w:cs="Times New Roman"/>
              </w:rPr>
            </w:pPr>
            <w:r w:rsidRPr="00B43149">
              <w:rPr>
                <w:rFonts w:ascii="Times New Roman" w:hAnsi="Times New Roman" w:cs="Times New Roman"/>
                <w:b/>
              </w:rPr>
              <w:fldChar w:fldCharType="begin">
                <w:ffData>
                  <w:name w:val=""/>
                  <w:enabled/>
                  <w:calcOnExit w:val="0"/>
                  <w:checkBox>
                    <w:sizeAuto/>
                    <w:default w:val="1"/>
                  </w:checkBox>
                </w:ffData>
              </w:fldChar>
            </w:r>
            <w:r w:rsidRPr="00B43149">
              <w:rPr>
                <w:rFonts w:ascii="Times New Roman" w:hAnsi="Times New Roman" w:cs="Times New Roman"/>
                <w:b/>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43149">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93394B7"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065C0AD7"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5DBF1380"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5C10DAB7"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14189ED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F91810F"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C36906E" w14:textId="77777777" w:rsidTr="00216EF5">
        <w:trPr>
          <w:trHeight w:val="219"/>
          <w:jc w:val="center"/>
        </w:trPr>
        <w:tc>
          <w:tcPr>
            <w:tcW w:w="2484" w:type="dxa"/>
            <w:tcBorders>
              <w:top w:val="single" w:sz="4" w:space="0" w:color="auto"/>
              <w:bottom w:val="single" w:sz="4" w:space="0" w:color="auto"/>
              <w:right w:val="single" w:sz="4" w:space="0" w:color="auto"/>
            </w:tcBorders>
          </w:tcPr>
          <w:p w14:paraId="0DA37626"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2F85736" w14:textId="77777777" w:rsidR="00216EF5" w:rsidRPr="00B75AAC" w:rsidRDefault="00216EF5" w:rsidP="00162296">
            <w:pPr>
              <w:spacing w:before="120"/>
              <w:rPr>
                <w:sz w:val="22"/>
                <w:szCs w:val="22"/>
              </w:rPr>
            </w:pPr>
          </w:p>
        </w:tc>
      </w:tr>
      <w:tr w:rsidR="00216EF5" w:rsidRPr="00B75AAC" w14:paraId="7034FCC7" w14:textId="77777777" w:rsidTr="00216EF5">
        <w:trPr>
          <w:trHeight w:val="219"/>
          <w:jc w:val="center"/>
        </w:trPr>
        <w:tc>
          <w:tcPr>
            <w:tcW w:w="2484" w:type="dxa"/>
            <w:tcBorders>
              <w:top w:val="single" w:sz="4" w:space="0" w:color="auto"/>
              <w:bottom w:val="single" w:sz="4" w:space="0" w:color="auto"/>
              <w:right w:val="single" w:sz="4" w:space="0" w:color="auto"/>
            </w:tcBorders>
          </w:tcPr>
          <w:p w14:paraId="744F8F52"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2B3A21F2" w14:textId="77777777" w:rsidR="00216EF5" w:rsidRPr="00B75AAC" w:rsidRDefault="00216EF5" w:rsidP="00162296">
            <w:pPr>
              <w:spacing w:before="120"/>
              <w:rPr>
                <w:sz w:val="22"/>
                <w:szCs w:val="22"/>
              </w:rPr>
            </w:pPr>
          </w:p>
        </w:tc>
      </w:tr>
      <w:tr w:rsidR="00216EF5" w:rsidRPr="00B75AAC" w14:paraId="75F8F800" w14:textId="77777777" w:rsidTr="00216EF5">
        <w:trPr>
          <w:trHeight w:val="219"/>
          <w:jc w:val="center"/>
        </w:trPr>
        <w:tc>
          <w:tcPr>
            <w:tcW w:w="2484" w:type="dxa"/>
            <w:tcBorders>
              <w:top w:val="single" w:sz="4" w:space="0" w:color="auto"/>
              <w:bottom w:val="single" w:sz="4" w:space="0" w:color="auto"/>
              <w:right w:val="single" w:sz="4" w:space="0" w:color="auto"/>
            </w:tcBorders>
          </w:tcPr>
          <w:p w14:paraId="3BD26384"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1140974C" w14:textId="77777777" w:rsidR="00216EF5" w:rsidRPr="00B75AAC" w:rsidRDefault="00216EF5" w:rsidP="00162296">
            <w:pPr>
              <w:spacing w:before="120"/>
              <w:rPr>
                <w:sz w:val="22"/>
                <w:szCs w:val="22"/>
              </w:rPr>
            </w:pPr>
          </w:p>
        </w:tc>
      </w:tr>
      <w:tr w:rsidR="00216EF5" w:rsidRPr="00B75AAC" w14:paraId="35DCC5FF" w14:textId="77777777" w:rsidTr="00216EF5">
        <w:trPr>
          <w:trHeight w:val="219"/>
          <w:jc w:val="center"/>
        </w:trPr>
        <w:tc>
          <w:tcPr>
            <w:tcW w:w="2484" w:type="dxa"/>
            <w:tcBorders>
              <w:top w:val="single" w:sz="4" w:space="0" w:color="auto"/>
              <w:bottom w:val="single" w:sz="4" w:space="0" w:color="auto"/>
              <w:right w:val="single" w:sz="4" w:space="0" w:color="auto"/>
            </w:tcBorders>
          </w:tcPr>
          <w:p w14:paraId="6B4F1D72"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5298B95" w14:textId="77777777" w:rsidR="00216EF5" w:rsidRPr="00B75AAC" w:rsidRDefault="00216EF5" w:rsidP="00162296">
            <w:pPr>
              <w:spacing w:before="120"/>
              <w:rPr>
                <w:sz w:val="22"/>
                <w:szCs w:val="22"/>
              </w:rPr>
            </w:pPr>
          </w:p>
        </w:tc>
      </w:tr>
      <w:tr w:rsidR="00216EF5" w:rsidRPr="00B75AAC" w14:paraId="4897003E" w14:textId="77777777" w:rsidTr="00216EF5">
        <w:trPr>
          <w:trHeight w:val="219"/>
          <w:jc w:val="center"/>
        </w:trPr>
        <w:tc>
          <w:tcPr>
            <w:tcW w:w="2484" w:type="dxa"/>
            <w:tcBorders>
              <w:top w:val="single" w:sz="4" w:space="0" w:color="auto"/>
              <w:right w:val="single" w:sz="4" w:space="0" w:color="auto"/>
            </w:tcBorders>
          </w:tcPr>
          <w:p w14:paraId="71A48C91"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50B19B13" w14:textId="77777777" w:rsidR="00216EF5" w:rsidRPr="00B75AAC" w:rsidRDefault="00216EF5" w:rsidP="00162296">
            <w:pPr>
              <w:spacing w:before="120"/>
              <w:rPr>
                <w:sz w:val="22"/>
                <w:szCs w:val="22"/>
              </w:rPr>
            </w:pPr>
          </w:p>
        </w:tc>
      </w:tr>
    </w:tbl>
    <w:p w14:paraId="63F12A48" w14:textId="77777777" w:rsidR="00A705B7" w:rsidRPr="00B75AAC" w:rsidRDefault="00A705B7" w:rsidP="003C5278">
      <w:pPr>
        <w:spacing w:after="120"/>
        <w:rPr>
          <w:iCs/>
          <w:color w:val="000000"/>
          <w:sz w:val="22"/>
          <w:szCs w:val="22"/>
        </w:rPr>
      </w:pPr>
    </w:p>
    <w:p w14:paraId="35EFEB3E"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077F5970"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lastRenderedPageBreak/>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64"/>
        <w:gridCol w:w="1686"/>
        <w:gridCol w:w="1688"/>
      </w:tblGrid>
      <w:tr w:rsidR="003B1BBD" w:rsidRPr="00B75AAC" w14:paraId="2B6104F1" w14:textId="77777777" w:rsidTr="009C7CB4">
        <w:trPr>
          <w:trHeight w:val="359"/>
          <w:jc w:val="center"/>
        </w:trPr>
        <w:tc>
          <w:tcPr>
            <w:tcW w:w="6064" w:type="dxa"/>
            <w:tcBorders>
              <w:top w:val="single" w:sz="4" w:space="0" w:color="auto"/>
              <w:bottom w:val="single" w:sz="4" w:space="0" w:color="auto"/>
              <w:right w:val="single" w:sz="4" w:space="0" w:color="auto"/>
            </w:tcBorders>
            <w:shd w:val="clear" w:color="auto" w:fill="D9D9D9" w:themeFill="background1" w:themeFillShade="D9"/>
            <w:vAlign w:val="center"/>
          </w:tcPr>
          <w:p w14:paraId="261390B7" w14:textId="77777777" w:rsidR="003B1BBD" w:rsidRPr="00B75AAC" w:rsidRDefault="003B1BBD" w:rsidP="00162296">
            <w:pPr>
              <w:jc w:val="center"/>
              <w:rPr>
                <w:b/>
                <w:sz w:val="22"/>
                <w:szCs w:val="22"/>
              </w:rPr>
            </w:pPr>
            <w:r w:rsidRPr="00B75AAC">
              <w:rPr>
                <w:b/>
                <w:sz w:val="22"/>
                <w:szCs w:val="22"/>
              </w:rPr>
              <w:t>Question</w:t>
            </w:r>
          </w:p>
        </w:tc>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37187" w14:textId="77777777" w:rsidR="003B1BBD" w:rsidRPr="00B75AAC" w:rsidRDefault="003B1BBD" w:rsidP="00162296">
            <w:pPr>
              <w:spacing w:before="120"/>
              <w:jc w:val="center"/>
              <w:rPr>
                <w:b/>
                <w:sz w:val="22"/>
                <w:szCs w:val="22"/>
              </w:rPr>
            </w:pPr>
            <w:r w:rsidRPr="00B75AAC">
              <w:rPr>
                <w:b/>
                <w:sz w:val="22"/>
                <w:szCs w:val="22"/>
              </w:rPr>
              <w:t>Yes</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738F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4BCCA7E" w14:textId="77777777" w:rsidTr="009C7CB4">
        <w:trPr>
          <w:trHeight w:val="991"/>
          <w:jc w:val="center"/>
        </w:trPr>
        <w:tc>
          <w:tcPr>
            <w:tcW w:w="6064" w:type="dxa"/>
            <w:tcBorders>
              <w:top w:val="single" w:sz="4" w:space="0" w:color="auto"/>
              <w:bottom w:val="single" w:sz="4" w:space="0" w:color="auto"/>
              <w:right w:val="single" w:sz="4" w:space="0" w:color="auto"/>
            </w:tcBorders>
          </w:tcPr>
          <w:p w14:paraId="440767A5"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86" w:type="dxa"/>
            <w:tcBorders>
              <w:top w:val="single" w:sz="4" w:space="0" w:color="auto"/>
              <w:left w:val="single" w:sz="4" w:space="0" w:color="auto"/>
              <w:bottom w:val="single" w:sz="4" w:space="0" w:color="auto"/>
              <w:right w:val="single" w:sz="4" w:space="0" w:color="auto"/>
            </w:tcBorders>
            <w:vAlign w:val="center"/>
          </w:tcPr>
          <w:p w14:paraId="6B1FF377" w14:textId="6C05D13C" w:rsidR="003B1BBD" w:rsidRPr="00B75AAC" w:rsidRDefault="00792724" w:rsidP="00162296">
            <w:pPr>
              <w:pStyle w:val="BodyText"/>
              <w:jc w:val="center"/>
              <w:rPr>
                <w:rFonts w:ascii="Times New Roman" w:hAnsi="Times New Roman" w:cs="Times New Roman"/>
              </w:rPr>
            </w:pPr>
            <w:r w:rsidRPr="00B43149">
              <w:rPr>
                <w:rFonts w:ascii="Times New Roman" w:hAnsi="Times New Roman" w:cs="Times New Roman"/>
                <w:b/>
              </w:rPr>
              <w:fldChar w:fldCharType="begin">
                <w:ffData>
                  <w:name w:val=""/>
                  <w:enabled/>
                  <w:calcOnExit w:val="0"/>
                  <w:checkBox>
                    <w:sizeAuto/>
                    <w:default w:val="1"/>
                  </w:checkBox>
                </w:ffData>
              </w:fldChar>
            </w:r>
            <w:r w:rsidRPr="00B43149">
              <w:rPr>
                <w:rFonts w:ascii="Times New Roman" w:hAnsi="Times New Roman" w:cs="Times New Roman"/>
                <w:b/>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43149">
              <w:rPr>
                <w:rFonts w:ascii="Times New Roman" w:hAnsi="Times New Roman" w:cs="Times New Roman"/>
                <w:b/>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14:paraId="43CC03DB"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775D2926" w14:textId="77777777" w:rsidTr="0065098A">
        <w:trPr>
          <w:trHeight w:val="456"/>
          <w:jc w:val="center"/>
        </w:trPr>
        <w:tc>
          <w:tcPr>
            <w:tcW w:w="9438" w:type="dxa"/>
            <w:gridSpan w:val="3"/>
            <w:tcBorders>
              <w:top w:val="single" w:sz="4" w:space="0" w:color="auto"/>
              <w:bottom w:val="single" w:sz="4" w:space="0" w:color="auto"/>
              <w:right w:val="single" w:sz="4" w:space="0" w:color="auto"/>
            </w:tcBorders>
            <w:shd w:val="clear" w:color="auto" w:fill="D9D9D9" w:themeFill="background1" w:themeFillShade="D9"/>
          </w:tcPr>
          <w:p w14:paraId="59B106C2" w14:textId="77777777" w:rsidR="003B1BBD" w:rsidRPr="00B43149" w:rsidRDefault="003B1BBD" w:rsidP="00B45EB9">
            <w:pPr>
              <w:spacing w:before="120"/>
              <w:rPr>
                <w:b/>
                <w:sz w:val="22"/>
                <w:szCs w:val="22"/>
              </w:rPr>
            </w:pPr>
            <w:r w:rsidRPr="00B43149">
              <w:rPr>
                <w:b/>
                <w:sz w:val="22"/>
                <w:szCs w:val="22"/>
              </w:rPr>
              <w:t>1a.</w:t>
            </w:r>
            <w:r w:rsidRPr="00B43149">
              <w:rPr>
                <w:iCs/>
                <w:color w:val="000000"/>
                <w:sz w:val="22"/>
                <w:szCs w:val="22"/>
              </w:rPr>
              <w:t xml:space="preserve"> </w:t>
            </w:r>
            <w:r w:rsidRPr="00B43149">
              <w:rPr>
                <w:b/>
                <w:iCs/>
                <w:color w:val="000000"/>
                <w:sz w:val="22"/>
                <w:szCs w:val="22"/>
              </w:rPr>
              <w:t xml:space="preserve">If </w:t>
            </w:r>
            <w:r w:rsidR="00B45EB9" w:rsidRPr="00B43149">
              <w:rPr>
                <w:b/>
                <w:iCs/>
                <w:color w:val="000000"/>
                <w:sz w:val="22"/>
                <w:szCs w:val="22"/>
              </w:rPr>
              <w:t>YES</w:t>
            </w:r>
            <w:r w:rsidRPr="00B43149">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sidRPr="00B43149">
              <w:rPr>
                <w:b/>
                <w:iCs/>
                <w:color w:val="000000"/>
                <w:sz w:val="22"/>
                <w:szCs w:val="22"/>
              </w:rPr>
              <w:t>201</w:t>
            </w:r>
            <w:r w:rsidR="004A15AD" w:rsidRPr="00B43149">
              <w:rPr>
                <w:b/>
                <w:iCs/>
                <w:color w:val="000000"/>
                <w:sz w:val="22"/>
                <w:szCs w:val="22"/>
              </w:rPr>
              <w:t>7</w:t>
            </w:r>
            <w:r w:rsidRPr="00B43149">
              <w:rPr>
                <w:b/>
                <w:iCs/>
                <w:color w:val="000000"/>
                <w:sz w:val="22"/>
                <w:szCs w:val="22"/>
              </w:rPr>
              <w:t>.</w:t>
            </w:r>
            <w:r w:rsidRPr="00B43149">
              <w:rPr>
                <w:iCs/>
                <w:color w:val="000000"/>
                <w:sz w:val="22"/>
                <w:szCs w:val="22"/>
              </w:rPr>
              <w:t xml:space="preserve">  </w:t>
            </w:r>
            <w:r w:rsidRPr="00B43149">
              <w:rPr>
                <w:i/>
                <w:iCs/>
                <w:color w:val="000000"/>
                <w:sz w:val="22"/>
                <w:szCs w:val="22"/>
              </w:rPr>
              <w:t>(Enter “None” if no actions were taken.)</w:t>
            </w:r>
          </w:p>
        </w:tc>
      </w:tr>
      <w:tr w:rsidR="003B1BBD" w:rsidRPr="00B75AAC" w14:paraId="4C40E9D3" w14:textId="77777777" w:rsidTr="0065098A">
        <w:trPr>
          <w:trHeight w:val="1512"/>
          <w:jc w:val="center"/>
        </w:trPr>
        <w:tc>
          <w:tcPr>
            <w:tcW w:w="9438" w:type="dxa"/>
            <w:gridSpan w:val="3"/>
            <w:tcBorders>
              <w:top w:val="single" w:sz="4" w:space="0" w:color="auto"/>
              <w:right w:val="single" w:sz="4" w:space="0" w:color="auto"/>
            </w:tcBorders>
          </w:tcPr>
          <w:p w14:paraId="102D6712" w14:textId="3638E634" w:rsidR="00FD164A" w:rsidRPr="00B43149" w:rsidRDefault="00005587" w:rsidP="00162296">
            <w:pPr>
              <w:spacing w:before="120"/>
              <w:rPr>
                <w:color w:val="000000" w:themeColor="text1"/>
                <w:sz w:val="22"/>
                <w:szCs w:val="22"/>
              </w:rPr>
            </w:pPr>
            <w:r w:rsidRPr="00B45CE1">
              <w:rPr>
                <w:color w:val="000000" w:themeColor="text1"/>
                <w:sz w:val="22"/>
                <w:szCs w:val="22"/>
              </w:rPr>
              <w:t xml:space="preserve">The </w:t>
            </w:r>
            <w:r>
              <w:rPr>
                <w:color w:val="000000" w:themeColor="text1"/>
                <w:sz w:val="22"/>
                <w:szCs w:val="22"/>
              </w:rPr>
              <w:t xml:space="preserve">Office of State </w:t>
            </w:r>
            <w:r w:rsidRPr="00B45CE1">
              <w:rPr>
                <w:color w:val="000000" w:themeColor="text1"/>
                <w:sz w:val="22"/>
                <w:szCs w:val="22"/>
              </w:rPr>
              <w:t>Comptroller provides oversight and auditing of all grant programs</w:t>
            </w:r>
            <w:r>
              <w:rPr>
                <w:color w:val="000000" w:themeColor="text1"/>
                <w:sz w:val="22"/>
                <w:szCs w:val="22"/>
              </w:rPr>
              <w:t xml:space="preserve"> and is authorized </w:t>
            </w:r>
            <w:r w:rsidR="00FD164A" w:rsidRPr="00B43149">
              <w:rPr>
                <w:color w:val="000000" w:themeColor="text1"/>
                <w:sz w:val="22"/>
                <w:szCs w:val="22"/>
              </w:rPr>
              <w:t>to audit counties’ and cities’ expenditures of local 911 surcharge monies to ensure compliance with the enabling statute; 7 Counties were audited in 2017.</w:t>
            </w:r>
          </w:p>
          <w:p w14:paraId="1D247C51" w14:textId="5D18F274" w:rsidR="00792724" w:rsidRDefault="00FD164A" w:rsidP="00162296">
            <w:pPr>
              <w:spacing w:before="120"/>
              <w:rPr>
                <w:color w:val="000000" w:themeColor="text1"/>
                <w:sz w:val="22"/>
                <w:szCs w:val="22"/>
              </w:rPr>
            </w:pPr>
            <w:r w:rsidRPr="00B43149">
              <w:rPr>
                <w:color w:val="000000" w:themeColor="text1"/>
                <w:sz w:val="22"/>
                <w:szCs w:val="22"/>
              </w:rPr>
              <w:t xml:space="preserve">The </w:t>
            </w:r>
            <w:r w:rsidR="00FE5AE9" w:rsidRPr="00B43149">
              <w:rPr>
                <w:color w:val="000000" w:themeColor="text1"/>
                <w:sz w:val="22"/>
                <w:szCs w:val="22"/>
              </w:rPr>
              <w:t xml:space="preserve">Division of Homeland Security and Emergency </w:t>
            </w:r>
            <w:r w:rsidRPr="00B43149">
              <w:rPr>
                <w:color w:val="000000" w:themeColor="text1"/>
                <w:sz w:val="22"/>
                <w:szCs w:val="22"/>
              </w:rPr>
              <w:t>Services provides oversight of c</w:t>
            </w:r>
            <w:r w:rsidR="00FE5AE9" w:rsidRPr="00B43149">
              <w:rPr>
                <w:color w:val="000000" w:themeColor="text1"/>
                <w:sz w:val="22"/>
                <w:szCs w:val="22"/>
              </w:rPr>
              <w:t>ounties’ utilization and spending of the State</w:t>
            </w:r>
            <w:r w:rsidRPr="00B43149">
              <w:rPr>
                <w:color w:val="000000" w:themeColor="text1"/>
                <w:sz w:val="22"/>
                <w:szCs w:val="22"/>
              </w:rPr>
              <w:t>-</w:t>
            </w:r>
            <w:r w:rsidR="00FE5AE9" w:rsidRPr="00B43149">
              <w:rPr>
                <w:color w:val="000000" w:themeColor="text1"/>
                <w:sz w:val="22"/>
                <w:szCs w:val="22"/>
              </w:rPr>
              <w:t>established grant program</w:t>
            </w:r>
            <w:r w:rsidRPr="00B43149">
              <w:rPr>
                <w:color w:val="000000" w:themeColor="text1"/>
                <w:sz w:val="22"/>
                <w:szCs w:val="22"/>
              </w:rPr>
              <w:t>s</w:t>
            </w:r>
            <w:r w:rsidR="00FE5AE9" w:rsidRPr="00B43149">
              <w:rPr>
                <w:color w:val="000000" w:themeColor="text1"/>
                <w:sz w:val="22"/>
                <w:szCs w:val="22"/>
              </w:rPr>
              <w:t xml:space="preserve">. </w:t>
            </w:r>
            <w:r w:rsidRPr="00B43149">
              <w:rPr>
                <w:color w:val="000000" w:themeColor="text1"/>
                <w:sz w:val="22"/>
                <w:szCs w:val="22"/>
              </w:rPr>
              <w:t xml:space="preserve"> </w:t>
            </w:r>
            <w:r w:rsidR="00792724">
              <w:rPr>
                <w:color w:val="000000" w:themeColor="text1"/>
                <w:sz w:val="22"/>
                <w:szCs w:val="22"/>
              </w:rPr>
              <w:t>After award, counties must enter into contracts with the State specifying project purposes and allowable costs that must be approved by DHSES OIEC before the funds are made available.</w:t>
            </w:r>
          </w:p>
          <w:p w14:paraId="6446BB58" w14:textId="13DA7516" w:rsidR="005E00E3" w:rsidRDefault="00005587" w:rsidP="00162296">
            <w:pPr>
              <w:spacing w:before="120"/>
              <w:rPr>
                <w:color w:val="000000" w:themeColor="text1"/>
                <w:sz w:val="22"/>
                <w:szCs w:val="22"/>
              </w:rPr>
            </w:pPr>
            <w:r>
              <w:rPr>
                <w:color w:val="000000" w:themeColor="text1"/>
                <w:sz w:val="22"/>
                <w:szCs w:val="22"/>
              </w:rPr>
              <w:t>Additionally, DHSES’s Fiscal Monitoring Unit (FMU) is responsible for assisting in the fiscal monitoring of grantees to ensure compliance with audit requirements, applicable laws, rules and regulations.  Monitoring is an ongoing process, but the FMU consider</w:t>
            </w:r>
            <w:r w:rsidR="0000235E">
              <w:rPr>
                <w:color w:val="000000" w:themeColor="text1"/>
                <w:sz w:val="22"/>
                <w:szCs w:val="22"/>
              </w:rPr>
              <w:t>s</w:t>
            </w:r>
            <w:r>
              <w:rPr>
                <w:color w:val="000000" w:themeColor="text1"/>
                <w:sz w:val="22"/>
                <w:szCs w:val="22"/>
              </w:rPr>
              <w:t xml:space="preserve"> monitoring needs at various milestones including the initial award, periodic monitoring, and at completion of the contract.</w:t>
            </w:r>
          </w:p>
          <w:p w14:paraId="4C008D7E" w14:textId="38AD1D38" w:rsidR="00792724" w:rsidRPr="00B43149" w:rsidRDefault="00792724" w:rsidP="00162296">
            <w:pPr>
              <w:spacing w:before="120"/>
              <w:rPr>
                <w:color w:val="000000" w:themeColor="text1"/>
                <w:sz w:val="22"/>
                <w:szCs w:val="22"/>
              </w:rPr>
            </w:pPr>
          </w:p>
        </w:tc>
      </w:tr>
      <w:tr w:rsidR="003B1BBD" w:rsidRPr="00B75AAC" w14:paraId="5E1BB589" w14:textId="77777777" w:rsidTr="009C7CB4">
        <w:trPr>
          <w:trHeight w:val="359"/>
          <w:jc w:val="center"/>
        </w:trPr>
        <w:tc>
          <w:tcPr>
            <w:tcW w:w="6064" w:type="dxa"/>
            <w:tcBorders>
              <w:top w:val="single" w:sz="4" w:space="0" w:color="auto"/>
              <w:bottom w:val="single" w:sz="4" w:space="0" w:color="auto"/>
              <w:right w:val="single" w:sz="4" w:space="0" w:color="auto"/>
            </w:tcBorders>
            <w:shd w:val="clear" w:color="auto" w:fill="D9D9D9" w:themeFill="background1" w:themeFillShade="D9"/>
            <w:vAlign w:val="center"/>
          </w:tcPr>
          <w:p w14:paraId="31068D8B" w14:textId="77777777" w:rsidR="003B1BBD" w:rsidRPr="00B75AAC" w:rsidRDefault="003B1BBD" w:rsidP="00162296">
            <w:pPr>
              <w:jc w:val="center"/>
              <w:rPr>
                <w:b/>
                <w:sz w:val="22"/>
                <w:szCs w:val="22"/>
              </w:rPr>
            </w:pPr>
            <w:r w:rsidRPr="00B75AAC">
              <w:rPr>
                <w:b/>
                <w:sz w:val="22"/>
                <w:szCs w:val="22"/>
              </w:rPr>
              <w:t>Question</w:t>
            </w:r>
          </w:p>
        </w:tc>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0E89B" w14:textId="77777777" w:rsidR="003B1BBD" w:rsidRPr="00B75AAC" w:rsidRDefault="003B1BBD" w:rsidP="00162296">
            <w:pPr>
              <w:spacing w:before="120"/>
              <w:jc w:val="center"/>
              <w:rPr>
                <w:b/>
                <w:sz w:val="22"/>
                <w:szCs w:val="22"/>
              </w:rPr>
            </w:pPr>
            <w:r w:rsidRPr="00B75AAC">
              <w:rPr>
                <w:b/>
                <w:sz w:val="22"/>
                <w:szCs w:val="22"/>
              </w:rPr>
              <w:t>Yes</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87DB6" w14:textId="77777777" w:rsidR="003B1BBD" w:rsidRPr="00B75AAC" w:rsidRDefault="003B1BBD" w:rsidP="00162296">
            <w:pPr>
              <w:spacing w:before="120"/>
              <w:jc w:val="center"/>
              <w:rPr>
                <w:b/>
                <w:sz w:val="22"/>
                <w:szCs w:val="22"/>
              </w:rPr>
            </w:pPr>
            <w:r w:rsidRPr="00B75AAC">
              <w:rPr>
                <w:b/>
                <w:sz w:val="22"/>
                <w:szCs w:val="22"/>
              </w:rPr>
              <w:t>No</w:t>
            </w:r>
          </w:p>
        </w:tc>
      </w:tr>
      <w:tr w:rsidR="009C7CB4" w:rsidRPr="00B75AAC" w14:paraId="0876E2AE" w14:textId="77777777" w:rsidTr="009C7CB4">
        <w:trPr>
          <w:trHeight w:val="991"/>
          <w:jc w:val="center"/>
        </w:trPr>
        <w:tc>
          <w:tcPr>
            <w:tcW w:w="6064" w:type="dxa"/>
            <w:tcBorders>
              <w:top w:val="single" w:sz="4" w:space="0" w:color="auto"/>
              <w:bottom w:val="single" w:sz="4" w:space="0" w:color="auto"/>
              <w:right w:val="single" w:sz="4" w:space="0" w:color="auto"/>
            </w:tcBorders>
          </w:tcPr>
          <w:p w14:paraId="681043E0" w14:textId="77777777" w:rsidR="009C7CB4" w:rsidRPr="00B75AAC" w:rsidRDefault="009C7CB4" w:rsidP="009C7CB4">
            <w:pPr>
              <w:numPr>
                <w:ilvl w:val="0"/>
                <w:numId w:val="21"/>
              </w:numPr>
              <w:spacing w:after="120"/>
              <w:rPr>
                <w:b/>
                <w:sz w:val="22"/>
                <w:szCs w:val="22"/>
              </w:rPr>
            </w:pPr>
            <w:r w:rsidRPr="00B75AAC">
              <w:rPr>
                <w:b/>
                <w:iCs/>
                <w:color w:val="000000"/>
                <w:sz w:val="22"/>
                <w:szCs w:val="22"/>
              </w:rPr>
              <w:t>Does your state have the authority to audit service providers to ensure that the amount of 911/E911 fees collected f</w:t>
            </w:r>
            <w:r>
              <w:rPr>
                <w:b/>
                <w:iCs/>
                <w:color w:val="000000"/>
                <w:sz w:val="22"/>
                <w:szCs w:val="22"/>
              </w:rPr>
              <w:t>r</w:t>
            </w:r>
            <w:r w:rsidRPr="00B75AAC">
              <w:rPr>
                <w:b/>
                <w:iCs/>
                <w:color w:val="000000"/>
                <w:sz w:val="22"/>
                <w:szCs w:val="22"/>
              </w:rPr>
              <w:t>om subscribers matches the service provider’s number of subscribers?</w:t>
            </w:r>
            <w:r>
              <w:rPr>
                <w:b/>
                <w:iCs/>
                <w:color w:val="000000"/>
                <w:sz w:val="22"/>
                <w:szCs w:val="22"/>
              </w:rPr>
              <w:t xml:space="preserve"> </w:t>
            </w:r>
            <w:r w:rsidRPr="00DD2B8D">
              <w:rPr>
                <w:i/>
                <w:iCs/>
                <w:color w:val="000000"/>
                <w:sz w:val="22"/>
                <w:szCs w:val="22"/>
              </w:rPr>
              <w:t>Check one.</w:t>
            </w:r>
          </w:p>
        </w:tc>
        <w:tc>
          <w:tcPr>
            <w:tcW w:w="1686" w:type="dxa"/>
            <w:tcBorders>
              <w:top w:val="single" w:sz="4" w:space="0" w:color="auto"/>
              <w:left w:val="single" w:sz="4" w:space="0" w:color="auto"/>
              <w:bottom w:val="single" w:sz="4" w:space="0" w:color="auto"/>
              <w:right w:val="single" w:sz="4" w:space="0" w:color="auto"/>
            </w:tcBorders>
            <w:vAlign w:val="center"/>
          </w:tcPr>
          <w:p w14:paraId="5308D2EC" w14:textId="6D744AC8" w:rsidR="009C7CB4" w:rsidRPr="00B75AAC" w:rsidRDefault="009C7CB4" w:rsidP="009C7CB4">
            <w:pPr>
              <w:pStyle w:val="BodyText"/>
              <w:jc w:val="center"/>
              <w:rPr>
                <w:rFonts w:ascii="Times New Roman" w:hAnsi="Times New Roman" w:cs="Times New Roman"/>
              </w:rPr>
            </w:pPr>
            <w:r w:rsidRPr="00B43149">
              <w:rPr>
                <w:rFonts w:ascii="Times New Roman" w:hAnsi="Times New Roman" w:cs="Times New Roman"/>
                <w:b/>
              </w:rPr>
              <w:fldChar w:fldCharType="begin">
                <w:ffData>
                  <w:name w:val=""/>
                  <w:enabled/>
                  <w:calcOnExit w:val="0"/>
                  <w:checkBox>
                    <w:sizeAuto/>
                    <w:default w:val="1"/>
                  </w:checkBox>
                </w:ffData>
              </w:fldChar>
            </w:r>
            <w:r w:rsidRPr="00B43149">
              <w:rPr>
                <w:rFonts w:ascii="Times New Roman" w:hAnsi="Times New Roman" w:cs="Times New Roman"/>
                <w:b/>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43149">
              <w:rPr>
                <w:rFonts w:ascii="Times New Roman" w:hAnsi="Times New Roman" w:cs="Times New Roman"/>
                <w:b/>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14:paraId="14908CD1" w14:textId="1A34AFB6" w:rsidR="009C7CB4" w:rsidRPr="00B75AAC" w:rsidRDefault="009C7CB4" w:rsidP="009C7CB4">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r>
      <w:tr w:rsidR="009C7CB4" w:rsidRPr="00B75AAC" w14:paraId="411A99E3" w14:textId="77777777" w:rsidTr="0065098A">
        <w:trPr>
          <w:trHeight w:val="456"/>
          <w:jc w:val="center"/>
        </w:trPr>
        <w:tc>
          <w:tcPr>
            <w:tcW w:w="9438" w:type="dxa"/>
            <w:gridSpan w:val="3"/>
            <w:tcBorders>
              <w:top w:val="single" w:sz="4" w:space="0" w:color="auto"/>
              <w:bottom w:val="single" w:sz="4" w:space="0" w:color="auto"/>
              <w:right w:val="single" w:sz="4" w:space="0" w:color="auto"/>
            </w:tcBorders>
            <w:shd w:val="clear" w:color="auto" w:fill="D9D9D9" w:themeFill="background1" w:themeFillShade="D9"/>
          </w:tcPr>
          <w:p w14:paraId="53E2DBE4" w14:textId="77777777" w:rsidR="009C7CB4" w:rsidRPr="00B75AAC" w:rsidRDefault="009C7CB4" w:rsidP="009C7CB4">
            <w:pPr>
              <w:spacing w:before="120"/>
              <w:rPr>
                <w:b/>
                <w:sz w:val="22"/>
                <w:szCs w:val="22"/>
              </w:rPr>
            </w:pPr>
            <w:r w:rsidRPr="00B75AAC">
              <w:rPr>
                <w:b/>
                <w:sz w:val="22"/>
                <w:szCs w:val="22"/>
              </w:rPr>
              <w:t xml:space="preserve">2a. </w:t>
            </w:r>
            <w:r w:rsidRPr="00B75AAC">
              <w:rPr>
                <w:b/>
                <w:iCs/>
                <w:color w:val="000000"/>
                <w:sz w:val="22"/>
                <w:szCs w:val="22"/>
              </w:rPr>
              <w:t xml:space="preserve">If </w:t>
            </w:r>
            <w:r>
              <w:rPr>
                <w:b/>
                <w:iCs/>
                <w:color w:val="000000"/>
                <w:sz w:val="22"/>
                <w:szCs w:val="22"/>
              </w:rPr>
              <w:t>YES</w:t>
            </w:r>
            <w:r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Pr>
                <w:b/>
                <w:iCs/>
                <w:color w:val="000000"/>
                <w:sz w:val="22"/>
                <w:szCs w:val="22"/>
              </w:rPr>
              <w:t>2017</w:t>
            </w:r>
            <w:r w:rsidRPr="00B75AAC">
              <w:rPr>
                <w:b/>
                <w:iCs/>
                <w:color w:val="000000"/>
                <w:sz w:val="22"/>
                <w:szCs w:val="22"/>
              </w:rPr>
              <w:t xml:space="preserve">.  </w:t>
            </w:r>
            <w:r w:rsidRPr="00B73517">
              <w:rPr>
                <w:i/>
                <w:iCs/>
                <w:color w:val="000000"/>
                <w:sz w:val="22"/>
                <w:szCs w:val="22"/>
              </w:rPr>
              <w:t>(Enter “None” if no actions were taken.)</w:t>
            </w:r>
          </w:p>
        </w:tc>
      </w:tr>
      <w:tr w:rsidR="009C7CB4" w:rsidRPr="00B75AAC" w14:paraId="5721120F" w14:textId="77777777" w:rsidTr="0065098A">
        <w:trPr>
          <w:trHeight w:val="728"/>
          <w:jc w:val="center"/>
        </w:trPr>
        <w:tc>
          <w:tcPr>
            <w:tcW w:w="9438" w:type="dxa"/>
            <w:gridSpan w:val="3"/>
            <w:tcBorders>
              <w:top w:val="single" w:sz="4" w:space="0" w:color="auto"/>
              <w:right w:val="single" w:sz="4" w:space="0" w:color="auto"/>
            </w:tcBorders>
          </w:tcPr>
          <w:p w14:paraId="348E6E0F" w14:textId="60CDC332" w:rsidR="009C7CB4" w:rsidRPr="00B75AAC" w:rsidRDefault="009C7CB4" w:rsidP="009C7CB4">
            <w:pPr>
              <w:spacing w:before="120"/>
              <w:rPr>
                <w:sz w:val="22"/>
                <w:szCs w:val="22"/>
              </w:rPr>
            </w:pPr>
            <w:r>
              <w:rPr>
                <w:sz w:val="22"/>
                <w:szCs w:val="22"/>
              </w:rPr>
              <w:t>None</w:t>
            </w:r>
          </w:p>
        </w:tc>
      </w:tr>
    </w:tbl>
    <w:p w14:paraId="2ABEB6C5" w14:textId="77777777" w:rsidR="00816CED" w:rsidRPr="00B75AAC" w:rsidRDefault="00816CED" w:rsidP="00816CED">
      <w:pPr>
        <w:spacing w:after="120"/>
        <w:ind w:left="360"/>
        <w:rPr>
          <w:iCs/>
          <w:color w:val="000000"/>
          <w:sz w:val="22"/>
          <w:szCs w:val="22"/>
        </w:rPr>
      </w:pPr>
    </w:p>
    <w:p w14:paraId="71767DED"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9C9EF8C"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EEEA9D7"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2F7B0D8"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FFEB"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1D615"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41DEBADC" w14:textId="77777777" w:rsidTr="00181828">
        <w:trPr>
          <w:trHeight w:val="1034"/>
          <w:jc w:val="center"/>
        </w:trPr>
        <w:tc>
          <w:tcPr>
            <w:tcW w:w="6084" w:type="dxa"/>
            <w:tcBorders>
              <w:top w:val="single" w:sz="4" w:space="0" w:color="auto"/>
              <w:bottom w:val="single" w:sz="4" w:space="0" w:color="auto"/>
              <w:right w:val="single" w:sz="4" w:space="0" w:color="auto"/>
            </w:tcBorders>
          </w:tcPr>
          <w:p w14:paraId="74F65825" w14:textId="77777777" w:rsidR="00181828" w:rsidRPr="00B43149" w:rsidRDefault="00181828" w:rsidP="00351A7C">
            <w:pPr>
              <w:numPr>
                <w:ilvl w:val="0"/>
                <w:numId w:val="22"/>
              </w:numPr>
              <w:spacing w:after="120"/>
              <w:rPr>
                <w:b/>
                <w:sz w:val="22"/>
                <w:szCs w:val="22"/>
              </w:rPr>
            </w:pPr>
            <w:r w:rsidRPr="00B43149">
              <w:rPr>
                <w:b/>
                <w:sz w:val="22"/>
                <w:szCs w:val="22"/>
              </w:rPr>
              <w:t>Does your state or jurisdiction classify expenditures on Next Generation 911 as within the scope of permissible expenditures of funds for 911 or E911 purposes?</w:t>
            </w:r>
            <w:r w:rsidR="00DD2B8D" w:rsidRPr="00B43149">
              <w:rPr>
                <w:b/>
                <w:sz w:val="22"/>
                <w:szCs w:val="22"/>
              </w:rPr>
              <w:t xml:space="preserve"> </w:t>
            </w:r>
            <w:r w:rsidR="00DD2B8D" w:rsidRPr="00B43149">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9A088BE" w14:textId="08E36EA8" w:rsidR="00181828" w:rsidRPr="00B75AAC" w:rsidRDefault="00005587" w:rsidP="00181828">
            <w:pPr>
              <w:pStyle w:val="BodyText"/>
              <w:jc w:val="center"/>
              <w:rPr>
                <w:rFonts w:ascii="Times New Roman" w:hAnsi="Times New Roman" w:cs="Times New Roman"/>
              </w:rPr>
            </w:pPr>
            <w:r w:rsidRPr="00B43149">
              <w:rPr>
                <w:rFonts w:ascii="Times New Roman" w:hAnsi="Times New Roman" w:cs="Times New Roman"/>
                <w:b/>
              </w:rPr>
              <w:fldChar w:fldCharType="begin">
                <w:ffData>
                  <w:name w:val=""/>
                  <w:enabled/>
                  <w:calcOnExit w:val="0"/>
                  <w:checkBox>
                    <w:sizeAuto/>
                    <w:default w:val="1"/>
                  </w:checkBox>
                </w:ffData>
              </w:fldChar>
            </w:r>
            <w:r w:rsidRPr="00B43149">
              <w:rPr>
                <w:rFonts w:ascii="Times New Roman" w:hAnsi="Times New Roman" w:cs="Times New Roman"/>
                <w:b/>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43149">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EAA99E6"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367CB0B3"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18B36D81" w14:textId="77777777" w:rsidR="00816CED" w:rsidRPr="00B43149" w:rsidRDefault="00351A7C" w:rsidP="002F26CA">
            <w:pPr>
              <w:spacing w:before="120"/>
              <w:rPr>
                <w:b/>
                <w:sz w:val="22"/>
                <w:szCs w:val="22"/>
              </w:rPr>
            </w:pPr>
            <w:r w:rsidRPr="00B43149">
              <w:rPr>
                <w:b/>
                <w:sz w:val="22"/>
                <w:szCs w:val="22"/>
              </w:rPr>
              <w:t>1</w:t>
            </w:r>
            <w:r w:rsidR="00181828" w:rsidRPr="00B43149">
              <w:rPr>
                <w:b/>
                <w:sz w:val="22"/>
                <w:szCs w:val="22"/>
              </w:rPr>
              <w:t xml:space="preserve">a. </w:t>
            </w:r>
            <w:r w:rsidR="00816CED" w:rsidRPr="00B43149">
              <w:rPr>
                <w:b/>
                <w:sz w:val="22"/>
                <w:szCs w:val="22"/>
              </w:rPr>
              <w:t xml:space="preserve">If </w:t>
            </w:r>
            <w:r w:rsidR="002F26CA" w:rsidRPr="00B43149">
              <w:rPr>
                <w:b/>
                <w:sz w:val="22"/>
                <w:szCs w:val="22"/>
              </w:rPr>
              <w:t>YES</w:t>
            </w:r>
            <w:r w:rsidR="00816CED" w:rsidRPr="00B43149">
              <w:rPr>
                <w:b/>
                <w:sz w:val="22"/>
                <w:szCs w:val="22"/>
              </w:rPr>
              <w:t>, in the space below, please cite any specific legal authority:</w:t>
            </w:r>
          </w:p>
        </w:tc>
      </w:tr>
      <w:tr w:rsidR="00816CED" w:rsidRPr="00B75AAC" w14:paraId="0E2A7E60" w14:textId="77777777" w:rsidTr="00F87B4F">
        <w:trPr>
          <w:trHeight w:val="1578"/>
          <w:jc w:val="center"/>
        </w:trPr>
        <w:tc>
          <w:tcPr>
            <w:tcW w:w="9468" w:type="dxa"/>
            <w:gridSpan w:val="3"/>
            <w:tcBorders>
              <w:top w:val="single" w:sz="4" w:space="0" w:color="auto"/>
              <w:right w:val="single" w:sz="4" w:space="0" w:color="auto"/>
            </w:tcBorders>
          </w:tcPr>
          <w:p w14:paraId="777993DD" w14:textId="36521DEC" w:rsidR="00A11514" w:rsidRPr="00B43149" w:rsidRDefault="00FD164A" w:rsidP="00FD164A">
            <w:pPr>
              <w:spacing w:before="120"/>
              <w:rPr>
                <w:sz w:val="22"/>
                <w:szCs w:val="22"/>
              </w:rPr>
            </w:pPr>
            <w:r w:rsidRPr="00B43149">
              <w:rPr>
                <w:color w:val="000000" w:themeColor="text1"/>
                <w:sz w:val="22"/>
                <w:szCs w:val="22"/>
              </w:rPr>
              <w:t>Expenditures on Next Generation 911 are</w:t>
            </w:r>
            <w:r w:rsidR="00865B10" w:rsidRPr="00B43149">
              <w:rPr>
                <w:color w:val="000000" w:themeColor="text1"/>
                <w:sz w:val="22"/>
                <w:szCs w:val="22"/>
              </w:rPr>
              <w:t xml:space="preserve"> an allowable expense under </w:t>
            </w:r>
            <w:r w:rsidR="005E00E3" w:rsidRPr="00B43149">
              <w:rPr>
                <w:color w:val="000000" w:themeColor="text1"/>
                <w:sz w:val="22"/>
                <w:szCs w:val="22"/>
              </w:rPr>
              <w:t>both the</w:t>
            </w:r>
            <w:r w:rsidR="00865B10" w:rsidRPr="00B43149">
              <w:rPr>
                <w:color w:val="000000" w:themeColor="text1"/>
                <w:sz w:val="22"/>
                <w:szCs w:val="22"/>
              </w:rPr>
              <w:t xml:space="preserve"> SICG </w:t>
            </w:r>
            <w:r w:rsidR="005E00E3" w:rsidRPr="00B43149">
              <w:rPr>
                <w:color w:val="000000" w:themeColor="text1"/>
                <w:sz w:val="22"/>
                <w:szCs w:val="22"/>
              </w:rPr>
              <w:t xml:space="preserve">&amp; </w:t>
            </w:r>
            <w:r w:rsidR="00865B10" w:rsidRPr="00B43149">
              <w:rPr>
                <w:color w:val="000000" w:themeColor="text1"/>
                <w:sz w:val="22"/>
                <w:szCs w:val="22"/>
              </w:rPr>
              <w:t xml:space="preserve">PSAP </w:t>
            </w:r>
            <w:r w:rsidRPr="00B43149">
              <w:rPr>
                <w:color w:val="000000" w:themeColor="text1"/>
                <w:sz w:val="22"/>
                <w:szCs w:val="22"/>
              </w:rPr>
              <w:t>g</w:t>
            </w:r>
            <w:r w:rsidR="00865B10" w:rsidRPr="00B43149">
              <w:rPr>
                <w:color w:val="000000" w:themeColor="text1"/>
                <w:sz w:val="22"/>
                <w:szCs w:val="22"/>
              </w:rPr>
              <w:t>rant</w:t>
            </w:r>
            <w:r w:rsidRPr="00B43149">
              <w:rPr>
                <w:color w:val="000000" w:themeColor="text1"/>
                <w:sz w:val="22"/>
                <w:szCs w:val="22"/>
              </w:rPr>
              <w:t xml:space="preserve"> </w:t>
            </w:r>
            <w:r w:rsidR="005E00E3" w:rsidRPr="00B43149">
              <w:rPr>
                <w:color w:val="000000" w:themeColor="text1"/>
                <w:sz w:val="22"/>
                <w:szCs w:val="22"/>
              </w:rPr>
              <w:t>programs, as well as allowable expenditures within the local surcharge monies collected</w:t>
            </w:r>
            <w:r w:rsidR="00865B10" w:rsidRPr="00B43149">
              <w:rPr>
                <w:color w:val="000000" w:themeColor="text1"/>
                <w:sz w:val="22"/>
                <w:szCs w:val="22"/>
              </w:rPr>
              <w:t>.</w:t>
            </w:r>
            <w:r w:rsidR="00CA0D87" w:rsidRPr="00B43149">
              <w:rPr>
                <w:color w:val="000000" w:themeColor="text1"/>
                <w:sz w:val="22"/>
                <w:szCs w:val="22"/>
              </w:rPr>
              <w:t xml:space="preserve">  </w:t>
            </w:r>
            <w:r w:rsidR="00CA0D87" w:rsidRPr="00B43149">
              <w:rPr>
                <w:i/>
                <w:color w:val="000000" w:themeColor="text1"/>
                <w:sz w:val="22"/>
                <w:szCs w:val="22"/>
              </w:rPr>
              <w:t>See</w:t>
            </w:r>
            <w:r w:rsidR="00CA0D87" w:rsidRPr="00B43149">
              <w:rPr>
                <w:color w:val="000000" w:themeColor="text1"/>
                <w:sz w:val="22"/>
                <w:szCs w:val="22"/>
              </w:rPr>
              <w:t xml:space="preserve"> </w:t>
            </w:r>
            <w:r w:rsidR="00C000A0">
              <w:rPr>
                <w:color w:val="000000" w:themeColor="text1"/>
                <w:sz w:val="22"/>
                <w:szCs w:val="22"/>
              </w:rPr>
              <w:t>County Law</w:t>
            </w:r>
            <w:r w:rsidR="00C000A0" w:rsidRPr="00B43149">
              <w:rPr>
                <w:color w:val="000000" w:themeColor="text1"/>
                <w:sz w:val="22"/>
                <w:szCs w:val="22"/>
              </w:rPr>
              <w:t xml:space="preserve"> </w:t>
            </w:r>
            <w:r w:rsidR="00CA0D87" w:rsidRPr="00B43149">
              <w:rPr>
                <w:color w:val="000000" w:themeColor="text1"/>
                <w:sz w:val="22"/>
                <w:szCs w:val="22"/>
              </w:rPr>
              <w:t>§§308-a through 308-</w:t>
            </w:r>
            <w:r w:rsidR="00005587">
              <w:rPr>
                <w:color w:val="000000" w:themeColor="text1"/>
                <w:sz w:val="22"/>
                <w:szCs w:val="22"/>
              </w:rPr>
              <w:t>y</w:t>
            </w:r>
            <w:r w:rsidR="00CA0D87" w:rsidRPr="00B43149">
              <w:rPr>
                <w:color w:val="000000" w:themeColor="text1"/>
                <w:sz w:val="22"/>
                <w:szCs w:val="22"/>
              </w:rPr>
              <w:t xml:space="preserve"> (repeal effective December 1, 2017); </w:t>
            </w:r>
            <w:r w:rsidR="00C000A0">
              <w:rPr>
                <w:color w:val="000000" w:themeColor="text1"/>
                <w:sz w:val="22"/>
                <w:szCs w:val="22"/>
              </w:rPr>
              <w:t>Tax Law</w:t>
            </w:r>
            <w:r w:rsidR="00C000A0" w:rsidRPr="00B43149">
              <w:rPr>
                <w:color w:val="000000" w:themeColor="text1"/>
                <w:sz w:val="22"/>
                <w:szCs w:val="22"/>
              </w:rPr>
              <w:t xml:space="preserve"> </w:t>
            </w:r>
            <w:r w:rsidR="00CA0D87" w:rsidRPr="00B43149">
              <w:rPr>
                <w:sz w:val="22"/>
                <w:szCs w:val="22"/>
              </w:rPr>
              <w:t xml:space="preserve">§186-f; </w:t>
            </w:r>
            <w:r w:rsidR="00C000A0">
              <w:rPr>
                <w:sz w:val="22"/>
                <w:szCs w:val="22"/>
              </w:rPr>
              <w:t>Tax Law</w:t>
            </w:r>
            <w:r w:rsidR="00C000A0" w:rsidRPr="00B43149">
              <w:rPr>
                <w:sz w:val="22"/>
                <w:szCs w:val="22"/>
              </w:rPr>
              <w:t xml:space="preserve"> </w:t>
            </w:r>
            <w:r w:rsidR="00CA0D87" w:rsidRPr="00B43149">
              <w:rPr>
                <w:sz w:val="22"/>
                <w:szCs w:val="22"/>
              </w:rPr>
              <w:t xml:space="preserve">§186-g; </w:t>
            </w:r>
            <w:r w:rsidR="00C000A0">
              <w:rPr>
                <w:sz w:val="22"/>
                <w:szCs w:val="22"/>
              </w:rPr>
              <w:t>County Law</w:t>
            </w:r>
            <w:r w:rsidR="00C000A0" w:rsidRPr="00B43149">
              <w:rPr>
                <w:sz w:val="22"/>
                <w:szCs w:val="22"/>
              </w:rPr>
              <w:t xml:space="preserve"> </w:t>
            </w:r>
            <w:r w:rsidR="00CA0D87" w:rsidRPr="00B43149">
              <w:rPr>
                <w:sz w:val="22"/>
                <w:szCs w:val="22"/>
              </w:rPr>
              <w:t xml:space="preserve">§303; and </w:t>
            </w:r>
            <w:r w:rsidR="00C000A0">
              <w:rPr>
                <w:sz w:val="22"/>
                <w:szCs w:val="22"/>
              </w:rPr>
              <w:t>County Law</w:t>
            </w:r>
            <w:r w:rsidR="00C000A0" w:rsidRPr="00B43149">
              <w:rPr>
                <w:sz w:val="22"/>
                <w:szCs w:val="22"/>
              </w:rPr>
              <w:t xml:space="preserve"> </w:t>
            </w:r>
            <w:r w:rsidR="00CA0D87" w:rsidRPr="00B43149">
              <w:rPr>
                <w:sz w:val="22"/>
                <w:szCs w:val="22"/>
              </w:rPr>
              <w:t>§307.</w:t>
            </w:r>
          </w:p>
        </w:tc>
      </w:tr>
    </w:tbl>
    <w:p w14:paraId="0F3EE173"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7"/>
        <w:gridCol w:w="395"/>
        <w:gridCol w:w="622"/>
        <w:gridCol w:w="653"/>
        <w:gridCol w:w="1532"/>
        <w:gridCol w:w="1335"/>
        <w:gridCol w:w="251"/>
        <w:gridCol w:w="1253"/>
        <w:gridCol w:w="1502"/>
      </w:tblGrid>
      <w:tr w:rsidR="00181828" w:rsidRPr="00B75AAC" w14:paraId="484A7F23" w14:textId="77777777" w:rsidTr="00175EC2">
        <w:tc>
          <w:tcPr>
            <w:tcW w:w="6344" w:type="dxa"/>
            <w:gridSpan w:val="6"/>
            <w:shd w:val="clear" w:color="auto" w:fill="D9D9D9" w:themeFill="background1" w:themeFillShade="D9"/>
            <w:vAlign w:val="center"/>
          </w:tcPr>
          <w:p w14:paraId="7A5BB192"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04" w:type="dxa"/>
            <w:gridSpan w:val="2"/>
            <w:shd w:val="clear" w:color="auto" w:fill="D9D9D9" w:themeFill="background1" w:themeFillShade="D9"/>
            <w:vAlign w:val="center"/>
          </w:tcPr>
          <w:p w14:paraId="2AB8221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02" w:type="dxa"/>
            <w:shd w:val="clear" w:color="auto" w:fill="D9D9D9" w:themeFill="background1" w:themeFillShade="D9"/>
            <w:vAlign w:val="center"/>
          </w:tcPr>
          <w:p w14:paraId="75012738"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0E255ED" w14:textId="77777777" w:rsidTr="00175EC2">
        <w:tc>
          <w:tcPr>
            <w:tcW w:w="6344" w:type="dxa"/>
            <w:gridSpan w:val="6"/>
          </w:tcPr>
          <w:p w14:paraId="6CFC3BDA"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04" w:type="dxa"/>
            <w:gridSpan w:val="2"/>
            <w:vAlign w:val="center"/>
          </w:tcPr>
          <w:p w14:paraId="239107BE"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F04AF0">
              <w:rPr>
                <w:rFonts w:ascii="Times New Roman" w:hAnsi="Times New Roman" w:cs="Times New Roman"/>
                <w:b/>
                <w:szCs w:val="22"/>
              </w:rPr>
            </w:r>
            <w:r w:rsidR="00F04AF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02" w:type="dxa"/>
            <w:vAlign w:val="center"/>
          </w:tcPr>
          <w:p w14:paraId="0DE2CD15" w14:textId="0752C48C" w:rsidR="00181828" w:rsidRPr="00B75AAC" w:rsidRDefault="00005587" w:rsidP="00181828">
            <w:pPr>
              <w:pStyle w:val="BodyText"/>
              <w:jc w:val="center"/>
              <w:rPr>
                <w:rFonts w:ascii="Times New Roman" w:hAnsi="Times New Roman" w:cs="Times New Roman"/>
                <w:iCs/>
                <w:color w:val="000000"/>
                <w:szCs w:val="22"/>
              </w:rPr>
            </w:pPr>
            <w:r w:rsidRPr="00B43149">
              <w:rPr>
                <w:rFonts w:ascii="Times New Roman" w:hAnsi="Times New Roman" w:cs="Times New Roman"/>
                <w:b/>
                <w:szCs w:val="22"/>
              </w:rPr>
              <w:fldChar w:fldCharType="begin">
                <w:ffData>
                  <w:name w:val=""/>
                  <w:enabled/>
                  <w:calcOnExit w:val="0"/>
                  <w:checkBox>
                    <w:sizeAuto/>
                    <w:default w:val="1"/>
                  </w:checkBox>
                </w:ffData>
              </w:fldChar>
            </w:r>
            <w:r w:rsidRPr="00B43149">
              <w:rPr>
                <w:rFonts w:ascii="Times New Roman" w:hAnsi="Times New Roman" w:cs="Times New Roman"/>
                <w:b/>
                <w:szCs w:val="22"/>
              </w:rPr>
              <w:instrText xml:space="preserve"> FORMCHECKBOX </w:instrText>
            </w:r>
            <w:r w:rsidR="00F04AF0">
              <w:rPr>
                <w:rFonts w:ascii="Times New Roman" w:hAnsi="Times New Roman" w:cs="Times New Roman"/>
                <w:b/>
                <w:szCs w:val="22"/>
              </w:rPr>
            </w:r>
            <w:r w:rsidR="00F04AF0">
              <w:rPr>
                <w:rFonts w:ascii="Times New Roman" w:hAnsi="Times New Roman" w:cs="Times New Roman"/>
                <w:b/>
                <w:szCs w:val="22"/>
              </w:rPr>
              <w:fldChar w:fldCharType="separate"/>
            </w:r>
            <w:r w:rsidRPr="00B43149">
              <w:rPr>
                <w:rFonts w:ascii="Times New Roman" w:hAnsi="Times New Roman" w:cs="Times New Roman"/>
                <w:b/>
                <w:szCs w:val="22"/>
              </w:rPr>
              <w:fldChar w:fldCharType="end"/>
            </w:r>
          </w:p>
        </w:tc>
      </w:tr>
      <w:tr w:rsidR="00816CED" w:rsidRPr="00B75AAC" w14:paraId="2F510B80" w14:textId="77777777" w:rsidTr="00175EC2">
        <w:tc>
          <w:tcPr>
            <w:tcW w:w="9350" w:type="dxa"/>
            <w:gridSpan w:val="9"/>
          </w:tcPr>
          <w:p w14:paraId="160740E3" w14:textId="77777777" w:rsidR="00816CED" w:rsidRPr="00B43149" w:rsidRDefault="00181828" w:rsidP="002F26CA">
            <w:pPr>
              <w:spacing w:after="120"/>
              <w:rPr>
                <w:iCs/>
                <w:color w:val="000000"/>
                <w:sz w:val="22"/>
                <w:szCs w:val="22"/>
              </w:rPr>
            </w:pPr>
            <w:r w:rsidRPr="00B43149">
              <w:rPr>
                <w:b/>
                <w:sz w:val="22"/>
                <w:szCs w:val="22"/>
              </w:rPr>
              <w:t xml:space="preserve">2a. </w:t>
            </w:r>
            <w:r w:rsidR="00816CED" w:rsidRPr="00B43149">
              <w:rPr>
                <w:b/>
                <w:sz w:val="22"/>
                <w:szCs w:val="22"/>
              </w:rPr>
              <w:t xml:space="preserve">If </w:t>
            </w:r>
            <w:r w:rsidR="002F26CA" w:rsidRPr="00B43149">
              <w:rPr>
                <w:b/>
                <w:sz w:val="22"/>
                <w:szCs w:val="22"/>
              </w:rPr>
              <w:t>YES</w:t>
            </w:r>
            <w:r w:rsidR="00816CED" w:rsidRPr="00B43149">
              <w:rPr>
                <w:b/>
                <w:sz w:val="22"/>
                <w:szCs w:val="22"/>
              </w:rPr>
              <w:t>, in the space below, please enter the dollar amount that has been expended.</w:t>
            </w:r>
          </w:p>
        </w:tc>
      </w:tr>
      <w:tr w:rsidR="00191F6A" w:rsidRPr="00B75AAC" w14:paraId="25CC44C3" w14:textId="77777777" w:rsidTr="00175EC2">
        <w:trPr>
          <w:trHeight w:val="989"/>
        </w:trPr>
        <w:tc>
          <w:tcPr>
            <w:tcW w:w="1807" w:type="dxa"/>
            <w:shd w:val="clear" w:color="auto" w:fill="D9D9D9" w:themeFill="background1" w:themeFillShade="D9"/>
            <w:vAlign w:val="center"/>
          </w:tcPr>
          <w:p w14:paraId="5332E878" w14:textId="77777777" w:rsidR="00191F6A" w:rsidRPr="00B43149" w:rsidRDefault="00191F6A" w:rsidP="00191F6A">
            <w:pPr>
              <w:spacing w:after="120"/>
              <w:jc w:val="center"/>
              <w:rPr>
                <w:b/>
                <w:iCs/>
                <w:color w:val="000000"/>
                <w:sz w:val="22"/>
                <w:szCs w:val="22"/>
              </w:rPr>
            </w:pPr>
            <w:r w:rsidRPr="00B43149">
              <w:rPr>
                <w:b/>
                <w:iCs/>
                <w:color w:val="000000"/>
                <w:sz w:val="22"/>
                <w:szCs w:val="22"/>
              </w:rPr>
              <w:t>Amount</w:t>
            </w:r>
          </w:p>
          <w:p w14:paraId="630D1B8F" w14:textId="77777777" w:rsidR="00191F6A" w:rsidRPr="00B43149" w:rsidRDefault="00191F6A" w:rsidP="00191F6A">
            <w:pPr>
              <w:spacing w:after="120"/>
              <w:jc w:val="center"/>
              <w:rPr>
                <w:b/>
                <w:iCs/>
                <w:color w:val="000000"/>
                <w:sz w:val="22"/>
                <w:szCs w:val="22"/>
              </w:rPr>
            </w:pPr>
            <w:r w:rsidRPr="00B43149">
              <w:rPr>
                <w:b/>
                <w:iCs/>
                <w:color w:val="000000"/>
                <w:sz w:val="22"/>
                <w:szCs w:val="22"/>
              </w:rPr>
              <w:t>($)</w:t>
            </w:r>
          </w:p>
        </w:tc>
        <w:tc>
          <w:tcPr>
            <w:tcW w:w="7543" w:type="dxa"/>
            <w:gridSpan w:val="8"/>
          </w:tcPr>
          <w:p w14:paraId="08E7203C" w14:textId="698B4244" w:rsidR="00191F6A" w:rsidRPr="00B43149" w:rsidRDefault="00191F6A" w:rsidP="002C7794">
            <w:pPr>
              <w:spacing w:after="120"/>
              <w:rPr>
                <w:iCs/>
                <w:color w:val="000000"/>
                <w:sz w:val="22"/>
                <w:szCs w:val="22"/>
              </w:rPr>
            </w:pPr>
          </w:p>
        </w:tc>
      </w:tr>
      <w:tr w:rsidR="00E54CD4" w:rsidRPr="00B75AAC" w14:paraId="56A375C8" w14:textId="77777777" w:rsidTr="00BE5C0C">
        <w:trPr>
          <w:trHeight w:val="53"/>
        </w:trPr>
        <w:tc>
          <w:tcPr>
            <w:tcW w:w="1807" w:type="dxa"/>
            <w:shd w:val="clear" w:color="auto" w:fill="D9D9D9" w:themeFill="background1" w:themeFillShade="D9"/>
            <w:vAlign w:val="center"/>
          </w:tcPr>
          <w:p w14:paraId="0A02DDFC" w14:textId="77777777" w:rsidR="00E54CD4" w:rsidRPr="00191F6A" w:rsidRDefault="00E54CD4" w:rsidP="00191F6A">
            <w:pPr>
              <w:spacing w:after="120"/>
              <w:jc w:val="center"/>
              <w:rPr>
                <w:b/>
                <w:iCs/>
                <w:color w:val="000000"/>
                <w:sz w:val="22"/>
                <w:szCs w:val="22"/>
              </w:rPr>
            </w:pPr>
          </w:p>
        </w:tc>
        <w:tc>
          <w:tcPr>
            <w:tcW w:w="7543" w:type="dxa"/>
            <w:gridSpan w:val="8"/>
          </w:tcPr>
          <w:p w14:paraId="2B0AC139" w14:textId="77777777" w:rsidR="00E54CD4" w:rsidRPr="00BA197D" w:rsidRDefault="00E54CD4" w:rsidP="002C7794">
            <w:pPr>
              <w:spacing w:after="120"/>
              <w:rPr>
                <w:b/>
                <w:iCs/>
                <w:color w:val="000000" w:themeColor="text1"/>
                <w:sz w:val="22"/>
                <w:szCs w:val="22"/>
              </w:rPr>
            </w:pPr>
          </w:p>
        </w:tc>
      </w:tr>
      <w:tr w:rsidR="00181828" w:rsidRPr="00B75AAC" w14:paraId="5093301B" w14:textId="77777777" w:rsidTr="0065098A">
        <w:trPr>
          <w:trHeight w:val="1358"/>
        </w:trPr>
        <w:tc>
          <w:tcPr>
            <w:tcW w:w="9350" w:type="dxa"/>
            <w:gridSpan w:val="9"/>
            <w:shd w:val="clear" w:color="auto" w:fill="D9D9D9" w:themeFill="background1" w:themeFillShade="D9"/>
            <w:vAlign w:val="center"/>
          </w:tcPr>
          <w:p w14:paraId="6C8BF717"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5FA9735E" w14:textId="77777777" w:rsidTr="0065098A">
        <w:trPr>
          <w:trHeight w:val="820"/>
        </w:trPr>
        <w:tc>
          <w:tcPr>
            <w:tcW w:w="2202" w:type="dxa"/>
            <w:gridSpan w:val="2"/>
            <w:vMerge w:val="restart"/>
            <w:shd w:val="clear" w:color="auto" w:fill="D9D9D9" w:themeFill="background1" w:themeFillShade="D9"/>
            <w:vAlign w:val="center"/>
          </w:tcPr>
          <w:p w14:paraId="39A9544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lastRenderedPageBreak/>
              <w:t>Type of ESInet</w:t>
            </w:r>
          </w:p>
        </w:tc>
        <w:tc>
          <w:tcPr>
            <w:tcW w:w="622" w:type="dxa"/>
            <w:vMerge w:val="restart"/>
            <w:shd w:val="clear" w:color="auto" w:fill="D9D9D9" w:themeFill="background1" w:themeFillShade="D9"/>
            <w:vAlign w:val="center"/>
          </w:tcPr>
          <w:p w14:paraId="3013D54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03EAE82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5D9F431"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4341" w:type="dxa"/>
            <w:gridSpan w:val="4"/>
            <w:shd w:val="clear" w:color="auto" w:fill="D9D9D9" w:themeFill="background1" w:themeFillShade="D9"/>
          </w:tcPr>
          <w:p w14:paraId="7579E094"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76FBD4D" w14:textId="77777777" w:rsidTr="0065098A">
        <w:trPr>
          <w:trHeight w:val="620"/>
        </w:trPr>
        <w:tc>
          <w:tcPr>
            <w:tcW w:w="2202" w:type="dxa"/>
            <w:gridSpan w:val="2"/>
            <w:vMerge/>
            <w:shd w:val="clear" w:color="auto" w:fill="D9D9D9" w:themeFill="background1" w:themeFillShade="D9"/>
            <w:vAlign w:val="center"/>
          </w:tcPr>
          <w:p w14:paraId="02BBC2AE"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78284567"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3BFB8977"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BD56D2D" w14:textId="77777777" w:rsidR="00F87B4F" w:rsidRPr="00B75AAC" w:rsidRDefault="00F87B4F" w:rsidP="00F87B4F">
            <w:pPr>
              <w:pStyle w:val="BodyText"/>
              <w:jc w:val="center"/>
              <w:rPr>
                <w:rFonts w:ascii="Times New Roman" w:hAnsi="Times New Roman" w:cs="Times New Roman"/>
                <w:b/>
              </w:rPr>
            </w:pPr>
          </w:p>
        </w:tc>
        <w:tc>
          <w:tcPr>
            <w:tcW w:w="1586" w:type="dxa"/>
            <w:gridSpan w:val="2"/>
            <w:shd w:val="clear" w:color="auto" w:fill="D9D9D9" w:themeFill="background1" w:themeFillShade="D9"/>
          </w:tcPr>
          <w:p w14:paraId="05CA341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755" w:type="dxa"/>
            <w:gridSpan w:val="2"/>
            <w:shd w:val="clear" w:color="auto" w:fill="D9D9D9" w:themeFill="background1" w:themeFillShade="D9"/>
            <w:vAlign w:val="center"/>
          </w:tcPr>
          <w:p w14:paraId="393DEB11"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9E54FEF" w14:textId="77777777" w:rsidTr="0065098A">
        <w:tc>
          <w:tcPr>
            <w:tcW w:w="2202" w:type="dxa"/>
            <w:gridSpan w:val="2"/>
            <w:vAlign w:val="center"/>
          </w:tcPr>
          <w:p w14:paraId="34BDE97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74B19646"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5BDEEFCB" w14:textId="1E7A0B23" w:rsidR="00F87B4F" w:rsidRPr="00B75AAC" w:rsidRDefault="00005587" w:rsidP="00F87B4F">
            <w:pPr>
              <w:pStyle w:val="BodyText"/>
              <w:jc w:val="center"/>
              <w:rPr>
                <w:rFonts w:ascii="Times New Roman" w:hAnsi="Times New Roman" w:cs="Times New Roman"/>
                <w:iCs/>
                <w:color w:val="000000"/>
              </w:rPr>
            </w:pPr>
            <w:r w:rsidRPr="00B43149">
              <w:rPr>
                <w:rFonts w:ascii="Times New Roman" w:hAnsi="Times New Roman" w:cs="Times New Roman"/>
                <w:b/>
              </w:rPr>
              <w:fldChar w:fldCharType="begin">
                <w:ffData>
                  <w:name w:val=""/>
                  <w:enabled/>
                  <w:calcOnExit w:val="0"/>
                  <w:checkBox>
                    <w:sizeAuto/>
                    <w:default w:val="1"/>
                  </w:checkBox>
                </w:ffData>
              </w:fldChar>
            </w:r>
            <w:r w:rsidRPr="00B43149">
              <w:rPr>
                <w:rFonts w:ascii="Times New Roman" w:hAnsi="Times New Roman" w:cs="Times New Roman"/>
                <w:b/>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43149">
              <w:rPr>
                <w:rFonts w:ascii="Times New Roman" w:hAnsi="Times New Roman" w:cs="Times New Roman"/>
                <w:b/>
              </w:rPr>
              <w:fldChar w:fldCharType="end"/>
            </w:r>
          </w:p>
        </w:tc>
        <w:tc>
          <w:tcPr>
            <w:tcW w:w="1532" w:type="dxa"/>
            <w:vAlign w:val="center"/>
          </w:tcPr>
          <w:p w14:paraId="12A21C09" w14:textId="77777777" w:rsidR="00F87B4F" w:rsidRPr="00B75AAC" w:rsidRDefault="00F87B4F" w:rsidP="00191F6A">
            <w:pPr>
              <w:spacing w:after="200" w:line="276" w:lineRule="auto"/>
              <w:rPr>
                <w:iCs/>
                <w:color w:val="000000"/>
                <w:sz w:val="22"/>
                <w:szCs w:val="22"/>
              </w:rPr>
            </w:pPr>
          </w:p>
        </w:tc>
        <w:tc>
          <w:tcPr>
            <w:tcW w:w="1586" w:type="dxa"/>
            <w:gridSpan w:val="2"/>
            <w:vAlign w:val="center"/>
          </w:tcPr>
          <w:p w14:paraId="701A3E36"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c>
          <w:tcPr>
            <w:tcW w:w="2755" w:type="dxa"/>
            <w:gridSpan w:val="2"/>
            <w:vAlign w:val="center"/>
          </w:tcPr>
          <w:p w14:paraId="39D19F9E"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07CF6D92" w14:textId="77777777" w:rsidTr="0065098A">
        <w:tc>
          <w:tcPr>
            <w:tcW w:w="2202" w:type="dxa"/>
            <w:gridSpan w:val="2"/>
            <w:vAlign w:val="center"/>
          </w:tcPr>
          <w:p w14:paraId="2D384E01"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64154F75"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20962634" w14:textId="4B0A0EC9" w:rsidR="00F87B4F" w:rsidRPr="00B75AAC" w:rsidRDefault="00005587" w:rsidP="00F87B4F">
            <w:pPr>
              <w:pStyle w:val="BodyText"/>
              <w:jc w:val="center"/>
              <w:rPr>
                <w:rFonts w:ascii="Times New Roman" w:hAnsi="Times New Roman" w:cs="Times New Roman"/>
                <w:iCs/>
                <w:color w:val="000000"/>
              </w:rPr>
            </w:pPr>
            <w:r w:rsidRPr="00B43149">
              <w:rPr>
                <w:rFonts w:ascii="Times New Roman" w:hAnsi="Times New Roman" w:cs="Times New Roman"/>
                <w:b/>
              </w:rPr>
              <w:fldChar w:fldCharType="begin">
                <w:ffData>
                  <w:name w:val=""/>
                  <w:enabled/>
                  <w:calcOnExit w:val="0"/>
                  <w:checkBox>
                    <w:sizeAuto/>
                    <w:default w:val="1"/>
                  </w:checkBox>
                </w:ffData>
              </w:fldChar>
            </w:r>
            <w:r w:rsidRPr="00B43149">
              <w:rPr>
                <w:rFonts w:ascii="Times New Roman" w:hAnsi="Times New Roman" w:cs="Times New Roman"/>
                <w:b/>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43149">
              <w:rPr>
                <w:rFonts w:ascii="Times New Roman" w:hAnsi="Times New Roman" w:cs="Times New Roman"/>
                <w:b/>
              </w:rPr>
              <w:fldChar w:fldCharType="end"/>
            </w:r>
          </w:p>
        </w:tc>
        <w:tc>
          <w:tcPr>
            <w:tcW w:w="1532" w:type="dxa"/>
            <w:vAlign w:val="center"/>
          </w:tcPr>
          <w:p w14:paraId="3B44658B" w14:textId="77777777" w:rsidR="00F87B4F" w:rsidRPr="00B75AAC" w:rsidRDefault="00F87B4F" w:rsidP="00191F6A">
            <w:pPr>
              <w:spacing w:after="200" w:line="276" w:lineRule="auto"/>
              <w:rPr>
                <w:iCs/>
                <w:color w:val="000000"/>
                <w:sz w:val="22"/>
                <w:szCs w:val="22"/>
              </w:rPr>
            </w:pPr>
          </w:p>
        </w:tc>
        <w:tc>
          <w:tcPr>
            <w:tcW w:w="1586" w:type="dxa"/>
            <w:gridSpan w:val="2"/>
            <w:vAlign w:val="center"/>
          </w:tcPr>
          <w:p w14:paraId="49F8585E"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c>
          <w:tcPr>
            <w:tcW w:w="2755" w:type="dxa"/>
            <w:gridSpan w:val="2"/>
            <w:vAlign w:val="center"/>
          </w:tcPr>
          <w:p w14:paraId="5762E3F1"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6ACCD246" w14:textId="77777777" w:rsidTr="0065098A">
        <w:trPr>
          <w:trHeight w:val="347"/>
        </w:trPr>
        <w:tc>
          <w:tcPr>
            <w:tcW w:w="2202" w:type="dxa"/>
            <w:gridSpan w:val="2"/>
            <w:vAlign w:val="center"/>
          </w:tcPr>
          <w:p w14:paraId="3BAB256C"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2FC78098"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139D1153" w14:textId="5BE62363" w:rsidR="00F87B4F" w:rsidRPr="00B75AAC" w:rsidRDefault="00005587" w:rsidP="00F519DB">
            <w:pPr>
              <w:pStyle w:val="BodyText"/>
              <w:jc w:val="center"/>
              <w:rPr>
                <w:rFonts w:ascii="Times New Roman" w:hAnsi="Times New Roman" w:cs="Times New Roman"/>
                <w:iCs/>
                <w:color w:val="000000"/>
              </w:rPr>
            </w:pPr>
            <w:r w:rsidRPr="00B43149">
              <w:rPr>
                <w:rFonts w:ascii="Times New Roman" w:hAnsi="Times New Roman" w:cs="Times New Roman"/>
                <w:b/>
              </w:rPr>
              <w:fldChar w:fldCharType="begin">
                <w:ffData>
                  <w:name w:val=""/>
                  <w:enabled/>
                  <w:calcOnExit w:val="0"/>
                  <w:checkBox>
                    <w:sizeAuto/>
                    <w:default w:val="1"/>
                  </w:checkBox>
                </w:ffData>
              </w:fldChar>
            </w:r>
            <w:r w:rsidRPr="00B43149">
              <w:rPr>
                <w:rFonts w:ascii="Times New Roman" w:hAnsi="Times New Roman" w:cs="Times New Roman"/>
                <w:b/>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43149">
              <w:rPr>
                <w:rFonts w:ascii="Times New Roman" w:hAnsi="Times New Roman" w:cs="Times New Roman"/>
                <w:b/>
              </w:rPr>
              <w:fldChar w:fldCharType="end"/>
            </w:r>
          </w:p>
        </w:tc>
        <w:tc>
          <w:tcPr>
            <w:tcW w:w="1532" w:type="dxa"/>
          </w:tcPr>
          <w:p w14:paraId="0BAE6948" w14:textId="77777777" w:rsidR="00DD2B8D" w:rsidRDefault="00DD2B8D" w:rsidP="00181828">
            <w:pPr>
              <w:spacing w:after="200" w:line="276" w:lineRule="auto"/>
              <w:rPr>
                <w:iCs/>
                <w:color w:val="000000"/>
                <w:sz w:val="16"/>
                <w:szCs w:val="16"/>
              </w:rPr>
            </w:pPr>
          </w:p>
          <w:p w14:paraId="3D09B79D" w14:textId="77777777" w:rsidR="00DD2B8D" w:rsidRDefault="00DD2B8D" w:rsidP="00181828">
            <w:pPr>
              <w:spacing w:after="200" w:line="276" w:lineRule="auto"/>
              <w:rPr>
                <w:iCs/>
                <w:color w:val="000000"/>
                <w:sz w:val="16"/>
                <w:szCs w:val="16"/>
              </w:rPr>
            </w:pPr>
          </w:p>
          <w:p w14:paraId="38D5CE50" w14:textId="77777777"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gridSpan w:val="2"/>
            <w:vAlign w:val="center"/>
          </w:tcPr>
          <w:p w14:paraId="7D58A974"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c>
          <w:tcPr>
            <w:tcW w:w="2755" w:type="dxa"/>
            <w:gridSpan w:val="2"/>
            <w:vAlign w:val="center"/>
          </w:tcPr>
          <w:p w14:paraId="4D69B18A"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5691CDBD" w14:textId="77777777" w:rsidTr="0065098A">
        <w:trPr>
          <w:trHeight w:val="346"/>
        </w:trPr>
        <w:tc>
          <w:tcPr>
            <w:tcW w:w="3477" w:type="dxa"/>
            <w:gridSpan w:val="4"/>
            <w:vAlign w:val="center"/>
          </w:tcPr>
          <w:p w14:paraId="4EABAAC9"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2AC3B577" w14:textId="77777777" w:rsidR="004373DE" w:rsidRPr="00B75AAC" w:rsidRDefault="004373DE" w:rsidP="004373DE">
            <w:pPr>
              <w:pStyle w:val="BodyText"/>
              <w:rPr>
                <w:rFonts w:ascii="Times New Roman" w:hAnsi="Times New Roman" w:cs="Times New Roman"/>
                <w:b/>
              </w:rPr>
            </w:pPr>
          </w:p>
        </w:tc>
        <w:tc>
          <w:tcPr>
            <w:tcW w:w="1532" w:type="dxa"/>
            <w:vAlign w:val="center"/>
          </w:tcPr>
          <w:p w14:paraId="311564E8" w14:textId="77777777" w:rsidR="004373DE" w:rsidRPr="00191F6A" w:rsidRDefault="004373DE" w:rsidP="00191F6A">
            <w:pPr>
              <w:spacing w:after="200" w:line="276" w:lineRule="auto"/>
              <w:rPr>
                <w:iCs/>
                <w:color w:val="000000"/>
                <w:sz w:val="22"/>
                <w:szCs w:val="22"/>
              </w:rPr>
            </w:pPr>
          </w:p>
        </w:tc>
        <w:tc>
          <w:tcPr>
            <w:tcW w:w="1586" w:type="dxa"/>
            <w:gridSpan w:val="2"/>
            <w:vAlign w:val="center"/>
          </w:tcPr>
          <w:p w14:paraId="1CCCE77C"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c>
          <w:tcPr>
            <w:tcW w:w="2755" w:type="dxa"/>
            <w:gridSpan w:val="2"/>
            <w:vAlign w:val="center"/>
          </w:tcPr>
          <w:p w14:paraId="7BD9334B"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29DEFD89" w14:textId="77777777" w:rsidTr="0065098A">
        <w:trPr>
          <w:trHeight w:val="346"/>
        </w:trPr>
        <w:tc>
          <w:tcPr>
            <w:tcW w:w="3477" w:type="dxa"/>
            <w:gridSpan w:val="4"/>
            <w:vAlign w:val="center"/>
          </w:tcPr>
          <w:p w14:paraId="328EB17D"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273BDC7B" w14:textId="77777777" w:rsidR="004373DE" w:rsidRPr="00B75AAC" w:rsidRDefault="004373DE" w:rsidP="004373DE">
            <w:pPr>
              <w:pStyle w:val="BodyText"/>
              <w:rPr>
                <w:rFonts w:ascii="Times New Roman" w:hAnsi="Times New Roman" w:cs="Times New Roman"/>
                <w:b/>
              </w:rPr>
            </w:pPr>
          </w:p>
        </w:tc>
        <w:tc>
          <w:tcPr>
            <w:tcW w:w="1532" w:type="dxa"/>
            <w:vAlign w:val="center"/>
          </w:tcPr>
          <w:p w14:paraId="3E862CE1" w14:textId="77777777" w:rsidR="004373DE" w:rsidRPr="00191F6A" w:rsidRDefault="004373DE" w:rsidP="00191F6A">
            <w:pPr>
              <w:spacing w:after="200" w:line="276" w:lineRule="auto"/>
              <w:rPr>
                <w:iCs/>
                <w:color w:val="000000"/>
                <w:sz w:val="22"/>
                <w:szCs w:val="22"/>
              </w:rPr>
            </w:pPr>
          </w:p>
        </w:tc>
        <w:tc>
          <w:tcPr>
            <w:tcW w:w="1586" w:type="dxa"/>
            <w:gridSpan w:val="2"/>
            <w:vAlign w:val="center"/>
          </w:tcPr>
          <w:p w14:paraId="3C74978B"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c>
          <w:tcPr>
            <w:tcW w:w="2755" w:type="dxa"/>
            <w:gridSpan w:val="2"/>
            <w:vAlign w:val="center"/>
          </w:tcPr>
          <w:p w14:paraId="5FE6873C"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4AF0">
              <w:rPr>
                <w:rFonts w:ascii="Times New Roman" w:hAnsi="Times New Roman" w:cs="Times New Roman"/>
                <w:b/>
              </w:rPr>
            </w:r>
            <w:r w:rsidR="00F04AF0">
              <w:rPr>
                <w:rFonts w:ascii="Times New Roman" w:hAnsi="Times New Roman" w:cs="Times New Roman"/>
                <w:b/>
              </w:rPr>
              <w:fldChar w:fldCharType="separate"/>
            </w:r>
            <w:r w:rsidRPr="00B75AAC">
              <w:rPr>
                <w:rFonts w:ascii="Times New Roman" w:hAnsi="Times New Roman" w:cs="Times New Roman"/>
                <w:b/>
              </w:rPr>
              <w:fldChar w:fldCharType="end"/>
            </w:r>
          </w:p>
        </w:tc>
      </w:tr>
    </w:tbl>
    <w:p w14:paraId="6AB14A75" w14:textId="30A179AE" w:rsidR="005F3487" w:rsidRDefault="005F3487" w:rsidP="005F3487">
      <w:pPr>
        <w:spacing w:after="200" w:line="276" w:lineRule="auto"/>
        <w:rPr>
          <w:iCs/>
          <w:color w:val="000000"/>
          <w:sz w:val="22"/>
          <w:szCs w:val="22"/>
        </w:rPr>
      </w:pPr>
    </w:p>
    <w:p w14:paraId="3DC5D550" w14:textId="77777777" w:rsidR="0065098A" w:rsidRPr="00B75AAC" w:rsidRDefault="0065098A" w:rsidP="005F3487">
      <w:pPr>
        <w:spacing w:after="200" w:line="276" w:lineRule="auto"/>
        <w:rPr>
          <w:iCs/>
          <w:color w:val="000000"/>
          <w:sz w:val="22"/>
          <w:szCs w:val="22"/>
        </w:rPr>
      </w:pPr>
    </w:p>
    <w:p w14:paraId="2E82549B" w14:textId="77777777" w:rsidR="00522169" w:rsidRPr="00B75AAC" w:rsidRDefault="00522169" w:rsidP="002C7794">
      <w:pPr>
        <w:spacing w:after="120"/>
        <w:rPr>
          <w:iCs/>
          <w:color w:val="000000"/>
          <w:sz w:val="22"/>
          <w:szCs w:val="22"/>
        </w:rPr>
      </w:pPr>
    </w:p>
    <w:p w14:paraId="467EEFD6" w14:textId="21B9C0C3" w:rsidR="0065098A" w:rsidRDefault="0065098A" w:rsidP="0065098A">
      <w:pPr>
        <w:spacing w:after="120"/>
        <w:ind w:left="360"/>
        <w:rPr>
          <w:b/>
          <w:iCs/>
          <w:color w:val="000000"/>
          <w:sz w:val="22"/>
          <w:szCs w:val="22"/>
        </w:rPr>
      </w:pPr>
    </w:p>
    <w:p w14:paraId="6E24BA40" w14:textId="77777777" w:rsidR="0065098A" w:rsidRDefault="0065098A" w:rsidP="0065098A">
      <w:pPr>
        <w:spacing w:after="120"/>
        <w:ind w:left="360"/>
        <w:rPr>
          <w:b/>
          <w:iCs/>
          <w:color w:val="000000"/>
          <w:sz w:val="22"/>
          <w:szCs w:val="22"/>
        </w:rPr>
      </w:pPr>
    </w:p>
    <w:p w14:paraId="58F47993" w14:textId="5DC76BC9" w:rsidR="001419C8" w:rsidRPr="00B43149" w:rsidRDefault="001419C8" w:rsidP="00351A7C">
      <w:pPr>
        <w:numPr>
          <w:ilvl w:val="0"/>
          <w:numId w:val="22"/>
        </w:numPr>
        <w:spacing w:after="120"/>
        <w:rPr>
          <w:b/>
          <w:iCs/>
          <w:color w:val="000000"/>
          <w:sz w:val="22"/>
          <w:szCs w:val="22"/>
        </w:rPr>
      </w:pPr>
      <w:r w:rsidRPr="00B43149">
        <w:rPr>
          <w:b/>
          <w:iCs/>
          <w:color w:val="000000"/>
          <w:sz w:val="22"/>
          <w:szCs w:val="22"/>
        </w:rPr>
        <w:t xml:space="preserve">Please provide a description of any NG911 projects completed or underway during the annual period ending December 31, </w:t>
      </w:r>
      <w:r w:rsidR="00191F6A" w:rsidRPr="00B43149">
        <w:rPr>
          <w:b/>
          <w:iCs/>
          <w:color w:val="000000"/>
          <w:sz w:val="22"/>
          <w:szCs w:val="22"/>
        </w:rPr>
        <w:t>201</w:t>
      </w:r>
      <w:r w:rsidR="004A15AD" w:rsidRPr="00B43149">
        <w:rPr>
          <w:b/>
          <w:iCs/>
          <w:color w:val="000000"/>
          <w:sz w:val="22"/>
          <w:szCs w:val="22"/>
        </w:rPr>
        <w:t>7</w:t>
      </w:r>
      <w:r w:rsidRPr="00B43149">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44554D52" w14:textId="77777777" w:rsidTr="001419C8">
        <w:trPr>
          <w:trHeight w:val="1466"/>
        </w:trPr>
        <w:tc>
          <w:tcPr>
            <w:tcW w:w="9576" w:type="dxa"/>
          </w:tcPr>
          <w:p w14:paraId="2353CAFF" w14:textId="77777777" w:rsidR="001419C8" w:rsidRPr="00B43149" w:rsidRDefault="00FE5AE9" w:rsidP="001419C8">
            <w:pPr>
              <w:spacing w:after="120"/>
              <w:rPr>
                <w:iCs/>
                <w:color w:val="000000"/>
                <w:sz w:val="22"/>
                <w:szCs w:val="22"/>
              </w:rPr>
            </w:pPr>
            <w:r w:rsidRPr="00B43149">
              <w:rPr>
                <w:iCs/>
                <w:color w:val="000000"/>
                <w:sz w:val="22"/>
                <w:szCs w:val="22"/>
              </w:rPr>
              <w:t>NYC</w:t>
            </w:r>
            <w:r w:rsidR="003B1AAE" w:rsidRPr="00B43149">
              <w:rPr>
                <w:iCs/>
                <w:color w:val="000000"/>
                <w:sz w:val="22"/>
                <w:szCs w:val="22"/>
              </w:rPr>
              <w:t xml:space="preserve"> </w:t>
            </w:r>
            <w:r w:rsidR="000A4598" w:rsidRPr="00B43149">
              <w:rPr>
                <w:iCs/>
                <w:color w:val="000000"/>
                <w:sz w:val="22"/>
                <w:szCs w:val="22"/>
              </w:rPr>
              <w:t>has been engaged</w:t>
            </w:r>
            <w:r w:rsidR="005E00E3" w:rsidRPr="00B43149">
              <w:rPr>
                <w:iCs/>
                <w:color w:val="000000"/>
                <w:sz w:val="22"/>
                <w:szCs w:val="22"/>
              </w:rPr>
              <w:t xml:space="preserve"> in an active</w:t>
            </w:r>
            <w:r w:rsidR="008D7CAB" w:rsidRPr="00B43149">
              <w:rPr>
                <w:iCs/>
                <w:color w:val="000000"/>
                <w:sz w:val="22"/>
                <w:szCs w:val="22"/>
              </w:rPr>
              <w:t xml:space="preserve"> NG911 Project to include the scope of </w:t>
            </w:r>
            <w:r w:rsidR="00175EC2" w:rsidRPr="00B43149">
              <w:rPr>
                <w:iCs/>
                <w:color w:val="000000"/>
                <w:sz w:val="22"/>
                <w:szCs w:val="22"/>
              </w:rPr>
              <w:t>services for</w:t>
            </w:r>
            <w:r w:rsidR="008D7CAB" w:rsidRPr="00B43149">
              <w:rPr>
                <w:iCs/>
                <w:color w:val="000000"/>
                <w:sz w:val="22"/>
                <w:szCs w:val="22"/>
              </w:rPr>
              <w:t xml:space="preserve"> an ESInet </w:t>
            </w:r>
            <w:r w:rsidR="005E00E3" w:rsidRPr="00B43149">
              <w:rPr>
                <w:iCs/>
                <w:color w:val="000000"/>
                <w:sz w:val="22"/>
                <w:szCs w:val="22"/>
              </w:rPr>
              <w:t>Core Services</w:t>
            </w:r>
            <w:r w:rsidR="00175EC2" w:rsidRPr="00B43149">
              <w:rPr>
                <w:iCs/>
                <w:color w:val="000000"/>
                <w:sz w:val="22"/>
                <w:szCs w:val="22"/>
              </w:rPr>
              <w:t>. The project is expected to be a five</w:t>
            </w:r>
            <w:r w:rsidR="005E00E3" w:rsidRPr="00B43149">
              <w:rPr>
                <w:iCs/>
                <w:color w:val="000000"/>
                <w:sz w:val="22"/>
                <w:szCs w:val="22"/>
              </w:rPr>
              <w:t>-</w:t>
            </w:r>
            <w:r w:rsidR="00175EC2" w:rsidRPr="00B43149">
              <w:rPr>
                <w:iCs/>
                <w:color w:val="000000"/>
                <w:sz w:val="22"/>
                <w:szCs w:val="22"/>
              </w:rPr>
              <w:t>year project.</w:t>
            </w:r>
          </w:p>
          <w:p w14:paraId="35E8F03E" w14:textId="3ECA9B38" w:rsidR="00FD164A" w:rsidRPr="00B75AAC" w:rsidRDefault="00FD164A" w:rsidP="001419C8">
            <w:pPr>
              <w:spacing w:after="120"/>
              <w:rPr>
                <w:iCs/>
                <w:color w:val="000000"/>
                <w:sz w:val="22"/>
                <w:szCs w:val="22"/>
              </w:rPr>
            </w:pPr>
            <w:r w:rsidRPr="00B43149">
              <w:rPr>
                <w:iCs/>
                <w:color w:val="000000" w:themeColor="text1"/>
                <w:sz w:val="22"/>
                <w:szCs w:val="22"/>
              </w:rPr>
              <w:t xml:space="preserve">DHSES has developed a working group within the State Interoperable &amp; Emergency Communication (SIEC) Board to develop a NG911 Plan for </w:t>
            </w:r>
            <w:r w:rsidR="00CA0D87" w:rsidRPr="00B43149">
              <w:rPr>
                <w:iCs/>
                <w:color w:val="000000" w:themeColor="text1"/>
                <w:sz w:val="22"/>
                <w:szCs w:val="22"/>
              </w:rPr>
              <w:t>New York State</w:t>
            </w:r>
            <w:r w:rsidRPr="00B43149">
              <w:rPr>
                <w:iCs/>
                <w:color w:val="000000" w:themeColor="text1"/>
                <w:sz w:val="22"/>
                <w:szCs w:val="22"/>
              </w:rPr>
              <w:t>.</w:t>
            </w:r>
            <w:r w:rsidR="00005587">
              <w:rPr>
                <w:iCs/>
                <w:color w:val="000000" w:themeColor="text1"/>
                <w:sz w:val="22"/>
                <w:szCs w:val="22"/>
              </w:rPr>
              <w:t xml:space="preserve">  This working group meets bi-monthly.  DHSES has also secured Department of Homeland Security Office of Emergency </w:t>
            </w:r>
            <w:r w:rsidR="00912D2C">
              <w:rPr>
                <w:iCs/>
                <w:color w:val="000000" w:themeColor="text1"/>
                <w:sz w:val="22"/>
                <w:szCs w:val="22"/>
              </w:rPr>
              <w:t>Communications</w:t>
            </w:r>
            <w:r w:rsidR="00005587">
              <w:rPr>
                <w:iCs/>
                <w:color w:val="000000" w:themeColor="text1"/>
                <w:sz w:val="22"/>
                <w:szCs w:val="22"/>
              </w:rPr>
              <w:t xml:space="preserve"> technical assistance support which will</w:t>
            </w:r>
            <w:r w:rsidR="0000235E">
              <w:rPr>
                <w:iCs/>
                <w:color w:val="000000" w:themeColor="text1"/>
                <w:sz w:val="22"/>
                <w:szCs w:val="22"/>
              </w:rPr>
              <w:t xml:space="preserve"> continue to </w:t>
            </w:r>
            <w:r w:rsidR="00005587">
              <w:rPr>
                <w:iCs/>
                <w:color w:val="000000" w:themeColor="text1"/>
                <w:sz w:val="22"/>
                <w:szCs w:val="22"/>
              </w:rPr>
              <w:t xml:space="preserve">supply personnel to assist with the development </w:t>
            </w:r>
            <w:r w:rsidR="00912D2C">
              <w:rPr>
                <w:iCs/>
                <w:color w:val="000000" w:themeColor="text1"/>
                <w:sz w:val="22"/>
                <w:szCs w:val="22"/>
              </w:rPr>
              <w:t>of the NYS NG911 State Plan</w:t>
            </w:r>
            <w:r w:rsidR="00005587">
              <w:rPr>
                <w:iCs/>
                <w:color w:val="000000" w:themeColor="text1"/>
                <w:sz w:val="22"/>
                <w:szCs w:val="22"/>
              </w:rPr>
              <w:t>.</w:t>
            </w:r>
          </w:p>
        </w:tc>
      </w:tr>
    </w:tbl>
    <w:p w14:paraId="1784119E" w14:textId="578E0F63" w:rsidR="001419C8" w:rsidRDefault="001419C8" w:rsidP="001419C8">
      <w:pPr>
        <w:spacing w:after="120"/>
        <w:rPr>
          <w:iCs/>
          <w:color w:val="000000"/>
          <w:sz w:val="22"/>
          <w:szCs w:val="22"/>
        </w:rPr>
      </w:pPr>
    </w:p>
    <w:p w14:paraId="7FF12460" w14:textId="77777777" w:rsidR="0065098A" w:rsidRDefault="0065098A" w:rsidP="001419C8">
      <w:pPr>
        <w:spacing w:after="120"/>
        <w:rPr>
          <w:iCs/>
          <w:color w:val="000000"/>
          <w:sz w:val="22"/>
          <w:szCs w:val="22"/>
        </w:rPr>
      </w:pPr>
    </w:p>
    <w:p w14:paraId="4E1F7691" w14:textId="77777777" w:rsidR="0065098A" w:rsidRDefault="0065098A"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6B6646CE" w14:textId="77777777" w:rsidTr="0065098A">
        <w:trPr>
          <w:trHeight w:val="638"/>
        </w:trPr>
        <w:tc>
          <w:tcPr>
            <w:tcW w:w="5040" w:type="dxa"/>
            <w:shd w:val="clear" w:color="auto" w:fill="D9D9D9" w:themeFill="background1" w:themeFillShade="D9"/>
            <w:vAlign w:val="center"/>
          </w:tcPr>
          <w:p w14:paraId="0462165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310" w:type="dxa"/>
            <w:shd w:val="clear" w:color="auto" w:fill="D9D9D9" w:themeFill="background1" w:themeFillShade="D9"/>
            <w:vAlign w:val="center"/>
          </w:tcPr>
          <w:p w14:paraId="420084F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8F8C9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25EF6924" w14:textId="77777777" w:rsidTr="0065098A">
        <w:tc>
          <w:tcPr>
            <w:tcW w:w="5040" w:type="dxa"/>
          </w:tcPr>
          <w:p w14:paraId="4DB74D43"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310" w:type="dxa"/>
          </w:tcPr>
          <w:p w14:paraId="5697B2D3" w14:textId="77777777" w:rsidR="00874F85" w:rsidRDefault="00874F85" w:rsidP="00874F85">
            <w:pPr>
              <w:spacing w:after="120"/>
              <w:jc w:val="center"/>
              <w:rPr>
                <w:iCs/>
                <w:color w:val="000000"/>
                <w:sz w:val="22"/>
                <w:szCs w:val="22"/>
              </w:rPr>
            </w:pPr>
          </w:p>
          <w:p w14:paraId="0C1BEA12" w14:textId="2E9CF60A" w:rsidR="00877B92" w:rsidRPr="00B75AAC" w:rsidRDefault="00874F85" w:rsidP="00874F85">
            <w:pPr>
              <w:spacing w:after="120"/>
              <w:jc w:val="center"/>
              <w:rPr>
                <w:iCs/>
                <w:color w:val="000000"/>
                <w:sz w:val="22"/>
                <w:szCs w:val="22"/>
              </w:rPr>
            </w:pPr>
            <w:r>
              <w:rPr>
                <w:iCs/>
                <w:color w:val="000000"/>
                <w:sz w:val="22"/>
                <w:szCs w:val="22"/>
              </w:rPr>
              <w:t>23</w:t>
            </w:r>
          </w:p>
        </w:tc>
      </w:tr>
      <w:tr w:rsidR="00877B92" w:rsidRPr="00B75AAC" w14:paraId="318E7480" w14:textId="77777777" w:rsidTr="0065098A">
        <w:tc>
          <w:tcPr>
            <w:tcW w:w="5040" w:type="dxa"/>
            <w:shd w:val="clear" w:color="auto" w:fill="D9D9D9" w:themeFill="background1" w:themeFillShade="D9"/>
            <w:vAlign w:val="center"/>
          </w:tcPr>
          <w:p w14:paraId="6CA1512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310" w:type="dxa"/>
            <w:shd w:val="clear" w:color="auto" w:fill="D9D9D9" w:themeFill="background1" w:themeFillShade="D9"/>
            <w:vAlign w:val="center"/>
          </w:tcPr>
          <w:p w14:paraId="03B4606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9E216B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63981394" w14:textId="77777777" w:rsidTr="0065098A">
        <w:tc>
          <w:tcPr>
            <w:tcW w:w="5040" w:type="dxa"/>
          </w:tcPr>
          <w:p w14:paraId="41181C4E"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310" w:type="dxa"/>
          </w:tcPr>
          <w:p w14:paraId="41F6EAA4" w14:textId="77777777" w:rsidR="00874F85" w:rsidRDefault="00874F85" w:rsidP="00874F85">
            <w:pPr>
              <w:spacing w:after="120"/>
              <w:jc w:val="center"/>
              <w:rPr>
                <w:iCs/>
                <w:color w:val="000000"/>
                <w:sz w:val="22"/>
                <w:szCs w:val="22"/>
              </w:rPr>
            </w:pPr>
          </w:p>
          <w:p w14:paraId="5502B2F4" w14:textId="5E05CEEA" w:rsidR="00877B92" w:rsidRPr="00B75AAC" w:rsidRDefault="00874F85" w:rsidP="00874F85">
            <w:pPr>
              <w:spacing w:after="120"/>
              <w:jc w:val="center"/>
              <w:rPr>
                <w:iCs/>
                <w:color w:val="000000"/>
                <w:sz w:val="22"/>
                <w:szCs w:val="22"/>
              </w:rPr>
            </w:pPr>
            <w:r>
              <w:rPr>
                <w:iCs/>
                <w:color w:val="000000"/>
                <w:sz w:val="22"/>
                <w:szCs w:val="22"/>
              </w:rPr>
              <w:t>26</w:t>
            </w:r>
          </w:p>
        </w:tc>
      </w:tr>
    </w:tbl>
    <w:p w14:paraId="35CB5B89" w14:textId="21FFBF21" w:rsidR="00912D2C" w:rsidRDefault="00912D2C" w:rsidP="00BE5C0C">
      <w:pPr>
        <w:tabs>
          <w:tab w:val="left" w:pos="630"/>
        </w:tabs>
        <w:spacing w:after="120"/>
        <w:rPr>
          <w:iCs/>
          <w:color w:val="000000"/>
          <w:sz w:val="22"/>
          <w:szCs w:val="22"/>
        </w:rPr>
      </w:pPr>
    </w:p>
    <w:p w14:paraId="6B542A67" w14:textId="6782768F" w:rsidR="0065098A" w:rsidRDefault="0065098A" w:rsidP="00BE5C0C">
      <w:pPr>
        <w:tabs>
          <w:tab w:val="left" w:pos="630"/>
        </w:tabs>
        <w:spacing w:after="120"/>
        <w:rPr>
          <w:iCs/>
          <w:color w:val="000000"/>
          <w:sz w:val="22"/>
          <w:szCs w:val="22"/>
        </w:rPr>
      </w:pPr>
    </w:p>
    <w:p w14:paraId="130B4077" w14:textId="66500F5D" w:rsidR="0065098A" w:rsidRDefault="0065098A" w:rsidP="00BE5C0C">
      <w:pPr>
        <w:tabs>
          <w:tab w:val="left" w:pos="630"/>
        </w:tabs>
        <w:spacing w:after="120"/>
        <w:rPr>
          <w:iCs/>
          <w:color w:val="000000"/>
          <w:sz w:val="22"/>
          <w:szCs w:val="22"/>
        </w:rPr>
      </w:pPr>
    </w:p>
    <w:p w14:paraId="286A520E" w14:textId="1DCB748B" w:rsidR="0065098A" w:rsidRDefault="0065098A" w:rsidP="00BE5C0C">
      <w:pPr>
        <w:tabs>
          <w:tab w:val="left" w:pos="630"/>
        </w:tabs>
        <w:spacing w:after="120"/>
        <w:rPr>
          <w:iCs/>
          <w:color w:val="000000"/>
          <w:sz w:val="22"/>
          <w:szCs w:val="22"/>
        </w:rPr>
      </w:pPr>
    </w:p>
    <w:p w14:paraId="2142BA83" w14:textId="56D78DBF" w:rsidR="0065098A" w:rsidRDefault="0065098A" w:rsidP="00BE5C0C">
      <w:pPr>
        <w:tabs>
          <w:tab w:val="left" w:pos="630"/>
        </w:tabs>
        <w:spacing w:after="120"/>
        <w:rPr>
          <w:iCs/>
          <w:color w:val="000000"/>
          <w:sz w:val="22"/>
          <w:szCs w:val="22"/>
        </w:rPr>
      </w:pPr>
    </w:p>
    <w:p w14:paraId="2665B1DA" w14:textId="159D9D57" w:rsidR="0065098A" w:rsidRDefault="0065098A" w:rsidP="00BE5C0C">
      <w:pPr>
        <w:tabs>
          <w:tab w:val="left" w:pos="630"/>
        </w:tabs>
        <w:spacing w:after="120"/>
        <w:rPr>
          <w:iCs/>
          <w:color w:val="000000"/>
          <w:sz w:val="22"/>
          <w:szCs w:val="22"/>
        </w:rPr>
      </w:pPr>
    </w:p>
    <w:p w14:paraId="5AA9BEF6" w14:textId="31C33D98" w:rsidR="0065098A" w:rsidRDefault="0065098A" w:rsidP="00BE5C0C">
      <w:pPr>
        <w:tabs>
          <w:tab w:val="left" w:pos="630"/>
        </w:tabs>
        <w:spacing w:after="120"/>
        <w:rPr>
          <w:iCs/>
          <w:color w:val="000000"/>
          <w:sz w:val="22"/>
          <w:szCs w:val="22"/>
        </w:rPr>
      </w:pPr>
    </w:p>
    <w:p w14:paraId="2A1EB8D3" w14:textId="1CD8C3EA" w:rsidR="0065098A" w:rsidRDefault="0065098A" w:rsidP="00BE5C0C">
      <w:pPr>
        <w:tabs>
          <w:tab w:val="left" w:pos="630"/>
        </w:tabs>
        <w:spacing w:after="120"/>
        <w:rPr>
          <w:iCs/>
          <w:color w:val="000000"/>
          <w:sz w:val="22"/>
          <w:szCs w:val="22"/>
        </w:rPr>
      </w:pPr>
    </w:p>
    <w:p w14:paraId="42E0A1B4" w14:textId="77777777" w:rsidR="0065098A" w:rsidRPr="00BE5C0C" w:rsidRDefault="0065098A" w:rsidP="00BE5C0C">
      <w:pPr>
        <w:tabs>
          <w:tab w:val="left" w:pos="630"/>
        </w:tabs>
        <w:spacing w:after="120"/>
        <w:rPr>
          <w:iCs/>
          <w:color w:val="000000"/>
          <w:sz w:val="22"/>
          <w:szCs w:val="22"/>
        </w:rPr>
      </w:pPr>
    </w:p>
    <w:p w14:paraId="559DE942" w14:textId="64B645D3" w:rsidR="0065098A" w:rsidRPr="0065098A" w:rsidRDefault="0065098A" w:rsidP="0065098A">
      <w:pPr>
        <w:pStyle w:val="ListParagraph"/>
        <w:tabs>
          <w:tab w:val="left" w:pos="630"/>
        </w:tabs>
        <w:spacing w:after="120"/>
        <w:ind w:left="360"/>
        <w:rPr>
          <w:iCs/>
          <w:color w:val="000000"/>
          <w:sz w:val="22"/>
          <w:szCs w:val="22"/>
        </w:rPr>
      </w:pPr>
    </w:p>
    <w:p w14:paraId="5F7FB56B" w14:textId="30916A0B"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415FBF36"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656E1729"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1373F5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542A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A989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5C9BF0B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DBF53DE" w14:textId="77777777" w:rsidTr="00B73517">
        <w:trPr>
          <w:trHeight w:val="1385"/>
          <w:jc w:val="center"/>
        </w:trPr>
        <w:tc>
          <w:tcPr>
            <w:tcW w:w="3974" w:type="dxa"/>
            <w:tcBorders>
              <w:top w:val="single" w:sz="4" w:space="0" w:color="auto"/>
              <w:right w:val="single" w:sz="4" w:space="0" w:color="auto"/>
            </w:tcBorders>
          </w:tcPr>
          <w:p w14:paraId="4B7B5DB4"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56C6AC1D" w14:textId="77777777" w:rsidR="00DD2B8D" w:rsidRDefault="00DD2B8D" w:rsidP="00DD2B8D">
            <w:pPr>
              <w:spacing w:after="120"/>
              <w:jc w:val="center"/>
              <w:rPr>
                <w:iCs/>
                <w:color w:val="000000"/>
                <w:sz w:val="22"/>
                <w:szCs w:val="22"/>
              </w:rPr>
            </w:pPr>
            <w:r w:rsidRPr="00B75AAC">
              <w:rPr>
                <w:iCs/>
                <w:color w:val="000000"/>
                <w:sz w:val="22"/>
                <w:szCs w:val="22"/>
              </w:rPr>
              <w:t>Yes</w:t>
            </w:r>
          </w:p>
          <w:p w14:paraId="1EC5B9B1"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F04AF0">
              <w:rPr>
                <w:b/>
                <w:iCs/>
                <w:color w:val="000000"/>
                <w:sz w:val="22"/>
                <w:szCs w:val="22"/>
              </w:rPr>
            </w:r>
            <w:r w:rsidR="00F04AF0">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22717705" w14:textId="77777777" w:rsidR="00DD2B8D" w:rsidRDefault="00DD2B8D" w:rsidP="00DD2B8D">
            <w:pPr>
              <w:spacing w:after="120"/>
              <w:jc w:val="center"/>
              <w:rPr>
                <w:iCs/>
                <w:color w:val="000000"/>
                <w:sz w:val="22"/>
                <w:szCs w:val="22"/>
              </w:rPr>
            </w:pPr>
            <w:r w:rsidRPr="00B75AAC">
              <w:rPr>
                <w:iCs/>
                <w:color w:val="000000"/>
                <w:sz w:val="22"/>
                <w:szCs w:val="22"/>
              </w:rPr>
              <w:t>No</w:t>
            </w:r>
          </w:p>
          <w:p w14:paraId="75EFCBBC" w14:textId="74493D74" w:rsidR="00DD2B8D" w:rsidRPr="00B75AAC" w:rsidRDefault="00912D2C" w:rsidP="00DD2B8D">
            <w:pPr>
              <w:spacing w:after="120"/>
              <w:jc w:val="center"/>
              <w:rPr>
                <w:iCs/>
                <w:color w:val="000000"/>
                <w:sz w:val="22"/>
                <w:szCs w:val="22"/>
              </w:rPr>
            </w:pPr>
            <w:r w:rsidRPr="00B43149">
              <w:rPr>
                <w:b/>
                <w:iCs/>
                <w:color w:val="000000"/>
                <w:sz w:val="22"/>
                <w:szCs w:val="22"/>
              </w:rPr>
              <w:fldChar w:fldCharType="begin">
                <w:ffData>
                  <w:name w:val=""/>
                  <w:enabled/>
                  <w:calcOnExit w:val="0"/>
                  <w:checkBox>
                    <w:sizeAuto/>
                    <w:default w:val="1"/>
                  </w:checkBox>
                </w:ffData>
              </w:fldChar>
            </w:r>
            <w:r w:rsidRPr="00B43149">
              <w:rPr>
                <w:b/>
                <w:iCs/>
                <w:color w:val="000000"/>
                <w:sz w:val="22"/>
                <w:szCs w:val="22"/>
              </w:rPr>
              <w:instrText xml:space="preserve"> FORMCHECKBOX </w:instrText>
            </w:r>
            <w:r w:rsidR="00F04AF0">
              <w:rPr>
                <w:b/>
                <w:iCs/>
                <w:color w:val="000000"/>
                <w:sz w:val="22"/>
                <w:szCs w:val="22"/>
              </w:rPr>
            </w:r>
            <w:r w:rsidR="00F04AF0">
              <w:rPr>
                <w:b/>
                <w:iCs/>
                <w:color w:val="000000"/>
                <w:sz w:val="22"/>
                <w:szCs w:val="22"/>
              </w:rPr>
              <w:fldChar w:fldCharType="separate"/>
            </w:r>
            <w:r w:rsidRPr="00B43149">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0B67F219" w14:textId="77777777" w:rsidR="00DD2B8D" w:rsidRPr="00B75AAC" w:rsidRDefault="00DD2B8D" w:rsidP="00B73517">
            <w:pPr>
              <w:spacing w:after="120"/>
              <w:jc w:val="center"/>
              <w:rPr>
                <w:iCs/>
                <w:color w:val="000000"/>
                <w:sz w:val="22"/>
                <w:szCs w:val="22"/>
              </w:rPr>
            </w:pPr>
          </w:p>
        </w:tc>
      </w:tr>
    </w:tbl>
    <w:p w14:paraId="20013AA0" w14:textId="291A4345" w:rsidR="001F52BE" w:rsidRDefault="001F52BE" w:rsidP="001F52BE">
      <w:pPr>
        <w:spacing w:after="120"/>
        <w:rPr>
          <w:iCs/>
          <w:color w:val="000000"/>
          <w:sz w:val="22"/>
          <w:szCs w:val="22"/>
        </w:rPr>
      </w:pPr>
    </w:p>
    <w:p w14:paraId="6F937206" w14:textId="77777777" w:rsidR="0065098A" w:rsidRPr="00B75AAC" w:rsidRDefault="0065098A"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384AD1A4" w14:textId="77777777" w:rsidTr="00B73517">
        <w:trPr>
          <w:trHeight w:val="649"/>
          <w:jc w:val="center"/>
        </w:trPr>
        <w:tc>
          <w:tcPr>
            <w:tcW w:w="6304" w:type="dxa"/>
            <w:shd w:val="clear" w:color="auto" w:fill="D9D9D9" w:themeFill="background1" w:themeFillShade="D9"/>
            <w:vAlign w:val="center"/>
          </w:tcPr>
          <w:p w14:paraId="6A32D0D5" w14:textId="77777777" w:rsidR="00424639" w:rsidRPr="006361AF" w:rsidRDefault="00424639" w:rsidP="00522169">
            <w:pPr>
              <w:pStyle w:val="ListParagraph"/>
              <w:spacing w:after="120"/>
              <w:ind w:left="360"/>
              <w:jc w:val="center"/>
              <w:rPr>
                <w:b/>
                <w:iCs/>
                <w:color w:val="000000"/>
                <w:sz w:val="22"/>
                <w:szCs w:val="22"/>
              </w:rPr>
            </w:pPr>
            <w:r w:rsidRPr="006361AF">
              <w:rPr>
                <w:b/>
                <w:iCs/>
                <w:color w:val="000000"/>
                <w:sz w:val="22"/>
                <w:szCs w:val="22"/>
              </w:rPr>
              <w:t>Question</w:t>
            </w:r>
          </w:p>
        </w:tc>
        <w:tc>
          <w:tcPr>
            <w:tcW w:w="3063" w:type="dxa"/>
            <w:shd w:val="clear" w:color="auto" w:fill="D9D9D9" w:themeFill="background1" w:themeFillShade="D9"/>
            <w:vAlign w:val="center"/>
          </w:tcPr>
          <w:p w14:paraId="3A826ADF"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CA0D87" w14:paraId="53988B0E" w14:textId="77777777" w:rsidTr="00B43149">
        <w:trPr>
          <w:trHeight w:val="1558"/>
          <w:jc w:val="center"/>
        </w:trPr>
        <w:tc>
          <w:tcPr>
            <w:tcW w:w="6304" w:type="dxa"/>
            <w:shd w:val="clear" w:color="auto" w:fill="auto"/>
            <w:vAlign w:val="center"/>
          </w:tcPr>
          <w:p w14:paraId="2959583F" w14:textId="77777777" w:rsidR="00424639" w:rsidRPr="00B43149" w:rsidRDefault="006E1944" w:rsidP="00736FC7">
            <w:pPr>
              <w:pStyle w:val="ListParagraph"/>
              <w:numPr>
                <w:ilvl w:val="0"/>
                <w:numId w:val="23"/>
              </w:numPr>
              <w:spacing w:after="120"/>
              <w:rPr>
                <w:b/>
                <w:iCs/>
                <w:color w:val="000000"/>
                <w:sz w:val="22"/>
                <w:szCs w:val="22"/>
              </w:rPr>
            </w:pPr>
            <w:r w:rsidRPr="00B43149">
              <w:rPr>
                <w:b/>
                <w:iCs/>
                <w:color w:val="000000"/>
                <w:sz w:val="22"/>
                <w:szCs w:val="22"/>
              </w:rPr>
              <w:t>During t</w:t>
            </w:r>
            <w:r w:rsidR="00424639" w:rsidRPr="00B43149">
              <w:rPr>
                <w:b/>
                <w:iCs/>
                <w:color w:val="000000"/>
                <w:sz w:val="22"/>
                <w:szCs w:val="22"/>
              </w:rPr>
              <w:t xml:space="preserve">he annual period ending December 31, </w:t>
            </w:r>
            <w:r w:rsidR="00191F6A" w:rsidRPr="00B43149">
              <w:rPr>
                <w:b/>
                <w:iCs/>
                <w:color w:val="000000"/>
                <w:sz w:val="22"/>
                <w:szCs w:val="22"/>
              </w:rPr>
              <w:t>201</w:t>
            </w:r>
            <w:r w:rsidR="004A15AD" w:rsidRPr="00B43149">
              <w:rPr>
                <w:b/>
                <w:iCs/>
                <w:color w:val="000000"/>
                <w:sz w:val="22"/>
                <w:szCs w:val="22"/>
              </w:rPr>
              <w:t>7</w:t>
            </w:r>
            <w:r w:rsidR="00424639" w:rsidRPr="00B43149">
              <w:rPr>
                <w:b/>
                <w:iCs/>
                <w:color w:val="000000"/>
                <w:sz w:val="22"/>
                <w:szCs w:val="22"/>
              </w:rPr>
              <w:t xml:space="preserve">, </w:t>
            </w:r>
            <w:r w:rsidR="00522169" w:rsidRPr="00B43149">
              <w:rPr>
                <w:b/>
                <w:iCs/>
                <w:color w:val="000000"/>
                <w:sz w:val="22"/>
                <w:szCs w:val="22"/>
              </w:rPr>
              <w:t>how many P</w:t>
            </w:r>
            <w:r w:rsidR="00424639" w:rsidRPr="00B43149">
              <w:rPr>
                <w:b/>
                <w:iCs/>
                <w:color w:val="000000"/>
                <w:sz w:val="22"/>
                <w:szCs w:val="22"/>
              </w:rPr>
              <w:t>SAPs in your state either implemented a cybersecurity program or</w:t>
            </w:r>
            <w:r w:rsidR="00522169" w:rsidRPr="00B43149">
              <w:rPr>
                <w:b/>
                <w:iCs/>
                <w:color w:val="000000"/>
                <w:sz w:val="22"/>
                <w:szCs w:val="22"/>
              </w:rPr>
              <w:t xml:space="preserve"> </w:t>
            </w:r>
            <w:r w:rsidR="00424639" w:rsidRPr="00B43149">
              <w:rPr>
                <w:b/>
                <w:iCs/>
                <w:color w:val="000000"/>
                <w:sz w:val="22"/>
                <w:szCs w:val="22"/>
              </w:rPr>
              <w:t>participat</w:t>
            </w:r>
            <w:r w:rsidRPr="00B43149">
              <w:rPr>
                <w:b/>
                <w:iCs/>
                <w:color w:val="000000"/>
                <w:sz w:val="22"/>
                <w:szCs w:val="22"/>
              </w:rPr>
              <w:t>ed</w:t>
            </w:r>
            <w:r w:rsidR="00424639" w:rsidRPr="00B43149">
              <w:rPr>
                <w:b/>
                <w:iCs/>
                <w:color w:val="000000"/>
                <w:sz w:val="22"/>
                <w:szCs w:val="22"/>
              </w:rPr>
              <w:t xml:space="preserve"> in a regional or state-run cybersecurity program?</w:t>
            </w:r>
          </w:p>
        </w:tc>
        <w:tc>
          <w:tcPr>
            <w:tcW w:w="3063" w:type="dxa"/>
            <w:shd w:val="clear" w:color="auto" w:fill="auto"/>
            <w:vAlign w:val="center"/>
          </w:tcPr>
          <w:p w14:paraId="639B304B" w14:textId="573CE31D" w:rsidR="00424639" w:rsidRPr="00CA0D87" w:rsidRDefault="00912D2C" w:rsidP="00B43149">
            <w:pPr>
              <w:spacing w:after="120"/>
              <w:jc w:val="center"/>
              <w:rPr>
                <w:iCs/>
                <w:color w:val="000000"/>
                <w:sz w:val="22"/>
                <w:szCs w:val="22"/>
                <w:highlight w:val="yellow"/>
              </w:rPr>
            </w:pPr>
            <w:r>
              <w:rPr>
                <w:iCs/>
                <w:color w:val="000000"/>
                <w:sz w:val="22"/>
                <w:szCs w:val="22"/>
              </w:rPr>
              <w:t>NA</w:t>
            </w:r>
          </w:p>
        </w:tc>
      </w:tr>
    </w:tbl>
    <w:p w14:paraId="1E1B81D0" w14:textId="09E70997" w:rsidR="00323FA6" w:rsidRDefault="00323FA6" w:rsidP="00B73517">
      <w:pPr>
        <w:spacing w:after="120"/>
        <w:rPr>
          <w:b/>
          <w:iCs/>
          <w:color w:val="000000"/>
          <w:sz w:val="22"/>
          <w:szCs w:val="22"/>
        </w:rPr>
      </w:pPr>
    </w:p>
    <w:p w14:paraId="51CFDFD1" w14:textId="77777777" w:rsidR="00BE5C0C" w:rsidRPr="00B75AAC" w:rsidRDefault="00BE5C0C"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7533E194" w14:textId="77777777" w:rsidTr="006B377B">
        <w:tc>
          <w:tcPr>
            <w:tcW w:w="5422" w:type="dxa"/>
            <w:shd w:val="clear" w:color="auto" w:fill="D9D9D9" w:themeFill="background1" w:themeFillShade="D9"/>
          </w:tcPr>
          <w:p w14:paraId="204FC75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2F9FA9C7"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B41083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28E5066A"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C93018D" w14:textId="77777777" w:rsidTr="006B377B">
        <w:tc>
          <w:tcPr>
            <w:tcW w:w="5422" w:type="dxa"/>
          </w:tcPr>
          <w:p w14:paraId="6261D922"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5ED3DC9E"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c>
          <w:tcPr>
            <w:tcW w:w="1414" w:type="dxa"/>
            <w:vAlign w:val="center"/>
          </w:tcPr>
          <w:p w14:paraId="00C38F7D" w14:textId="55E1C5EC" w:rsidR="00B73517" w:rsidRDefault="00912D2C" w:rsidP="006E1944">
            <w:pPr>
              <w:spacing w:after="120"/>
              <w:jc w:val="center"/>
              <w:rPr>
                <w:iCs/>
                <w:color w:val="000000"/>
                <w:sz w:val="22"/>
                <w:szCs w:val="22"/>
              </w:rPr>
            </w:pPr>
            <w:r w:rsidRPr="00B43149">
              <w:rPr>
                <w:b/>
                <w:sz w:val="22"/>
                <w:szCs w:val="22"/>
              </w:rPr>
              <w:fldChar w:fldCharType="begin">
                <w:ffData>
                  <w:name w:val=""/>
                  <w:enabled/>
                  <w:calcOnExit w:val="0"/>
                  <w:checkBox>
                    <w:sizeAuto/>
                    <w:default w:val="1"/>
                  </w:checkBox>
                </w:ffData>
              </w:fldChar>
            </w:r>
            <w:r w:rsidRPr="00B43149">
              <w:rPr>
                <w:b/>
                <w:sz w:val="22"/>
                <w:szCs w:val="22"/>
              </w:rPr>
              <w:instrText xml:space="preserve"> FORMCHECKBOX </w:instrText>
            </w:r>
            <w:r w:rsidR="00F04AF0">
              <w:rPr>
                <w:b/>
                <w:sz w:val="22"/>
                <w:szCs w:val="22"/>
              </w:rPr>
            </w:r>
            <w:r w:rsidR="00F04AF0">
              <w:rPr>
                <w:b/>
                <w:sz w:val="22"/>
                <w:szCs w:val="22"/>
              </w:rPr>
              <w:fldChar w:fldCharType="separate"/>
            </w:r>
            <w:r w:rsidRPr="00B43149">
              <w:rPr>
                <w:b/>
                <w:sz w:val="22"/>
                <w:szCs w:val="22"/>
              </w:rPr>
              <w:fldChar w:fldCharType="end"/>
            </w:r>
          </w:p>
        </w:tc>
        <w:tc>
          <w:tcPr>
            <w:tcW w:w="1250" w:type="dxa"/>
            <w:vAlign w:val="center"/>
          </w:tcPr>
          <w:p w14:paraId="69646C13" w14:textId="77777777"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4AF0">
              <w:rPr>
                <w:b/>
                <w:sz w:val="22"/>
                <w:szCs w:val="22"/>
              </w:rPr>
            </w:r>
            <w:r w:rsidR="00F04AF0">
              <w:rPr>
                <w:b/>
                <w:sz w:val="22"/>
                <w:szCs w:val="22"/>
              </w:rPr>
              <w:fldChar w:fldCharType="separate"/>
            </w:r>
            <w:r w:rsidRPr="00B75AAC">
              <w:rPr>
                <w:b/>
                <w:sz w:val="22"/>
                <w:szCs w:val="22"/>
              </w:rPr>
              <w:fldChar w:fldCharType="end"/>
            </w:r>
          </w:p>
        </w:tc>
      </w:tr>
    </w:tbl>
    <w:p w14:paraId="3EAF4BB3" w14:textId="47A16D22" w:rsidR="001F52BE" w:rsidRDefault="001F52BE" w:rsidP="001F52BE">
      <w:pPr>
        <w:spacing w:after="120"/>
        <w:rPr>
          <w:iCs/>
          <w:color w:val="000000"/>
          <w:sz w:val="22"/>
          <w:szCs w:val="22"/>
        </w:rPr>
      </w:pPr>
    </w:p>
    <w:p w14:paraId="16E49070" w14:textId="2226CAC2" w:rsidR="0065098A" w:rsidRDefault="0065098A" w:rsidP="001F52BE">
      <w:pPr>
        <w:spacing w:after="120"/>
        <w:rPr>
          <w:iCs/>
          <w:color w:val="000000"/>
          <w:sz w:val="22"/>
          <w:szCs w:val="22"/>
        </w:rPr>
      </w:pPr>
    </w:p>
    <w:p w14:paraId="1E3ED3F4" w14:textId="77777777" w:rsidR="001858E4" w:rsidRPr="00B43149" w:rsidRDefault="00413B6D" w:rsidP="00351A7C">
      <w:pPr>
        <w:pStyle w:val="ListParagraph"/>
        <w:numPr>
          <w:ilvl w:val="0"/>
          <w:numId w:val="13"/>
        </w:numPr>
        <w:tabs>
          <w:tab w:val="left" w:pos="630"/>
        </w:tabs>
        <w:spacing w:after="120"/>
        <w:rPr>
          <w:iCs/>
          <w:color w:val="000000"/>
          <w:sz w:val="22"/>
          <w:szCs w:val="22"/>
        </w:rPr>
      </w:pPr>
      <w:r w:rsidRPr="00B43149">
        <w:rPr>
          <w:b/>
          <w:iCs/>
          <w:color w:val="000000"/>
          <w:sz w:val="22"/>
          <w:szCs w:val="22"/>
          <w:u w:val="single"/>
        </w:rPr>
        <w:lastRenderedPageBreak/>
        <w:t>Measuring Effective Utilization of 911/E911 Fees</w:t>
      </w:r>
    </w:p>
    <w:p w14:paraId="6B55FC1F" w14:textId="77777777" w:rsidR="00473BE7" w:rsidRPr="00B43149" w:rsidRDefault="00473BE7" w:rsidP="001858E4">
      <w:pPr>
        <w:spacing w:after="120"/>
        <w:rPr>
          <w:iCs/>
          <w:color w:val="000000"/>
          <w:sz w:val="22"/>
          <w:szCs w:val="22"/>
        </w:rPr>
      </w:pPr>
    </w:p>
    <w:p w14:paraId="5CB63236" w14:textId="77777777" w:rsidR="00A705B7" w:rsidRPr="00B43149" w:rsidRDefault="00A705B7" w:rsidP="00351A7C">
      <w:pPr>
        <w:numPr>
          <w:ilvl w:val="0"/>
          <w:numId w:val="24"/>
        </w:numPr>
        <w:spacing w:after="120"/>
        <w:rPr>
          <w:iCs/>
          <w:color w:val="000000"/>
          <w:sz w:val="22"/>
          <w:szCs w:val="22"/>
        </w:rPr>
      </w:pPr>
      <w:r w:rsidRPr="00B43149">
        <w:rPr>
          <w:b/>
          <w:iCs/>
          <w:color w:val="000000"/>
          <w:sz w:val="22"/>
          <w:szCs w:val="22"/>
        </w:rPr>
        <w:t>Please provide an assessment of the effects achieved from the expenditure of state 911/E911 or NG911 funds</w:t>
      </w:r>
      <w:r w:rsidR="00CC03A7" w:rsidRPr="00B43149">
        <w:rPr>
          <w:b/>
          <w:iCs/>
          <w:color w:val="000000"/>
          <w:sz w:val="22"/>
          <w:szCs w:val="22"/>
        </w:rPr>
        <w:t>, including any c</w:t>
      </w:r>
      <w:r w:rsidR="001F7542" w:rsidRPr="00B43149">
        <w:rPr>
          <w:b/>
          <w:iCs/>
          <w:color w:val="000000"/>
          <w:sz w:val="22"/>
          <w:szCs w:val="22"/>
        </w:rPr>
        <w:t>riteria your state or jurisdiction use</w:t>
      </w:r>
      <w:r w:rsidR="00CC03A7" w:rsidRPr="00B43149">
        <w:rPr>
          <w:b/>
          <w:iCs/>
          <w:color w:val="000000"/>
          <w:sz w:val="22"/>
          <w:szCs w:val="22"/>
        </w:rPr>
        <w:t>s</w:t>
      </w:r>
      <w:r w:rsidR="001F7542" w:rsidRPr="00B43149">
        <w:rPr>
          <w:b/>
          <w:iCs/>
          <w:color w:val="000000"/>
          <w:sz w:val="22"/>
          <w:szCs w:val="22"/>
        </w:rPr>
        <w:t xml:space="preserve"> to measure the effectiveness of the use of 911/E911 fees and charges</w:t>
      </w:r>
      <w:r w:rsidR="00CC03A7" w:rsidRPr="00B43149">
        <w:rPr>
          <w:b/>
          <w:iCs/>
          <w:color w:val="000000"/>
          <w:sz w:val="22"/>
          <w:szCs w:val="22"/>
        </w:rPr>
        <w:t>.</w:t>
      </w:r>
      <w:r w:rsidR="002E5708" w:rsidRPr="00B43149">
        <w:rPr>
          <w:b/>
          <w:iCs/>
          <w:color w:val="000000"/>
          <w:sz w:val="22"/>
          <w:szCs w:val="22"/>
        </w:rPr>
        <w:t xml:space="preserve"> </w:t>
      </w:r>
      <w:r w:rsidR="002E5708" w:rsidRPr="00B43149">
        <w:rPr>
          <w:iCs/>
          <w:color w:val="000000"/>
          <w:sz w:val="22"/>
          <w:szCs w:val="22"/>
        </w:rPr>
        <w:t xml:space="preserve"> </w:t>
      </w:r>
      <w:r w:rsidR="006B377B" w:rsidRPr="00B43149">
        <w:rPr>
          <w:b/>
          <w:iCs/>
          <w:color w:val="000000"/>
          <w:sz w:val="22"/>
          <w:szCs w:val="22"/>
        </w:rPr>
        <w:t>If your state conducts annual or other periodic assessments, p</w:t>
      </w:r>
      <w:r w:rsidR="002E5708" w:rsidRPr="00B43149">
        <w:rPr>
          <w:b/>
          <w:iCs/>
          <w:color w:val="000000"/>
          <w:sz w:val="22"/>
          <w:szCs w:val="22"/>
        </w:rPr>
        <w:t xml:space="preserve">lease provide </w:t>
      </w:r>
      <w:r w:rsidR="006B377B" w:rsidRPr="00B43149">
        <w:rPr>
          <w:b/>
          <w:iCs/>
          <w:color w:val="000000"/>
          <w:sz w:val="22"/>
          <w:szCs w:val="22"/>
        </w:rPr>
        <w:t>an electronic copy (</w:t>
      </w:r>
      <w:r w:rsidR="006B377B" w:rsidRPr="00B43149">
        <w:rPr>
          <w:b/>
          <w:i/>
          <w:iCs/>
          <w:color w:val="000000"/>
          <w:sz w:val="22"/>
          <w:szCs w:val="22"/>
        </w:rPr>
        <w:t>e.g.</w:t>
      </w:r>
      <w:r w:rsidR="006B377B" w:rsidRPr="00B43149">
        <w:rPr>
          <w:b/>
          <w:iCs/>
          <w:color w:val="000000"/>
          <w:sz w:val="22"/>
          <w:szCs w:val="22"/>
        </w:rPr>
        <w:t xml:space="preserve">, Word, PDF) </w:t>
      </w:r>
      <w:r w:rsidR="002E5708" w:rsidRPr="00B43149">
        <w:rPr>
          <w:b/>
          <w:iCs/>
          <w:color w:val="000000"/>
          <w:sz w:val="22"/>
          <w:szCs w:val="22"/>
        </w:rPr>
        <w:t xml:space="preserve">of </w:t>
      </w:r>
      <w:r w:rsidR="006B377B" w:rsidRPr="00B43149">
        <w:rPr>
          <w:b/>
          <w:iCs/>
          <w:color w:val="000000"/>
          <w:sz w:val="22"/>
          <w:szCs w:val="22"/>
        </w:rPr>
        <w:t xml:space="preserve">the latest such report upon submission of this questionnaire to the FCC or provide </w:t>
      </w:r>
      <w:r w:rsidR="002E5708" w:rsidRPr="00B43149">
        <w:rPr>
          <w:b/>
          <w:iCs/>
          <w:color w:val="000000"/>
          <w:sz w:val="22"/>
          <w:szCs w:val="22"/>
        </w:rPr>
        <w:t xml:space="preserve">links to online </w:t>
      </w:r>
      <w:r w:rsidR="006B377B" w:rsidRPr="00B43149">
        <w:rPr>
          <w:b/>
          <w:iCs/>
          <w:color w:val="000000"/>
          <w:sz w:val="22"/>
          <w:szCs w:val="22"/>
        </w:rPr>
        <w:t>versions of such reports in the space below</w:t>
      </w:r>
      <w:r w:rsidR="001B4C5E" w:rsidRPr="00B43149">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6EE4BBD" w14:textId="77777777" w:rsidTr="0065098A">
        <w:trPr>
          <w:trHeight w:val="1565"/>
        </w:trPr>
        <w:tc>
          <w:tcPr>
            <w:tcW w:w="9606" w:type="dxa"/>
          </w:tcPr>
          <w:p w14:paraId="64B7B6D7" w14:textId="37E6E2E6" w:rsidR="00191F6A" w:rsidRPr="00B75AAC" w:rsidRDefault="00FE5AE9" w:rsidP="0065098A">
            <w:pPr>
              <w:contextualSpacing/>
              <w:rPr>
                <w:sz w:val="22"/>
                <w:szCs w:val="22"/>
              </w:rPr>
            </w:pPr>
            <w:r w:rsidRPr="00B43149">
              <w:rPr>
                <w:sz w:val="22"/>
                <w:szCs w:val="22"/>
              </w:rPr>
              <w:t>New York State has been monitoring the implementation and delivery of 911/E911 services through the metrics provided by our annual grant application process. This method has given us the ability to monitor the number and types of calls being processed by each PSAP</w:t>
            </w:r>
            <w:r w:rsidR="00EF2FB3">
              <w:rPr>
                <w:sz w:val="22"/>
                <w:szCs w:val="22"/>
              </w:rPr>
              <w:t xml:space="preserve"> and has </w:t>
            </w:r>
            <w:r w:rsidRPr="00B43149">
              <w:rPr>
                <w:sz w:val="22"/>
                <w:szCs w:val="22"/>
              </w:rPr>
              <w:t xml:space="preserve">also allowed </w:t>
            </w:r>
            <w:r w:rsidR="00912D2C">
              <w:rPr>
                <w:sz w:val="22"/>
                <w:szCs w:val="22"/>
              </w:rPr>
              <w:t>NYS</w:t>
            </w:r>
            <w:r w:rsidR="00912D2C" w:rsidRPr="00B43149">
              <w:rPr>
                <w:sz w:val="22"/>
                <w:szCs w:val="22"/>
              </w:rPr>
              <w:t xml:space="preserve"> </w:t>
            </w:r>
            <w:r w:rsidRPr="00B43149">
              <w:rPr>
                <w:sz w:val="22"/>
                <w:szCs w:val="22"/>
              </w:rPr>
              <w:t xml:space="preserve">the ability to monitor the transition of Text-to-911 across the </w:t>
            </w:r>
            <w:r w:rsidR="00912D2C">
              <w:rPr>
                <w:sz w:val="22"/>
                <w:szCs w:val="22"/>
              </w:rPr>
              <w:t>S</w:t>
            </w:r>
            <w:r w:rsidRPr="00B43149">
              <w:rPr>
                <w:sz w:val="22"/>
                <w:szCs w:val="22"/>
              </w:rPr>
              <w:t xml:space="preserve">tate. </w:t>
            </w:r>
            <w:r w:rsidR="00912D2C">
              <w:rPr>
                <w:sz w:val="22"/>
                <w:szCs w:val="22"/>
              </w:rPr>
              <w:t xml:space="preserve">DHSES </w:t>
            </w:r>
            <w:r w:rsidR="00EF2FB3">
              <w:rPr>
                <w:sz w:val="22"/>
                <w:szCs w:val="22"/>
              </w:rPr>
              <w:t>m</w:t>
            </w:r>
            <w:r w:rsidRPr="00B43149">
              <w:rPr>
                <w:sz w:val="22"/>
                <w:szCs w:val="22"/>
              </w:rPr>
              <w:t>onitor</w:t>
            </w:r>
            <w:r w:rsidR="00EF2FB3">
              <w:rPr>
                <w:sz w:val="22"/>
                <w:szCs w:val="22"/>
              </w:rPr>
              <w:t>s</w:t>
            </w:r>
            <w:r w:rsidRPr="00B43149">
              <w:rPr>
                <w:sz w:val="22"/>
                <w:szCs w:val="22"/>
              </w:rPr>
              <w:t xml:space="preserve"> </w:t>
            </w:r>
            <w:r w:rsidR="00EF2FB3">
              <w:rPr>
                <w:sz w:val="22"/>
                <w:szCs w:val="22"/>
              </w:rPr>
              <w:t xml:space="preserve">past </w:t>
            </w:r>
            <w:r w:rsidRPr="00B43149">
              <w:rPr>
                <w:sz w:val="22"/>
                <w:szCs w:val="22"/>
              </w:rPr>
              <w:t xml:space="preserve">grant implementation and evaluation </w:t>
            </w:r>
            <w:r w:rsidR="00EF2FB3">
              <w:rPr>
                <w:sz w:val="22"/>
                <w:szCs w:val="22"/>
              </w:rPr>
              <w:t>through the annual PSAP and SCIG</w:t>
            </w:r>
            <w:r w:rsidRPr="00B43149">
              <w:rPr>
                <w:sz w:val="22"/>
                <w:szCs w:val="22"/>
              </w:rPr>
              <w:t xml:space="preserve"> grant applications.</w:t>
            </w:r>
            <w:r w:rsidR="00462CB2">
              <w:rPr>
                <w:sz w:val="22"/>
                <w:szCs w:val="22"/>
              </w:rPr>
              <w:t xml:space="preserve"> The latest report on our grant</w:t>
            </w:r>
            <w:r w:rsidR="00EF2FB3">
              <w:rPr>
                <w:sz w:val="22"/>
                <w:szCs w:val="22"/>
              </w:rPr>
              <w:t>s</w:t>
            </w:r>
            <w:r w:rsidR="00462CB2">
              <w:rPr>
                <w:sz w:val="22"/>
                <w:szCs w:val="22"/>
              </w:rPr>
              <w:t xml:space="preserve"> program is included below:</w:t>
            </w:r>
          </w:p>
        </w:tc>
      </w:tr>
    </w:tbl>
    <w:p w14:paraId="625A566C" w14:textId="57B5D1AC" w:rsidR="0096567D" w:rsidRDefault="00462CB2" w:rsidP="009477C6">
      <w:pPr>
        <w:rPr>
          <w:sz w:val="22"/>
          <w:szCs w:val="22"/>
        </w:rPr>
      </w:pPr>
      <w:r>
        <w:rPr>
          <w:noProof/>
          <w:sz w:val="22"/>
          <w:szCs w:val="22"/>
        </w:rPr>
        <w:drawing>
          <wp:inline distT="0" distB="0" distL="0" distR="0" wp14:anchorId="58C04B0A" wp14:editId="642117B4">
            <wp:extent cx="6057900" cy="3526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17" cy="3553024"/>
                    </a:xfrm>
                    <a:prstGeom prst="rect">
                      <a:avLst/>
                    </a:prstGeom>
                    <a:noFill/>
                  </pic:spPr>
                </pic:pic>
              </a:graphicData>
            </a:graphic>
          </wp:inline>
        </w:drawing>
      </w:r>
    </w:p>
    <w:p w14:paraId="75399DF4" w14:textId="374C975E" w:rsidR="00462CB2" w:rsidRPr="00B75AAC" w:rsidRDefault="00462CB2" w:rsidP="009477C6">
      <w:pPr>
        <w:rPr>
          <w:sz w:val="22"/>
          <w:szCs w:val="22"/>
        </w:rPr>
      </w:pPr>
      <w:r>
        <w:rPr>
          <w:noProof/>
          <w:sz w:val="22"/>
          <w:szCs w:val="22"/>
        </w:rPr>
        <w:drawing>
          <wp:inline distT="0" distB="0" distL="0" distR="0" wp14:anchorId="7BEB2A3B" wp14:editId="34732FF8">
            <wp:extent cx="6048375" cy="99441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994410"/>
                    </a:xfrm>
                    <a:prstGeom prst="rect">
                      <a:avLst/>
                    </a:prstGeom>
                    <a:noFill/>
                  </pic:spPr>
                </pic:pic>
              </a:graphicData>
            </a:graphic>
          </wp:inline>
        </w:drawing>
      </w:r>
    </w:p>
    <w:sectPr w:rsidR="00462CB2" w:rsidRPr="00B75AAC" w:rsidSect="00F92B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ED781" w14:textId="77777777" w:rsidR="00607663" w:rsidRDefault="00607663" w:rsidP="003C5278">
      <w:r>
        <w:separator/>
      </w:r>
    </w:p>
  </w:endnote>
  <w:endnote w:type="continuationSeparator" w:id="0">
    <w:p w14:paraId="73582EE5" w14:textId="77777777" w:rsidR="00607663" w:rsidRDefault="0060766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4A58" w14:textId="77777777" w:rsidR="00607663" w:rsidRDefault="00607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EEE7" w14:textId="7085E9CB" w:rsidR="00607663" w:rsidRDefault="00607663">
    <w:pPr>
      <w:pStyle w:val="Footer"/>
    </w:pPr>
    <w:r>
      <w:tab/>
    </w:r>
    <w:r>
      <w:fldChar w:fldCharType="begin"/>
    </w:r>
    <w:r>
      <w:instrText xml:space="preserve"> PAGE   \* MERGEFORMAT </w:instrText>
    </w:r>
    <w:r>
      <w:fldChar w:fldCharType="separate"/>
    </w:r>
    <w:r w:rsidR="00F04AF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E26F9" w14:textId="77777777" w:rsidR="00607663" w:rsidRDefault="00607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AE42" w14:textId="77777777" w:rsidR="00607663" w:rsidRDefault="00607663" w:rsidP="003C5278">
      <w:r>
        <w:separator/>
      </w:r>
    </w:p>
  </w:footnote>
  <w:footnote w:type="continuationSeparator" w:id="0">
    <w:p w14:paraId="03AA51D9" w14:textId="77777777" w:rsidR="00607663" w:rsidRDefault="00607663" w:rsidP="003C5278">
      <w:r>
        <w:continuationSeparator/>
      </w:r>
    </w:p>
  </w:footnote>
  <w:footnote w:id="1">
    <w:p w14:paraId="36AFC96D" w14:textId="77777777" w:rsidR="00607663" w:rsidRPr="00003A91" w:rsidRDefault="0060766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14:paraId="10CF1BF0" w14:textId="77777777" w:rsidR="00607663" w:rsidRPr="00554172" w:rsidRDefault="0060766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23BA" w14:textId="77777777" w:rsidR="00607663" w:rsidRDefault="00607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8C4A" w14:textId="7B4690FD" w:rsidR="00607663" w:rsidRDefault="00F04AF0" w:rsidP="003C5278">
    <w:pPr>
      <w:pStyle w:val="Header"/>
      <w:spacing w:before="360" w:line="228" w:lineRule="auto"/>
      <w:jc w:val="center"/>
    </w:pPr>
    <w:r>
      <w:rPr>
        <w:rFonts w:ascii="CG Times (W1)" w:hAnsi="CG Times (W1)"/>
        <w:sz w:val="28"/>
      </w:rPr>
      <w:object w:dxaOrig="1440" w:dyaOrig="1440" w14:anchorId="3396A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1766460" r:id="rId2"/>
      </w:object>
    </w:r>
    <w:r w:rsidR="00607663">
      <w:rPr>
        <w:rFonts w:ascii="CG Times (W1)" w:hAnsi="CG Times (W1)"/>
        <w:sz w:val="28"/>
      </w:rPr>
      <w:t>Federal Communications Commission</w:t>
    </w:r>
  </w:p>
  <w:p w14:paraId="1216B965" w14:textId="77777777" w:rsidR="00607663" w:rsidRDefault="00607663" w:rsidP="003C5278">
    <w:pPr>
      <w:jc w:val="center"/>
    </w:pPr>
    <w:r>
      <w:rPr>
        <w:rFonts w:ascii="CG Times (W1)" w:hAnsi="CG Times (W1)"/>
        <w:sz w:val="28"/>
      </w:rPr>
      <w:t>Washington, D.C. 20554</w:t>
    </w:r>
  </w:p>
  <w:p w14:paraId="0CD30840" w14:textId="77777777" w:rsidR="00607663" w:rsidRDefault="00607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265A" w14:textId="77777777" w:rsidR="00607663" w:rsidRDefault="00607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9F04D3"/>
    <w:multiLevelType w:val="hybridMultilevel"/>
    <w:tmpl w:val="8102C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82B1D"/>
    <w:multiLevelType w:val="hybridMultilevel"/>
    <w:tmpl w:val="B7D86B4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09609A6"/>
    <w:multiLevelType w:val="hybridMultilevel"/>
    <w:tmpl w:val="E502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87CC0"/>
    <w:multiLevelType w:val="hybridMultilevel"/>
    <w:tmpl w:val="4FAE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4"/>
  </w:num>
  <w:num w:numId="4">
    <w:abstractNumId w:val="21"/>
  </w:num>
  <w:num w:numId="5">
    <w:abstractNumId w:val="24"/>
  </w:num>
  <w:num w:numId="6">
    <w:abstractNumId w:val="16"/>
  </w:num>
  <w:num w:numId="7">
    <w:abstractNumId w:val="15"/>
  </w:num>
  <w:num w:numId="8">
    <w:abstractNumId w:val="18"/>
  </w:num>
  <w:num w:numId="9">
    <w:abstractNumId w:val="10"/>
  </w:num>
  <w:num w:numId="10">
    <w:abstractNumId w:val="23"/>
  </w:num>
  <w:num w:numId="11">
    <w:abstractNumId w:val="26"/>
  </w:num>
  <w:num w:numId="12">
    <w:abstractNumId w:val="19"/>
  </w:num>
  <w:num w:numId="13">
    <w:abstractNumId w:val="5"/>
  </w:num>
  <w:num w:numId="14">
    <w:abstractNumId w:val="8"/>
  </w:num>
  <w:num w:numId="15">
    <w:abstractNumId w:val="4"/>
  </w:num>
  <w:num w:numId="16">
    <w:abstractNumId w:val="1"/>
  </w:num>
  <w:num w:numId="17">
    <w:abstractNumId w:val="9"/>
  </w:num>
  <w:num w:numId="18">
    <w:abstractNumId w:val="2"/>
  </w:num>
  <w:num w:numId="19">
    <w:abstractNumId w:val="20"/>
  </w:num>
  <w:num w:numId="20">
    <w:abstractNumId w:val="3"/>
  </w:num>
  <w:num w:numId="21">
    <w:abstractNumId w:val="6"/>
  </w:num>
  <w:num w:numId="22">
    <w:abstractNumId w:val="25"/>
  </w:num>
  <w:num w:numId="23">
    <w:abstractNumId w:val="13"/>
  </w:num>
  <w:num w:numId="24">
    <w:abstractNumId w:val="0"/>
  </w:num>
  <w:num w:numId="25">
    <w:abstractNumId w:val="11"/>
  </w:num>
  <w:num w:numId="26">
    <w:abstractNumId w:val="7"/>
  </w:num>
  <w:num w:numId="27">
    <w:abstractNumId w:val="2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235E"/>
    <w:rsid w:val="00003A91"/>
    <w:rsid w:val="00005587"/>
    <w:rsid w:val="00007B9F"/>
    <w:rsid w:val="00017847"/>
    <w:rsid w:val="000410A2"/>
    <w:rsid w:val="000479FE"/>
    <w:rsid w:val="00070322"/>
    <w:rsid w:val="000811AE"/>
    <w:rsid w:val="000A4598"/>
    <w:rsid w:val="000A5650"/>
    <w:rsid w:val="000D7885"/>
    <w:rsid w:val="000E51C0"/>
    <w:rsid w:val="00110CCC"/>
    <w:rsid w:val="00125392"/>
    <w:rsid w:val="0013559C"/>
    <w:rsid w:val="001419C8"/>
    <w:rsid w:val="00147D43"/>
    <w:rsid w:val="00160CC2"/>
    <w:rsid w:val="00162296"/>
    <w:rsid w:val="00172730"/>
    <w:rsid w:val="00175EC2"/>
    <w:rsid w:val="00181828"/>
    <w:rsid w:val="001858E4"/>
    <w:rsid w:val="00191879"/>
    <w:rsid w:val="00191F6A"/>
    <w:rsid w:val="00195E3C"/>
    <w:rsid w:val="001A6DF8"/>
    <w:rsid w:val="001B4C5E"/>
    <w:rsid w:val="001C4105"/>
    <w:rsid w:val="001D54FB"/>
    <w:rsid w:val="001F52BE"/>
    <w:rsid w:val="001F7542"/>
    <w:rsid w:val="002020F0"/>
    <w:rsid w:val="00214FB2"/>
    <w:rsid w:val="00216EF5"/>
    <w:rsid w:val="00257B86"/>
    <w:rsid w:val="0026704F"/>
    <w:rsid w:val="002761D5"/>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458C1"/>
    <w:rsid w:val="00351A7C"/>
    <w:rsid w:val="00357926"/>
    <w:rsid w:val="003727BB"/>
    <w:rsid w:val="00375401"/>
    <w:rsid w:val="003B13A8"/>
    <w:rsid w:val="003B1AAE"/>
    <w:rsid w:val="003B1BBD"/>
    <w:rsid w:val="003B50E6"/>
    <w:rsid w:val="003C1C30"/>
    <w:rsid w:val="003C4502"/>
    <w:rsid w:val="003C5278"/>
    <w:rsid w:val="003C72C7"/>
    <w:rsid w:val="003C7947"/>
    <w:rsid w:val="003E4DD9"/>
    <w:rsid w:val="003F205C"/>
    <w:rsid w:val="00413B6D"/>
    <w:rsid w:val="00415F5F"/>
    <w:rsid w:val="00417C4F"/>
    <w:rsid w:val="00424639"/>
    <w:rsid w:val="004275AF"/>
    <w:rsid w:val="00431931"/>
    <w:rsid w:val="004373DE"/>
    <w:rsid w:val="00450E51"/>
    <w:rsid w:val="00460B7D"/>
    <w:rsid w:val="00460CDC"/>
    <w:rsid w:val="00462CB2"/>
    <w:rsid w:val="00473BE7"/>
    <w:rsid w:val="00477F62"/>
    <w:rsid w:val="004A15AD"/>
    <w:rsid w:val="004A72CD"/>
    <w:rsid w:val="004B0151"/>
    <w:rsid w:val="004B6128"/>
    <w:rsid w:val="004C073E"/>
    <w:rsid w:val="004C2148"/>
    <w:rsid w:val="004E4A08"/>
    <w:rsid w:val="004E53E4"/>
    <w:rsid w:val="004E62B7"/>
    <w:rsid w:val="00515F90"/>
    <w:rsid w:val="005164B7"/>
    <w:rsid w:val="00520A3C"/>
    <w:rsid w:val="00522169"/>
    <w:rsid w:val="005328FF"/>
    <w:rsid w:val="00551960"/>
    <w:rsid w:val="00554172"/>
    <w:rsid w:val="00565E17"/>
    <w:rsid w:val="00575AD3"/>
    <w:rsid w:val="0058282F"/>
    <w:rsid w:val="005A57A5"/>
    <w:rsid w:val="005E00E3"/>
    <w:rsid w:val="005E6453"/>
    <w:rsid w:val="005E6F46"/>
    <w:rsid w:val="005F0364"/>
    <w:rsid w:val="005F3487"/>
    <w:rsid w:val="006037D2"/>
    <w:rsid w:val="00607663"/>
    <w:rsid w:val="00607986"/>
    <w:rsid w:val="00611F45"/>
    <w:rsid w:val="006361AF"/>
    <w:rsid w:val="00642059"/>
    <w:rsid w:val="006443F7"/>
    <w:rsid w:val="006446C8"/>
    <w:rsid w:val="0065098A"/>
    <w:rsid w:val="00655926"/>
    <w:rsid w:val="006672EE"/>
    <w:rsid w:val="006A6877"/>
    <w:rsid w:val="006B377B"/>
    <w:rsid w:val="006C6CDE"/>
    <w:rsid w:val="006E1944"/>
    <w:rsid w:val="006F2BE1"/>
    <w:rsid w:val="007257CE"/>
    <w:rsid w:val="00736FC7"/>
    <w:rsid w:val="00762723"/>
    <w:rsid w:val="00772C18"/>
    <w:rsid w:val="007742FD"/>
    <w:rsid w:val="00777511"/>
    <w:rsid w:val="007810B4"/>
    <w:rsid w:val="0078374F"/>
    <w:rsid w:val="00792724"/>
    <w:rsid w:val="00796D21"/>
    <w:rsid w:val="007B685F"/>
    <w:rsid w:val="007C5683"/>
    <w:rsid w:val="007D2FED"/>
    <w:rsid w:val="007E7627"/>
    <w:rsid w:val="00810905"/>
    <w:rsid w:val="00816CED"/>
    <w:rsid w:val="00817778"/>
    <w:rsid w:val="00820EB7"/>
    <w:rsid w:val="00827360"/>
    <w:rsid w:val="0084759A"/>
    <w:rsid w:val="0085464A"/>
    <w:rsid w:val="00865B10"/>
    <w:rsid w:val="00874F85"/>
    <w:rsid w:val="00877B92"/>
    <w:rsid w:val="00884898"/>
    <w:rsid w:val="0089103C"/>
    <w:rsid w:val="008A6BCF"/>
    <w:rsid w:val="008B5EDB"/>
    <w:rsid w:val="008D7CAB"/>
    <w:rsid w:val="008E53B0"/>
    <w:rsid w:val="008E6A1D"/>
    <w:rsid w:val="00900BFE"/>
    <w:rsid w:val="00904848"/>
    <w:rsid w:val="00912D2C"/>
    <w:rsid w:val="00916B12"/>
    <w:rsid w:val="00931B30"/>
    <w:rsid w:val="00932706"/>
    <w:rsid w:val="009477C6"/>
    <w:rsid w:val="00952C55"/>
    <w:rsid w:val="0095570D"/>
    <w:rsid w:val="0096567D"/>
    <w:rsid w:val="00982101"/>
    <w:rsid w:val="009A247F"/>
    <w:rsid w:val="009C3A85"/>
    <w:rsid w:val="009C52E9"/>
    <w:rsid w:val="009C7CB4"/>
    <w:rsid w:val="009F023E"/>
    <w:rsid w:val="009F3AAA"/>
    <w:rsid w:val="009F449F"/>
    <w:rsid w:val="009F4564"/>
    <w:rsid w:val="00A11514"/>
    <w:rsid w:val="00A32D74"/>
    <w:rsid w:val="00A40816"/>
    <w:rsid w:val="00A4268E"/>
    <w:rsid w:val="00A430E8"/>
    <w:rsid w:val="00A566C9"/>
    <w:rsid w:val="00A705B7"/>
    <w:rsid w:val="00A80024"/>
    <w:rsid w:val="00A87375"/>
    <w:rsid w:val="00A91682"/>
    <w:rsid w:val="00A93E83"/>
    <w:rsid w:val="00A96E6C"/>
    <w:rsid w:val="00A97F5C"/>
    <w:rsid w:val="00AD1309"/>
    <w:rsid w:val="00AD51A3"/>
    <w:rsid w:val="00B02A26"/>
    <w:rsid w:val="00B12CD8"/>
    <w:rsid w:val="00B21080"/>
    <w:rsid w:val="00B27130"/>
    <w:rsid w:val="00B40920"/>
    <w:rsid w:val="00B43149"/>
    <w:rsid w:val="00B45C6C"/>
    <w:rsid w:val="00B45EB9"/>
    <w:rsid w:val="00B47232"/>
    <w:rsid w:val="00B50C9F"/>
    <w:rsid w:val="00B6794F"/>
    <w:rsid w:val="00B73517"/>
    <w:rsid w:val="00B75AAC"/>
    <w:rsid w:val="00B81C7B"/>
    <w:rsid w:val="00B93A79"/>
    <w:rsid w:val="00B97CF0"/>
    <w:rsid w:val="00BA1489"/>
    <w:rsid w:val="00BA7450"/>
    <w:rsid w:val="00BC253E"/>
    <w:rsid w:val="00BC70C3"/>
    <w:rsid w:val="00BE5C0C"/>
    <w:rsid w:val="00C000A0"/>
    <w:rsid w:val="00C05BF3"/>
    <w:rsid w:val="00C50383"/>
    <w:rsid w:val="00C548A5"/>
    <w:rsid w:val="00C71780"/>
    <w:rsid w:val="00C72AB8"/>
    <w:rsid w:val="00C733F3"/>
    <w:rsid w:val="00C769C3"/>
    <w:rsid w:val="00C85884"/>
    <w:rsid w:val="00C90ED6"/>
    <w:rsid w:val="00C96EE6"/>
    <w:rsid w:val="00CA0D87"/>
    <w:rsid w:val="00CC03A7"/>
    <w:rsid w:val="00CD0F2B"/>
    <w:rsid w:val="00CD515C"/>
    <w:rsid w:val="00CF1117"/>
    <w:rsid w:val="00CF1212"/>
    <w:rsid w:val="00D02B3C"/>
    <w:rsid w:val="00D03B5B"/>
    <w:rsid w:val="00D04941"/>
    <w:rsid w:val="00D1778E"/>
    <w:rsid w:val="00D814DA"/>
    <w:rsid w:val="00D959C0"/>
    <w:rsid w:val="00DA371A"/>
    <w:rsid w:val="00DB7777"/>
    <w:rsid w:val="00DD2B8D"/>
    <w:rsid w:val="00DD64B0"/>
    <w:rsid w:val="00DE076F"/>
    <w:rsid w:val="00DE4F51"/>
    <w:rsid w:val="00DE7E87"/>
    <w:rsid w:val="00E325BA"/>
    <w:rsid w:val="00E46C63"/>
    <w:rsid w:val="00E47E39"/>
    <w:rsid w:val="00E54CD4"/>
    <w:rsid w:val="00E76AC0"/>
    <w:rsid w:val="00E8074D"/>
    <w:rsid w:val="00E844F9"/>
    <w:rsid w:val="00E915D8"/>
    <w:rsid w:val="00EB6819"/>
    <w:rsid w:val="00EC2173"/>
    <w:rsid w:val="00EC4D58"/>
    <w:rsid w:val="00EC4F78"/>
    <w:rsid w:val="00EC5A0E"/>
    <w:rsid w:val="00EC7DB2"/>
    <w:rsid w:val="00ED1DF3"/>
    <w:rsid w:val="00ED4189"/>
    <w:rsid w:val="00EE453E"/>
    <w:rsid w:val="00EE5346"/>
    <w:rsid w:val="00EF1F30"/>
    <w:rsid w:val="00EF2FB3"/>
    <w:rsid w:val="00EF5B76"/>
    <w:rsid w:val="00F0431E"/>
    <w:rsid w:val="00F04AF0"/>
    <w:rsid w:val="00F068AE"/>
    <w:rsid w:val="00F153EF"/>
    <w:rsid w:val="00F32087"/>
    <w:rsid w:val="00F519DB"/>
    <w:rsid w:val="00F5679A"/>
    <w:rsid w:val="00F74B16"/>
    <w:rsid w:val="00F839D7"/>
    <w:rsid w:val="00F87B4F"/>
    <w:rsid w:val="00F92B2E"/>
    <w:rsid w:val="00FA36DE"/>
    <w:rsid w:val="00FB0A09"/>
    <w:rsid w:val="00FD164A"/>
    <w:rsid w:val="00FD3ADB"/>
    <w:rsid w:val="00FE5AE9"/>
    <w:rsid w:val="00FF35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AF914F"/>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431704093">
      <w:bodyDiv w:val="1"/>
      <w:marLeft w:val="0"/>
      <w:marRight w:val="0"/>
      <w:marTop w:val="0"/>
      <w:marBottom w:val="0"/>
      <w:divBdr>
        <w:top w:val="none" w:sz="0" w:space="0" w:color="auto"/>
        <w:left w:val="none" w:sz="0" w:space="0" w:color="auto"/>
        <w:bottom w:val="none" w:sz="0" w:space="0" w:color="auto"/>
        <w:right w:val="none" w:sz="0" w:space="0" w:color="auto"/>
      </w:divBdr>
    </w:div>
    <w:div w:id="1499493711">
      <w:bodyDiv w:val="1"/>
      <w:marLeft w:val="0"/>
      <w:marRight w:val="0"/>
      <w:marTop w:val="0"/>
      <w:marBottom w:val="0"/>
      <w:divBdr>
        <w:top w:val="none" w:sz="0" w:space="0" w:color="auto"/>
        <w:left w:val="none" w:sz="0" w:space="0" w:color="auto"/>
        <w:bottom w:val="none" w:sz="0" w:space="0" w:color="auto"/>
        <w:right w:val="none" w:sz="0" w:space="0" w:color="auto"/>
      </w:divBdr>
    </w:div>
    <w:div w:id="17850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12B9-B93E-4328-8B81-C919A079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3665</Words>
  <Characters>20897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Sprague, Michael (DHSES)</cp:lastModifiedBy>
  <cp:revision>2</cp:revision>
  <cp:lastPrinted>2018-06-25T13:45:00Z</cp:lastPrinted>
  <dcterms:created xsi:type="dcterms:W3CDTF">2018-06-29T12:35:00Z</dcterms:created>
  <dcterms:modified xsi:type="dcterms:W3CDTF">2018-06-29T12:35:00Z</dcterms:modified>
</cp:coreProperties>
</file>