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278" w:rsidRPr="00B75AAC" w:rsidRDefault="003C5278" w:rsidP="003C5278">
      <w:pPr>
        <w:suppressAutoHyphens/>
        <w:ind w:left="5760"/>
        <w:rPr>
          <w:b/>
          <w:sz w:val="22"/>
          <w:szCs w:val="22"/>
        </w:rPr>
      </w:pPr>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rsidR="00E325BA" w:rsidRPr="007E2691" w:rsidRDefault="003C5278" w:rsidP="007E2691">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7E2691" w:rsidRDefault="00B97CF0" w:rsidP="007E2691">
      <w:pPr>
        <w:tabs>
          <w:tab w:val="left" w:pos="0"/>
          <w:tab w:val="left" w:pos="630"/>
        </w:tabs>
        <w:spacing w:after="24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932706"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rsidR="00351A7C" w:rsidRPr="007E2691" w:rsidRDefault="00351A7C" w:rsidP="007E2691">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05"/>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7E2691">
        <w:trPr>
          <w:trHeight w:val="134"/>
        </w:trPr>
        <w:tc>
          <w:tcPr>
            <w:tcW w:w="9205" w:type="dxa"/>
          </w:tcPr>
          <w:p w:rsidR="00B6794F" w:rsidRPr="00B75AAC" w:rsidRDefault="00E92330" w:rsidP="00B6794F">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bookmarkStart w:id="0" w:name="Text1"/>
            <w:r>
              <w:rPr>
                <w:iCs/>
                <w:color w:val="000000"/>
                <w:sz w:val="22"/>
                <w:szCs w:val="22"/>
              </w:rPr>
              <w:instrText xml:space="preserve"> FORMTEXT </w:instrText>
            </w:r>
            <w:r>
              <w:rPr>
                <w:iCs/>
                <w:color w:val="000000"/>
                <w:sz w:val="22"/>
                <w:szCs w:val="22"/>
              </w:rPr>
            </w:r>
            <w:r>
              <w:rPr>
                <w:iCs/>
                <w:color w:val="000000"/>
                <w:sz w:val="22"/>
                <w:szCs w:val="22"/>
              </w:rPr>
              <w:fldChar w:fldCharType="separate"/>
            </w:r>
            <w:r w:rsidR="000458BA">
              <w:t>Hawaii</w:t>
            </w:r>
            <w:r>
              <w:rPr>
                <w:iCs/>
                <w:color w:val="000000"/>
                <w:sz w:val="22"/>
                <w:szCs w:val="22"/>
              </w:rPr>
              <w:fldChar w:fldCharType="end"/>
            </w:r>
            <w:bookmarkEnd w:id="0"/>
          </w:p>
        </w:tc>
      </w:tr>
    </w:tbl>
    <w:p w:rsidR="00554172" w:rsidRPr="00B75AAC" w:rsidRDefault="00554172" w:rsidP="007E2691">
      <w:pPr>
        <w:tabs>
          <w:tab w:val="left" w:pos="630"/>
        </w:tabs>
        <w:spacing w:after="12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3057"/>
        <w:gridCol w:w="2811"/>
        <w:gridCol w:w="3362"/>
      </w:tblGrid>
      <w:tr w:rsidR="00B97CF0" w:rsidRPr="00B75AAC" w:rsidTr="00B97CF0">
        <w:tc>
          <w:tcPr>
            <w:tcW w:w="305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4337B" w:rsidRPr="00B75AAC" w:rsidTr="00B97CF0">
        <w:tc>
          <w:tcPr>
            <w:tcW w:w="3057" w:type="dxa"/>
          </w:tcPr>
          <w:p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0458BA">
              <w:t>Courtney Tagupa</w:t>
            </w:r>
            <w:r>
              <w:rPr>
                <w:iCs/>
                <w:color w:val="000000"/>
                <w:sz w:val="22"/>
                <w:szCs w:val="22"/>
              </w:rPr>
              <w:fldChar w:fldCharType="end"/>
            </w:r>
          </w:p>
        </w:tc>
        <w:tc>
          <w:tcPr>
            <w:tcW w:w="2811" w:type="dxa"/>
          </w:tcPr>
          <w:p w:rsidR="00B4337B" w:rsidRDefault="00E92330" w:rsidP="00B4337B">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0458BA">
              <w:t>Executive Director</w:t>
            </w:r>
            <w:r>
              <w:rPr>
                <w:iCs/>
                <w:color w:val="000000"/>
                <w:sz w:val="22"/>
                <w:szCs w:val="22"/>
              </w:rPr>
              <w:fldChar w:fldCharType="end"/>
            </w:r>
          </w:p>
        </w:tc>
        <w:tc>
          <w:tcPr>
            <w:tcW w:w="3362" w:type="dxa"/>
          </w:tcPr>
          <w:p w:rsidR="00B4337B" w:rsidRPr="00B75AAC" w:rsidRDefault="00E92330" w:rsidP="00B4337B">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sidR="000458BA">
              <w:t>State of Hawaii Enhanced 911 Board</w:t>
            </w:r>
            <w:r>
              <w:rPr>
                <w:iCs/>
                <w:color w:val="000000"/>
                <w:sz w:val="22"/>
                <w:szCs w:val="22"/>
              </w:rPr>
              <w:fldChar w:fldCharType="end"/>
            </w:r>
          </w:p>
        </w:tc>
      </w:tr>
    </w:tbl>
    <w:p w:rsidR="007E2691" w:rsidRDefault="007E2691">
      <w:pPr>
        <w:spacing w:after="200" w:line="276" w:lineRule="auto"/>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B75AAC" w:rsidTr="00162DD5">
        <w:trPr>
          <w:trHeight w:val="302"/>
        </w:trPr>
        <w:tc>
          <w:tcPr>
            <w:tcW w:w="9264"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t>Addendum Section A</w:t>
            </w:r>
          </w:p>
        </w:tc>
      </w:tr>
      <w:tr w:rsidR="00CB4231" w:rsidRPr="00B75AAC" w:rsidTr="00162DD5">
        <w:trPr>
          <w:trHeight w:val="3026"/>
        </w:trPr>
        <w:tc>
          <w:tcPr>
            <w:tcW w:w="9264" w:type="dxa"/>
          </w:tcPr>
          <w:p w:rsidR="00CB4231" w:rsidRPr="00B75AAC" w:rsidRDefault="00E92330" w:rsidP="00CB4231">
            <w:pPr>
              <w:tabs>
                <w:tab w:val="left" w:pos="630"/>
              </w:tabs>
              <w:spacing w:after="120"/>
              <w:rPr>
                <w:iCs/>
                <w:color w:val="000000"/>
                <w:sz w:val="22"/>
                <w:szCs w:val="22"/>
              </w:rPr>
            </w:pPr>
            <w:r>
              <w:rPr>
                <w:iCs/>
                <w:color w:val="000000"/>
                <w:sz w:val="22"/>
                <w:szCs w:val="22"/>
              </w:rPr>
              <w:fldChar w:fldCharType="begin">
                <w:ffData>
                  <w:name w:val="Text1"/>
                  <w:enabled/>
                  <w:calcOnExit w:val="0"/>
                  <w:textInput/>
                </w:ffData>
              </w:fldChar>
            </w:r>
            <w:r>
              <w:rPr>
                <w:iCs/>
                <w:color w:val="000000"/>
                <w:sz w:val="22"/>
                <w:szCs w:val="22"/>
              </w:rPr>
              <w:instrText xml:space="preserve"> FORMTEXT </w:instrText>
            </w:r>
            <w:r>
              <w:rPr>
                <w:iCs/>
                <w:color w:val="000000"/>
                <w:sz w:val="22"/>
                <w:szCs w:val="22"/>
              </w:rPr>
            </w:r>
            <w:r>
              <w:rPr>
                <w:iCs/>
                <w:color w:val="000000"/>
                <w:sz w:val="22"/>
                <w:szCs w:val="22"/>
              </w:rPr>
              <w:fldChar w:fldCharType="separate"/>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noProof/>
                <w:color w:val="000000"/>
                <w:sz w:val="22"/>
                <w:szCs w:val="22"/>
              </w:rPr>
              <w:t> </w:t>
            </w:r>
            <w:r>
              <w:rPr>
                <w:iCs/>
                <w:color w:val="000000"/>
                <w:sz w:val="22"/>
                <w:szCs w:val="22"/>
              </w:rPr>
              <w:fldChar w:fldCharType="end"/>
            </w:r>
          </w:p>
        </w:tc>
      </w:tr>
    </w:tbl>
    <w:p w:rsidR="00CB4231" w:rsidRPr="00B75AAC" w:rsidRDefault="00CB4231">
      <w:pPr>
        <w:spacing w:after="200" w:line="276" w:lineRule="auto"/>
        <w:rPr>
          <w:iCs/>
          <w:color w:val="000000"/>
          <w:sz w:val="22"/>
          <w:szCs w:val="22"/>
        </w:rPr>
      </w:pPr>
    </w:p>
    <w:p w:rsidR="00162296" w:rsidRPr="007E2691" w:rsidRDefault="00162296" w:rsidP="00B6794F">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r w:rsidR="007E2691">
        <w:rPr>
          <w:b/>
          <w:iCs/>
          <w:color w:val="000000"/>
          <w:sz w:val="22"/>
          <w:szCs w:val="22"/>
          <w:u w:val="single"/>
        </w:rPr>
        <w:br/>
      </w:r>
    </w:p>
    <w:p w:rsidR="00554172" w:rsidRPr="007E2691" w:rsidRDefault="00B97CF0" w:rsidP="007E2691">
      <w:pPr>
        <w:pStyle w:val="ListParagraph"/>
        <w:numPr>
          <w:ilvl w:val="0"/>
          <w:numId w:val="14"/>
        </w:numPr>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B78E7">
              <w:rPr>
                <w:highlight w:val="lightGray"/>
              </w:rPr>
              <w:t>5</w:t>
            </w:r>
            <w:r w:rsidRPr="00B4337B">
              <w:rPr>
                <w:sz w:val="24"/>
                <w:szCs w:val="22"/>
                <w:highlight w:val="lightGray"/>
              </w:rPr>
              <w:fldChar w:fldCharType="end"/>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B78E7">
              <w:rPr>
                <w:highlight w:val="lightGray"/>
              </w:rPr>
              <w:t>3</w:t>
            </w:r>
            <w:r w:rsidRPr="00B4337B">
              <w:rPr>
                <w:sz w:val="24"/>
                <w:szCs w:val="22"/>
                <w:highlight w:val="lightGray"/>
              </w:rPr>
              <w:fldChar w:fldCharType="end"/>
            </w: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B75AAC" w:rsidRDefault="00B4337B" w:rsidP="00B97CF0">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B78E7">
              <w:rPr>
                <w:highlight w:val="lightGray"/>
              </w:rPr>
              <w:t>8</w:t>
            </w:r>
            <w:r w:rsidRPr="00B4337B">
              <w:rPr>
                <w:sz w:val="24"/>
                <w:szCs w:val="22"/>
                <w:highlight w:val="lightGray"/>
              </w:rPr>
              <w:fldChar w:fldCharType="end"/>
            </w:r>
          </w:p>
        </w:tc>
      </w:tr>
    </w:tbl>
    <w:p w:rsidR="003137A8" w:rsidRDefault="003137A8" w:rsidP="00B97CF0">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rsidTr="00CB4231">
        <w:trPr>
          <w:jc w:val="center"/>
        </w:trPr>
        <w:tc>
          <w:tcPr>
            <w:tcW w:w="9205"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t>Addendum Section B1</w:t>
            </w:r>
          </w:p>
        </w:tc>
      </w:tr>
      <w:tr w:rsidR="00CB4231" w:rsidRPr="00B75AAC" w:rsidTr="00417523">
        <w:trPr>
          <w:trHeight w:val="989"/>
          <w:jc w:val="center"/>
        </w:trPr>
        <w:tc>
          <w:tcPr>
            <w:tcW w:w="9205" w:type="dxa"/>
          </w:tcPr>
          <w:p w:rsidR="007B6444" w:rsidRDefault="00CB4231" w:rsidP="00CB4231">
            <w:pPr>
              <w:tabs>
                <w:tab w:val="left" w:pos="630"/>
              </w:tabs>
              <w:spacing w:after="120"/>
              <w:rPr>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B6444">
              <w:rPr>
                <w:highlight w:val="lightGray"/>
              </w:rPr>
              <w:t>Primary - Oahu-1; Maui - 2; Kauai - 1; Hawaii -1</w:t>
            </w:r>
          </w:p>
          <w:p w:rsidR="007B6444" w:rsidRDefault="007B6444" w:rsidP="00CB4231">
            <w:pPr>
              <w:tabs>
                <w:tab w:val="left" w:pos="630"/>
              </w:tabs>
              <w:spacing w:after="120"/>
              <w:rPr>
                <w:highlight w:val="lightGray"/>
              </w:rPr>
            </w:pPr>
            <w:r>
              <w:rPr>
                <w:highlight w:val="lightGray"/>
              </w:rPr>
              <w:t>Secondary - Oahu  - 2; Hawaii - 1</w:t>
            </w:r>
          </w:p>
          <w:p w:rsidR="00CB4231" w:rsidRPr="00B75AAC" w:rsidRDefault="007B6444" w:rsidP="00CB4231">
            <w:pPr>
              <w:tabs>
                <w:tab w:val="left" w:pos="630"/>
              </w:tabs>
              <w:spacing w:after="120"/>
              <w:rPr>
                <w:iCs/>
                <w:color w:val="000000"/>
                <w:sz w:val="22"/>
                <w:szCs w:val="22"/>
              </w:rPr>
            </w:pPr>
            <w:r>
              <w:rPr>
                <w:highlight w:val="lightGray"/>
              </w:rPr>
              <w:t>Does not include Federal PSAPs</w:t>
            </w:r>
            <w:r w:rsidR="00CB4231" w:rsidRPr="00B4337B">
              <w:rPr>
                <w:sz w:val="24"/>
                <w:szCs w:val="22"/>
                <w:highlight w:val="lightGray"/>
              </w:rPr>
              <w:fldChar w:fldCharType="end"/>
            </w:r>
          </w:p>
        </w:tc>
      </w:tr>
    </w:tbl>
    <w:p w:rsidR="00CB4231" w:rsidRPr="00B75AAC" w:rsidRDefault="00CB4231" w:rsidP="00B97CF0">
      <w:pPr>
        <w:tabs>
          <w:tab w:val="left" w:pos="630"/>
        </w:tabs>
        <w:spacing w:after="120"/>
        <w:rPr>
          <w:iCs/>
          <w:color w:val="000000"/>
          <w:sz w:val="22"/>
          <w:szCs w:val="22"/>
        </w:rPr>
      </w:pPr>
    </w:p>
    <w:p w:rsidR="003137A8" w:rsidRPr="007E2691" w:rsidRDefault="003137A8"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w:t>
      </w:r>
      <w:r w:rsidR="00CC6E98">
        <w:rPr>
          <w:b/>
          <w:iCs/>
          <w:color w:val="000000"/>
          <w:sz w:val="22"/>
          <w:szCs w:val="22"/>
        </w:rPr>
        <w:t>9</w:t>
      </w:r>
      <w:r w:rsidR="001F7542"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rsidTr="009477C6">
        <w:trPr>
          <w:jc w:val="center"/>
        </w:trPr>
        <w:tc>
          <w:tcPr>
            <w:tcW w:w="2592" w:type="dxa"/>
            <w:shd w:val="clear" w:color="auto" w:fill="D9D9D9" w:themeFill="background1" w:themeFillShade="D9"/>
            <w:vAlign w:val="center"/>
          </w:tcPr>
          <w:p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F3B8D">
              <w:rPr>
                <w:highlight w:val="lightGray"/>
              </w:rPr>
              <w:t>0</w:t>
            </w:r>
            <w:bookmarkStart w:id="1" w:name="_GoBack"/>
            <w:bookmarkEnd w:id="1"/>
            <w:r w:rsidRPr="00B4337B">
              <w:rPr>
                <w:sz w:val="24"/>
                <w:szCs w:val="22"/>
                <w:highlight w:val="lightGray"/>
              </w:rPr>
              <w:fldChar w:fldCharType="end"/>
            </w:r>
          </w:p>
        </w:tc>
      </w:tr>
      <w:tr w:rsidR="003137A8" w:rsidRPr="00B75AAC" w:rsidTr="009477C6">
        <w:trPr>
          <w:jc w:val="center"/>
        </w:trPr>
        <w:tc>
          <w:tcPr>
            <w:tcW w:w="2592" w:type="dxa"/>
          </w:tcPr>
          <w:p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rsidR="003137A8" w:rsidRPr="00B75AAC" w:rsidRDefault="00B4337B" w:rsidP="003137A8">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B6444">
              <w:rPr>
                <w:highlight w:val="lightGray"/>
              </w:rPr>
              <w:t>0</w:t>
            </w:r>
            <w:r w:rsidRPr="00B4337B">
              <w:rPr>
                <w:sz w:val="24"/>
                <w:szCs w:val="22"/>
                <w:highlight w:val="lightGray"/>
              </w:rPr>
              <w:fldChar w:fldCharType="end"/>
            </w:r>
          </w:p>
        </w:tc>
      </w:tr>
    </w:tbl>
    <w:p w:rsidR="003137A8" w:rsidRDefault="003137A8" w:rsidP="003137A8">
      <w:pPr>
        <w:tabs>
          <w:tab w:val="left" w:pos="630"/>
        </w:tabs>
        <w:spacing w:after="120"/>
        <w:rPr>
          <w:iCs/>
          <w:color w:val="000000"/>
          <w:sz w:val="22"/>
          <w:szCs w:val="22"/>
        </w:rPr>
      </w:pPr>
    </w:p>
    <w:p w:rsidR="00162DD5" w:rsidRDefault="00162DD5"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CB4231" w:rsidRPr="00B75AAC" w:rsidTr="00CB4231">
        <w:trPr>
          <w:jc w:val="center"/>
        </w:trPr>
        <w:tc>
          <w:tcPr>
            <w:tcW w:w="9205" w:type="dxa"/>
            <w:shd w:val="clear" w:color="auto" w:fill="D9D9D9" w:themeFill="background1" w:themeFillShade="D9"/>
            <w:vAlign w:val="center"/>
          </w:tcPr>
          <w:p w:rsidR="00CB4231" w:rsidRPr="00B75AAC" w:rsidRDefault="00CB4231" w:rsidP="00CB4231">
            <w:pPr>
              <w:tabs>
                <w:tab w:val="left" w:pos="630"/>
              </w:tabs>
              <w:spacing w:after="120"/>
              <w:rPr>
                <w:b/>
                <w:iCs/>
                <w:color w:val="000000"/>
                <w:sz w:val="22"/>
                <w:szCs w:val="22"/>
              </w:rPr>
            </w:pPr>
            <w:r>
              <w:rPr>
                <w:b/>
                <w:iCs/>
                <w:color w:val="000000"/>
                <w:sz w:val="22"/>
                <w:szCs w:val="22"/>
              </w:rPr>
              <w:lastRenderedPageBreak/>
              <w:t>Addendum Section B</w:t>
            </w:r>
            <w:r w:rsidR="00417523">
              <w:rPr>
                <w:b/>
                <w:iCs/>
                <w:color w:val="000000"/>
                <w:sz w:val="22"/>
                <w:szCs w:val="22"/>
              </w:rPr>
              <w:t>2</w:t>
            </w:r>
          </w:p>
        </w:tc>
      </w:tr>
      <w:tr w:rsidR="00CB4231" w:rsidRPr="00B75AAC" w:rsidTr="00417523">
        <w:trPr>
          <w:trHeight w:val="962"/>
          <w:jc w:val="center"/>
        </w:trPr>
        <w:tc>
          <w:tcPr>
            <w:tcW w:w="9205" w:type="dxa"/>
          </w:tcPr>
          <w:p w:rsidR="00CB4231" w:rsidRPr="00B75AAC" w:rsidRDefault="00CB4231" w:rsidP="00CB4231">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B4231" w:rsidRPr="00B75AAC" w:rsidRDefault="00CB4231" w:rsidP="003137A8">
      <w:pPr>
        <w:tabs>
          <w:tab w:val="left" w:pos="630"/>
        </w:tabs>
        <w:spacing w:after="120"/>
        <w:rPr>
          <w:iCs/>
          <w:color w:val="000000"/>
          <w:sz w:val="22"/>
          <w:szCs w:val="22"/>
        </w:rPr>
      </w:pPr>
    </w:p>
    <w:p w:rsidR="00162296" w:rsidRPr="007E2691" w:rsidRDefault="00162296" w:rsidP="007E2691">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rsidTr="007E2691">
        <w:trPr>
          <w:trHeight w:val="25"/>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162296" w:rsidRPr="00B75AAC" w:rsidRDefault="00B4337B" w:rsidP="00162296">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B6444">
              <w:rPr>
                <w:highlight w:val="lightGray"/>
              </w:rPr>
              <w:t>unknown</w:t>
            </w:r>
            <w:r w:rsidRPr="00B4337B">
              <w:rPr>
                <w:sz w:val="24"/>
                <w:szCs w:val="22"/>
                <w:highlight w:val="lightGray"/>
              </w:rPr>
              <w:fldChar w:fldCharType="end"/>
            </w:r>
          </w:p>
        </w:tc>
      </w:tr>
    </w:tbl>
    <w:p w:rsidR="004C073E" w:rsidRDefault="004C073E" w:rsidP="007E2691">
      <w:pPr>
        <w:pStyle w:val="BodyText"/>
        <w:rPr>
          <w:rFonts w:ascii="Times New Roman" w:hAnsi="Times New Roman" w:cs="Times New Roman"/>
          <w:b/>
          <w:szCs w:val="22"/>
        </w:rPr>
      </w:pP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Ind w:w="85" w:type="dxa"/>
        <w:tblLook w:val="04A0" w:firstRow="1" w:lastRow="0" w:firstColumn="1" w:lastColumn="0" w:noHBand="0" w:noVBand="1"/>
      </w:tblPr>
      <w:tblGrid>
        <w:gridCol w:w="9630"/>
      </w:tblGrid>
      <w:tr w:rsidR="00162296" w:rsidRPr="00B75AAC" w:rsidTr="00A738FA">
        <w:trPr>
          <w:trHeight w:val="962"/>
        </w:trPr>
        <w:tc>
          <w:tcPr>
            <w:tcW w:w="9630" w:type="dxa"/>
          </w:tcPr>
          <w:p w:rsidR="007B6444" w:rsidRDefault="00B4337B" w:rsidP="007B6444">
            <w:pPr>
              <w:spacing w:after="200" w:line="276" w:lineRule="auto"/>
              <w:rPr>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B6444">
              <w:rPr>
                <w:highlight w:val="lightGray"/>
              </w:rPr>
              <w:t>Hawaii is a "Home rule" state and each county has its own cost accounting system which the E911 Board has no</w:t>
            </w:r>
          </w:p>
          <w:p w:rsidR="00162296" w:rsidRPr="00B75AAC" w:rsidRDefault="007B6444" w:rsidP="007B6444">
            <w:pPr>
              <w:spacing w:after="200" w:line="276" w:lineRule="auto"/>
              <w:rPr>
                <w:szCs w:val="22"/>
              </w:rPr>
            </w:pPr>
            <w:r>
              <w:rPr>
                <w:highlight w:val="lightGray"/>
              </w:rPr>
              <w:t xml:space="preserve">authority.  Their system is not set up to capture expenses associated with 911/E911 service only.  As a result, the counties mus perform this task manually which creates problems such as accuracy and time constraints. </w:t>
            </w:r>
            <w:r w:rsidR="00B4337B" w:rsidRPr="00B4337B">
              <w:rPr>
                <w:sz w:val="24"/>
                <w:szCs w:val="22"/>
                <w:highlight w:val="lightGray"/>
              </w:rPr>
              <w:fldChar w:fldCharType="end"/>
            </w:r>
          </w:p>
        </w:tc>
      </w:tr>
    </w:tbl>
    <w:p w:rsidR="00554172" w:rsidRDefault="0055417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417523" w:rsidRPr="00B75AAC" w:rsidTr="00A738FA">
        <w:trPr>
          <w:jc w:val="center"/>
        </w:trPr>
        <w:tc>
          <w:tcPr>
            <w:tcW w:w="9570"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B3</w:t>
            </w:r>
          </w:p>
        </w:tc>
      </w:tr>
      <w:tr w:rsidR="00417523" w:rsidRPr="00B75AAC" w:rsidTr="00A738FA">
        <w:trPr>
          <w:trHeight w:val="962"/>
          <w:jc w:val="center"/>
        </w:trPr>
        <w:tc>
          <w:tcPr>
            <w:tcW w:w="9570"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7B6444">
              <w:rPr>
                <w:highlight w:val="lightGray"/>
              </w:rPr>
              <w:t xml:space="preserve">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p w:rsidR="0058282F" w:rsidRPr="007E2691" w:rsidRDefault="0058282F" w:rsidP="003137A8">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w:t>
      </w:r>
      <w:r w:rsidR="00CC6E98">
        <w:rPr>
          <w:b/>
          <w:iCs/>
          <w:color w:val="000000"/>
          <w:sz w:val="22"/>
          <w:szCs w:val="22"/>
        </w:rPr>
        <w:t>9</w:t>
      </w:r>
      <w:r w:rsidRPr="00B75AAC">
        <w:rPr>
          <w:b/>
          <w:iCs/>
          <w:color w:val="000000"/>
          <w:sz w:val="22"/>
          <w:szCs w:val="22"/>
        </w:rPr>
        <w:t xml:space="preserve"> to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7B6444">
              <w:rPr>
                <w:highlight w:val="lightGray"/>
              </w:rPr>
              <w:t>259,900</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7B6444">
              <w:rPr>
                <w:highlight w:val="lightGray"/>
              </w:rPr>
              <w:t>1,150,750</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7B6444">
              <w:rPr>
                <w:highlight w:val="lightGray"/>
              </w:rPr>
              <w:t>54,472</w:t>
            </w:r>
            <w:r w:rsidRPr="00B4337B">
              <w:rPr>
                <w:sz w:val="24"/>
                <w:highlight w:val="lightGray"/>
              </w:rPr>
              <w:fldChar w:fldCharType="end"/>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rsidR="00B75AAC"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7B6444">
              <w:rPr>
                <w:highlight w:val="lightGray"/>
              </w:rPr>
              <w:t>246,849</w:t>
            </w:r>
            <w:r w:rsidRPr="00B4337B">
              <w:rPr>
                <w:sz w:val="24"/>
                <w:highlight w:val="lightGray"/>
              </w:rPr>
              <w:fldChar w:fldCharType="end"/>
            </w:r>
          </w:p>
        </w:tc>
      </w:tr>
      <w:tr w:rsidR="00172730" w:rsidRPr="00B75AAC" w:rsidTr="00172730">
        <w:trPr>
          <w:jc w:val="center"/>
        </w:trPr>
        <w:tc>
          <w:tcPr>
            <w:tcW w:w="3175" w:type="dxa"/>
            <w:shd w:val="clear" w:color="auto" w:fill="D9D9D9" w:themeFill="background1" w:themeFillShade="D9"/>
          </w:tcPr>
          <w:p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rsidR="00172730" w:rsidRPr="00B75AAC" w:rsidRDefault="00B4337B" w:rsidP="00B75AAC">
            <w:pPr>
              <w:pStyle w:val="NoSpacing"/>
              <w:rPr>
                <w:rFonts w:ascii="Times New Roman" w:hAnsi="Times New Roman" w:cs="Times New Roman"/>
              </w:rPr>
            </w:pPr>
            <w:r w:rsidRPr="00B4337B">
              <w:rPr>
                <w:sz w:val="24"/>
                <w:highlight w:val="lightGray"/>
              </w:rPr>
              <w:fldChar w:fldCharType="begin">
                <w:ffData>
                  <w:name w:val="B3A_Desc"/>
                  <w:enabled/>
                  <w:calcOnExit w:val="0"/>
                  <w:textInput/>
                </w:ffData>
              </w:fldChar>
            </w:r>
            <w:r w:rsidRPr="00B4337B">
              <w:rPr>
                <w:sz w:val="24"/>
                <w:highlight w:val="lightGray"/>
              </w:rPr>
              <w:instrText xml:space="preserve"> FORMTEXT </w:instrText>
            </w:r>
            <w:r w:rsidRPr="00B4337B">
              <w:rPr>
                <w:sz w:val="24"/>
                <w:highlight w:val="lightGray"/>
              </w:rPr>
            </w:r>
            <w:r w:rsidRPr="00B4337B">
              <w:rPr>
                <w:sz w:val="24"/>
                <w:highlight w:val="lightGray"/>
              </w:rPr>
              <w:fldChar w:fldCharType="separate"/>
            </w:r>
            <w:r w:rsidR="007B6444">
              <w:rPr>
                <w:highlight w:val="lightGray"/>
              </w:rPr>
              <w:t>1,711,971</w:t>
            </w:r>
            <w:r w:rsidRPr="00B4337B">
              <w:rPr>
                <w:sz w:val="24"/>
                <w:highlight w:val="lightGray"/>
              </w:rPr>
              <w:fldChar w:fldCharType="end"/>
            </w:r>
          </w:p>
        </w:tc>
      </w:tr>
    </w:tbl>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B4</w:t>
            </w:r>
          </w:p>
        </w:tc>
      </w:tr>
      <w:tr w:rsidR="00417523" w:rsidRPr="00B75AAC" w:rsidTr="00417523">
        <w:trPr>
          <w:trHeight w:val="1259"/>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58282F" w:rsidRPr="00B75AAC" w:rsidRDefault="0058282F" w:rsidP="003137A8">
      <w:pPr>
        <w:tabs>
          <w:tab w:val="left" w:pos="630"/>
        </w:tabs>
        <w:spacing w:after="120"/>
        <w:rPr>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proofErr w:type="gramStart"/>
      <w:r w:rsidRPr="00B75AAC">
        <w:rPr>
          <w:rFonts w:ascii="Times New Roman" w:hAnsi="Times New Roman" w:cs="Times New Roman"/>
          <w:b w:val="0"/>
          <w:noProof w:val="0"/>
          <w:sz w:val="22"/>
          <w:szCs w:val="22"/>
        </w:rPr>
        <w:t>…..</w:t>
      </w:r>
      <w:proofErr w:type="gramEnd"/>
      <w:r w:rsidR="00351A7C" w:rsidRPr="00B75AAC">
        <w:rPr>
          <w:rFonts w:ascii="Times New Roman" w:hAnsi="Times New Roman" w:cs="Times New Roman"/>
          <w:b w:val="0"/>
          <w:noProof w:val="0"/>
          <w:sz w:val="22"/>
          <w:szCs w:val="22"/>
        </w:rPr>
        <w:tab/>
      </w:r>
      <w:r w:rsidR="00E92330">
        <w:rPr>
          <w:rFonts w:ascii="Times New Roman" w:hAnsi="Times New Roman" w:cs="Times New Roman"/>
          <w:b w:val="0"/>
          <w:noProof w:val="0"/>
          <w:sz w:val="22"/>
          <w:szCs w:val="22"/>
        </w:rPr>
        <w:fldChar w:fldCharType="begin">
          <w:ffData>
            <w:name w:val="Check11"/>
            <w:enabled/>
            <w:calcOnExit w:val="0"/>
            <w:checkBox>
              <w:sizeAuto/>
              <w:default w:val="0"/>
              <w:checked/>
            </w:checkBox>
          </w:ffData>
        </w:fldChar>
      </w:r>
      <w:bookmarkStart w:id="2" w:name="Check11"/>
      <w:r w:rsidR="00E92330">
        <w:rPr>
          <w:rFonts w:ascii="Times New Roman" w:hAnsi="Times New Roman" w:cs="Times New Roman"/>
          <w:b w:val="0"/>
          <w:noProof w:val="0"/>
          <w:sz w:val="22"/>
          <w:szCs w:val="22"/>
        </w:rPr>
        <w:instrText xml:space="preserve"> FORMCHECKBOX </w:instrText>
      </w:r>
      <w:r w:rsidR="005A7FCF">
        <w:rPr>
          <w:rFonts w:ascii="Times New Roman" w:hAnsi="Times New Roman" w:cs="Times New Roman"/>
          <w:b w:val="0"/>
          <w:noProof w:val="0"/>
          <w:sz w:val="22"/>
          <w:szCs w:val="22"/>
        </w:rPr>
      </w:r>
      <w:r w:rsidR="005A7FCF">
        <w:rPr>
          <w:rFonts w:ascii="Times New Roman" w:hAnsi="Times New Roman" w:cs="Times New Roman"/>
          <w:b w:val="0"/>
          <w:noProof w:val="0"/>
          <w:sz w:val="22"/>
          <w:szCs w:val="22"/>
        </w:rPr>
        <w:fldChar w:fldCharType="separate"/>
      </w:r>
      <w:r w:rsidR="00E92330">
        <w:rPr>
          <w:rFonts w:ascii="Times New Roman" w:hAnsi="Times New Roman" w:cs="Times New Roman"/>
          <w:b w:val="0"/>
          <w:noProof w:val="0"/>
          <w:sz w:val="22"/>
          <w:szCs w:val="22"/>
        </w:rPr>
        <w:fldChar w:fldCharType="end"/>
      </w:r>
      <w:bookmarkEnd w:id="2"/>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proofErr w:type="gramStart"/>
      <w:r w:rsidRPr="00B75AAC">
        <w:rPr>
          <w:rFonts w:ascii="Times New Roman" w:hAnsi="Times New Roman" w:cs="Times New Roman"/>
          <w:b w:val="0"/>
          <w:noProof w:val="0"/>
          <w:sz w:val="22"/>
          <w:szCs w:val="22"/>
        </w:rPr>
        <w:t>…..</w:t>
      </w:r>
      <w:proofErr w:type="gramEnd"/>
      <w:r w:rsidRPr="00B75AAC">
        <w:rPr>
          <w:rFonts w:ascii="Times New Roman" w:hAnsi="Times New Roman" w:cs="Times New Roman"/>
          <w:b w:val="0"/>
          <w:noProof w:val="0"/>
          <w:sz w:val="22"/>
          <w:szCs w:val="22"/>
        </w:rPr>
        <w:t>…..</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9"/>
            <w:enabled/>
            <w:calcOnExit w:val="0"/>
            <w:checkBox>
              <w:sizeAuto/>
              <w:default w:val="0"/>
            </w:checkBox>
          </w:ffData>
        </w:fldChar>
      </w:r>
      <w:bookmarkStart w:id="3" w:name="Check9"/>
      <w:r w:rsidR="002E6D11">
        <w:rPr>
          <w:rFonts w:ascii="Times New Roman" w:hAnsi="Times New Roman" w:cs="Times New Roman"/>
          <w:b w:val="0"/>
          <w:noProof w:val="0"/>
          <w:sz w:val="22"/>
          <w:szCs w:val="22"/>
        </w:rPr>
        <w:instrText xml:space="preserve"> FORMCHECKBOX </w:instrText>
      </w:r>
      <w:r w:rsidR="005A7FCF">
        <w:rPr>
          <w:rFonts w:ascii="Times New Roman" w:hAnsi="Times New Roman" w:cs="Times New Roman"/>
          <w:b w:val="0"/>
          <w:noProof w:val="0"/>
          <w:sz w:val="22"/>
          <w:szCs w:val="22"/>
        </w:rPr>
      </w:r>
      <w:r w:rsidR="005A7FCF">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bookmarkEnd w:id="3"/>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9440"/>
      </w:tblGrid>
      <w:tr w:rsidR="00CF1212" w:rsidRPr="00B75AAC" w:rsidTr="00CF1212">
        <w:tc>
          <w:tcPr>
            <w:tcW w:w="9576" w:type="dxa"/>
          </w:tcPr>
          <w:p w:rsidR="00507B4C" w:rsidRDefault="00B4337B" w:rsidP="00904848">
            <w:pPr>
              <w:spacing w:after="120"/>
              <w:rPr>
                <w:highlight w:val="lightGray"/>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40BE4">
              <w:rPr>
                <w:highlight w:val="lightGray"/>
              </w:rPr>
              <w:t>Chapter 138 of the Hawa</w:t>
            </w:r>
            <w:r w:rsidR="00507B4C">
              <w:rPr>
                <w:highlight w:val="lightGray"/>
              </w:rPr>
              <w:t>i'i Revised Statutes is titled Enhanced 911 Services and Section 138-2 establishes the Enhanced 911 Board and Section 138-3 establishes the Board as a special fund outside the state treasury, to be</w:t>
            </w:r>
          </w:p>
          <w:p w:rsidR="00507B4C" w:rsidRDefault="00507B4C" w:rsidP="00904848">
            <w:pPr>
              <w:spacing w:after="120"/>
              <w:rPr>
                <w:highlight w:val="lightGray"/>
              </w:rPr>
            </w:pPr>
            <w:r>
              <w:rPr>
                <w:highlight w:val="lightGray"/>
              </w:rPr>
              <w:t>administered by the Board.  It states "moneys in the fund shall be expended exclusively by the Board for the purposes of ensuring adequate funding to deploy and sustain enhanced 911 service, developing, and funding future enhanced 911 technologies, and funding expenses of administrating the fund."</w:t>
            </w:r>
          </w:p>
          <w:p w:rsidR="00507B4C" w:rsidRDefault="00507B4C" w:rsidP="00904848">
            <w:pPr>
              <w:spacing w:after="120"/>
              <w:rPr>
                <w:highlight w:val="lightGray"/>
              </w:rPr>
            </w:pPr>
          </w:p>
          <w:p w:rsidR="00507B4C" w:rsidRDefault="00507B4C" w:rsidP="00904848">
            <w:pPr>
              <w:spacing w:after="120"/>
              <w:rPr>
                <w:highlight w:val="lightGray"/>
              </w:rPr>
            </w:pPr>
            <w:r>
              <w:rPr>
                <w:highlight w:val="lightGray"/>
              </w:rPr>
              <w:t>hppts://www.capitol.hawaii.gov/hrscurrent/Vol103_Ch0121-0200D/HRS_0138-.htm</w:t>
            </w:r>
          </w:p>
          <w:p w:rsidR="00C769C3" w:rsidRPr="00B75AAC" w:rsidRDefault="00B4337B" w:rsidP="00904848">
            <w:pPr>
              <w:spacing w:after="120"/>
              <w:rPr>
                <w:sz w:val="22"/>
                <w:szCs w:val="22"/>
              </w:rPr>
            </w:pPr>
            <w:r w:rsidRPr="00B4337B">
              <w:rPr>
                <w:sz w:val="24"/>
                <w:szCs w:val="22"/>
                <w:highlight w:val="lightGray"/>
              </w:rPr>
              <w:fldChar w:fldCharType="end"/>
            </w:r>
          </w:p>
          <w:p w:rsidR="00CF1212" w:rsidRPr="00B75AAC" w:rsidRDefault="00CF1212" w:rsidP="00904848">
            <w:pPr>
              <w:spacing w:after="120"/>
              <w:rPr>
                <w:sz w:val="22"/>
                <w:szCs w:val="22"/>
              </w:rPr>
            </w:pPr>
          </w:p>
        </w:tc>
      </w:tr>
    </w:tbl>
    <w:p w:rsidR="004C073E" w:rsidRPr="00B75AAC" w:rsidRDefault="004C073E" w:rsidP="002E6D11">
      <w:pPr>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w:t>
      </w:r>
      <w:r w:rsidR="00CC6E98">
        <w:rPr>
          <w:b/>
          <w:sz w:val="22"/>
          <w:szCs w:val="22"/>
        </w:rPr>
        <w:t>9</w:t>
      </w:r>
      <w:r w:rsidR="006037D2">
        <w:rPr>
          <w:b/>
          <w:sz w:val="22"/>
          <w:szCs w:val="22"/>
        </w:rPr>
        <w:t xml:space="preserve"> to </w:t>
      </w:r>
      <w:r w:rsidR="008C2193">
        <w:rPr>
          <w:b/>
          <w:sz w:val="22"/>
          <w:szCs w:val="22"/>
        </w:rPr>
        <w:t>December 31, 201</w:t>
      </w:r>
      <w:r w:rsidR="00CC6E98">
        <w:rPr>
          <w:b/>
          <w:sz w:val="22"/>
          <w:szCs w:val="22"/>
        </w:rPr>
        <w:t>9</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9440"/>
      </w:tblGrid>
      <w:tr w:rsidR="00CF1212" w:rsidRPr="00B75AAC" w:rsidTr="00CF1212">
        <w:tc>
          <w:tcPr>
            <w:tcW w:w="9576" w:type="dxa"/>
          </w:tcPr>
          <w:p w:rsidR="00CF1212" w:rsidRDefault="00B4337B" w:rsidP="00827360">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9770AE">
              <w:rPr>
                <w:highlight w:val="lightGray"/>
              </w:rPr>
              <w:t>No</w:t>
            </w:r>
            <w:r w:rsidRPr="00B4337B">
              <w:rPr>
                <w:sz w:val="24"/>
                <w:szCs w:val="22"/>
                <w:highlight w:val="lightGray"/>
              </w:rPr>
              <w:fldChar w:fldCharType="end"/>
            </w:r>
          </w:p>
          <w:p w:rsidR="00191F6A" w:rsidRDefault="00191F6A" w:rsidP="00827360">
            <w:pPr>
              <w:tabs>
                <w:tab w:val="left" w:pos="630"/>
              </w:tabs>
              <w:spacing w:after="120"/>
              <w:rPr>
                <w:sz w:val="22"/>
                <w:szCs w:val="22"/>
              </w:rPr>
            </w:pPr>
          </w:p>
          <w:p w:rsidR="00191F6A" w:rsidRDefault="00191F6A" w:rsidP="00827360">
            <w:pPr>
              <w:tabs>
                <w:tab w:val="left" w:pos="630"/>
              </w:tabs>
              <w:spacing w:after="120"/>
              <w:rPr>
                <w:sz w:val="22"/>
                <w:szCs w:val="22"/>
              </w:rPr>
            </w:pPr>
          </w:p>
          <w:p w:rsidR="00191F6A" w:rsidRPr="00B75AAC" w:rsidRDefault="00191F6A" w:rsidP="00827360">
            <w:pPr>
              <w:tabs>
                <w:tab w:val="left" w:pos="630"/>
              </w:tabs>
              <w:spacing w:after="120"/>
              <w:rPr>
                <w:sz w:val="22"/>
                <w:szCs w:val="22"/>
              </w:rPr>
            </w:pPr>
          </w:p>
        </w:tc>
      </w:tr>
    </w:tbl>
    <w:p w:rsidR="00827360" w:rsidRDefault="00827360" w:rsidP="002E6D11">
      <w:pPr>
        <w:tabs>
          <w:tab w:val="left" w:pos="630"/>
        </w:tabs>
        <w:spacing w:after="120"/>
        <w:rPr>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A738FA">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C1</w:t>
            </w:r>
          </w:p>
        </w:tc>
      </w:tr>
      <w:tr w:rsidR="00417523" w:rsidRPr="00B75AAC" w:rsidTr="00A738FA">
        <w:trPr>
          <w:trHeight w:val="962"/>
          <w:jc w:val="center"/>
        </w:trPr>
        <w:tc>
          <w:tcPr>
            <w:tcW w:w="953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rsidP="002E6D11">
      <w:pPr>
        <w:tabs>
          <w:tab w:val="left" w:pos="630"/>
        </w:tabs>
        <w:spacing w:after="12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5A7FCF">
        <w:rPr>
          <w:rFonts w:ascii="Times New Roman" w:hAnsi="Times New Roman" w:cs="Times New Roman"/>
          <w:b w:val="0"/>
          <w:noProof w:val="0"/>
          <w:sz w:val="22"/>
          <w:szCs w:val="22"/>
        </w:rPr>
      </w:r>
      <w:r w:rsidR="005A7FCF">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w:t>
      </w:r>
      <w:r w:rsidR="00172730">
        <w:rPr>
          <w:rFonts w:ascii="Times New Roman" w:hAnsi="Times New Roman" w:cs="Times New Roman"/>
          <w:b w:val="0"/>
          <w:sz w:val="22"/>
          <w:szCs w:val="22"/>
        </w:rPr>
        <w:t xml:space="preserve"> </w:t>
      </w:r>
      <w:r w:rsidR="00A738FA">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5A7FCF">
        <w:rPr>
          <w:rFonts w:ascii="Times New Roman" w:hAnsi="Times New Roman" w:cs="Times New Roman"/>
          <w:b w:val="0"/>
          <w:noProof w:val="0"/>
          <w:sz w:val="22"/>
          <w:szCs w:val="22"/>
        </w:rPr>
      </w:r>
      <w:r w:rsidR="005A7FCF">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2E6D11">
        <w:rPr>
          <w:rFonts w:ascii="Times New Roman" w:hAnsi="Times New Roman" w:cs="Times New Roman"/>
          <w:b w:val="0"/>
          <w:noProof w:val="0"/>
          <w:sz w:val="22"/>
          <w:szCs w:val="22"/>
        </w:rPr>
        <w:fldChar w:fldCharType="begin">
          <w:ffData>
            <w:name w:val="Check8"/>
            <w:enabled/>
            <w:calcOnExit w:val="0"/>
            <w:checkBox>
              <w:sizeAuto/>
              <w:default w:val="0"/>
            </w:checkBox>
          </w:ffData>
        </w:fldChar>
      </w:r>
      <w:r w:rsidR="002E6D11">
        <w:rPr>
          <w:rFonts w:ascii="Times New Roman" w:hAnsi="Times New Roman" w:cs="Times New Roman"/>
          <w:b w:val="0"/>
          <w:noProof w:val="0"/>
          <w:sz w:val="22"/>
          <w:szCs w:val="22"/>
        </w:rPr>
        <w:instrText xml:space="preserve"> FORMCHECKBOX </w:instrText>
      </w:r>
      <w:r w:rsidR="005A7FCF">
        <w:rPr>
          <w:rFonts w:ascii="Times New Roman" w:hAnsi="Times New Roman" w:cs="Times New Roman"/>
          <w:b w:val="0"/>
          <w:noProof w:val="0"/>
          <w:sz w:val="22"/>
          <w:szCs w:val="22"/>
        </w:rPr>
      </w:r>
      <w:r w:rsidR="005A7FCF">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EE5346" w:rsidRDefault="00EE5346" w:rsidP="003C5278">
      <w:pPr>
        <w:tabs>
          <w:tab w:val="left" w:pos="630"/>
        </w:tabs>
        <w:spacing w:after="120"/>
        <w:rPr>
          <w:iCs/>
          <w:color w:val="000000"/>
          <w:sz w:val="22"/>
          <w:szCs w:val="22"/>
        </w:rPr>
      </w:pPr>
    </w:p>
    <w:p w:rsidR="002E6D11" w:rsidRDefault="002E6D11" w:rsidP="003C5278">
      <w:pPr>
        <w:tabs>
          <w:tab w:val="left" w:pos="630"/>
        </w:tabs>
        <w:spacing w:after="120"/>
        <w:rPr>
          <w:iCs/>
          <w:color w:val="000000"/>
          <w:sz w:val="22"/>
          <w:szCs w:val="22"/>
        </w:rPr>
      </w:pPr>
    </w:p>
    <w:p w:rsidR="002E6D11" w:rsidRDefault="002E6D11" w:rsidP="003C527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C2</w:t>
            </w:r>
          </w:p>
        </w:tc>
      </w:tr>
      <w:tr w:rsidR="00417523" w:rsidRPr="00B75AAC" w:rsidTr="00417523">
        <w:trPr>
          <w:trHeight w:val="620"/>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2E6D11" w:rsidRPr="00B75AAC" w:rsidRDefault="002E6D11"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C769C3" w:rsidRPr="00B75AAC" w:rsidTr="00417523">
        <w:trPr>
          <w:trHeight w:val="1196"/>
        </w:trPr>
        <w:tc>
          <w:tcPr>
            <w:tcW w:w="9576" w:type="dxa"/>
          </w:tcPr>
          <w:p w:rsidR="00C769C3" w:rsidRPr="00B75AAC" w:rsidRDefault="00C769C3" w:rsidP="00070322">
            <w:pPr>
              <w:spacing w:after="120"/>
              <w:rPr>
                <w:iCs/>
                <w:color w:val="000000"/>
                <w:sz w:val="22"/>
                <w:szCs w:val="22"/>
              </w:rPr>
            </w:pPr>
          </w:p>
          <w:p w:rsidR="00191F6A"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371BF9" w:rsidRPr="00371BF9">
              <w:t xml:space="preserve">The funds are collected directly from the service providers and deposited into the Enhanced 911 Fund. The E91 l Board then authorizes all funding that will be maid available to the county PSAPs through its annual five year Strategic Budget Plan planning process with evaluates each county PSAP's current and long-term funding needs with the forecasted availability of funds. All authorized funding must comply with the expense reimbursement restrictions stated in Chapter 138, HRS. </w:t>
            </w:r>
            <w:r w:rsidRPr="00B4337B">
              <w:rPr>
                <w:sz w:val="24"/>
                <w:szCs w:val="22"/>
                <w:highlight w:val="lightGray"/>
              </w:rPr>
              <w:fldChar w:fldCharType="end"/>
            </w:r>
          </w:p>
        </w:tc>
      </w:tr>
    </w:tbl>
    <w:p w:rsidR="00417523" w:rsidRPr="00B75AAC" w:rsidRDefault="00417523" w:rsidP="002E6D11">
      <w:pPr>
        <w:spacing w:after="200" w:line="276" w:lineRule="auto"/>
        <w:rPr>
          <w:iCs/>
          <w:color w:val="000000"/>
          <w:sz w:val="22"/>
          <w:szCs w:val="22"/>
        </w:rPr>
      </w:pPr>
    </w:p>
    <w:p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lastRenderedPageBreak/>
              <w:t>Jurisdiction</w:t>
            </w:r>
          </w:p>
        </w:tc>
        <w:tc>
          <w:tcPr>
            <w:tcW w:w="4680"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515F90">
        <w:trPr>
          <w:trHeight w:val="526"/>
          <w:jc w:val="center"/>
        </w:trPr>
        <w:tc>
          <w:tcPr>
            <w:tcW w:w="4788"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515F90">
        <w:trPr>
          <w:jc w:val="center"/>
        </w:trPr>
        <w:tc>
          <w:tcPr>
            <w:tcW w:w="4788"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A7FCF">
              <w:rPr>
                <w:b/>
                <w:sz w:val="22"/>
                <w:szCs w:val="22"/>
              </w:rPr>
            </w:r>
            <w:r w:rsidR="005A7FCF">
              <w:rPr>
                <w:b/>
                <w:sz w:val="22"/>
                <w:szCs w:val="22"/>
              </w:rPr>
              <w:fldChar w:fldCharType="separate"/>
            </w:r>
            <w:r>
              <w:rPr>
                <w:b/>
                <w:sz w:val="22"/>
                <w:szCs w:val="22"/>
              </w:rPr>
              <w:fldChar w:fldCharType="end"/>
            </w: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5A7FCF">
              <w:rPr>
                <w:b/>
                <w:sz w:val="22"/>
                <w:szCs w:val="22"/>
              </w:rPr>
            </w:r>
            <w:r w:rsidR="005A7FCF">
              <w:rPr>
                <w:b/>
                <w:sz w:val="22"/>
                <w:szCs w:val="22"/>
              </w:rPr>
              <w:fldChar w:fldCharType="separate"/>
            </w:r>
            <w:r>
              <w:rPr>
                <w:b/>
                <w:sz w:val="22"/>
                <w:szCs w:val="22"/>
              </w:rPr>
              <w:fldChar w:fldCharType="end"/>
            </w:r>
          </w:p>
        </w:tc>
      </w:tr>
      <w:tr w:rsidR="00515F90" w:rsidRPr="00B75AAC" w:rsidTr="00515F90">
        <w:trPr>
          <w:jc w:val="center"/>
        </w:trPr>
        <w:tc>
          <w:tcPr>
            <w:tcW w:w="4788" w:type="dxa"/>
            <w:vAlign w:val="center"/>
          </w:tcPr>
          <w:p w:rsidR="00191F6A" w:rsidRDefault="00515F90" w:rsidP="00191F6A">
            <w:pPr>
              <w:spacing w:before="120"/>
              <w:rPr>
                <w:sz w:val="22"/>
                <w:szCs w:val="22"/>
              </w:rPr>
            </w:pPr>
            <w:r w:rsidRPr="00B75AAC">
              <w:rPr>
                <w:sz w:val="22"/>
                <w:szCs w:val="22"/>
              </w:rPr>
              <w:t xml:space="preserve">Local </w:t>
            </w:r>
          </w:p>
          <w:p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A7FCF">
              <w:rPr>
                <w:b/>
                <w:sz w:val="22"/>
                <w:szCs w:val="22"/>
              </w:rPr>
            </w:r>
            <w:r w:rsidR="005A7FCF">
              <w:rPr>
                <w:b/>
                <w:sz w:val="22"/>
                <w:szCs w:val="22"/>
              </w:rPr>
              <w:fldChar w:fldCharType="separate"/>
            </w:r>
            <w:r>
              <w:rPr>
                <w:b/>
                <w:sz w:val="22"/>
                <w:szCs w:val="22"/>
              </w:rPr>
              <w:fldChar w:fldCharType="end"/>
            </w:r>
          </w:p>
        </w:tc>
        <w:tc>
          <w:tcPr>
            <w:tcW w:w="2340" w:type="dxa"/>
            <w:vAlign w:val="center"/>
          </w:tcPr>
          <w:p w:rsidR="00515F90" w:rsidRPr="00B75AAC" w:rsidRDefault="002E6D11" w:rsidP="00515F90">
            <w:pPr>
              <w:spacing w:before="120"/>
              <w:jc w:val="center"/>
              <w:rPr>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A7FCF">
              <w:rPr>
                <w:b/>
                <w:sz w:val="22"/>
                <w:szCs w:val="22"/>
              </w:rPr>
            </w:r>
            <w:r w:rsidR="005A7FCF">
              <w:rPr>
                <w:b/>
                <w:sz w:val="22"/>
                <w:szCs w:val="22"/>
              </w:rPr>
              <w:fldChar w:fldCharType="separate"/>
            </w:r>
            <w:r>
              <w:rPr>
                <w:b/>
                <w:sz w:val="22"/>
                <w:szCs w:val="22"/>
              </w:rPr>
              <w:fldChar w:fldCharType="end"/>
            </w:r>
          </w:p>
        </w:tc>
      </w:tr>
      <w:tr w:rsidR="00515F90" w:rsidRPr="00B75AAC" w:rsidTr="00515F90">
        <w:trPr>
          <w:jc w:val="center"/>
        </w:trPr>
        <w:tc>
          <w:tcPr>
            <w:tcW w:w="946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070322">
        <w:trPr>
          <w:jc w:val="center"/>
        </w:trPr>
        <w:tc>
          <w:tcPr>
            <w:tcW w:w="9468" w:type="dxa"/>
            <w:gridSpan w:val="3"/>
          </w:tcPr>
          <w:p w:rsidR="00515F90" w:rsidRPr="00A363D8" w:rsidRDefault="00A363D8" w:rsidP="00A363D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D70AF" w:rsidRPr="004D70AF">
              <w:t xml:space="preserve">Only the state Enhanced 911 Board has approval authority for the expenditure of funds collected for E9 I 1 purposes which is limited to the surcharge fees collected from wireless and VoIP service providers. The state legislature has not authorized the collection of prepaid surcharge fees and the wireline surcharge fees are on a "bill and keep" arrangement with Hawaiian Telcom. </w:t>
            </w:r>
            <w:r w:rsidRPr="00B4337B">
              <w:rPr>
                <w:sz w:val="24"/>
                <w:szCs w:val="22"/>
                <w:highlight w:val="lightGray"/>
              </w:rPr>
              <w:fldChar w:fldCharType="end"/>
            </w:r>
          </w:p>
          <w:p w:rsidR="00904848" w:rsidRPr="00B75AAC" w:rsidRDefault="00904848" w:rsidP="00070322">
            <w:pPr>
              <w:spacing w:before="120"/>
              <w:rPr>
                <w:sz w:val="22"/>
                <w:szCs w:val="22"/>
              </w:rPr>
            </w:pPr>
          </w:p>
        </w:tc>
      </w:tr>
    </w:tbl>
    <w:p w:rsidR="00E915D8" w:rsidRDefault="00E915D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D1</w:t>
            </w:r>
          </w:p>
        </w:tc>
      </w:tr>
      <w:tr w:rsidR="00417523" w:rsidRPr="00B75AAC" w:rsidTr="00ED40C3">
        <w:trPr>
          <w:trHeight w:val="962"/>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2E6D11">
        <w:rPr>
          <w:rFonts w:ascii="Times New Roman" w:hAnsi="Times New Roman" w:cs="Times New Roman"/>
          <w:b w:val="0"/>
          <w:noProof w:val="0"/>
          <w:sz w:val="22"/>
          <w:szCs w:val="22"/>
        </w:rPr>
        <w:fldChar w:fldCharType="begin">
          <w:ffData>
            <w:name w:val="Check8"/>
            <w:enabled/>
            <w:calcOnExit w:val="0"/>
            <w:checkBox>
              <w:sizeAuto/>
              <w:default w:val="0"/>
              <w:checked/>
            </w:checkBox>
          </w:ffData>
        </w:fldChar>
      </w:r>
      <w:r w:rsidR="002E6D11">
        <w:rPr>
          <w:rFonts w:ascii="Times New Roman" w:hAnsi="Times New Roman" w:cs="Times New Roman"/>
          <w:b w:val="0"/>
          <w:noProof w:val="0"/>
          <w:sz w:val="22"/>
          <w:szCs w:val="22"/>
        </w:rPr>
        <w:instrText xml:space="preserve"> FORMCHECKBOX </w:instrText>
      </w:r>
      <w:r w:rsidR="005A7FCF">
        <w:rPr>
          <w:rFonts w:ascii="Times New Roman" w:hAnsi="Times New Roman" w:cs="Times New Roman"/>
          <w:b w:val="0"/>
          <w:noProof w:val="0"/>
          <w:sz w:val="22"/>
          <w:szCs w:val="22"/>
        </w:rPr>
      </w:r>
      <w:r w:rsidR="005A7FCF">
        <w:rPr>
          <w:rFonts w:ascii="Times New Roman" w:hAnsi="Times New Roman" w:cs="Times New Roman"/>
          <w:b w:val="0"/>
          <w:noProof w:val="0"/>
          <w:sz w:val="22"/>
          <w:szCs w:val="22"/>
        </w:rPr>
        <w:fldChar w:fldCharType="separate"/>
      </w:r>
      <w:r w:rsidR="002E6D11">
        <w:rPr>
          <w:rFonts w:ascii="Times New Roman" w:hAnsi="Times New Roman" w:cs="Times New Roman"/>
          <w:b w:val="0"/>
          <w:noProof w:val="0"/>
          <w:sz w:val="22"/>
          <w:szCs w:val="22"/>
        </w:rPr>
        <w:fldChar w:fldCharType="end"/>
      </w:r>
    </w:p>
    <w:p w:rsidR="007E2691" w:rsidRPr="00417523" w:rsidRDefault="00E915D8" w:rsidP="00417523">
      <w:pPr>
        <w:pStyle w:val="ListParagraph"/>
        <w:numPr>
          <w:ilvl w:val="0"/>
          <w:numId w:val="5"/>
        </w:numPr>
        <w:spacing w:after="120"/>
        <w:jc w:val="center"/>
        <w:rPr>
          <w:sz w:val="22"/>
          <w:szCs w:val="22"/>
        </w:rPr>
      </w:pPr>
      <w:r w:rsidRPr="00B75AAC">
        <w:rPr>
          <w:sz w:val="22"/>
          <w:szCs w:val="22"/>
        </w:rPr>
        <w:t>No ……………</w:t>
      </w:r>
      <w:proofErr w:type="gramStart"/>
      <w:r w:rsidRPr="00B75AAC">
        <w:rPr>
          <w:sz w:val="22"/>
          <w:szCs w:val="22"/>
        </w:rPr>
        <w:t>…..</w:t>
      </w:r>
      <w:proofErr w:type="gramEnd"/>
      <w:r w:rsidRPr="00B75AAC">
        <w:rPr>
          <w:sz w:val="22"/>
          <w:szCs w:val="22"/>
        </w:rPr>
        <w:t>…..</w:t>
      </w:r>
      <w:r w:rsidRPr="00B75AAC">
        <w:rPr>
          <w:sz w:val="22"/>
          <w:szCs w:val="22"/>
        </w:rPr>
        <w:tab/>
      </w:r>
      <w:r w:rsidR="002E6D11">
        <w:rPr>
          <w:b/>
          <w:sz w:val="22"/>
          <w:szCs w:val="22"/>
        </w:rPr>
        <w:fldChar w:fldCharType="begin">
          <w:ffData>
            <w:name w:val="Check8"/>
            <w:enabled/>
            <w:calcOnExit w:val="0"/>
            <w:checkBox>
              <w:sizeAuto/>
              <w:default w:val="0"/>
            </w:checkBox>
          </w:ffData>
        </w:fldChar>
      </w:r>
      <w:r w:rsidR="002E6D11">
        <w:rPr>
          <w:b/>
          <w:sz w:val="22"/>
          <w:szCs w:val="22"/>
        </w:rPr>
        <w:instrText xml:space="preserve"> FORMCHECKBOX </w:instrText>
      </w:r>
      <w:r w:rsidR="005A7FCF">
        <w:rPr>
          <w:b/>
          <w:sz w:val="22"/>
          <w:szCs w:val="22"/>
        </w:rPr>
      </w:r>
      <w:r w:rsidR="005A7FCF">
        <w:rPr>
          <w:b/>
          <w:sz w:val="22"/>
          <w:szCs w:val="22"/>
        </w:rPr>
        <w:fldChar w:fldCharType="separate"/>
      </w:r>
      <w:r w:rsidR="002E6D11">
        <w:rPr>
          <w:b/>
          <w:sz w:val="22"/>
          <w:szCs w:val="22"/>
        </w:rPr>
        <w:fldChar w:fldCharType="end"/>
      </w:r>
    </w:p>
    <w:p w:rsidR="007E2691" w:rsidRPr="00B75AAC" w:rsidRDefault="007E2691"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rsidTr="00070322">
        <w:tc>
          <w:tcPr>
            <w:tcW w:w="9576" w:type="dxa"/>
          </w:tcPr>
          <w:p w:rsidR="004D70AF" w:rsidRPr="004D70AF" w:rsidRDefault="00B4337B" w:rsidP="004D70AF">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4D70AF" w:rsidRPr="004D70AF">
              <w:t xml:space="preserve">Yes, Chapter 138 otHawai'i Revised Statutes (link provided in question I a.)§ 138-5 outlines what types of expenditures the Public Safety Answering Points (PSAPs) incur that are eligible to seek a disbursement from the </w:t>
            </w:r>
          </w:p>
          <w:p w:rsidR="00E915D8" w:rsidRPr="00B75AAC" w:rsidRDefault="004D70AF" w:rsidP="004D70AF">
            <w:pPr>
              <w:spacing w:after="120"/>
              <w:rPr>
                <w:iCs/>
                <w:color w:val="000000"/>
                <w:sz w:val="22"/>
                <w:szCs w:val="22"/>
              </w:rPr>
            </w:pPr>
            <w:r w:rsidRPr="004D70AF">
              <w:lastRenderedPageBreak/>
              <w:t xml:space="preserve">Enhanced 911 Fund.§ I 38-5 states that "(a) Every public safety answering point shall be eligible to seek disbursements from the fund to pay for reasonable costs to lease, purchase, or maintain all necessary equipment, including computer hardware, software, and database provisioning, required by the public safety answering point to provide technical functionality for the enhanced 911 services. Reasonable costs may include expenses directly associated with the planning phases and training of new personnel in any new and emerging technologies </w:t>
            </w:r>
            <w:r w:rsidR="00B4337B" w:rsidRPr="00B4337B">
              <w:rPr>
                <w:sz w:val="24"/>
                <w:szCs w:val="22"/>
                <w:highlight w:val="lightGray"/>
              </w:rPr>
              <w:fldChar w:fldCharType="end"/>
            </w:r>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40"/>
      </w:tblGrid>
      <w:tr w:rsidR="00E915D8" w:rsidRPr="00B75AAC" w:rsidTr="007E2691">
        <w:trPr>
          <w:trHeight w:val="701"/>
        </w:trPr>
        <w:tc>
          <w:tcPr>
            <w:tcW w:w="9576" w:type="dxa"/>
          </w:tcPr>
          <w:p w:rsidR="00E915D8"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F1212" w:rsidRPr="00B75AAC" w:rsidRDefault="00CF1212" w:rsidP="007E2691">
      <w:pPr>
        <w:spacing w:after="200" w:line="276" w:lineRule="auto"/>
        <w:rPr>
          <w:iCs/>
          <w:color w:val="000000"/>
          <w:sz w:val="22"/>
          <w:szCs w:val="22"/>
        </w:rPr>
      </w:pPr>
    </w:p>
    <w:p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7E2691"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jc w:val="center"/>
        <w:tblLook w:val="04A0" w:firstRow="1" w:lastRow="0" w:firstColumn="1" w:lastColumn="0" w:noHBand="0" w:noVBand="1"/>
      </w:tblPr>
      <w:tblGrid>
        <w:gridCol w:w="9441"/>
      </w:tblGrid>
      <w:tr w:rsidR="00C769C3" w:rsidRPr="00B75AAC" w:rsidTr="00162DD5">
        <w:trPr>
          <w:trHeight w:val="1439"/>
          <w:jc w:val="center"/>
        </w:trPr>
        <w:tc>
          <w:tcPr>
            <w:tcW w:w="9441" w:type="dxa"/>
          </w:tcPr>
          <w:p w:rsidR="00C769C3" w:rsidRPr="00B75AAC" w:rsidRDefault="00C769C3" w:rsidP="00070322">
            <w:pPr>
              <w:spacing w:after="120"/>
              <w:rPr>
                <w:iCs/>
                <w:color w:val="000000"/>
                <w:sz w:val="22"/>
                <w:szCs w:val="22"/>
              </w:rPr>
            </w:pPr>
          </w:p>
          <w:p w:rsidR="002C7CC5" w:rsidRPr="002C7CC5" w:rsidRDefault="00B4337B" w:rsidP="002C7CC5">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2C7CC5" w:rsidRPr="002C7CC5">
              <w:t xml:space="preserve">For calendar year 2019 the E9 I I Board has not funded any activities, programs or organizations outside of what is allowable under§ 138-5, HRS. Expenditures for calendar year 2019 were limited to: </w:t>
            </w:r>
          </w:p>
          <w:p w:rsidR="002C7CC5" w:rsidRPr="002C7CC5" w:rsidRDefault="002C7CC5" w:rsidP="002C7CC5">
            <w:r>
              <w:t>1</w:t>
            </w:r>
            <w:r w:rsidRPr="002C7CC5">
              <w:t>. Purchase and maintenance of all necessary computer hardware and software to provide</w:t>
            </w:r>
          </w:p>
          <w:p w:rsidR="002C7CC5" w:rsidRDefault="002C7CC5" w:rsidP="002C7CC5">
            <w:pPr>
              <w:spacing w:after="120"/>
            </w:pPr>
            <w:r w:rsidRPr="002C7CC5">
              <w:t>technical functionality for the Enhanced 911 service</w:t>
            </w:r>
            <w:r>
              <w:t>.</w:t>
            </w:r>
          </w:p>
          <w:p w:rsidR="002C7CC5" w:rsidRPr="002C7CC5" w:rsidRDefault="002C7CC5" w:rsidP="002C7CC5">
            <w:r w:rsidRPr="002C7CC5">
              <w:t>2.</w:t>
            </w:r>
            <w:r w:rsidRPr="002C7CC5">
              <w:tab/>
              <w:t>Imagery and MSAG GIS Database costs.</w:t>
            </w:r>
          </w:p>
          <w:p w:rsidR="002C7CC5" w:rsidRPr="002C7CC5" w:rsidRDefault="002C7CC5" w:rsidP="002C7CC5">
            <w:r w:rsidRPr="002C7CC5">
              <w:t>3</w:t>
            </w:r>
            <w:r w:rsidRPr="002C7CC5">
              <w:tab/>
              <w:t>.Training of personnel in any new and emerging technologies involving Enhanced 911.</w:t>
            </w:r>
          </w:p>
          <w:p w:rsidR="002C7CC5" w:rsidRPr="002C7CC5" w:rsidRDefault="002C7CC5" w:rsidP="002C7CC5">
            <w:r w:rsidRPr="002C7CC5">
              <w:t>4.</w:t>
            </w:r>
            <w:r w:rsidRPr="002C7CC5">
              <w:tab/>
              <w:t>Telecommunications costs.</w:t>
            </w:r>
          </w:p>
          <w:p w:rsidR="002C7CC5" w:rsidRPr="002C7CC5" w:rsidRDefault="002C7CC5" w:rsidP="002C7CC5">
            <w:r w:rsidRPr="002C7CC5">
              <w:t>5.</w:t>
            </w:r>
            <w:r w:rsidRPr="002C7CC5">
              <w:tab/>
              <w:t>Enhanced 911 communications service costs allowed to be recovered under§ 138-4(d).</w:t>
            </w:r>
          </w:p>
          <w:p w:rsidR="002C7CC5" w:rsidRDefault="002C7CC5" w:rsidP="002C7CC5">
            <w:pPr>
              <w:spacing w:after="120"/>
            </w:pPr>
            <w:r w:rsidRPr="002C7CC5">
              <w:t>6</w:t>
            </w:r>
            <w:r w:rsidRPr="002C7CC5">
              <w:tab/>
              <w:t>.E9 I I Board administrative costs including meeting travel, consulting, and telecommunications</w:t>
            </w:r>
            <w:r>
              <w:t>.</w:t>
            </w:r>
          </w:p>
          <w:p w:rsidR="002C7CC5" w:rsidRDefault="002C7CC5" w:rsidP="002C7CC5">
            <w:pPr>
              <w:spacing w:after="120"/>
              <w:rPr>
                <w:highlight w:val="lightGray"/>
              </w:rPr>
            </w:pPr>
            <w:r w:rsidRPr="002C7CC5">
              <w:t xml:space="preserve">The afforementioned expenditures are fundamental and necessary in keeping an E9 l l PSAP fully operational and its employees well trained. </w:t>
            </w:r>
          </w:p>
          <w:p w:rsidR="002C7CC5" w:rsidRDefault="002C7CC5" w:rsidP="002C7CC5">
            <w:pPr>
              <w:spacing w:after="120"/>
              <w:rPr>
                <w:highlight w:val="lightGray"/>
              </w:rPr>
            </w:pPr>
          </w:p>
          <w:p w:rsidR="004C073E" w:rsidRDefault="00B4337B" w:rsidP="002C7CC5">
            <w:pPr>
              <w:spacing w:after="120"/>
              <w:rPr>
                <w:iCs/>
                <w:color w:val="000000"/>
                <w:sz w:val="22"/>
                <w:szCs w:val="22"/>
              </w:rPr>
            </w:pPr>
            <w:r w:rsidRPr="00B4337B">
              <w:rPr>
                <w:sz w:val="24"/>
                <w:szCs w:val="22"/>
                <w:highlight w:val="lightGray"/>
              </w:rPr>
              <w:fldChar w:fldCharType="end"/>
            </w: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Default="004C073E" w:rsidP="00070322">
            <w:pPr>
              <w:spacing w:after="120"/>
              <w:rPr>
                <w:iCs/>
                <w:color w:val="000000"/>
                <w:sz w:val="22"/>
                <w:szCs w:val="22"/>
              </w:rPr>
            </w:pPr>
          </w:p>
          <w:p w:rsidR="004C073E" w:rsidRPr="00B75AAC" w:rsidRDefault="004C073E" w:rsidP="00070322">
            <w:pPr>
              <w:spacing w:after="120"/>
              <w:rPr>
                <w:iCs/>
                <w:color w:val="000000"/>
                <w:sz w:val="22"/>
                <w:szCs w:val="22"/>
              </w:rPr>
            </w:pPr>
          </w:p>
        </w:tc>
      </w:tr>
    </w:tbl>
    <w:p w:rsidR="00C769C3" w:rsidRPr="007E2691" w:rsidRDefault="00C769C3" w:rsidP="007E2691">
      <w:pPr>
        <w:spacing w:after="120"/>
        <w:rPr>
          <w:b/>
          <w:iCs/>
          <w:color w:val="000000"/>
          <w:sz w:val="22"/>
          <w:szCs w:val="22"/>
        </w:rPr>
      </w:pPr>
    </w:p>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94"/>
        <w:gridCol w:w="4111"/>
        <w:gridCol w:w="1620"/>
        <w:gridCol w:w="1451"/>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A7FCF">
              <w:rPr>
                <w:b/>
                <w:sz w:val="22"/>
                <w:szCs w:val="22"/>
              </w:rPr>
            </w:r>
            <w:r w:rsidR="005A7FCF">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spacing w:after="200" w:line="276" w:lineRule="auto"/>
              <w:jc w:val="center"/>
              <w:rPr>
                <w:iCs/>
                <w:color w:val="000000"/>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5A7FCF">
              <w:rPr>
                <w:b/>
                <w:sz w:val="22"/>
                <w:szCs w:val="22"/>
              </w:rPr>
            </w:r>
            <w:r w:rsidR="005A7FCF">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A7FCF">
              <w:rPr>
                <w:b/>
                <w:sz w:val="22"/>
                <w:szCs w:val="22"/>
              </w:rPr>
            </w:r>
            <w:r w:rsidR="005A7FCF">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5A7FCF">
              <w:rPr>
                <w:b/>
                <w:sz w:val="22"/>
                <w:szCs w:val="22"/>
              </w:rPr>
            </w:r>
            <w:r w:rsidR="005A7FCF">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A7FCF">
              <w:rPr>
                <w:b/>
                <w:sz w:val="22"/>
                <w:szCs w:val="22"/>
              </w:rPr>
            </w:r>
            <w:r w:rsidR="005A7FCF">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A7FCF">
              <w:rPr>
                <w:b/>
                <w:sz w:val="22"/>
                <w:szCs w:val="22"/>
              </w:rPr>
            </w:r>
            <w:r w:rsidR="005A7FCF">
              <w:rPr>
                <w:b/>
                <w:sz w:val="22"/>
                <w:szCs w:val="22"/>
              </w:rPr>
              <w:fldChar w:fldCharType="separate"/>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A7FCF">
              <w:rPr>
                <w:b/>
                <w:sz w:val="22"/>
                <w:szCs w:val="22"/>
              </w:rPr>
            </w:r>
            <w:r w:rsidR="005A7FCF">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A7FCF">
              <w:rPr>
                <w:b/>
                <w:sz w:val="22"/>
                <w:szCs w:val="22"/>
              </w:rPr>
            </w:r>
            <w:r w:rsidR="005A7FCF">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A7FCF">
              <w:rPr>
                <w:b/>
                <w:sz w:val="22"/>
                <w:szCs w:val="22"/>
              </w:rPr>
            </w:r>
            <w:r w:rsidR="005A7FCF">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5A7FCF">
              <w:rPr>
                <w:b/>
                <w:sz w:val="22"/>
                <w:szCs w:val="22"/>
              </w:rPr>
            </w:r>
            <w:r w:rsidR="005A7FCF">
              <w:rPr>
                <w:b/>
                <w:sz w:val="22"/>
                <w:szCs w:val="22"/>
              </w:rPr>
              <w:fldChar w:fldCharType="separate"/>
            </w:r>
            <w:r>
              <w:rPr>
                <w:b/>
                <w:sz w:val="22"/>
                <w:szCs w:val="22"/>
              </w:rPr>
              <w:fldChar w:fldCharType="end"/>
            </w:r>
          </w:p>
        </w:tc>
      </w:tr>
      <w:tr w:rsidR="000479FE" w:rsidRPr="00B75AAC" w:rsidTr="000479FE">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rsidR="000479FE"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A7FCF">
              <w:rPr>
                <w:b/>
                <w:sz w:val="22"/>
                <w:szCs w:val="22"/>
              </w:rPr>
            </w:r>
            <w:r w:rsidR="005A7FCF">
              <w:rPr>
                <w:b/>
                <w:sz w:val="22"/>
                <w:szCs w:val="22"/>
              </w:rPr>
              <w:fldChar w:fldCharType="separate"/>
            </w:r>
            <w:r>
              <w:rPr>
                <w:b/>
                <w:sz w:val="22"/>
                <w:szCs w:val="22"/>
              </w:rPr>
              <w:fldChar w:fldCharType="end"/>
            </w:r>
          </w:p>
        </w:tc>
        <w:tc>
          <w:tcPr>
            <w:tcW w:w="1451" w:type="dxa"/>
            <w:vAlign w:val="center"/>
          </w:tcPr>
          <w:p w:rsidR="000479FE" w:rsidRPr="00B75AAC" w:rsidRDefault="002E6D11" w:rsidP="009F449F">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5A7FCF">
              <w:rPr>
                <w:b/>
                <w:sz w:val="22"/>
                <w:szCs w:val="22"/>
              </w:rPr>
            </w:r>
            <w:r w:rsidR="005A7FCF">
              <w:rPr>
                <w:b/>
                <w:sz w:val="22"/>
                <w:szCs w:val="22"/>
              </w:rPr>
              <w:fldChar w:fldCharType="separate"/>
            </w:r>
            <w:r>
              <w:rPr>
                <w:b/>
                <w:sz w:val="22"/>
                <w:szCs w:val="22"/>
              </w:rPr>
              <w:fldChar w:fldCharType="end"/>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rsidR="000479FE" w:rsidRPr="00B75AAC" w:rsidRDefault="002E6D11" w:rsidP="00070322">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A7FCF">
              <w:rPr>
                <w:b/>
                <w:sz w:val="22"/>
                <w:szCs w:val="22"/>
              </w:rPr>
            </w:r>
            <w:r w:rsidR="005A7FCF">
              <w:rPr>
                <w:b/>
                <w:sz w:val="22"/>
                <w:szCs w:val="22"/>
              </w:rPr>
              <w:fldChar w:fldCharType="separate"/>
            </w:r>
            <w:r>
              <w:rPr>
                <w:b/>
                <w:sz w:val="22"/>
                <w:szCs w:val="22"/>
              </w:rPr>
              <w:fldChar w:fldCharType="end"/>
            </w:r>
          </w:p>
        </w:tc>
        <w:tc>
          <w:tcPr>
            <w:tcW w:w="1451" w:type="dxa"/>
            <w:vAlign w:val="center"/>
          </w:tcPr>
          <w:p w:rsidR="000479FE" w:rsidRPr="00B75AAC" w:rsidRDefault="002E6D11" w:rsidP="00070322">
            <w:pPr>
              <w:jc w:val="cente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5A7FCF">
              <w:rPr>
                <w:b/>
                <w:sz w:val="22"/>
                <w:szCs w:val="22"/>
              </w:rPr>
            </w:r>
            <w:r w:rsidR="005A7FCF">
              <w:rPr>
                <w:b/>
                <w:sz w:val="22"/>
                <w:szCs w:val="22"/>
              </w:rPr>
              <w:fldChar w:fldCharType="separate"/>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A7FCF">
              <w:rPr>
                <w:b/>
                <w:sz w:val="22"/>
                <w:szCs w:val="22"/>
              </w:rPr>
            </w:r>
            <w:r w:rsidR="005A7FCF">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A7FCF">
              <w:rPr>
                <w:b/>
                <w:sz w:val="22"/>
                <w:szCs w:val="22"/>
              </w:rPr>
            </w:r>
            <w:r w:rsidR="005A7FCF">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A7FCF">
              <w:rPr>
                <w:b/>
                <w:sz w:val="22"/>
                <w:szCs w:val="22"/>
              </w:rPr>
            </w:r>
            <w:r w:rsidR="005A7FCF">
              <w:rPr>
                <w:b/>
                <w:sz w:val="22"/>
                <w:szCs w:val="22"/>
              </w:rPr>
              <w:fldChar w:fldCharType="separate"/>
            </w:r>
            <w:r>
              <w:rPr>
                <w:b/>
                <w:sz w:val="22"/>
                <w:szCs w:val="22"/>
              </w:rPr>
              <w:fldChar w:fldCharType="end"/>
            </w:r>
          </w:p>
        </w:tc>
        <w:tc>
          <w:tcPr>
            <w:tcW w:w="1451" w:type="dxa"/>
            <w:vAlign w:val="center"/>
          </w:tcPr>
          <w:p w:rsidR="009F449F" w:rsidRPr="00B75AAC" w:rsidRDefault="002E6D11" w:rsidP="009F449F">
            <w:pPr>
              <w:jc w:val="cente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5A7FCF">
              <w:rPr>
                <w:b/>
                <w:sz w:val="22"/>
                <w:szCs w:val="22"/>
              </w:rPr>
            </w:r>
            <w:r w:rsidR="005A7FCF">
              <w:rPr>
                <w:b/>
                <w:sz w:val="22"/>
                <w:szCs w:val="22"/>
              </w:rPr>
              <w:fldChar w:fldCharType="separate"/>
            </w:r>
            <w:r>
              <w:rPr>
                <w:b/>
                <w:sz w:val="22"/>
                <w:szCs w:val="22"/>
              </w:rPr>
              <w:fldChar w:fldCharType="end"/>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lastRenderedPageBreak/>
              <w:t>Grant Programs</w:t>
            </w:r>
          </w:p>
        </w:tc>
        <w:tc>
          <w:tcPr>
            <w:tcW w:w="4111" w:type="dxa"/>
          </w:tcPr>
          <w:p w:rsidR="009F449F" w:rsidRPr="00B75AAC" w:rsidRDefault="009F449F" w:rsidP="009F449F">
            <w:pPr>
              <w:spacing w:after="200" w:line="276" w:lineRule="auto"/>
              <w:rPr>
                <w:iCs/>
                <w:color w:val="000000"/>
                <w:sz w:val="22"/>
                <w:szCs w:val="22"/>
              </w:rPr>
            </w:pPr>
          </w:p>
        </w:tc>
        <w:tc>
          <w:tcPr>
            <w:tcW w:w="1620" w:type="dxa"/>
            <w:vAlign w:val="center"/>
          </w:tcPr>
          <w:p w:rsidR="002E6D11" w:rsidRDefault="002E6D11" w:rsidP="00B45EB9">
            <w:pPr>
              <w:jc w:val="center"/>
              <w:rPr>
                <w:b/>
                <w:sz w:val="22"/>
                <w:szCs w:val="22"/>
              </w:rPr>
            </w:pPr>
            <w:r>
              <w:rPr>
                <w:b/>
                <w:sz w:val="22"/>
                <w:szCs w:val="22"/>
              </w:rPr>
              <w:fldChar w:fldCharType="begin">
                <w:ffData>
                  <w:name w:val="Check8"/>
                  <w:enabled/>
                  <w:calcOnExit w:val="0"/>
                  <w:checkBox>
                    <w:sizeAuto/>
                    <w:default w:val="0"/>
                  </w:checkBox>
                </w:ffData>
              </w:fldChar>
            </w:r>
            <w:r>
              <w:rPr>
                <w:b/>
                <w:sz w:val="22"/>
                <w:szCs w:val="22"/>
              </w:rPr>
              <w:instrText xml:space="preserve"> FORMCHECKBOX </w:instrText>
            </w:r>
            <w:r w:rsidR="005A7FCF">
              <w:rPr>
                <w:b/>
                <w:sz w:val="22"/>
                <w:szCs w:val="22"/>
              </w:rPr>
            </w:r>
            <w:r w:rsidR="005A7FCF">
              <w:rPr>
                <w:b/>
                <w:sz w:val="22"/>
                <w:szCs w:val="22"/>
              </w:rPr>
              <w:fldChar w:fldCharType="separate"/>
            </w:r>
            <w:r>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2E6D11" w:rsidP="009F449F">
            <w:pPr>
              <w:jc w:val="center"/>
              <w:rPr>
                <w:b/>
                <w:sz w:val="22"/>
                <w:szCs w:val="22"/>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5A7FCF">
              <w:rPr>
                <w:b/>
                <w:sz w:val="22"/>
                <w:szCs w:val="22"/>
              </w:rPr>
            </w:r>
            <w:r w:rsidR="005A7FCF">
              <w:rPr>
                <w:b/>
                <w:sz w:val="22"/>
                <w:szCs w:val="22"/>
              </w:rPr>
              <w:fldChar w:fldCharType="separate"/>
            </w:r>
            <w:r>
              <w:rPr>
                <w:b/>
                <w:sz w:val="22"/>
                <w:szCs w:val="22"/>
              </w:rPr>
              <w:fldChar w:fldCharType="end"/>
            </w:r>
          </w:p>
        </w:tc>
      </w:tr>
      <w:tr w:rsidR="00334B05" w:rsidRPr="00B75AAC" w:rsidTr="00070322">
        <w:tc>
          <w:tcPr>
            <w:tcW w:w="9576" w:type="dxa"/>
            <w:gridSpan w:val="4"/>
            <w:vAlign w:val="center"/>
          </w:tcPr>
          <w:p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w:t>
            </w:r>
            <w:r w:rsidR="00CC6E98">
              <w:rPr>
                <w:b/>
                <w:sz w:val="22"/>
                <w:szCs w:val="22"/>
              </w:rPr>
              <w:t>9</w:t>
            </w:r>
            <w:r w:rsidR="00334B05" w:rsidRPr="00B75AAC">
              <w:rPr>
                <w:b/>
                <w:sz w:val="22"/>
                <w:szCs w:val="22"/>
              </w:rPr>
              <w:t xml:space="preserve">, describe the grants that your state paid for </w:t>
            </w:r>
            <w:proofErr w:type="gramStart"/>
            <w:r w:rsidR="00334B05" w:rsidRPr="00B75AAC">
              <w:rPr>
                <w:b/>
                <w:sz w:val="22"/>
                <w:szCs w:val="22"/>
              </w:rPr>
              <w:t>through the use of</w:t>
            </w:r>
            <w:proofErr w:type="gramEnd"/>
            <w:r w:rsidR="00334B05" w:rsidRPr="00B75AAC">
              <w:rPr>
                <w:b/>
                <w:sz w:val="22"/>
                <w:szCs w:val="22"/>
              </w:rPr>
              <w:t xml:space="preserve"> collected 911/E911 fees and the purpose of the grant.</w:t>
            </w:r>
          </w:p>
        </w:tc>
      </w:tr>
      <w:tr w:rsidR="00334B05" w:rsidRPr="00B75AAC" w:rsidTr="00070322">
        <w:tc>
          <w:tcPr>
            <w:tcW w:w="9576" w:type="dxa"/>
            <w:gridSpan w:val="4"/>
            <w:vAlign w:val="center"/>
          </w:tcPr>
          <w:p w:rsidR="00334B05" w:rsidRPr="00B75AAC" w:rsidRDefault="00334B05" w:rsidP="00334B05">
            <w:pPr>
              <w:rPr>
                <w:sz w:val="22"/>
                <w:szCs w:val="22"/>
              </w:rPr>
            </w:pPr>
          </w:p>
          <w:p w:rsidR="00334B05" w:rsidRPr="00B75AAC" w:rsidRDefault="00B4337B" w:rsidP="00334B05">
            <w:pPr>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12100">
              <w:rPr>
                <w:highlight w:val="lightGray"/>
              </w:rPr>
              <w:t>N/A</w:t>
            </w:r>
            <w:r w:rsidRPr="00B4337B">
              <w:rPr>
                <w:sz w:val="24"/>
                <w:szCs w:val="22"/>
                <w:highlight w:val="lightGray"/>
              </w:rPr>
              <w:fldChar w:fldCharType="end"/>
            </w:r>
          </w:p>
          <w:p w:rsidR="00334B05" w:rsidRPr="00B75AAC" w:rsidRDefault="00334B05" w:rsidP="00334B05">
            <w:pPr>
              <w:rPr>
                <w:sz w:val="22"/>
                <w:szCs w:val="22"/>
              </w:rPr>
            </w:pPr>
          </w:p>
          <w:p w:rsidR="00334B05" w:rsidRPr="00B75AAC" w:rsidRDefault="00334B05" w:rsidP="009F449F">
            <w:pPr>
              <w:jc w:val="center"/>
              <w:rPr>
                <w:b/>
                <w:sz w:val="22"/>
                <w:szCs w:val="22"/>
              </w:rPr>
            </w:pPr>
          </w:p>
        </w:tc>
      </w:tr>
    </w:tbl>
    <w:p w:rsidR="009F449F" w:rsidRDefault="009F449F">
      <w:pPr>
        <w:spacing w:after="200" w:line="276" w:lineRule="auto"/>
        <w:rPr>
          <w:iCs/>
          <w:color w:val="000000"/>
          <w:sz w:val="22"/>
          <w:szCs w:val="22"/>
        </w:rPr>
      </w:pPr>
    </w:p>
    <w:p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E2</w:t>
            </w:r>
          </w:p>
        </w:tc>
      </w:tr>
      <w:tr w:rsidR="00417523" w:rsidRPr="00B75AAC" w:rsidTr="00ED40C3">
        <w:trPr>
          <w:trHeight w:val="962"/>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B4337B" w:rsidRPr="00B75AAC" w:rsidRDefault="00B4337B">
      <w:pPr>
        <w:spacing w:after="200" w:line="276" w:lineRule="auto"/>
        <w:rPr>
          <w:iCs/>
          <w:color w:val="000000"/>
          <w:sz w:val="22"/>
          <w:szCs w:val="22"/>
        </w:rPr>
      </w:pPr>
    </w:p>
    <w:p w:rsidR="00C769C3" w:rsidRPr="007E2691"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r w:rsidR="007E2691">
        <w:rPr>
          <w:b/>
          <w:iCs/>
          <w:color w:val="000000"/>
          <w:sz w:val="22"/>
          <w:szCs w:val="22"/>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rsidR="00C769C3" w:rsidRPr="002E6D11" w:rsidRDefault="00B4337B" w:rsidP="002E6D11">
            <w:pPr>
              <w:tabs>
                <w:tab w:val="left" w:pos="630"/>
              </w:tabs>
              <w:spacing w:after="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12100">
              <w:rPr>
                <w:highlight w:val="lightGray"/>
              </w:rPr>
              <w:t>27 cents per month/per connection</w:t>
            </w:r>
            <w:r w:rsidRPr="00B4337B">
              <w:rPr>
                <w:sz w:val="24"/>
                <w:szCs w:val="22"/>
                <w:highlight w:val="lightGray"/>
              </w:rPr>
              <w:fldChar w:fldCharType="end"/>
            </w:r>
          </w:p>
        </w:tc>
        <w:tc>
          <w:tcPr>
            <w:tcW w:w="3960"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12100">
              <w:rPr>
                <w:highlight w:val="lightGray"/>
              </w:rPr>
              <w:t>ILEC - Hawaiiam Telcom under "Bill and Keep."</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12100">
              <w:rPr>
                <w:highlight w:val="lightGray"/>
              </w:rPr>
              <w:t>66 cents per month/per connection</w:t>
            </w:r>
            <w:r w:rsidRPr="00B4337B">
              <w:rPr>
                <w:sz w:val="24"/>
                <w:szCs w:val="22"/>
                <w:highlight w:val="lightGray"/>
              </w:rPr>
              <w:fldChar w:fldCharType="end"/>
            </w:r>
          </w:p>
        </w:tc>
        <w:tc>
          <w:tcPr>
            <w:tcW w:w="3960"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12100">
              <w:rPr>
                <w:highlight w:val="lightGray"/>
              </w:rPr>
              <w:t>State of Hawaii</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12100">
              <w:rPr>
                <w:highlight w:val="lightGray"/>
              </w:rPr>
              <w:t>None</w:t>
            </w:r>
            <w:r w:rsidRPr="00B4337B">
              <w:rPr>
                <w:sz w:val="24"/>
                <w:szCs w:val="22"/>
                <w:highlight w:val="lightGray"/>
              </w:rPr>
              <w:fldChar w:fldCharType="end"/>
            </w:r>
          </w:p>
        </w:tc>
        <w:tc>
          <w:tcPr>
            <w:tcW w:w="3960"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12100">
              <w:rPr>
                <w:highlight w:val="lightGray"/>
              </w:rPr>
              <w:t>66 cents per month/per connection</w:t>
            </w:r>
            <w:r w:rsidRPr="00B4337B">
              <w:rPr>
                <w:sz w:val="24"/>
                <w:szCs w:val="22"/>
                <w:highlight w:val="lightGray"/>
              </w:rPr>
              <w:fldChar w:fldCharType="end"/>
            </w:r>
          </w:p>
        </w:tc>
        <w:tc>
          <w:tcPr>
            <w:tcW w:w="3960" w:type="dxa"/>
          </w:tcPr>
          <w:p w:rsidR="00C769C3"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12100">
              <w:rPr>
                <w:highlight w:val="lightGray"/>
              </w:rPr>
              <w:t>State of Hawaii</w:t>
            </w:r>
            <w:r w:rsidRPr="00B4337B">
              <w:rPr>
                <w:sz w:val="24"/>
                <w:szCs w:val="22"/>
                <w:highlight w:val="lightGray"/>
              </w:rPr>
              <w:fldChar w:fldCharType="end"/>
            </w:r>
          </w:p>
        </w:tc>
      </w:tr>
      <w:tr w:rsidR="00070322" w:rsidRPr="00B75AAC" w:rsidTr="00070322">
        <w:trPr>
          <w:jc w:val="center"/>
        </w:trPr>
        <w:tc>
          <w:tcPr>
            <w:tcW w:w="2218" w:type="dxa"/>
            <w:vAlign w:val="center"/>
          </w:tcPr>
          <w:p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112100">
              <w:rPr>
                <w:highlight w:val="lightGray"/>
              </w:rPr>
              <w:t>None</w:t>
            </w:r>
            <w:r w:rsidRPr="00B4337B">
              <w:rPr>
                <w:sz w:val="24"/>
                <w:szCs w:val="22"/>
                <w:highlight w:val="lightGray"/>
              </w:rPr>
              <w:fldChar w:fldCharType="end"/>
            </w:r>
          </w:p>
        </w:tc>
        <w:tc>
          <w:tcPr>
            <w:tcW w:w="3960" w:type="dxa"/>
          </w:tcPr>
          <w:p w:rsidR="00070322" w:rsidRPr="00B75AAC" w:rsidRDefault="00B4337B" w:rsidP="00070322">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C769C3"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lastRenderedPageBreak/>
              <w:t>Addendum Section F1</w:t>
            </w:r>
          </w:p>
        </w:tc>
      </w:tr>
      <w:tr w:rsidR="00417523" w:rsidRPr="00B75AAC" w:rsidTr="00417523">
        <w:trPr>
          <w:trHeight w:val="3185"/>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rsidP="00C769C3">
      <w:pPr>
        <w:spacing w:after="120"/>
        <w:rPr>
          <w:iCs/>
          <w:color w:val="000000"/>
          <w:sz w:val="22"/>
          <w:szCs w:val="22"/>
        </w:rPr>
      </w:pPr>
    </w:p>
    <w:p w:rsidR="00C769C3" w:rsidRPr="00443E01" w:rsidRDefault="00C769C3" w:rsidP="00443E01">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rsidTr="000410A2">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rsidTr="00443E01">
        <w:trPr>
          <w:trHeight w:val="442"/>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324B4">
              <w:rPr>
                <w:highlight w:val="lightGray"/>
              </w:rPr>
              <w:t>0</w:t>
            </w:r>
            <w:r w:rsidRPr="00B4337B">
              <w:rPr>
                <w:sz w:val="24"/>
                <w:szCs w:val="22"/>
                <w:highlight w:val="lightGray"/>
              </w:rPr>
              <w:fldChar w:fldCharType="end"/>
            </w:r>
          </w:p>
        </w:tc>
      </w:tr>
      <w:tr w:rsidR="000410A2" w:rsidRPr="00B75AAC" w:rsidTr="00443E01">
        <w:trPr>
          <w:trHeight w:val="163"/>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324B4">
              <w:rPr>
                <w:highlight w:val="lightGray"/>
              </w:rPr>
              <w:t>9,352,100</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324B4">
              <w:rPr>
                <w:highlight w:val="lightGray"/>
              </w:rPr>
              <w:t>none</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Voice Over Internet Protocol</w:t>
            </w:r>
            <w:r w:rsidR="00B45EB9">
              <w:rPr>
                <w:iCs/>
                <w:color w:val="000000"/>
                <w:sz w:val="22"/>
                <w:szCs w:val="22"/>
              </w:rPr>
              <w:t xml:space="preserve"> (VoIP)</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324B4">
              <w:rPr>
                <w:highlight w:val="lightGray"/>
              </w:rPr>
              <w:t>1,427,667</w:t>
            </w:r>
            <w:r w:rsidRPr="00B4337B">
              <w:rPr>
                <w:sz w:val="24"/>
                <w:szCs w:val="22"/>
                <w:highlight w:val="lightGray"/>
              </w:rPr>
              <w:fldChar w:fldCharType="end"/>
            </w:r>
          </w:p>
        </w:tc>
      </w:tr>
      <w:tr w:rsidR="000410A2" w:rsidRPr="00B75AAC" w:rsidTr="000410A2">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324B4">
              <w:rPr>
                <w:highlight w:val="lightGray"/>
              </w:rPr>
              <w:t>0</w:t>
            </w:r>
            <w:r w:rsidRPr="00B4337B">
              <w:rPr>
                <w:sz w:val="24"/>
                <w:szCs w:val="22"/>
                <w:highlight w:val="lightGray"/>
              </w:rPr>
              <w:fldChar w:fldCharType="end"/>
            </w:r>
          </w:p>
        </w:tc>
      </w:tr>
      <w:tr w:rsidR="000410A2" w:rsidRPr="00B75AAC" w:rsidTr="000410A2">
        <w:trPr>
          <w:jc w:val="center"/>
        </w:trPr>
        <w:tc>
          <w:tcPr>
            <w:tcW w:w="2133" w:type="dxa"/>
            <w:shd w:val="clear" w:color="auto" w:fill="D9D9D9" w:themeFill="background1" w:themeFillShade="D9"/>
            <w:vAlign w:val="center"/>
          </w:tcPr>
          <w:p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rsidR="000410A2" w:rsidRPr="00B75AAC" w:rsidRDefault="00B4337B" w:rsidP="00070322">
            <w:pPr>
              <w:spacing w:after="120"/>
              <w:jc w:val="center"/>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0324B4">
              <w:rPr>
                <w:highlight w:val="lightGray"/>
              </w:rPr>
              <w:t>10,779,781</w:t>
            </w:r>
            <w:r w:rsidRPr="00B4337B">
              <w:rPr>
                <w:sz w:val="24"/>
                <w:szCs w:val="22"/>
                <w:highlight w:val="lightGray"/>
              </w:rPr>
              <w:fldChar w:fldCharType="end"/>
            </w:r>
          </w:p>
        </w:tc>
      </w:tr>
    </w:tbl>
    <w:p w:rsidR="00B4337B" w:rsidRPr="00B75AAC" w:rsidRDefault="00B4337B" w:rsidP="00C769C3">
      <w:pPr>
        <w:spacing w:after="120"/>
        <w:rPr>
          <w:iCs/>
          <w:color w:val="000000"/>
          <w:sz w:val="22"/>
          <w:szCs w:val="22"/>
        </w:rPr>
      </w:pPr>
    </w:p>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rsidTr="000410A2">
        <w:trPr>
          <w:jc w:val="center"/>
        </w:trPr>
        <w:tc>
          <w:tcPr>
            <w:tcW w:w="8859" w:type="dxa"/>
          </w:tcPr>
          <w:p w:rsidR="00C769C3"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A06DF">
              <w:rPr>
                <w:highlight w:val="lightGray"/>
              </w:rPr>
              <w:t>The amount of the wireline collections is not under the control of the E911 Board</w:t>
            </w:r>
            <w:r w:rsidRPr="00B4337B">
              <w:rPr>
                <w:sz w:val="24"/>
                <w:szCs w:val="22"/>
                <w:highlight w:val="lightGray"/>
              </w:rPr>
              <w:fldChar w:fldCharType="end"/>
            </w:r>
          </w:p>
        </w:tc>
      </w:tr>
    </w:tbl>
    <w:p w:rsidR="003C1C30" w:rsidRDefault="003C1C30" w:rsidP="00611F45">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B75AAC" w:rsidTr="00ED40C3">
        <w:trPr>
          <w:jc w:val="center"/>
        </w:trPr>
        <w:tc>
          <w:tcPr>
            <w:tcW w:w="920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lastRenderedPageBreak/>
              <w:t>Addendum Section F2</w:t>
            </w:r>
          </w:p>
        </w:tc>
      </w:tr>
      <w:tr w:rsidR="00417523" w:rsidRPr="00B75AAC" w:rsidTr="00ED40C3">
        <w:trPr>
          <w:trHeight w:val="962"/>
          <w:jc w:val="center"/>
        </w:trPr>
        <w:tc>
          <w:tcPr>
            <w:tcW w:w="920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rsidTr="00070322">
        <w:trPr>
          <w:jc w:val="center"/>
        </w:trPr>
        <w:tc>
          <w:tcPr>
            <w:tcW w:w="9038" w:type="dxa"/>
          </w:tcPr>
          <w:p w:rsidR="00070322" w:rsidRPr="00B75AAC" w:rsidRDefault="00B4337B" w:rsidP="00070322">
            <w:pPr>
              <w:pStyle w:val="BodyText"/>
              <w:rPr>
                <w:rFonts w:ascii="Times New Roman" w:hAnsi="Times New Roman" w:cs="Times New Roman"/>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A06DF">
              <w:rPr>
                <w:highlight w:val="lightGray"/>
              </w:rPr>
              <w:t>Interest revenue  - $500,000</w:t>
            </w:r>
            <w:r w:rsidRPr="00B4337B">
              <w:rPr>
                <w:sz w:val="24"/>
                <w:szCs w:val="22"/>
                <w:highlight w:val="lightGray"/>
              </w:rPr>
              <w:fldChar w:fldCharType="end"/>
            </w:r>
          </w:p>
        </w:tc>
      </w:tr>
    </w:tbl>
    <w:p w:rsidR="003B1BBD" w:rsidRDefault="003B1BBD" w:rsidP="00611F45">
      <w:pPr>
        <w:spacing w:after="120"/>
        <w:rPr>
          <w:iCs/>
          <w:color w:val="000000"/>
          <w:sz w:val="22"/>
          <w:szCs w:val="22"/>
        </w:rPr>
      </w:pPr>
    </w:p>
    <w:p w:rsidR="00417523" w:rsidRDefault="00417523" w:rsidP="00611F45">
      <w:pPr>
        <w:spacing w:after="120"/>
        <w:rPr>
          <w:iCs/>
          <w:color w:val="000000"/>
          <w:sz w:val="22"/>
          <w:szCs w:val="22"/>
        </w:rPr>
      </w:pPr>
    </w:p>
    <w:p w:rsidR="00417523" w:rsidRDefault="00417523" w:rsidP="00611F45">
      <w:pPr>
        <w:spacing w:after="120"/>
        <w:rPr>
          <w:iCs/>
          <w:color w:val="000000"/>
          <w:sz w:val="22"/>
          <w:szCs w:val="22"/>
        </w:rPr>
      </w:pPr>
    </w:p>
    <w:p w:rsidR="00417523" w:rsidRDefault="00417523" w:rsidP="00611F45">
      <w:pPr>
        <w:spacing w:after="120"/>
        <w:rPr>
          <w:iCs/>
          <w:color w:val="000000"/>
          <w:sz w:val="22"/>
          <w:szCs w:val="22"/>
        </w:rPr>
      </w:pPr>
    </w:p>
    <w:p w:rsidR="00417523" w:rsidRPr="00B75AAC" w:rsidRDefault="00417523"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070322">
        <w:trPr>
          <w:trHeight w:val="1034"/>
          <w:jc w:val="center"/>
        </w:trPr>
        <w:tc>
          <w:tcPr>
            <w:tcW w:w="6084" w:type="dxa"/>
            <w:tcBorders>
              <w:top w:val="single" w:sz="4" w:space="0" w:color="auto"/>
              <w:bottom w:val="single" w:sz="4" w:space="0" w:color="auto"/>
              <w:right w:val="single" w:sz="4" w:space="0" w:color="auto"/>
            </w:tcBorders>
          </w:tcPr>
          <w:p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w:t>
            </w:r>
            <w:r w:rsidR="00CC6E98">
              <w:rPr>
                <w:b/>
                <w:sz w:val="22"/>
                <w:szCs w:val="22"/>
              </w:rPr>
              <w:t>9</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5A7FCF">
              <w:rPr>
                <w:rFonts w:ascii="Times New Roman" w:hAnsi="Times New Roman" w:cs="Times New Roman"/>
                <w:b/>
                <w:szCs w:val="22"/>
              </w:rPr>
            </w:r>
            <w:r w:rsidR="005A7FCF">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2E6D11" w:rsidP="00070322">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5A7FCF">
              <w:rPr>
                <w:rFonts w:ascii="Times New Roman" w:hAnsi="Times New Roman" w:cs="Times New Roman"/>
                <w:b/>
                <w:szCs w:val="22"/>
              </w:rPr>
            </w:r>
            <w:r w:rsidR="005A7FCF">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C1C30" w:rsidRPr="00B75AAC"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417523">
        <w:trPr>
          <w:trHeight w:val="1394"/>
          <w:jc w:val="center"/>
        </w:trPr>
        <w:tc>
          <w:tcPr>
            <w:tcW w:w="9468" w:type="dxa"/>
            <w:gridSpan w:val="3"/>
            <w:tcBorders>
              <w:top w:val="single" w:sz="4" w:space="0" w:color="auto"/>
              <w:right w:val="single" w:sz="4" w:space="0" w:color="auto"/>
            </w:tcBorders>
          </w:tcPr>
          <w:p w:rsidR="00E76AC0" w:rsidRPr="00B75AAC" w:rsidRDefault="00B4337B" w:rsidP="00070322">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410A2" w:rsidRDefault="000410A2">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625"/>
      </w:tblGrid>
      <w:tr w:rsidR="00417523" w:rsidRPr="00B75AAC" w:rsidTr="00417523">
        <w:trPr>
          <w:jc w:val="center"/>
        </w:trPr>
        <w:tc>
          <w:tcPr>
            <w:tcW w:w="962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w:t>
            </w:r>
            <w:r w:rsidR="001F1C21">
              <w:rPr>
                <w:b/>
                <w:iCs/>
                <w:color w:val="000000"/>
                <w:sz w:val="22"/>
                <w:szCs w:val="22"/>
              </w:rPr>
              <w:t xml:space="preserve"> </w:t>
            </w:r>
            <w:r>
              <w:rPr>
                <w:b/>
                <w:iCs/>
                <w:color w:val="000000"/>
                <w:sz w:val="22"/>
                <w:szCs w:val="22"/>
              </w:rPr>
              <w:t>F4</w:t>
            </w:r>
          </w:p>
        </w:tc>
      </w:tr>
      <w:tr w:rsidR="00417523" w:rsidRPr="00B75AAC" w:rsidTr="00417523">
        <w:trPr>
          <w:trHeight w:val="2348"/>
          <w:jc w:val="center"/>
        </w:trPr>
        <w:tc>
          <w:tcPr>
            <w:tcW w:w="962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410A2" w:rsidRDefault="000410A2">
      <w:pPr>
        <w:spacing w:after="200" w:line="276" w:lineRule="auto"/>
        <w:rPr>
          <w:iCs/>
          <w:color w:val="000000"/>
          <w:sz w:val="22"/>
          <w:szCs w:val="22"/>
        </w:rPr>
      </w:pPr>
      <w:r>
        <w:rPr>
          <w:iCs/>
          <w:color w:val="000000"/>
          <w:sz w:val="22"/>
          <w:szCs w:val="22"/>
        </w:rPr>
        <w:br w:type="page"/>
      </w:r>
    </w:p>
    <w:p w:rsidR="00070322" w:rsidRPr="00B75AAC" w:rsidRDefault="00070322">
      <w:pPr>
        <w:spacing w:after="200" w:line="276" w:lineRule="auto"/>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rsidTr="00E76AC0">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ListParagraph"/>
              <w:numPr>
                <w:ilvl w:val="0"/>
                <w:numId w:val="18"/>
              </w:numPr>
              <w:spacing w:after="120"/>
              <w:rPr>
                <w:b/>
                <w:sz w:val="22"/>
                <w:szCs w:val="22"/>
              </w:rPr>
            </w:pPr>
            <w:r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E76AC0">
        <w:trPr>
          <w:trHeight w:val="530"/>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A06DF">
              <w:rPr>
                <w:highlight w:val="lightGray"/>
              </w:rPr>
              <w:t>unknown</w:t>
            </w:r>
            <w:r w:rsidRPr="00B4337B">
              <w:rPr>
                <w:sz w:val="24"/>
                <w:szCs w:val="22"/>
                <w:highlight w:val="lightGray"/>
              </w:rPr>
              <w:fldChar w:fldCharType="end"/>
            </w:r>
          </w:p>
        </w:tc>
      </w:tr>
      <w:tr w:rsidR="00E76AC0" w:rsidRPr="00B75AAC" w:rsidTr="00E76AC0">
        <w:trPr>
          <w:trHeight w:val="674"/>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A06DF">
              <w:rPr>
                <w:highlight w:val="lightGray"/>
              </w:rPr>
              <w:t>unknown</w:t>
            </w:r>
            <w:r w:rsidRPr="00B4337B">
              <w:rPr>
                <w:sz w:val="24"/>
                <w:szCs w:val="22"/>
                <w:highlight w:val="lightGray"/>
              </w:rPr>
              <w:fldChar w:fldCharType="end"/>
            </w:r>
          </w:p>
        </w:tc>
      </w:tr>
      <w:tr w:rsidR="00E76AC0" w:rsidRPr="00B75AAC" w:rsidTr="00E76AC0">
        <w:trPr>
          <w:trHeight w:val="638"/>
          <w:jc w:val="center"/>
        </w:trPr>
        <w:tc>
          <w:tcPr>
            <w:tcW w:w="7074" w:type="dxa"/>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A06DF">
              <w:rPr>
                <w:highlight w:val="lightGray"/>
              </w:rPr>
              <w:t>unknown</w:t>
            </w:r>
            <w:r w:rsidRPr="00B4337B">
              <w:rPr>
                <w:sz w:val="24"/>
                <w:szCs w:val="22"/>
                <w:highlight w:val="lightGray"/>
              </w:rPr>
              <w:fldChar w:fldCharType="end"/>
            </w:r>
          </w:p>
        </w:tc>
      </w:tr>
      <w:tr w:rsidR="00E76AC0" w:rsidRPr="00B75AAC" w:rsidTr="00B75AAC">
        <w:trPr>
          <w:trHeight w:val="432"/>
          <w:jc w:val="center"/>
        </w:trPr>
        <w:tc>
          <w:tcPr>
            <w:tcW w:w="7074" w:type="dxa"/>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A06DF">
              <w:rPr>
                <w:highlight w:val="lightGray"/>
              </w:rPr>
              <w:t>unknown</w:t>
            </w:r>
            <w:r w:rsidRPr="00B4337B">
              <w:rPr>
                <w:sz w:val="24"/>
                <w:szCs w:val="22"/>
                <w:highlight w:val="lightGray"/>
              </w:rPr>
              <w:fldChar w:fldCharType="end"/>
            </w:r>
          </w:p>
        </w:tc>
      </w:tr>
      <w:tr w:rsidR="00E76AC0" w:rsidRPr="00B75AAC" w:rsidTr="00E76AC0">
        <w:trPr>
          <w:trHeight w:val="602"/>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A06DF">
              <w:rPr>
                <w:highlight w:val="lightGray"/>
              </w:rPr>
              <w:t>unknown</w:t>
            </w:r>
            <w:r w:rsidRPr="00B4337B">
              <w:rPr>
                <w:sz w:val="24"/>
                <w:szCs w:val="22"/>
                <w:highlight w:val="lightGray"/>
              </w:rPr>
              <w:fldChar w:fldCharType="end"/>
            </w:r>
          </w:p>
        </w:tc>
      </w:tr>
      <w:tr w:rsidR="00E76AC0" w:rsidRPr="00B75AAC" w:rsidTr="00E76AC0">
        <w:trPr>
          <w:trHeight w:val="557"/>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rsidR="00E76AC0" w:rsidRPr="00B75AAC" w:rsidRDefault="00B73A49" w:rsidP="00E76AC0">
            <w:pPr>
              <w:pStyle w:val="BodyText"/>
              <w:rPr>
                <w:rFonts w:ascii="Times New Roman" w:hAnsi="Times New Roman" w:cs="Times New Roman"/>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A06DF">
              <w:rPr>
                <w:highlight w:val="lightGray"/>
              </w:rPr>
              <w:t>unknown</w:t>
            </w:r>
            <w:r w:rsidRPr="00B4337B">
              <w:rPr>
                <w:sz w:val="24"/>
                <w:szCs w:val="22"/>
                <w:highlight w:val="lightGray"/>
              </w:rPr>
              <w:fldChar w:fldCharType="end"/>
            </w:r>
          </w:p>
        </w:tc>
      </w:tr>
    </w:tbl>
    <w:p w:rsidR="00417523"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417523">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F5</w:t>
            </w:r>
          </w:p>
        </w:tc>
      </w:tr>
      <w:tr w:rsidR="00417523" w:rsidRPr="00B75AAC" w:rsidTr="00417523">
        <w:trPr>
          <w:trHeight w:val="4256"/>
          <w:jc w:val="center"/>
        </w:trPr>
        <w:tc>
          <w:tcPr>
            <w:tcW w:w="953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B02A26" w:rsidRDefault="00B02A26" w:rsidP="00417523">
      <w:pPr>
        <w:spacing w:after="120"/>
        <w:rPr>
          <w:iCs/>
          <w:color w:val="000000"/>
          <w:sz w:val="22"/>
          <w:szCs w:val="22"/>
        </w:rPr>
      </w:pPr>
    </w:p>
    <w:p w:rsidR="00417523" w:rsidRPr="00B75AAC" w:rsidRDefault="00417523" w:rsidP="00417523">
      <w:pPr>
        <w:spacing w:after="120"/>
        <w:rPr>
          <w:iCs/>
          <w:color w:val="000000"/>
          <w:sz w:val="22"/>
          <w:szCs w:val="22"/>
        </w:rPr>
      </w:pPr>
    </w:p>
    <w:p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5A7FCF">
              <w:rPr>
                <w:rFonts w:ascii="Times New Roman" w:hAnsi="Times New Roman" w:cs="Times New Roman"/>
                <w:b/>
                <w:szCs w:val="22"/>
              </w:rPr>
            </w:r>
            <w:r w:rsidR="005A7FCF">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5A7FCF">
              <w:rPr>
                <w:rFonts w:ascii="Times New Roman" w:hAnsi="Times New Roman" w:cs="Times New Roman"/>
                <w:b/>
                <w:szCs w:val="22"/>
              </w:rPr>
            </w:r>
            <w:r w:rsidR="005A7FCF">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bottom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r w:rsidR="00216EF5" w:rsidRPr="00B75AAC" w:rsidTr="00216EF5">
        <w:trPr>
          <w:trHeight w:val="219"/>
          <w:jc w:val="center"/>
        </w:trPr>
        <w:tc>
          <w:tcPr>
            <w:tcW w:w="2484" w:type="dxa"/>
            <w:tcBorders>
              <w:top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6984" w:type="dxa"/>
            <w:gridSpan w:val="3"/>
            <w:tcBorders>
              <w:top w:val="single" w:sz="4" w:space="0" w:color="auto"/>
              <w:right w:val="single" w:sz="4" w:space="0" w:color="auto"/>
            </w:tcBorders>
          </w:tcPr>
          <w:p w:rsidR="00216EF5"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17523" w:rsidRPr="00B75AAC" w:rsidRDefault="00417523">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B75AAC" w:rsidTr="00417523">
        <w:trPr>
          <w:jc w:val="center"/>
        </w:trPr>
        <w:tc>
          <w:tcPr>
            <w:tcW w:w="9535" w:type="dxa"/>
            <w:shd w:val="clear" w:color="auto" w:fill="D9D9D9" w:themeFill="background1" w:themeFillShade="D9"/>
            <w:vAlign w:val="center"/>
          </w:tcPr>
          <w:p w:rsidR="00417523" w:rsidRPr="00B75AAC" w:rsidRDefault="00417523" w:rsidP="00ED40C3">
            <w:pPr>
              <w:tabs>
                <w:tab w:val="left" w:pos="630"/>
              </w:tabs>
              <w:spacing w:after="120"/>
              <w:rPr>
                <w:b/>
                <w:iCs/>
                <w:color w:val="000000"/>
                <w:sz w:val="22"/>
                <w:szCs w:val="22"/>
              </w:rPr>
            </w:pPr>
            <w:r>
              <w:rPr>
                <w:b/>
                <w:iCs/>
                <w:color w:val="000000"/>
                <w:sz w:val="22"/>
                <w:szCs w:val="22"/>
              </w:rPr>
              <w:t>Addendum Section G1</w:t>
            </w:r>
          </w:p>
        </w:tc>
      </w:tr>
      <w:tr w:rsidR="00417523" w:rsidRPr="00B75AAC" w:rsidTr="00417523">
        <w:trPr>
          <w:trHeight w:val="2798"/>
          <w:jc w:val="center"/>
        </w:trPr>
        <w:tc>
          <w:tcPr>
            <w:tcW w:w="9535" w:type="dxa"/>
          </w:tcPr>
          <w:p w:rsidR="00417523" w:rsidRPr="00B75AAC" w:rsidRDefault="0041752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877B92" w:rsidRPr="00B75AAC" w:rsidRDefault="00877B92">
      <w:pPr>
        <w:spacing w:after="200" w:line="276" w:lineRule="auto"/>
        <w:rPr>
          <w:iCs/>
          <w:color w:val="000000"/>
          <w:sz w:val="22"/>
          <w:szCs w:val="22"/>
        </w:rPr>
      </w:pPr>
    </w:p>
    <w:p w:rsidR="003B1BBD" w:rsidRPr="00B75AAC" w:rsidRDefault="003B1BBD" w:rsidP="003C5278">
      <w:pPr>
        <w:spacing w:after="120"/>
        <w:rPr>
          <w:iCs/>
          <w:color w:val="000000"/>
          <w:sz w:val="22"/>
          <w:szCs w:val="22"/>
        </w:rPr>
      </w:pP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5A7FCF">
              <w:rPr>
                <w:rFonts w:ascii="Times New Roman" w:hAnsi="Times New Roman" w:cs="Times New Roman"/>
                <w:b/>
                <w:szCs w:val="22"/>
              </w:rPr>
            </w:r>
            <w:r w:rsidR="005A7FCF">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Box>
                </w:ffData>
              </w:fldChar>
            </w:r>
            <w:r>
              <w:rPr>
                <w:rFonts w:ascii="Times New Roman" w:hAnsi="Times New Roman" w:cs="Times New Roman"/>
                <w:b/>
                <w:szCs w:val="22"/>
              </w:rPr>
              <w:instrText xml:space="preserve"> FORMCHECKBOX </w:instrText>
            </w:r>
            <w:r w:rsidR="005A7FCF">
              <w:rPr>
                <w:rFonts w:ascii="Times New Roman" w:hAnsi="Times New Roman" w:cs="Times New Roman"/>
                <w:b/>
                <w:szCs w:val="22"/>
              </w:rPr>
            </w:r>
            <w:r w:rsidR="005A7FCF">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DA06DF" w:rsidRPr="00DA06DF" w:rsidRDefault="00B73A49" w:rsidP="00DA06DF">
            <w:r w:rsidRPr="00B4337B">
              <w:rPr>
                <w:sz w:val="24"/>
                <w:szCs w:val="22"/>
                <w:highlight w:val="lightGray"/>
              </w:rPr>
              <w:lastRenderedPageBreak/>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DA06DF" w:rsidRPr="00DA06DF">
              <w:t xml:space="preserve">The Enhanced 911 Board has established policies and procedures for the collection and disbursements of fees collected from connection service providers. Financial statements detailing all receipts and disbursements are provided each month and reviewed by the Finance Committee and the Board. Only the E9 I I Board has the authority to authorize disbursements in accordance with Chapter 138. </w:t>
            </w:r>
          </w:p>
          <w:p w:rsidR="003B1BBD" w:rsidRPr="00B75AAC" w:rsidRDefault="00DA06DF" w:rsidP="00DA06DF">
            <w:pPr>
              <w:spacing w:before="120"/>
              <w:rPr>
                <w:sz w:val="22"/>
                <w:szCs w:val="22"/>
              </w:rPr>
            </w:pPr>
            <w:r w:rsidRPr="00DA06DF">
              <w:t>In addition, the Enhanced 911 Board has authorized annual independent CPA audits of the E91 I Fund. To date there have been no corrective actions necessary from those audits.</w:t>
            </w:r>
            <w:r w:rsidR="00B73A49" w:rsidRPr="00B4337B">
              <w:rPr>
                <w:sz w:val="24"/>
                <w:szCs w:val="22"/>
                <w:highlight w:val="lightGray"/>
              </w:rPr>
              <w:fldChar w:fldCharType="end"/>
            </w:r>
          </w:p>
        </w:tc>
      </w:tr>
    </w:tbl>
    <w:p w:rsidR="002020F0" w:rsidRPr="00B75AAC" w:rsidRDefault="002020F0" w:rsidP="002020F0">
      <w:pPr>
        <w:spacing w:after="120"/>
        <w:rPr>
          <w:iCs/>
          <w:color w:val="000000"/>
          <w:sz w:val="22"/>
          <w:szCs w:val="22"/>
        </w:rPr>
      </w:pPr>
    </w:p>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val="0"/>
                  </w:checkBox>
                </w:ffData>
              </w:fldChar>
            </w:r>
            <w:r>
              <w:rPr>
                <w:rFonts w:ascii="Times New Roman" w:hAnsi="Times New Roman" w:cs="Times New Roman"/>
                <w:b/>
                <w:szCs w:val="22"/>
              </w:rPr>
              <w:instrText xml:space="preserve"> FORMCHECKBOX </w:instrText>
            </w:r>
            <w:r w:rsidR="005A7FCF">
              <w:rPr>
                <w:rFonts w:ascii="Times New Roman" w:hAnsi="Times New Roman" w:cs="Times New Roman"/>
                <w:b/>
                <w:szCs w:val="22"/>
              </w:rPr>
            </w:r>
            <w:r w:rsidR="005A7FCF">
              <w:rPr>
                <w:rFonts w:ascii="Times New Roman" w:hAnsi="Times New Roman" w:cs="Times New Roman"/>
                <w:b/>
                <w:szCs w:val="22"/>
              </w:rPr>
              <w:fldChar w:fldCharType="separate"/>
            </w:r>
            <w:r>
              <w:rPr>
                <w:rFonts w:ascii="Times New Roman" w:hAnsi="Times New Roman" w:cs="Times New Roman"/>
                <w:b/>
                <w:szCs w:val="22"/>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2E6D11" w:rsidP="00162296">
            <w:pPr>
              <w:pStyle w:val="BodyText"/>
              <w:jc w:val="center"/>
              <w:rPr>
                <w:rFonts w:ascii="Times New Roman" w:hAnsi="Times New Roman" w:cs="Times New Roman"/>
              </w:rPr>
            </w:pPr>
            <w:r>
              <w:rPr>
                <w:rFonts w:ascii="Times New Roman" w:hAnsi="Times New Roman" w:cs="Times New Roman"/>
                <w:b/>
                <w:szCs w:val="22"/>
              </w:rPr>
              <w:fldChar w:fldCharType="begin">
                <w:ffData>
                  <w:name w:val="Check8"/>
                  <w:enabled/>
                  <w:calcOnExit w:val="0"/>
                  <w:checkBox>
                    <w:sizeAuto/>
                    <w:default w:val="0"/>
                    <w:checked/>
                  </w:checkBox>
                </w:ffData>
              </w:fldChar>
            </w:r>
            <w:r>
              <w:rPr>
                <w:rFonts w:ascii="Times New Roman" w:hAnsi="Times New Roman" w:cs="Times New Roman"/>
                <w:b/>
                <w:szCs w:val="22"/>
              </w:rPr>
              <w:instrText xml:space="preserve"> FORMCHECKBOX </w:instrText>
            </w:r>
            <w:r w:rsidR="005A7FCF">
              <w:rPr>
                <w:rFonts w:ascii="Times New Roman" w:hAnsi="Times New Roman" w:cs="Times New Roman"/>
                <w:b/>
                <w:szCs w:val="22"/>
              </w:rPr>
            </w:r>
            <w:r w:rsidR="005A7FCF">
              <w:rPr>
                <w:rFonts w:ascii="Times New Roman" w:hAnsi="Times New Roman" w:cs="Times New Roman"/>
                <w:b/>
                <w:szCs w:val="22"/>
              </w:rPr>
              <w:fldChar w:fldCharType="separate"/>
            </w:r>
            <w:r>
              <w:rPr>
                <w:rFonts w:ascii="Times New Roman" w:hAnsi="Times New Roman" w:cs="Times New Roman"/>
                <w:b/>
                <w:szCs w:val="22"/>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w:t>
            </w:r>
            <w:r w:rsidR="00CC6E98">
              <w:rPr>
                <w:b/>
                <w:iCs/>
                <w:color w:val="000000"/>
                <w:sz w:val="22"/>
                <w:szCs w:val="22"/>
              </w:rPr>
              <w:t>9</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3B1BBD" w:rsidRPr="00B75AAC" w:rsidRDefault="00B73A49" w:rsidP="00162296">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816CED" w:rsidRPr="00B75AAC" w:rsidRDefault="00816CED" w:rsidP="00816CED">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551960" w:rsidRPr="00B75AAC" w:rsidRDefault="00551960" w:rsidP="00816CED">
      <w:pPr>
        <w:spacing w:after="120"/>
        <w:ind w:left="360"/>
        <w:rPr>
          <w:iCs/>
          <w:color w:val="000000"/>
          <w:sz w:val="22"/>
          <w:szCs w:val="22"/>
        </w:rPr>
      </w:pPr>
    </w:p>
    <w:p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ed w:val="0"/>
                  </w:checkBox>
                </w:ffData>
              </w:fldChar>
            </w:r>
            <w:r w:rsidRPr="00B75AAC">
              <w:rPr>
                <w:rFonts w:ascii="Times New Roman" w:hAnsi="Times New Roman" w:cs="Times New Roman"/>
              </w:rPr>
              <w:instrText xml:space="preserve"> FORMCHECKBOX </w:instrText>
            </w:r>
            <w:r w:rsidR="005A7FCF">
              <w:rPr>
                <w:rFonts w:ascii="Times New Roman" w:hAnsi="Times New Roman" w:cs="Times New Roman"/>
                <w:b/>
              </w:rPr>
            </w:r>
            <w:r w:rsidR="005A7FCF">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5A7FCF">
              <w:rPr>
                <w:rFonts w:ascii="Times New Roman" w:hAnsi="Times New Roman" w:cs="Times New Roman"/>
                <w:b/>
              </w:rPr>
            </w:r>
            <w:r w:rsidR="005A7FCF">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A11514" w:rsidRPr="00B75AAC" w:rsidRDefault="00B73A49" w:rsidP="00827360">
            <w:pPr>
              <w:spacing w:before="120"/>
              <w:rPr>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p w:rsidR="00A11514" w:rsidRPr="00B75AAC" w:rsidRDefault="00A11514" w:rsidP="00827360">
            <w:pPr>
              <w:spacing w:before="120"/>
              <w:rPr>
                <w:sz w:val="22"/>
                <w:szCs w:val="22"/>
              </w:rPr>
            </w:pPr>
          </w:p>
        </w:tc>
      </w:tr>
    </w:tbl>
    <w:p w:rsidR="002C7794" w:rsidRPr="00B75AAC" w:rsidRDefault="002C7794" w:rsidP="002C7794">
      <w:pPr>
        <w:spacing w:after="120"/>
        <w:rPr>
          <w:iCs/>
          <w:color w:val="000000"/>
          <w:sz w:val="22"/>
          <w:szCs w:val="22"/>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B75AAC" w:rsidTr="000D1688">
        <w:tc>
          <w:tcPr>
            <w:tcW w:w="6330" w:type="dxa"/>
            <w:gridSpan w:val="2"/>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0D1688">
        <w:tc>
          <w:tcPr>
            <w:tcW w:w="6330" w:type="dxa"/>
            <w:gridSpan w:val="2"/>
          </w:tcPr>
          <w:p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w:t>
            </w:r>
            <w:r w:rsidR="00CC6E98">
              <w:rPr>
                <w:b/>
                <w:sz w:val="22"/>
                <w:szCs w:val="22"/>
              </w:rPr>
              <w:t>9</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rsidR="00181828" w:rsidRPr="00B75AAC" w:rsidRDefault="00181828" w:rsidP="00181828">
            <w:pPr>
              <w:pStyle w:val="BodyText"/>
              <w:jc w:val="center"/>
              <w:rPr>
                <w:rFonts w:ascii="Times New Roman" w:hAnsi="Times New Roman" w:cs="Times New Roman"/>
                <w:szCs w:val="22"/>
              </w:rPr>
            </w:pPr>
            <w:r w:rsidRPr="00B75AAC">
              <w:rPr>
                <w:rFonts w:ascii="Times New Roman" w:hAnsi="Times New Roman" w:cs="Times New Roman"/>
                <w:b/>
                <w:szCs w:val="22"/>
              </w:rPr>
              <w:fldChar w:fldCharType="begin">
                <w:ffData>
                  <w:name w:val="Check1"/>
                  <w:enabled/>
                  <w:calcOnExit w:val="0"/>
                  <w:checkBox>
                    <w:sizeAuto/>
                    <w:default w:val="0"/>
                    <w:checked w:val="0"/>
                  </w:checkBox>
                </w:ffData>
              </w:fldChar>
            </w:r>
            <w:r w:rsidRPr="00B75AAC">
              <w:rPr>
                <w:rFonts w:ascii="Times New Roman" w:hAnsi="Times New Roman" w:cs="Times New Roman"/>
                <w:szCs w:val="22"/>
              </w:rPr>
              <w:instrText xml:space="preserve"> FORMCHECKBOX </w:instrText>
            </w:r>
            <w:r w:rsidR="005A7FCF">
              <w:rPr>
                <w:rFonts w:ascii="Times New Roman" w:hAnsi="Times New Roman" w:cs="Times New Roman"/>
                <w:b/>
                <w:szCs w:val="22"/>
              </w:rPr>
            </w:r>
            <w:r w:rsidR="005A7FCF">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c>
          <w:tcPr>
            <w:tcW w:w="1536" w:type="dxa"/>
            <w:vAlign w:val="center"/>
          </w:tcPr>
          <w:p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ed/>
                  </w:checkBox>
                </w:ffData>
              </w:fldChar>
            </w:r>
            <w:r w:rsidRPr="00B75AAC">
              <w:rPr>
                <w:rFonts w:ascii="Times New Roman" w:hAnsi="Times New Roman" w:cs="Times New Roman"/>
                <w:szCs w:val="22"/>
              </w:rPr>
              <w:instrText xml:space="preserve"> FORMCHECKBOX </w:instrText>
            </w:r>
            <w:r w:rsidR="005A7FCF">
              <w:rPr>
                <w:rFonts w:ascii="Times New Roman" w:hAnsi="Times New Roman" w:cs="Times New Roman"/>
                <w:b/>
                <w:szCs w:val="22"/>
              </w:rPr>
            </w:r>
            <w:r w:rsidR="005A7FCF">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rsidTr="000D1688">
        <w:tc>
          <w:tcPr>
            <w:tcW w:w="9401"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rsidTr="000D1688">
        <w:trPr>
          <w:trHeight w:val="989"/>
        </w:trPr>
        <w:tc>
          <w:tcPr>
            <w:tcW w:w="1650"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rsidR="00191F6A" w:rsidRPr="00B75AAC" w:rsidRDefault="00B73A49" w:rsidP="002C7794">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522169" w:rsidRPr="00B75AAC" w:rsidRDefault="00522169" w:rsidP="002C7794">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B75AAC" w:rsidTr="00ED40C3">
        <w:trPr>
          <w:jc w:val="center"/>
        </w:trPr>
        <w:tc>
          <w:tcPr>
            <w:tcW w:w="9535" w:type="dxa"/>
            <w:shd w:val="clear" w:color="auto" w:fill="D9D9D9" w:themeFill="background1" w:themeFillShade="D9"/>
            <w:vAlign w:val="center"/>
          </w:tcPr>
          <w:p w:rsidR="00ED40C3" w:rsidRPr="00B75AAC" w:rsidRDefault="00ED40C3" w:rsidP="00ED40C3">
            <w:pPr>
              <w:tabs>
                <w:tab w:val="left" w:pos="630"/>
              </w:tabs>
              <w:spacing w:after="120"/>
              <w:rPr>
                <w:b/>
                <w:iCs/>
                <w:color w:val="000000"/>
                <w:sz w:val="22"/>
                <w:szCs w:val="22"/>
              </w:rPr>
            </w:pPr>
            <w:r>
              <w:rPr>
                <w:b/>
                <w:iCs/>
                <w:color w:val="000000"/>
                <w:sz w:val="22"/>
                <w:szCs w:val="22"/>
              </w:rPr>
              <w:t xml:space="preserve">Addendum Section </w:t>
            </w:r>
            <w:r w:rsidR="00BF54CA">
              <w:rPr>
                <w:b/>
                <w:iCs/>
                <w:color w:val="000000"/>
                <w:sz w:val="22"/>
                <w:szCs w:val="22"/>
              </w:rPr>
              <w:t>I2</w:t>
            </w:r>
          </w:p>
        </w:tc>
      </w:tr>
      <w:tr w:rsidR="00ED40C3" w:rsidRPr="00B75AAC" w:rsidTr="00BF54CA">
        <w:trPr>
          <w:trHeight w:val="13"/>
          <w:jc w:val="center"/>
        </w:trPr>
        <w:tc>
          <w:tcPr>
            <w:tcW w:w="9535" w:type="dxa"/>
          </w:tcPr>
          <w:p w:rsidR="00ED40C3" w:rsidRPr="00B75AAC" w:rsidRDefault="00ED40C3"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2185"/>
        <w:gridCol w:w="1532"/>
        <w:gridCol w:w="1586"/>
        <w:gridCol w:w="1620"/>
        <w:gridCol w:w="12"/>
      </w:tblGrid>
      <w:tr w:rsidR="00181828" w:rsidRPr="00B75AAC" w:rsidTr="00E6794C">
        <w:tc>
          <w:tcPr>
            <w:tcW w:w="9759" w:type="dxa"/>
            <w:gridSpan w:val="7"/>
            <w:shd w:val="clear" w:color="auto" w:fill="D9D9D9" w:themeFill="background1" w:themeFillShade="D9"/>
            <w:vAlign w:val="center"/>
          </w:tcPr>
          <w:p w:rsidR="00181828" w:rsidRPr="00B75AAC" w:rsidRDefault="006E1944" w:rsidP="002F26CA">
            <w:pPr>
              <w:numPr>
                <w:ilvl w:val="0"/>
                <w:numId w:val="22"/>
              </w:numPr>
              <w:spacing w:after="120"/>
              <w:rPr>
                <w:b/>
                <w:iCs/>
                <w:color w:val="000000"/>
                <w:sz w:val="22"/>
                <w:szCs w:val="22"/>
              </w:rPr>
            </w:pPr>
            <w:r>
              <w:rPr>
                <w:b/>
                <w:iCs/>
                <w:color w:val="000000"/>
                <w:sz w:val="22"/>
                <w:szCs w:val="22"/>
              </w:rPr>
              <w:lastRenderedPageBreak/>
              <w:t xml:space="preserve">For the </w:t>
            </w:r>
            <w:r w:rsidR="00181828"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E6794C">
        <w:trPr>
          <w:gridAfter w:val="1"/>
          <w:wAfter w:w="12" w:type="dxa"/>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2185"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rsidTr="00E6794C">
        <w:trPr>
          <w:gridAfter w:val="1"/>
          <w:wAfter w:w="12" w:type="dxa"/>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2185"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E6794C">
        <w:trPr>
          <w:gridAfter w:val="1"/>
          <w:wAfter w:w="12" w:type="dxa"/>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5A7FCF">
              <w:rPr>
                <w:b/>
                <w:szCs w:val="22"/>
              </w:rPr>
            </w:r>
            <w:r w:rsidR="005A7FCF">
              <w:rPr>
                <w:b/>
                <w:szCs w:val="22"/>
              </w:rPr>
              <w:fldChar w:fldCharType="separate"/>
            </w:r>
            <w:r>
              <w:rPr>
                <w:b/>
                <w:szCs w:val="22"/>
              </w:rPr>
              <w:fldChar w:fldCharType="end"/>
            </w:r>
          </w:p>
        </w:tc>
        <w:tc>
          <w:tcPr>
            <w:tcW w:w="2185"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5A7FCF">
              <w:rPr>
                <w:b/>
                <w:szCs w:val="22"/>
              </w:rPr>
            </w:r>
            <w:r w:rsidR="005A7FCF">
              <w:rPr>
                <w:b/>
                <w:szCs w:val="22"/>
              </w:rPr>
              <w:fldChar w:fldCharType="separate"/>
            </w:r>
            <w:r>
              <w:rPr>
                <w:b/>
                <w:szCs w:val="22"/>
              </w:rPr>
              <w:fldChar w:fldCharType="end"/>
            </w:r>
          </w:p>
        </w:tc>
        <w:tc>
          <w:tcPr>
            <w:tcW w:w="1532" w:type="dxa"/>
            <w:vAlign w:val="center"/>
          </w:tcPr>
          <w:p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A7FCF">
              <w:rPr>
                <w:b/>
                <w:szCs w:val="22"/>
              </w:rPr>
            </w:r>
            <w:r w:rsidR="005A7FCF">
              <w:rPr>
                <w:b/>
                <w:szCs w:val="22"/>
              </w:rPr>
              <w:fldChar w:fldCharType="separate"/>
            </w:r>
            <w:r>
              <w:rPr>
                <w:b/>
                <w:szCs w:val="22"/>
              </w:rPr>
              <w:fldChar w:fldCharType="end"/>
            </w:r>
          </w:p>
        </w:tc>
        <w:tc>
          <w:tcPr>
            <w:tcW w:w="1620" w:type="dxa"/>
            <w:vAlign w:val="center"/>
          </w:tcPr>
          <w:p w:rsidR="00F87B4F" w:rsidRPr="00B75AAC" w:rsidRDefault="007E2691" w:rsidP="00F87B4F">
            <w:pPr>
              <w:pStyle w:val="BodyText"/>
              <w:jc w:val="center"/>
              <w:rPr>
                <w:rFonts w:ascii="Times New Roman" w:hAnsi="Times New Roman" w:cs="Times New Roman"/>
                <w:iCs/>
                <w:color w:val="000000"/>
                <w:szCs w:val="22"/>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5A7FCF">
              <w:rPr>
                <w:b/>
                <w:szCs w:val="22"/>
              </w:rPr>
            </w:r>
            <w:r w:rsidR="005A7FCF">
              <w:rPr>
                <w:b/>
                <w:szCs w:val="22"/>
              </w:rPr>
              <w:fldChar w:fldCharType="separate"/>
            </w:r>
            <w:r>
              <w:rPr>
                <w:b/>
                <w:szCs w:val="22"/>
              </w:rPr>
              <w:fldChar w:fldCharType="end"/>
            </w:r>
          </w:p>
        </w:tc>
      </w:tr>
      <w:tr w:rsidR="00F87B4F" w:rsidRPr="00B75AAC" w:rsidTr="00E6794C">
        <w:trPr>
          <w:gridAfter w:val="1"/>
          <w:wAfter w:w="12" w:type="dxa"/>
        </w:trPr>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5A7FCF">
              <w:rPr>
                <w:b/>
                <w:szCs w:val="22"/>
              </w:rPr>
            </w:r>
            <w:r w:rsidR="005A7FCF">
              <w:rPr>
                <w:b/>
                <w:szCs w:val="22"/>
              </w:rPr>
              <w:fldChar w:fldCharType="separate"/>
            </w:r>
            <w:r>
              <w:rPr>
                <w:b/>
                <w:szCs w:val="22"/>
              </w:rPr>
              <w:fldChar w:fldCharType="end"/>
            </w:r>
          </w:p>
        </w:tc>
        <w:tc>
          <w:tcPr>
            <w:tcW w:w="2185" w:type="dxa"/>
            <w:vAlign w:val="center"/>
          </w:tcPr>
          <w:p w:rsidR="00F87B4F" w:rsidRPr="00B75AAC" w:rsidRDefault="002E6D11" w:rsidP="00F87B4F">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val="0"/>
                  </w:checkBox>
                </w:ffData>
              </w:fldChar>
            </w:r>
            <w:r>
              <w:rPr>
                <w:b/>
                <w:szCs w:val="22"/>
              </w:rPr>
              <w:instrText xml:space="preserve"> FORMCHECKBOX </w:instrText>
            </w:r>
            <w:r w:rsidR="005A7FCF">
              <w:rPr>
                <w:b/>
                <w:szCs w:val="22"/>
              </w:rPr>
            </w:r>
            <w:r w:rsidR="005A7FCF">
              <w:rPr>
                <w:b/>
                <w:szCs w:val="22"/>
              </w:rPr>
              <w:fldChar w:fldCharType="separate"/>
            </w:r>
            <w:r>
              <w:rPr>
                <w:b/>
                <w:szCs w:val="22"/>
              </w:rPr>
              <w:fldChar w:fldCharType="end"/>
            </w:r>
          </w:p>
        </w:tc>
        <w:tc>
          <w:tcPr>
            <w:tcW w:w="1532" w:type="dxa"/>
            <w:vAlign w:val="center"/>
          </w:tcPr>
          <w:p w:rsidR="00F87B4F" w:rsidRPr="00B75AAC"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C6E80">
              <w:rPr>
                <w:highlight w:val="lightGray"/>
              </w:rPr>
              <w:t>5</w:t>
            </w:r>
            <w:r w:rsidRPr="00B4337B">
              <w:rPr>
                <w:sz w:val="24"/>
                <w:szCs w:val="22"/>
                <w:highlight w:val="lightGray"/>
              </w:rPr>
              <w:fldChar w:fldCharType="end"/>
            </w:r>
          </w:p>
        </w:tc>
        <w:tc>
          <w:tcPr>
            <w:tcW w:w="1586" w:type="dxa"/>
            <w:vAlign w:val="center"/>
          </w:tcPr>
          <w:p w:rsidR="00F87B4F" w:rsidRPr="00B75AAC" w:rsidRDefault="002E6D11" w:rsidP="00F87B4F">
            <w:pPr>
              <w:pStyle w:val="BodyText"/>
              <w:jc w:val="center"/>
              <w:rPr>
                <w:rFonts w:ascii="Times New Roman" w:hAnsi="Times New Roman" w:cs="Times New Roman"/>
                <w:iCs/>
                <w:color w:val="000000"/>
                <w:szCs w:val="22"/>
              </w:rPr>
            </w:pPr>
            <w:r>
              <w:rPr>
                <w:b/>
                <w:szCs w:val="22"/>
              </w:rPr>
              <w:fldChar w:fldCharType="begin">
                <w:ffData>
                  <w:name w:val=""/>
                  <w:enabled/>
                  <w:calcOnExit w:val="0"/>
                  <w:checkBox>
                    <w:sizeAuto/>
                    <w:default w:val="0"/>
                  </w:checkBox>
                </w:ffData>
              </w:fldChar>
            </w:r>
            <w:r>
              <w:rPr>
                <w:b/>
                <w:szCs w:val="22"/>
              </w:rPr>
              <w:instrText xml:space="preserve"> FORMCHECKBOX </w:instrText>
            </w:r>
            <w:r w:rsidR="005A7FCF">
              <w:rPr>
                <w:b/>
                <w:szCs w:val="22"/>
              </w:rPr>
            </w:r>
            <w:r w:rsidR="005A7FCF">
              <w:rPr>
                <w:b/>
                <w:szCs w:val="22"/>
              </w:rPr>
              <w:fldChar w:fldCharType="separate"/>
            </w:r>
            <w:r>
              <w:rPr>
                <w:b/>
                <w:szCs w:val="22"/>
              </w:rPr>
              <w:fldChar w:fldCharType="end"/>
            </w:r>
          </w:p>
        </w:tc>
        <w:tc>
          <w:tcPr>
            <w:tcW w:w="1620"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5A7FCF">
              <w:rPr>
                <w:b/>
                <w:szCs w:val="22"/>
              </w:rPr>
            </w:r>
            <w:r w:rsidR="005A7FCF">
              <w:rPr>
                <w:b/>
                <w:szCs w:val="22"/>
              </w:rPr>
              <w:fldChar w:fldCharType="separate"/>
            </w:r>
            <w:r>
              <w:rPr>
                <w:b/>
                <w:szCs w:val="22"/>
              </w:rPr>
              <w:fldChar w:fldCharType="end"/>
            </w:r>
          </w:p>
        </w:tc>
      </w:tr>
      <w:tr w:rsidR="00F87B4F" w:rsidRPr="00B75AAC" w:rsidTr="00E6794C">
        <w:trPr>
          <w:gridAfter w:val="1"/>
          <w:wAfter w:w="12" w:type="dxa"/>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A7FCF">
              <w:rPr>
                <w:b/>
                <w:szCs w:val="22"/>
              </w:rPr>
            </w:r>
            <w:r w:rsidR="005A7FCF">
              <w:rPr>
                <w:b/>
                <w:szCs w:val="22"/>
              </w:rPr>
              <w:fldChar w:fldCharType="separate"/>
            </w:r>
            <w:r>
              <w:rPr>
                <w:b/>
                <w:szCs w:val="22"/>
              </w:rPr>
              <w:fldChar w:fldCharType="end"/>
            </w:r>
          </w:p>
        </w:tc>
        <w:tc>
          <w:tcPr>
            <w:tcW w:w="2185" w:type="dxa"/>
            <w:vAlign w:val="center"/>
          </w:tcPr>
          <w:p w:rsidR="00F87B4F" w:rsidRPr="00B75AAC" w:rsidRDefault="002E6D11" w:rsidP="00F519DB">
            <w:pPr>
              <w:pStyle w:val="BodyText"/>
              <w:jc w:val="center"/>
              <w:rPr>
                <w:rFonts w:ascii="Times New Roman" w:hAnsi="Times New Roman" w:cs="Times New Roman"/>
                <w:iCs/>
                <w:color w:val="000000"/>
              </w:rPr>
            </w:pPr>
            <w:r>
              <w:rPr>
                <w:b/>
                <w:szCs w:val="22"/>
              </w:rPr>
              <w:fldChar w:fldCharType="begin">
                <w:ffData>
                  <w:name w:val="Check10"/>
                  <w:enabled/>
                  <w:calcOnExit w:val="0"/>
                  <w:checkBox>
                    <w:sizeAuto/>
                    <w:default w:val="0"/>
                    <w:checked/>
                  </w:checkBox>
                </w:ffData>
              </w:fldChar>
            </w:r>
            <w:r>
              <w:rPr>
                <w:b/>
                <w:szCs w:val="22"/>
              </w:rPr>
              <w:instrText xml:space="preserve"> FORMCHECKBOX </w:instrText>
            </w:r>
            <w:r w:rsidR="005A7FCF">
              <w:rPr>
                <w:b/>
                <w:szCs w:val="22"/>
              </w:rPr>
            </w:r>
            <w:r w:rsidR="005A7FCF">
              <w:rPr>
                <w:b/>
                <w:szCs w:val="22"/>
              </w:rPr>
              <w:fldChar w:fldCharType="separate"/>
            </w:r>
            <w:r>
              <w:rPr>
                <w:b/>
                <w:szCs w:val="22"/>
              </w:rPr>
              <w:fldChar w:fldCharType="end"/>
            </w:r>
          </w:p>
        </w:tc>
        <w:tc>
          <w:tcPr>
            <w:tcW w:w="1532"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p w:rsidR="00BE0661" w:rsidRPr="00B75AAC" w:rsidRDefault="00BE0661" w:rsidP="00181828">
            <w:pPr>
              <w:spacing w:after="200" w:line="276" w:lineRule="auto"/>
              <w:rPr>
                <w:iCs/>
                <w:color w:val="000000"/>
                <w:sz w:val="16"/>
                <w:szCs w:val="16"/>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A7FCF">
              <w:rPr>
                <w:b/>
                <w:szCs w:val="22"/>
              </w:rPr>
            </w:r>
            <w:r w:rsidR="005A7FCF">
              <w:rPr>
                <w:b/>
                <w:szCs w:val="22"/>
              </w:rPr>
              <w:fldChar w:fldCharType="separate"/>
            </w:r>
            <w:r>
              <w:rPr>
                <w:b/>
                <w:szCs w:val="22"/>
              </w:rPr>
              <w:fldChar w:fldCharType="end"/>
            </w:r>
          </w:p>
        </w:tc>
        <w:tc>
          <w:tcPr>
            <w:tcW w:w="1620" w:type="dxa"/>
            <w:vAlign w:val="center"/>
          </w:tcPr>
          <w:p w:rsidR="00F87B4F"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A7FCF">
              <w:rPr>
                <w:b/>
                <w:szCs w:val="22"/>
              </w:rPr>
            </w:r>
            <w:r w:rsidR="005A7FCF">
              <w:rPr>
                <w:b/>
                <w:szCs w:val="22"/>
              </w:rPr>
              <w:fldChar w:fldCharType="separate"/>
            </w:r>
            <w:r>
              <w:rPr>
                <w:b/>
                <w:szCs w:val="22"/>
              </w:rPr>
              <w:fldChar w:fldCharType="end"/>
            </w:r>
          </w:p>
        </w:tc>
      </w:tr>
      <w:tr w:rsidR="004373DE" w:rsidRPr="00B75AAC" w:rsidTr="00E6794C">
        <w:trPr>
          <w:gridAfter w:val="1"/>
          <w:wAfter w:w="12" w:type="dxa"/>
          <w:trHeight w:val="346"/>
        </w:trPr>
        <w:tc>
          <w:tcPr>
            <w:tcW w:w="5009"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w:t>
            </w:r>
            <w:r w:rsidRPr="00B75AAC">
              <w:rPr>
                <w:rFonts w:ascii="Times New Roman" w:hAnsi="Times New Roman" w:cs="Times New Roman"/>
                <w:szCs w:val="22"/>
              </w:rPr>
              <w:t>:</w:t>
            </w:r>
          </w:p>
          <w:p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A7FCF">
              <w:rPr>
                <w:b/>
                <w:szCs w:val="22"/>
              </w:rPr>
            </w:r>
            <w:r w:rsidR="005A7FCF">
              <w:rPr>
                <w:b/>
                <w:szCs w:val="22"/>
              </w:rPr>
              <w:fldChar w:fldCharType="separate"/>
            </w:r>
            <w:r>
              <w:rPr>
                <w:b/>
                <w:szCs w:val="22"/>
              </w:rPr>
              <w:fldChar w:fldCharType="end"/>
            </w:r>
          </w:p>
        </w:tc>
        <w:tc>
          <w:tcPr>
            <w:tcW w:w="1620" w:type="dxa"/>
            <w:vAlign w:val="center"/>
          </w:tcPr>
          <w:p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A7FCF">
              <w:rPr>
                <w:b/>
                <w:szCs w:val="22"/>
              </w:rPr>
            </w:r>
            <w:r w:rsidR="005A7FCF">
              <w:rPr>
                <w:b/>
                <w:szCs w:val="22"/>
              </w:rPr>
              <w:fldChar w:fldCharType="separate"/>
            </w:r>
            <w:r>
              <w:rPr>
                <w:b/>
                <w:szCs w:val="22"/>
              </w:rPr>
              <w:fldChar w:fldCharType="end"/>
            </w:r>
          </w:p>
        </w:tc>
      </w:tr>
      <w:tr w:rsidR="004373DE" w:rsidRPr="00B75AAC" w:rsidTr="00E6794C">
        <w:trPr>
          <w:gridAfter w:val="1"/>
          <w:wAfter w:w="12" w:type="dxa"/>
          <w:trHeight w:val="346"/>
        </w:trPr>
        <w:tc>
          <w:tcPr>
            <w:tcW w:w="5009" w:type="dxa"/>
            <w:gridSpan w:val="3"/>
            <w:vAlign w:val="center"/>
          </w:tcPr>
          <w:p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w:t>
            </w:r>
            <w:r w:rsidRPr="00B75AAC">
              <w:rPr>
                <w:rFonts w:ascii="Times New Roman" w:hAnsi="Times New Roman" w:cs="Times New Roman"/>
                <w:szCs w:val="22"/>
              </w:rPr>
              <w:t>:</w:t>
            </w:r>
          </w:p>
          <w:p w:rsidR="004373DE" w:rsidRPr="00E6794C" w:rsidRDefault="008C562C" w:rsidP="004373DE">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4373DE" w:rsidRPr="00191F6A" w:rsidRDefault="00B73A49" w:rsidP="00191F6A">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4373DE" w:rsidRPr="00B75AAC" w:rsidRDefault="002E6D11" w:rsidP="00F87B4F">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A7FCF">
              <w:rPr>
                <w:b/>
                <w:szCs w:val="22"/>
              </w:rPr>
            </w:r>
            <w:r w:rsidR="005A7FCF">
              <w:rPr>
                <w:b/>
                <w:szCs w:val="22"/>
              </w:rPr>
              <w:fldChar w:fldCharType="separate"/>
            </w:r>
            <w:r>
              <w:rPr>
                <w:b/>
                <w:szCs w:val="22"/>
              </w:rPr>
              <w:fldChar w:fldCharType="end"/>
            </w:r>
          </w:p>
        </w:tc>
        <w:tc>
          <w:tcPr>
            <w:tcW w:w="1620" w:type="dxa"/>
            <w:vAlign w:val="center"/>
          </w:tcPr>
          <w:p w:rsidR="004373DE" w:rsidRPr="00B75AAC" w:rsidRDefault="002E6D11" w:rsidP="00F87B4F">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A7FCF">
              <w:rPr>
                <w:b/>
                <w:szCs w:val="22"/>
              </w:rPr>
            </w:r>
            <w:r w:rsidR="005A7FCF">
              <w:rPr>
                <w:b/>
                <w:szCs w:val="22"/>
              </w:rPr>
              <w:fldChar w:fldCharType="separate"/>
            </w:r>
            <w:r>
              <w:rPr>
                <w:b/>
                <w:szCs w:val="22"/>
              </w:rPr>
              <w:fldChar w:fldCharType="end"/>
            </w:r>
          </w:p>
        </w:tc>
      </w:tr>
      <w:tr w:rsidR="0041119A"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41119A" w:rsidRPr="00B75AAC" w:rsidRDefault="0041119A"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w:t>
            </w:r>
            <w:r w:rsidRPr="00B75AAC">
              <w:rPr>
                <w:rFonts w:ascii="Times New Roman" w:hAnsi="Times New Roman" w:cs="Times New Roman"/>
                <w:szCs w:val="22"/>
              </w:rPr>
              <w:t>:</w:t>
            </w:r>
          </w:p>
          <w:p w:rsidR="0041119A" w:rsidRPr="00E6794C" w:rsidRDefault="008C562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41119A" w:rsidRPr="00191F6A" w:rsidRDefault="0041119A"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41119A" w:rsidRPr="00B75AAC" w:rsidRDefault="0041119A"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A7FCF">
              <w:rPr>
                <w:b/>
                <w:szCs w:val="22"/>
              </w:rPr>
            </w:r>
            <w:r w:rsidR="005A7FCF">
              <w:rPr>
                <w:b/>
                <w:szCs w:val="22"/>
              </w:rPr>
              <w:fldChar w:fldCharType="separate"/>
            </w:r>
            <w:r>
              <w:rPr>
                <w:b/>
                <w:szCs w:val="22"/>
              </w:rPr>
              <w:fldChar w:fldCharType="end"/>
            </w:r>
          </w:p>
        </w:tc>
        <w:tc>
          <w:tcPr>
            <w:tcW w:w="1620" w:type="dxa"/>
          </w:tcPr>
          <w:p w:rsidR="0041119A" w:rsidRPr="00B75AAC" w:rsidRDefault="0041119A"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A7FCF">
              <w:rPr>
                <w:b/>
                <w:szCs w:val="22"/>
              </w:rPr>
            </w:r>
            <w:r w:rsidR="005A7FC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A7FCF">
              <w:rPr>
                <w:b/>
                <w:szCs w:val="22"/>
              </w:rPr>
            </w:r>
            <w:r w:rsidR="005A7FC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A7FCF">
              <w:rPr>
                <w:b/>
                <w:szCs w:val="22"/>
              </w:rPr>
            </w:r>
            <w:r w:rsidR="005A7FC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A7FCF">
              <w:rPr>
                <w:b/>
                <w:szCs w:val="22"/>
              </w:rPr>
            </w:r>
            <w:r w:rsidR="005A7FC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A7FCF">
              <w:rPr>
                <w:b/>
                <w:szCs w:val="22"/>
              </w:rPr>
            </w:r>
            <w:r w:rsidR="005A7FC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A7FCF">
              <w:rPr>
                <w:b/>
                <w:szCs w:val="22"/>
              </w:rPr>
            </w:r>
            <w:r w:rsidR="005A7FC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A7FCF">
              <w:rPr>
                <w:b/>
                <w:szCs w:val="22"/>
              </w:rPr>
            </w:r>
            <w:r w:rsidR="005A7FC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A7FCF">
              <w:rPr>
                <w:b/>
                <w:szCs w:val="22"/>
              </w:rPr>
            </w:r>
            <w:r w:rsidR="005A7FC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A7FCF">
              <w:rPr>
                <w:b/>
                <w:szCs w:val="22"/>
              </w:rPr>
            </w:r>
            <w:r w:rsidR="005A7FC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A7FCF">
              <w:rPr>
                <w:b/>
                <w:szCs w:val="22"/>
              </w:rPr>
            </w:r>
            <w:r w:rsidR="005A7FC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A7FCF">
              <w:rPr>
                <w:b/>
                <w:szCs w:val="22"/>
              </w:rPr>
            </w:r>
            <w:r w:rsidR="005A7FC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A7FCF">
              <w:rPr>
                <w:b/>
                <w:szCs w:val="22"/>
              </w:rPr>
            </w:r>
            <w:r w:rsidR="005A7FC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A7FCF">
              <w:rPr>
                <w:b/>
                <w:szCs w:val="22"/>
              </w:rPr>
            </w:r>
            <w:r w:rsidR="005A7FC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A7FCF">
              <w:rPr>
                <w:b/>
                <w:szCs w:val="22"/>
              </w:rPr>
            </w:r>
            <w:r w:rsidR="005A7FC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A7FCF">
              <w:rPr>
                <w:b/>
                <w:szCs w:val="22"/>
              </w:rPr>
            </w:r>
            <w:r w:rsidR="005A7FC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A7FCF">
              <w:rPr>
                <w:b/>
                <w:szCs w:val="22"/>
              </w:rPr>
            </w:r>
            <w:r w:rsidR="005A7FC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A7FCF">
              <w:rPr>
                <w:b/>
                <w:szCs w:val="22"/>
              </w:rPr>
            </w:r>
            <w:r w:rsidR="005A7FC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A7FCF">
              <w:rPr>
                <w:b/>
                <w:szCs w:val="22"/>
              </w:rPr>
            </w:r>
            <w:r w:rsidR="005A7FC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A7FCF">
              <w:rPr>
                <w:b/>
                <w:szCs w:val="22"/>
              </w:rPr>
            </w:r>
            <w:r w:rsidR="005A7FC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13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A7FCF">
              <w:rPr>
                <w:b/>
                <w:szCs w:val="22"/>
              </w:rPr>
            </w:r>
            <w:r w:rsidR="005A7FC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A7FCF">
              <w:rPr>
                <w:b/>
                <w:szCs w:val="22"/>
              </w:rPr>
            </w:r>
            <w:r w:rsidR="005A7FC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A7FCF">
              <w:rPr>
                <w:b/>
                <w:szCs w:val="22"/>
              </w:rPr>
            </w:r>
            <w:r w:rsidR="005A7FC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A7FCF">
              <w:rPr>
                <w:b/>
                <w:szCs w:val="22"/>
              </w:rPr>
            </w:r>
            <w:r w:rsidR="005A7FC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A7FCF">
              <w:rPr>
                <w:b/>
                <w:szCs w:val="22"/>
              </w:rPr>
            </w:r>
            <w:r w:rsidR="005A7FC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A7FCF">
              <w:rPr>
                <w:b/>
                <w:szCs w:val="22"/>
              </w:rPr>
            </w:r>
            <w:r w:rsidR="005A7FC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A7FCF">
              <w:rPr>
                <w:b/>
                <w:szCs w:val="22"/>
              </w:rPr>
            </w:r>
            <w:r w:rsidR="005A7FC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A7FCF">
              <w:rPr>
                <w:b/>
                <w:szCs w:val="22"/>
              </w:rPr>
            </w:r>
            <w:r w:rsidR="005A7FC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A7FCF">
              <w:rPr>
                <w:b/>
                <w:szCs w:val="22"/>
              </w:rPr>
            </w:r>
            <w:r w:rsidR="005A7FC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A7FCF">
              <w:rPr>
                <w:b/>
                <w:szCs w:val="22"/>
              </w:rPr>
            </w:r>
            <w:r w:rsidR="005A7FC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A7FCF">
              <w:rPr>
                <w:b/>
                <w:szCs w:val="22"/>
              </w:rPr>
            </w:r>
            <w:r w:rsidR="005A7FC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A7FCF">
              <w:rPr>
                <w:b/>
                <w:szCs w:val="22"/>
              </w:rPr>
            </w:r>
            <w:r w:rsidR="005A7FC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19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A7FCF">
              <w:rPr>
                <w:b/>
                <w:szCs w:val="22"/>
              </w:rPr>
            </w:r>
            <w:r w:rsidR="005A7FC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A7FCF">
              <w:rPr>
                <w:b/>
                <w:szCs w:val="22"/>
              </w:rPr>
            </w:r>
            <w:r w:rsidR="005A7FC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A7FCF">
              <w:rPr>
                <w:b/>
                <w:szCs w:val="22"/>
              </w:rPr>
            </w:r>
            <w:r w:rsidR="005A7FC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A7FCF">
              <w:rPr>
                <w:b/>
                <w:szCs w:val="22"/>
              </w:rPr>
            </w:r>
            <w:r w:rsidR="005A7FC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A7FCF">
              <w:rPr>
                <w:b/>
                <w:szCs w:val="22"/>
              </w:rPr>
            </w:r>
            <w:r w:rsidR="005A7FC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A7FCF">
              <w:rPr>
                <w:b/>
                <w:szCs w:val="22"/>
              </w:rPr>
            </w:r>
            <w:r w:rsidR="005A7FC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A7FCF">
              <w:rPr>
                <w:b/>
                <w:szCs w:val="22"/>
              </w:rPr>
            </w:r>
            <w:r w:rsidR="005A7FC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A7FCF">
              <w:rPr>
                <w:b/>
                <w:szCs w:val="22"/>
              </w:rPr>
            </w:r>
            <w:r w:rsidR="005A7FC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23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A7FCF">
              <w:rPr>
                <w:b/>
                <w:szCs w:val="22"/>
              </w:rPr>
            </w:r>
            <w:r w:rsidR="005A7FC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A7FCF">
              <w:rPr>
                <w:b/>
                <w:szCs w:val="22"/>
              </w:rPr>
            </w:r>
            <w:r w:rsidR="005A7FC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A7FCF">
              <w:rPr>
                <w:b/>
                <w:szCs w:val="22"/>
              </w:rPr>
            </w:r>
            <w:r w:rsidR="005A7FC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A7FCF">
              <w:rPr>
                <w:b/>
                <w:szCs w:val="22"/>
              </w:rPr>
            </w:r>
            <w:r w:rsidR="005A7FC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25</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A7FCF">
              <w:rPr>
                <w:b/>
                <w:szCs w:val="22"/>
              </w:rPr>
            </w:r>
            <w:r w:rsidR="005A7FC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A7FCF">
              <w:rPr>
                <w:b/>
                <w:szCs w:val="22"/>
              </w:rPr>
            </w:r>
            <w:r w:rsidR="005A7FC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26</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A7FCF">
              <w:rPr>
                <w:b/>
                <w:szCs w:val="22"/>
              </w:rPr>
            </w:r>
            <w:r w:rsidR="005A7FC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A7FCF">
              <w:rPr>
                <w:b/>
                <w:szCs w:val="22"/>
              </w:rPr>
            </w:r>
            <w:r w:rsidR="005A7FC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27</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A7FCF">
              <w:rPr>
                <w:b/>
                <w:szCs w:val="22"/>
              </w:rPr>
            </w:r>
            <w:r w:rsidR="005A7FC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A7FCF">
              <w:rPr>
                <w:b/>
                <w:szCs w:val="22"/>
              </w:rPr>
            </w:r>
            <w:r w:rsidR="005A7FC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28</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A7FCF">
              <w:rPr>
                <w:b/>
                <w:szCs w:val="22"/>
              </w:rPr>
            </w:r>
            <w:r w:rsidR="005A7FC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A7FCF">
              <w:rPr>
                <w:b/>
                <w:szCs w:val="22"/>
              </w:rPr>
            </w:r>
            <w:r w:rsidR="005A7FC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29</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A7FCF">
              <w:rPr>
                <w:b/>
                <w:szCs w:val="22"/>
              </w:rPr>
            </w:r>
            <w:r w:rsidR="005A7FC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A7FCF">
              <w:rPr>
                <w:b/>
                <w:szCs w:val="22"/>
              </w:rPr>
            </w:r>
            <w:r w:rsidR="005A7FC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30</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A7FCF">
              <w:rPr>
                <w:b/>
                <w:szCs w:val="22"/>
              </w:rPr>
            </w:r>
            <w:r w:rsidR="005A7FC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A7FCF">
              <w:rPr>
                <w:b/>
                <w:szCs w:val="22"/>
              </w:rPr>
            </w:r>
            <w:r w:rsidR="005A7FC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31</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A7FCF">
              <w:rPr>
                <w:b/>
                <w:szCs w:val="22"/>
              </w:rPr>
            </w:r>
            <w:r w:rsidR="005A7FC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A7FCF">
              <w:rPr>
                <w:b/>
                <w:szCs w:val="22"/>
              </w:rPr>
            </w:r>
            <w:r w:rsidR="005A7FC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32</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A7FCF">
              <w:rPr>
                <w:b/>
                <w:szCs w:val="22"/>
              </w:rPr>
            </w:r>
            <w:r w:rsidR="005A7FC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A7FCF">
              <w:rPr>
                <w:b/>
                <w:szCs w:val="22"/>
              </w:rPr>
            </w:r>
            <w:r w:rsidR="005A7FC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lastRenderedPageBreak/>
              <w:t>Name of Regional ESInet</w:t>
            </w:r>
            <w:r w:rsidR="00086106">
              <w:rPr>
                <w:rFonts w:ascii="Times New Roman" w:hAnsi="Times New Roman" w:cs="Times New Roman"/>
                <w:szCs w:val="22"/>
              </w:rPr>
              <w:t xml:space="preserve"> 33</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A7FCF">
              <w:rPr>
                <w:b/>
                <w:szCs w:val="22"/>
              </w:rPr>
            </w:r>
            <w:r w:rsidR="005A7FC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A7FCF">
              <w:rPr>
                <w:b/>
                <w:szCs w:val="22"/>
              </w:rPr>
            </w:r>
            <w:r w:rsidR="005A7FCF">
              <w:rPr>
                <w:b/>
                <w:szCs w:val="22"/>
              </w:rPr>
              <w:fldChar w:fldCharType="separate"/>
            </w:r>
            <w:r>
              <w:rPr>
                <w:b/>
                <w:szCs w:val="22"/>
              </w:rPr>
              <w:fldChar w:fldCharType="end"/>
            </w:r>
          </w:p>
        </w:tc>
      </w:tr>
      <w:tr w:rsidR="00E6794C" w:rsidRPr="00B75AAC" w:rsidTr="00A738FA">
        <w:tblPrEx>
          <w:tblCellMar>
            <w:top w:w="0" w:type="dxa"/>
            <w:left w:w="108" w:type="dxa"/>
            <w:bottom w:w="0" w:type="dxa"/>
            <w:right w:w="108" w:type="dxa"/>
          </w:tblCellMar>
        </w:tblPrEx>
        <w:trPr>
          <w:gridAfter w:val="1"/>
          <w:wAfter w:w="12" w:type="dxa"/>
          <w:trHeight w:val="346"/>
        </w:trPr>
        <w:tc>
          <w:tcPr>
            <w:tcW w:w="5009" w:type="dxa"/>
            <w:gridSpan w:val="3"/>
          </w:tcPr>
          <w:p w:rsidR="00E6794C" w:rsidRPr="00B75AAC" w:rsidRDefault="00E6794C"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34</w:t>
            </w:r>
            <w:r w:rsidRPr="00B75AAC">
              <w:rPr>
                <w:rFonts w:ascii="Times New Roman" w:hAnsi="Times New Roman" w:cs="Times New Roman"/>
                <w:szCs w:val="22"/>
              </w:rPr>
              <w:t>:</w:t>
            </w:r>
          </w:p>
          <w:p w:rsidR="00E6794C" w:rsidRPr="00E6794C" w:rsidRDefault="00E6794C"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E6794C" w:rsidRPr="00191F6A" w:rsidRDefault="00E6794C"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tcPr>
          <w:p w:rsidR="00E6794C" w:rsidRPr="00B75AAC" w:rsidRDefault="00E6794C"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A7FCF">
              <w:rPr>
                <w:b/>
                <w:szCs w:val="22"/>
              </w:rPr>
            </w:r>
            <w:r w:rsidR="005A7FCF">
              <w:rPr>
                <w:b/>
                <w:szCs w:val="22"/>
              </w:rPr>
              <w:fldChar w:fldCharType="separate"/>
            </w:r>
            <w:r>
              <w:rPr>
                <w:b/>
                <w:szCs w:val="22"/>
              </w:rPr>
              <w:fldChar w:fldCharType="end"/>
            </w:r>
          </w:p>
        </w:tc>
        <w:tc>
          <w:tcPr>
            <w:tcW w:w="1620" w:type="dxa"/>
          </w:tcPr>
          <w:p w:rsidR="00E6794C" w:rsidRPr="00B75AAC" w:rsidRDefault="00E6794C"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A7FCF">
              <w:rPr>
                <w:b/>
                <w:szCs w:val="22"/>
              </w:rPr>
            </w:r>
            <w:r w:rsidR="005A7FCF">
              <w:rPr>
                <w:b/>
                <w:szCs w:val="22"/>
              </w:rPr>
              <w:fldChar w:fldCharType="separate"/>
            </w:r>
            <w:r>
              <w:rPr>
                <w:b/>
                <w:szCs w:val="22"/>
              </w:rPr>
              <w:fldChar w:fldCharType="end"/>
            </w:r>
          </w:p>
        </w:tc>
      </w:tr>
      <w:tr w:rsidR="001638BB" w:rsidRPr="00B75AAC" w:rsidTr="00A738FA">
        <w:tblPrEx>
          <w:tblCellMar>
            <w:top w:w="0" w:type="dxa"/>
            <w:left w:w="108" w:type="dxa"/>
            <w:bottom w:w="0" w:type="dxa"/>
            <w:right w:w="108" w:type="dxa"/>
          </w:tblCellMar>
        </w:tblPrEx>
        <w:trPr>
          <w:gridAfter w:val="1"/>
          <w:wAfter w:w="12" w:type="dxa"/>
          <w:trHeight w:val="346"/>
        </w:trPr>
        <w:tc>
          <w:tcPr>
            <w:tcW w:w="5009" w:type="dxa"/>
            <w:gridSpan w:val="3"/>
            <w:vAlign w:val="center"/>
          </w:tcPr>
          <w:p w:rsidR="001638BB" w:rsidRPr="00B75AAC" w:rsidRDefault="001638BB" w:rsidP="00CB4231">
            <w:pPr>
              <w:pStyle w:val="BodyText"/>
              <w:rPr>
                <w:rFonts w:ascii="Times New Roman" w:hAnsi="Times New Roman" w:cs="Times New Roman"/>
                <w:szCs w:val="22"/>
              </w:rPr>
            </w:pPr>
            <w:r w:rsidRPr="00B75AAC">
              <w:rPr>
                <w:rFonts w:ascii="Times New Roman" w:hAnsi="Times New Roman" w:cs="Times New Roman"/>
                <w:szCs w:val="22"/>
              </w:rPr>
              <w:t>Name of Regional ESInet</w:t>
            </w:r>
            <w:r w:rsidR="00086106">
              <w:rPr>
                <w:rFonts w:ascii="Times New Roman" w:hAnsi="Times New Roman" w:cs="Times New Roman"/>
                <w:szCs w:val="22"/>
              </w:rPr>
              <w:t xml:space="preserve"> 35</w:t>
            </w:r>
            <w:r w:rsidRPr="00B75AAC">
              <w:rPr>
                <w:rFonts w:ascii="Times New Roman" w:hAnsi="Times New Roman" w:cs="Times New Roman"/>
                <w:szCs w:val="22"/>
              </w:rPr>
              <w:t>:</w:t>
            </w:r>
          </w:p>
          <w:p w:rsidR="001638BB" w:rsidRPr="00E6794C" w:rsidRDefault="001638BB" w:rsidP="00CB4231">
            <w:pPr>
              <w:pStyle w:val="BodyText"/>
              <w:rPr>
                <w:rFonts w:ascii="Times New Roman" w:hAnsi="Times New Roman" w:cs="Times New Roman"/>
                <w:b/>
                <w:szCs w:val="22"/>
              </w:rPr>
            </w:pPr>
            <w:r w:rsidRPr="00E6794C">
              <w:rPr>
                <w:rFonts w:ascii="Times New Roman" w:hAnsi="Times New Roman" w:cs="Times New Roman"/>
                <w:szCs w:val="22"/>
                <w:highlight w:val="lightGray"/>
              </w:rPr>
              <w:fldChar w:fldCharType="begin">
                <w:ffData>
                  <w:name w:val=""/>
                  <w:enabled/>
                  <w:calcOnExit w:val="0"/>
                  <w:textInput/>
                </w:ffData>
              </w:fldChar>
            </w:r>
            <w:r w:rsidRPr="00E6794C">
              <w:rPr>
                <w:rFonts w:ascii="Times New Roman" w:hAnsi="Times New Roman" w:cs="Times New Roman"/>
                <w:szCs w:val="22"/>
                <w:highlight w:val="lightGray"/>
              </w:rPr>
              <w:instrText xml:space="preserve"> FORMTEXT </w:instrText>
            </w:r>
            <w:r w:rsidRPr="00E6794C">
              <w:rPr>
                <w:rFonts w:ascii="Times New Roman" w:hAnsi="Times New Roman" w:cs="Times New Roman"/>
                <w:szCs w:val="22"/>
                <w:highlight w:val="lightGray"/>
              </w:rPr>
            </w:r>
            <w:r w:rsidRPr="00E6794C">
              <w:rPr>
                <w:rFonts w:ascii="Times New Roman" w:hAnsi="Times New Roman" w:cs="Times New Roman"/>
                <w:szCs w:val="22"/>
                <w:highlight w:val="lightGray"/>
              </w:rPr>
              <w:fldChar w:fldCharType="separate"/>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t> </w:t>
            </w:r>
            <w:r w:rsidRPr="00E6794C">
              <w:rPr>
                <w:rFonts w:ascii="Times New Roman" w:hAnsi="Times New Roman" w:cs="Times New Roman"/>
                <w:szCs w:val="22"/>
                <w:highlight w:val="lightGray"/>
              </w:rPr>
              <w:fldChar w:fldCharType="end"/>
            </w:r>
          </w:p>
        </w:tc>
        <w:tc>
          <w:tcPr>
            <w:tcW w:w="1532" w:type="dxa"/>
            <w:vAlign w:val="center"/>
          </w:tcPr>
          <w:p w:rsidR="001638BB" w:rsidRPr="00191F6A" w:rsidRDefault="001638BB" w:rsidP="00CB4231">
            <w:pPr>
              <w:spacing w:after="200" w:line="276" w:lineRule="auto"/>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c>
          <w:tcPr>
            <w:tcW w:w="1586" w:type="dxa"/>
            <w:vAlign w:val="center"/>
          </w:tcPr>
          <w:p w:rsidR="001638BB" w:rsidRPr="00B75AAC" w:rsidRDefault="001638BB" w:rsidP="00CB4231">
            <w:pPr>
              <w:pStyle w:val="BodyText"/>
              <w:jc w:val="center"/>
              <w:rPr>
                <w:rFonts w:ascii="Times New Roman" w:hAnsi="Times New Roman" w:cs="Times New Roman"/>
                <w:iCs/>
                <w:color w:val="000000"/>
                <w:sz w:val="16"/>
                <w:szCs w:val="16"/>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A7FCF">
              <w:rPr>
                <w:b/>
                <w:szCs w:val="22"/>
              </w:rPr>
            </w:r>
            <w:r w:rsidR="005A7FCF">
              <w:rPr>
                <w:b/>
                <w:szCs w:val="22"/>
              </w:rPr>
              <w:fldChar w:fldCharType="separate"/>
            </w:r>
            <w:r>
              <w:rPr>
                <w:b/>
                <w:szCs w:val="22"/>
              </w:rPr>
              <w:fldChar w:fldCharType="end"/>
            </w:r>
          </w:p>
        </w:tc>
        <w:tc>
          <w:tcPr>
            <w:tcW w:w="1620" w:type="dxa"/>
            <w:vAlign w:val="center"/>
          </w:tcPr>
          <w:p w:rsidR="001638BB" w:rsidRPr="00B75AAC" w:rsidRDefault="001638BB" w:rsidP="00CB4231">
            <w:pPr>
              <w:pStyle w:val="BodyText"/>
              <w:jc w:val="center"/>
              <w:rPr>
                <w:rFonts w:ascii="Times New Roman" w:hAnsi="Times New Roman" w:cs="Times New Roman"/>
              </w:rPr>
            </w:pPr>
            <w:r>
              <w:rPr>
                <w:b/>
                <w:szCs w:val="22"/>
              </w:rPr>
              <w:fldChar w:fldCharType="begin">
                <w:ffData>
                  <w:name w:val="Check10"/>
                  <w:enabled/>
                  <w:calcOnExit w:val="0"/>
                  <w:checkBox>
                    <w:sizeAuto/>
                    <w:default w:val="0"/>
                  </w:checkBox>
                </w:ffData>
              </w:fldChar>
            </w:r>
            <w:r>
              <w:rPr>
                <w:b/>
                <w:szCs w:val="22"/>
              </w:rPr>
              <w:instrText xml:space="preserve"> FORMCHECKBOX </w:instrText>
            </w:r>
            <w:r w:rsidR="005A7FCF">
              <w:rPr>
                <w:b/>
                <w:szCs w:val="22"/>
              </w:rPr>
            </w:r>
            <w:r w:rsidR="005A7FCF">
              <w:rPr>
                <w:b/>
                <w:szCs w:val="22"/>
              </w:rPr>
              <w:fldChar w:fldCharType="separate"/>
            </w:r>
            <w:r>
              <w:rPr>
                <w:b/>
                <w:szCs w:val="22"/>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I3</w:t>
            </w:r>
          </w:p>
        </w:tc>
      </w:tr>
      <w:tr w:rsidR="000D1688" w:rsidRPr="00B75AAC" w:rsidTr="000D1688">
        <w:trPr>
          <w:trHeight w:val="791"/>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2C7794">
      <w:pPr>
        <w:spacing w:after="120"/>
        <w:rPr>
          <w:iCs/>
          <w:color w:val="000000"/>
          <w:sz w:val="22"/>
          <w:szCs w:val="22"/>
        </w:rPr>
      </w:pPr>
    </w:p>
    <w:p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w:t>
      </w:r>
      <w:r w:rsidR="00CC6E98">
        <w:rPr>
          <w:b/>
          <w:iCs/>
          <w:color w:val="000000"/>
          <w:sz w:val="22"/>
          <w:szCs w:val="22"/>
        </w:rPr>
        <w:t>9</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576"/>
      </w:tblGrid>
      <w:tr w:rsidR="001419C8" w:rsidRPr="00B75AAC" w:rsidTr="000D1688">
        <w:trPr>
          <w:trHeight w:val="917"/>
        </w:trPr>
        <w:tc>
          <w:tcPr>
            <w:tcW w:w="9576" w:type="dxa"/>
          </w:tcPr>
          <w:p w:rsidR="001419C8"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C6E80">
              <w:rPr>
                <w:highlight w:val="lightGray"/>
              </w:rPr>
              <w:t>none</w:t>
            </w:r>
            <w:r w:rsidRPr="00B4337B">
              <w:rPr>
                <w:sz w:val="24"/>
                <w:szCs w:val="22"/>
                <w:highlight w:val="lightGray"/>
              </w:rPr>
              <w:fldChar w:fldCharType="end"/>
            </w:r>
          </w:p>
        </w:tc>
      </w:tr>
    </w:tbl>
    <w:p w:rsidR="000D1688" w:rsidRPr="00443E01" w:rsidRDefault="000D1688" w:rsidP="001419C8">
      <w:pPr>
        <w:spacing w:after="120"/>
        <w:rPr>
          <w:iCs/>
          <w:color w:val="000000"/>
          <w:sz w:val="16"/>
          <w:szCs w:val="16"/>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155"/>
        <w:gridCol w:w="4421"/>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A738FA">
        <w:tc>
          <w:tcPr>
            <w:tcW w:w="5155" w:type="dxa"/>
          </w:tcPr>
          <w:p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w:t>
            </w:r>
            <w:r w:rsidR="00CC6E98">
              <w:rPr>
                <w:b/>
                <w:iCs/>
                <w:color w:val="000000"/>
                <w:sz w:val="22"/>
                <w:szCs w:val="22"/>
              </w:rPr>
              <w:t>9</w:t>
            </w:r>
            <w:r w:rsidR="00877B92" w:rsidRPr="00B75AAC">
              <w:rPr>
                <w:b/>
                <w:iCs/>
                <w:color w:val="000000"/>
                <w:sz w:val="22"/>
                <w:szCs w:val="22"/>
              </w:rPr>
              <w:t>, how many PSAPs within your state implemented text-to-911 and are accepting texts?</w:t>
            </w:r>
          </w:p>
        </w:tc>
        <w:tc>
          <w:tcPr>
            <w:tcW w:w="4421" w:type="dxa"/>
            <w:vAlign w:val="center"/>
          </w:tcPr>
          <w:p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C6E80">
              <w:rPr>
                <w:highlight w:val="lightGray"/>
              </w:rPr>
              <w:t>all</w:t>
            </w:r>
            <w:r w:rsidRPr="00B4337B">
              <w:rPr>
                <w:sz w:val="24"/>
                <w:szCs w:val="22"/>
                <w:highlight w:val="lightGray"/>
              </w:rPr>
              <w:fldChar w:fldCharType="end"/>
            </w: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A738FA">
        <w:tc>
          <w:tcPr>
            <w:tcW w:w="5155" w:type="dxa"/>
          </w:tcPr>
          <w:p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w:t>
            </w:r>
            <w:r w:rsidR="00800C03">
              <w:rPr>
                <w:b/>
                <w:iCs/>
                <w:color w:val="000000"/>
                <w:sz w:val="22"/>
                <w:szCs w:val="22"/>
              </w:rPr>
              <w:t>20</w:t>
            </w:r>
            <w:r w:rsidRPr="00B75AAC">
              <w:rPr>
                <w:b/>
                <w:iCs/>
                <w:color w:val="000000"/>
                <w:sz w:val="22"/>
                <w:szCs w:val="22"/>
              </w:rPr>
              <w:t>, how many PSAPs do you anticipate will become text capable?</w:t>
            </w:r>
          </w:p>
        </w:tc>
        <w:tc>
          <w:tcPr>
            <w:tcW w:w="4421" w:type="dxa"/>
            <w:vAlign w:val="center"/>
          </w:tcPr>
          <w:p w:rsidR="00877B92" w:rsidRPr="00B75AAC" w:rsidRDefault="00B73A49" w:rsidP="001419C8">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FC6E80">
              <w:rPr>
                <w:highlight w:val="lightGray"/>
              </w:rPr>
              <w:t>all</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I5</w:t>
            </w:r>
          </w:p>
        </w:tc>
      </w:tr>
      <w:tr w:rsidR="000D1688" w:rsidRPr="00B75AAC" w:rsidTr="000D1688">
        <w:trPr>
          <w:trHeight w:val="854"/>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I6</w:t>
            </w:r>
          </w:p>
        </w:tc>
      </w:tr>
      <w:tr w:rsidR="000D1688" w:rsidRPr="00B75AAC" w:rsidTr="000D1688">
        <w:trPr>
          <w:trHeight w:val="692"/>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443E01" w:rsidRDefault="000D1688" w:rsidP="00443E01">
      <w:pPr>
        <w:spacing w:after="200" w:line="276" w:lineRule="auto"/>
        <w:rPr>
          <w:iCs/>
          <w:color w:val="000000"/>
          <w:sz w:val="16"/>
          <w:szCs w:val="16"/>
        </w:rPr>
      </w:pPr>
    </w:p>
    <w:p w:rsidR="001F52BE" w:rsidRPr="00443E01" w:rsidRDefault="00D959C0" w:rsidP="00443E01">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0D1688">
        <w:trPr>
          <w:trHeight w:val="1007"/>
          <w:jc w:val="center"/>
        </w:trPr>
        <w:tc>
          <w:tcPr>
            <w:tcW w:w="3974" w:type="dxa"/>
            <w:tcBorders>
              <w:top w:val="single" w:sz="4" w:space="0" w:color="auto"/>
              <w:right w:val="single" w:sz="4" w:space="0" w:color="auto"/>
            </w:tcBorders>
          </w:tcPr>
          <w:p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Yes</w:t>
            </w:r>
          </w:p>
          <w:p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val="0"/>
                  </w:checkBox>
                </w:ffData>
              </w:fldChar>
            </w:r>
            <w:r>
              <w:rPr>
                <w:b/>
                <w:sz w:val="22"/>
                <w:szCs w:val="22"/>
              </w:rPr>
              <w:instrText xml:space="preserve"> FORMCHECKBOX </w:instrText>
            </w:r>
            <w:r w:rsidR="005A7FCF">
              <w:rPr>
                <w:b/>
                <w:sz w:val="22"/>
                <w:szCs w:val="22"/>
              </w:rPr>
            </w:r>
            <w:r w:rsidR="005A7FCF">
              <w:rPr>
                <w:b/>
                <w:sz w:val="22"/>
                <w:szCs w:val="22"/>
              </w:rPr>
              <w:fldChar w:fldCharType="separate"/>
            </w:r>
            <w:r>
              <w:rPr>
                <w:b/>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Default="00DD2B8D" w:rsidP="00DD2B8D">
            <w:pPr>
              <w:spacing w:after="120"/>
              <w:jc w:val="center"/>
              <w:rPr>
                <w:iCs/>
                <w:color w:val="000000"/>
                <w:sz w:val="22"/>
                <w:szCs w:val="22"/>
              </w:rPr>
            </w:pPr>
            <w:r w:rsidRPr="00B75AAC">
              <w:rPr>
                <w:iCs/>
                <w:color w:val="000000"/>
                <w:sz w:val="22"/>
                <w:szCs w:val="22"/>
              </w:rPr>
              <w:t>No</w:t>
            </w:r>
          </w:p>
          <w:p w:rsidR="00DD2B8D" w:rsidRPr="00B75AAC" w:rsidRDefault="002E6D11" w:rsidP="00DD2B8D">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r>
              <w:rPr>
                <w:b/>
                <w:sz w:val="22"/>
                <w:szCs w:val="22"/>
              </w:rPr>
              <w:instrText xml:space="preserve"> FORMCHECKBOX </w:instrText>
            </w:r>
            <w:r w:rsidR="005A7FCF">
              <w:rPr>
                <w:b/>
                <w:sz w:val="22"/>
                <w:szCs w:val="22"/>
              </w:rPr>
            </w:r>
            <w:r w:rsidR="005A7FCF">
              <w:rPr>
                <w:b/>
                <w:sz w:val="22"/>
                <w:szCs w:val="22"/>
              </w:rPr>
              <w:fldChar w:fldCharType="separate"/>
            </w:r>
            <w:r>
              <w:rPr>
                <w:b/>
                <w:sz w:val="22"/>
                <w:szCs w:val="22"/>
              </w:rPr>
              <w:fldChar w:fldCharType="end"/>
            </w:r>
          </w:p>
        </w:tc>
        <w:tc>
          <w:tcPr>
            <w:tcW w:w="3073" w:type="dxa"/>
            <w:tcBorders>
              <w:top w:val="single" w:sz="4" w:space="0" w:color="auto"/>
              <w:left w:val="single" w:sz="4" w:space="0" w:color="auto"/>
              <w:right w:val="single" w:sz="4" w:space="0" w:color="auto"/>
            </w:tcBorders>
            <w:vAlign w:val="center"/>
          </w:tcPr>
          <w:p w:rsidR="00DD2B8D" w:rsidRPr="00B75AAC" w:rsidRDefault="00B73A49" w:rsidP="005D3649">
            <w:pPr>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B75AAC" w:rsidTr="000D1688">
        <w:trPr>
          <w:jc w:val="center"/>
        </w:trPr>
        <w:tc>
          <w:tcPr>
            <w:tcW w:w="9450"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J1</w:t>
            </w:r>
          </w:p>
        </w:tc>
      </w:tr>
      <w:tr w:rsidR="000D1688" w:rsidRPr="00B75AAC" w:rsidTr="000D1688">
        <w:trPr>
          <w:trHeight w:val="530"/>
          <w:jc w:val="center"/>
        </w:trPr>
        <w:tc>
          <w:tcPr>
            <w:tcW w:w="9450"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B75AAC" w:rsidTr="00B73517">
        <w:trPr>
          <w:trHeight w:val="649"/>
          <w:jc w:val="center"/>
        </w:trPr>
        <w:tc>
          <w:tcPr>
            <w:tcW w:w="6304" w:type="dxa"/>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0D1688">
        <w:trPr>
          <w:trHeight w:val="1063"/>
          <w:jc w:val="center"/>
        </w:trPr>
        <w:tc>
          <w:tcPr>
            <w:tcW w:w="6304" w:type="dxa"/>
            <w:shd w:val="clear" w:color="auto" w:fill="FFFFFF" w:themeFill="background1"/>
            <w:vAlign w:val="center"/>
          </w:tcPr>
          <w:p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w:t>
            </w:r>
            <w:r w:rsidR="00CC6E98">
              <w:rPr>
                <w:b/>
                <w:iCs/>
                <w:color w:val="000000"/>
                <w:sz w:val="22"/>
                <w:szCs w:val="22"/>
              </w:rPr>
              <w:t>9</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B73A49" w:rsidP="00F87B4F">
            <w:pPr>
              <w:spacing w:after="120"/>
              <w:ind w:left="36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A7F8E">
              <w:rPr>
                <w:highlight w:val="lightGray"/>
              </w:rPr>
              <w:t>all</w:t>
            </w:r>
            <w:r w:rsidRPr="00B4337B">
              <w:rPr>
                <w:sz w:val="24"/>
                <w:szCs w:val="22"/>
                <w:highlight w:val="lightGray"/>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0D1688">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lastRenderedPageBreak/>
              <w:t>Addendum Section J2</w:t>
            </w:r>
          </w:p>
        </w:tc>
      </w:tr>
      <w:tr w:rsidR="000D1688" w:rsidRPr="00B75AAC" w:rsidTr="000D1688">
        <w:trPr>
          <w:trHeight w:val="575"/>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B75AAC" w:rsidRDefault="000D1688"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Tr="006B377B">
        <w:tc>
          <w:tcPr>
            <w:tcW w:w="5422"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6B377B">
        <w:tc>
          <w:tcPr>
            <w:tcW w:w="5422" w:type="dxa"/>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ed/>
                  </w:checkBox>
                </w:ffData>
              </w:fldChar>
            </w:r>
            <w:bookmarkStart w:id="4" w:name="Check10"/>
            <w:r>
              <w:rPr>
                <w:b/>
                <w:sz w:val="22"/>
                <w:szCs w:val="22"/>
              </w:rPr>
              <w:instrText xml:space="preserve"> FORMCHECKBOX </w:instrText>
            </w:r>
            <w:r w:rsidR="005A7FCF">
              <w:rPr>
                <w:b/>
                <w:sz w:val="22"/>
                <w:szCs w:val="22"/>
              </w:rPr>
            </w:r>
            <w:r w:rsidR="005A7FCF">
              <w:rPr>
                <w:b/>
                <w:sz w:val="22"/>
                <w:szCs w:val="22"/>
              </w:rPr>
              <w:fldChar w:fldCharType="separate"/>
            </w:r>
            <w:r>
              <w:rPr>
                <w:b/>
                <w:sz w:val="22"/>
                <w:szCs w:val="22"/>
              </w:rPr>
              <w:fldChar w:fldCharType="end"/>
            </w:r>
            <w:bookmarkEnd w:id="4"/>
          </w:p>
        </w:tc>
        <w:tc>
          <w:tcPr>
            <w:tcW w:w="1414" w:type="dxa"/>
            <w:vAlign w:val="center"/>
          </w:tcPr>
          <w:p w:rsidR="00B73517" w:rsidRDefault="002E6D11" w:rsidP="006E1944">
            <w:pPr>
              <w:spacing w:after="120"/>
              <w:jc w:val="center"/>
              <w:rPr>
                <w:iCs/>
                <w:color w:val="000000"/>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5A7FCF">
              <w:rPr>
                <w:b/>
                <w:sz w:val="22"/>
                <w:szCs w:val="22"/>
              </w:rPr>
            </w:r>
            <w:r w:rsidR="005A7FCF">
              <w:rPr>
                <w:b/>
                <w:sz w:val="22"/>
                <w:szCs w:val="22"/>
              </w:rPr>
              <w:fldChar w:fldCharType="separate"/>
            </w:r>
            <w:r>
              <w:rPr>
                <w:b/>
                <w:sz w:val="22"/>
                <w:szCs w:val="22"/>
              </w:rPr>
              <w:fldChar w:fldCharType="end"/>
            </w:r>
          </w:p>
        </w:tc>
        <w:tc>
          <w:tcPr>
            <w:tcW w:w="1250" w:type="dxa"/>
            <w:vAlign w:val="center"/>
          </w:tcPr>
          <w:p w:rsidR="00B73517" w:rsidRPr="00B75AAC" w:rsidRDefault="002E6D11" w:rsidP="00B73517">
            <w:pPr>
              <w:spacing w:after="120"/>
              <w:jc w:val="center"/>
              <w:rPr>
                <w:b/>
                <w:sz w:val="22"/>
                <w:szCs w:val="22"/>
              </w:rPr>
            </w:pPr>
            <w:r>
              <w:rPr>
                <w:b/>
                <w:sz w:val="22"/>
                <w:szCs w:val="22"/>
              </w:rPr>
              <w:fldChar w:fldCharType="begin">
                <w:ffData>
                  <w:name w:val="Check10"/>
                  <w:enabled/>
                  <w:calcOnExit w:val="0"/>
                  <w:checkBox>
                    <w:sizeAuto/>
                    <w:default w:val="0"/>
                  </w:checkBox>
                </w:ffData>
              </w:fldChar>
            </w:r>
            <w:r>
              <w:rPr>
                <w:b/>
                <w:sz w:val="22"/>
                <w:szCs w:val="22"/>
              </w:rPr>
              <w:instrText xml:space="preserve"> FORMCHECKBOX </w:instrText>
            </w:r>
            <w:r w:rsidR="005A7FCF">
              <w:rPr>
                <w:b/>
                <w:sz w:val="22"/>
                <w:szCs w:val="22"/>
              </w:rPr>
            </w:r>
            <w:r w:rsidR="005A7FCF">
              <w:rPr>
                <w:b/>
                <w:sz w:val="22"/>
                <w:szCs w:val="22"/>
              </w:rPr>
              <w:fldChar w:fldCharType="separate"/>
            </w:r>
            <w:r>
              <w:rPr>
                <w:b/>
                <w:sz w:val="22"/>
                <w:szCs w:val="22"/>
              </w:rPr>
              <w:fldChar w:fldCharType="end"/>
            </w:r>
          </w:p>
        </w:tc>
      </w:tr>
    </w:tbl>
    <w:p w:rsidR="000D1688" w:rsidRPr="00B75AAC" w:rsidRDefault="000D1688" w:rsidP="000D1688">
      <w:pPr>
        <w:spacing w:after="200" w:line="276" w:lineRule="auto"/>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B75AAC" w:rsidTr="00ED40C3">
        <w:trPr>
          <w:jc w:val="center"/>
        </w:trPr>
        <w:tc>
          <w:tcPr>
            <w:tcW w:w="9535" w:type="dxa"/>
            <w:shd w:val="clear" w:color="auto" w:fill="D9D9D9" w:themeFill="background1" w:themeFillShade="D9"/>
            <w:vAlign w:val="center"/>
          </w:tcPr>
          <w:p w:rsidR="000D1688" w:rsidRPr="00B75AAC" w:rsidRDefault="000D1688" w:rsidP="00ED40C3">
            <w:pPr>
              <w:tabs>
                <w:tab w:val="left" w:pos="630"/>
              </w:tabs>
              <w:spacing w:after="120"/>
              <w:rPr>
                <w:b/>
                <w:iCs/>
                <w:color w:val="000000"/>
                <w:sz w:val="22"/>
                <w:szCs w:val="22"/>
              </w:rPr>
            </w:pPr>
            <w:r>
              <w:rPr>
                <w:b/>
                <w:iCs/>
                <w:color w:val="000000"/>
                <w:sz w:val="22"/>
                <w:szCs w:val="22"/>
              </w:rPr>
              <w:t>Addendum Section J3</w:t>
            </w:r>
          </w:p>
        </w:tc>
      </w:tr>
      <w:tr w:rsidR="000D1688" w:rsidRPr="00B75AAC" w:rsidTr="000D1688">
        <w:trPr>
          <w:trHeight w:val="422"/>
          <w:jc w:val="center"/>
        </w:trPr>
        <w:tc>
          <w:tcPr>
            <w:tcW w:w="9535" w:type="dxa"/>
          </w:tcPr>
          <w:p w:rsidR="000D1688" w:rsidRPr="00B75AAC" w:rsidRDefault="000D1688" w:rsidP="00ED40C3">
            <w:pPr>
              <w:tabs>
                <w:tab w:val="left" w:pos="630"/>
              </w:tabs>
              <w:spacing w:after="120"/>
              <w:rPr>
                <w:iCs/>
                <w:color w:val="000000"/>
                <w:sz w:val="22"/>
                <w:szCs w:val="22"/>
              </w:rPr>
            </w:pPr>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t> </w:t>
            </w:r>
            <w:r w:rsidRPr="00B4337B">
              <w:rPr>
                <w:sz w:val="24"/>
                <w:szCs w:val="22"/>
                <w:highlight w:val="lightGray"/>
              </w:rPr>
              <w:fldChar w:fldCharType="end"/>
            </w:r>
          </w:p>
        </w:tc>
      </w:tr>
    </w:tbl>
    <w:p w:rsidR="000D1688" w:rsidRPr="00443E01" w:rsidRDefault="000D1688" w:rsidP="000D1688">
      <w:pPr>
        <w:spacing w:after="200" w:line="276" w:lineRule="auto"/>
        <w:rPr>
          <w:iCs/>
          <w:color w:val="000000"/>
          <w:sz w:val="16"/>
          <w:szCs w:val="16"/>
        </w:rPr>
      </w:pPr>
    </w:p>
    <w:p w:rsidR="00323FA6" w:rsidRPr="00B75AAC" w:rsidRDefault="00323FA6" w:rsidP="002C7794">
      <w:pPr>
        <w:spacing w:after="120"/>
        <w:rPr>
          <w:iCs/>
          <w:color w:val="000000"/>
          <w:sz w:val="22"/>
          <w:szCs w:val="22"/>
        </w:rPr>
      </w:pPr>
    </w:p>
    <w:p w:rsidR="00473BE7" w:rsidRPr="00443E01" w:rsidRDefault="00413B6D" w:rsidP="001858E4">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rsidTr="006A26AF">
        <w:trPr>
          <w:trHeight w:val="3572"/>
        </w:trPr>
        <w:tc>
          <w:tcPr>
            <w:tcW w:w="9606" w:type="dxa"/>
          </w:tcPr>
          <w:p w:rsidR="00BA7F8E" w:rsidRPr="00BA7F8E" w:rsidRDefault="00B73A49" w:rsidP="00BA7F8E">
            <w:r w:rsidRPr="00B4337B">
              <w:rPr>
                <w:sz w:val="24"/>
                <w:szCs w:val="22"/>
                <w:highlight w:val="lightGray"/>
              </w:rPr>
              <w:fldChar w:fldCharType="begin">
                <w:ffData>
                  <w:name w:val="B3A_Desc"/>
                  <w:enabled/>
                  <w:calcOnExit w:val="0"/>
                  <w:textInput/>
                </w:ffData>
              </w:fldChar>
            </w:r>
            <w:r w:rsidRPr="00B4337B">
              <w:rPr>
                <w:sz w:val="24"/>
                <w:szCs w:val="22"/>
                <w:highlight w:val="lightGray"/>
              </w:rPr>
              <w:instrText xml:space="preserve"> FORMTEXT </w:instrText>
            </w:r>
            <w:r w:rsidRPr="00B4337B">
              <w:rPr>
                <w:sz w:val="24"/>
                <w:szCs w:val="22"/>
                <w:highlight w:val="lightGray"/>
              </w:rPr>
            </w:r>
            <w:r w:rsidRPr="00B4337B">
              <w:rPr>
                <w:sz w:val="24"/>
                <w:szCs w:val="22"/>
                <w:highlight w:val="lightGray"/>
              </w:rPr>
              <w:fldChar w:fldCharType="separate"/>
            </w:r>
            <w:r w:rsidR="00BA7F8E" w:rsidRPr="00BA7F8E">
              <w:t xml:space="preserve">Neither the State nor its counties have formalized any assessments of the effectiveness of the use of 91 I /E9 l l fees and charges. However, from the perspective of the Enhanced 911 Board, we evaluate the effects achieved from the expenditure of E9 11 funds in terms of the efficiency of our forward planning process that provides th PSAPs with funding in a timely manner to replace legacy equipment with state of the art technology, maintain their new equipment, and train their staff in new and emerging technology. These actions ensured the continued efficiency of their systems. In addition, the Board monitors the number and efficiency of the call processing of the PSAPs on a monthly basis. </w:t>
            </w:r>
          </w:p>
          <w:p w:rsidR="00BA7F8E" w:rsidRPr="00BA7F8E" w:rsidRDefault="00BA7F8E" w:rsidP="00BA7F8E">
            <w:r w:rsidRPr="00BA7F8E">
              <w:t xml:space="preserve">The Public Safety Answering Points in Hawaii have benefited tremendously by the leadership of the 911 Board, and </w:t>
            </w:r>
          </w:p>
          <w:p w:rsidR="00BA7F8E" w:rsidRPr="00BA7F8E" w:rsidRDefault="00BA7F8E" w:rsidP="00BA7F8E">
            <w:r w:rsidRPr="00BA7F8E">
              <w:t xml:space="preserve">the successful funding of the PSAPs by entering into a 9-1-1 database correction and maintenance program </w:t>
            </w:r>
          </w:p>
          <w:p w:rsidR="00BA7F8E" w:rsidRPr="00BA7F8E" w:rsidRDefault="00BA7F8E" w:rsidP="00BA7F8E">
            <w:r w:rsidRPr="00BA7F8E">
              <w:t xml:space="preserve">approximately five years ago. The success of this program has been evident by the timely and successful location of </w:t>
            </w:r>
          </w:p>
          <w:p w:rsidR="00BA7F8E" w:rsidRPr="00BA7F8E" w:rsidRDefault="00BA7F8E" w:rsidP="00BA7F8E">
            <w:r w:rsidRPr="00BA7F8E">
              <w:t xml:space="preserve">9-1-1 callers, coupled with the speedy response times regardless of the communication device making the 9-1-1 call, </w:t>
            </w:r>
          </w:p>
          <w:p w:rsidR="00A705B7" w:rsidRDefault="00BA7F8E" w:rsidP="00BA7F8E">
            <w:pPr>
              <w:spacing w:line="360" w:lineRule="auto"/>
              <w:rPr>
                <w:sz w:val="22"/>
                <w:szCs w:val="22"/>
              </w:rPr>
            </w:pPr>
            <w:r w:rsidRPr="00BA7F8E">
              <w:t xml:space="preserve">or network type of the calling party. </w:t>
            </w:r>
            <w:r w:rsidR="00B73A49" w:rsidRPr="00B4337B">
              <w:rPr>
                <w:sz w:val="24"/>
                <w:szCs w:val="22"/>
                <w:highlight w:val="lightGray"/>
              </w:rPr>
              <w:fldChar w:fldCharType="end"/>
            </w: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Default="00191F6A" w:rsidP="00F87B4F">
            <w:pPr>
              <w:spacing w:line="360" w:lineRule="auto"/>
              <w:rPr>
                <w:sz w:val="22"/>
                <w:szCs w:val="22"/>
              </w:rPr>
            </w:pPr>
          </w:p>
          <w:p w:rsidR="00191F6A" w:rsidRPr="00B75AAC" w:rsidRDefault="00191F6A" w:rsidP="00F87B4F">
            <w:pPr>
              <w:spacing w:line="360" w:lineRule="auto"/>
              <w:rPr>
                <w:sz w:val="22"/>
                <w:szCs w:val="22"/>
              </w:rPr>
            </w:pPr>
          </w:p>
        </w:tc>
      </w:tr>
    </w:tbl>
    <w:p w:rsidR="00103621" w:rsidRDefault="00103621" w:rsidP="00CB7600">
      <w:pPr>
        <w:tabs>
          <w:tab w:val="left" w:pos="0"/>
        </w:tabs>
        <w:suppressAutoHyphens/>
        <w:spacing w:after="120"/>
        <w:rPr>
          <w:b/>
          <w:color w:val="000000"/>
          <w:sz w:val="24"/>
          <w:szCs w:val="24"/>
        </w:rPr>
      </w:pPr>
    </w:p>
    <w:p w:rsidR="00103621" w:rsidRDefault="00103621" w:rsidP="00CB7600">
      <w:pPr>
        <w:tabs>
          <w:tab w:val="left" w:pos="0"/>
        </w:tabs>
        <w:suppressAutoHyphens/>
        <w:spacing w:after="120"/>
        <w:rPr>
          <w:b/>
          <w:color w:val="000000"/>
          <w:sz w:val="24"/>
          <w:szCs w:val="24"/>
        </w:rPr>
      </w:pPr>
    </w:p>
    <w:p w:rsidR="00CB7600" w:rsidRPr="00103621" w:rsidRDefault="00CB7600" w:rsidP="00CB7600">
      <w:pPr>
        <w:tabs>
          <w:tab w:val="left" w:pos="0"/>
        </w:tabs>
        <w:suppressAutoHyphens/>
        <w:spacing w:after="120"/>
        <w:rPr>
          <w:b/>
          <w:color w:val="000000"/>
          <w:sz w:val="24"/>
          <w:szCs w:val="24"/>
        </w:rPr>
      </w:pPr>
      <w:r w:rsidRPr="00103621">
        <w:rPr>
          <w:b/>
          <w:color w:val="000000"/>
          <w:sz w:val="24"/>
          <w:szCs w:val="24"/>
        </w:rPr>
        <w:t xml:space="preserve">We have estimated that your response to this collection of information will take an average of </w:t>
      </w:r>
      <w:r w:rsidR="00103621" w:rsidRPr="00103621">
        <w:rPr>
          <w:b/>
          <w:color w:val="000000"/>
          <w:sz w:val="24"/>
          <w:szCs w:val="24"/>
        </w:rPr>
        <w:t>10 to 55</w:t>
      </w:r>
      <w:r w:rsidRPr="00103621">
        <w:rPr>
          <w:b/>
          <w:color w:val="000000"/>
          <w:sz w:val="24"/>
          <w:szCs w:val="24"/>
        </w:rPr>
        <w:t xml:space="preserve"> hours.  Our estimate includes the time to read the instructions, look through existing records, gather and maintain required data, and </w:t>
      </w:r>
      <w:proofErr w:type="gramStart"/>
      <w:r w:rsidRPr="00103621">
        <w:rPr>
          <w:b/>
          <w:color w:val="000000"/>
          <w:sz w:val="24"/>
          <w:szCs w:val="24"/>
        </w:rPr>
        <w:t>actually complete</w:t>
      </w:r>
      <w:proofErr w:type="gramEnd"/>
      <w:r w:rsidRPr="00103621">
        <w:rPr>
          <w:b/>
          <w:color w:val="000000"/>
          <w:sz w:val="24"/>
          <w:szCs w:val="24"/>
        </w:rPr>
        <w:t xml:space="preserve"> and review the form or response.  If you have any comments on this estimate, or on how we can improve the collection and reduce the burden it causes you, please write the Federal Communications Commission, Office of Managing Director, AMD</w:t>
      </w:r>
      <w:r w:rsidRPr="00103621">
        <w:rPr>
          <w:b/>
          <w:color w:val="000000"/>
          <w:sz w:val="24"/>
          <w:szCs w:val="24"/>
        </w:rPr>
        <w:noBreakHyphen/>
        <w:t>PERM, Washington, DC 20554, Paperwork Reduction Act Project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 xml:space="preserve">).   We will also accept your PRA comments via the Internet if you send an e-mail to </w:t>
      </w:r>
      <w:hyperlink r:id="rId8" w:history="1">
        <w:r w:rsidRPr="00103621">
          <w:rPr>
            <w:rStyle w:val="Hyperlink"/>
            <w:b/>
            <w:sz w:val="24"/>
            <w:szCs w:val="24"/>
          </w:rPr>
          <w:t>PRA@fcc.gov</w:t>
        </w:r>
      </w:hyperlink>
      <w:r w:rsidRPr="00103621">
        <w:rPr>
          <w:b/>
          <w:color w:val="000000"/>
          <w:sz w:val="24"/>
          <w:szCs w:val="24"/>
        </w:rPr>
        <w:t xml:space="preserve">.    </w:t>
      </w:r>
    </w:p>
    <w:p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Please DO NOT SEND COMPLETED FORMS</w:t>
      </w:r>
      <w:r w:rsidR="00103621" w:rsidRPr="00103621">
        <w:rPr>
          <w:b/>
          <w:color w:val="000000"/>
          <w:sz w:val="24"/>
          <w:szCs w:val="24"/>
        </w:rPr>
        <w:t xml:space="preserve"> </w:t>
      </w:r>
      <w:r w:rsidRPr="00103621">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103621">
        <w:rPr>
          <w:b/>
          <w:color w:val="000000"/>
          <w:sz w:val="24"/>
          <w:szCs w:val="24"/>
        </w:rPr>
        <w:noBreakHyphen/>
      </w:r>
      <w:r w:rsidR="00103621" w:rsidRPr="00103621">
        <w:rPr>
          <w:b/>
          <w:color w:val="000000"/>
          <w:sz w:val="24"/>
          <w:szCs w:val="24"/>
        </w:rPr>
        <w:t>1122</w:t>
      </w:r>
      <w:r w:rsidRPr="00103621">
        <w:rPr>
          <w:b/>
          <w:color w:val="000000"/>
          <w:sz w:val="24"/>
          <w:szCs w:val="24"/>
        </w:rPr>
        <w:t>.</w:t>
      </w:r>
    </w:p>
    <w:p w:rsidR="00CB7600" w:rsidRPr="00103621" w:rsidRDefault="00CB7600" w:rsidP="00CB7600">
      <w:pPr>
        <w:tabs>
          <w:tab w:val="left" w:pos="0"/>
        </w:tabs>
        <w:suppressAutoHyphens/>
        <w:spacing w:after="120"/>
        <w:jc w:val="both"/>
        <w:rPr>
          <w:b/>
          <w:color w:val="000000"/>
          <w:sz w:val="24"/>
          <w:szCs w:val="24"/>
        </w:rPr>
      </w:pPr>
      <w:r w:rsidRPr="00103621">
        <w:rPr>
          <w:b/>
          <w:color w:val="000000"/>
          <w:sz w:val="24"/>
          <w:szCs w:val="24"/>
        </w:rPr>
        <w:t>THIS NOTICE IS REQUIRED BY THE PAPERWORK REDUCTION ACT OF 1995, PUBLIC LAW 104-13, OCTOBER 1, 1995, 44 U.S.C. SECTION 3507.</w:t>
      </w:r>
    </w:p>
    <w:p w:rsidR="0096567D" w:rsidRPr="00B75AAC" w:rsidRDefault="0096567D" w:rsidP="009477C6">
      <w:pPr>
        <w:rPr>
          <w:sz w:val="22"/>
          <w:szCs w:val="22"/>
        </w:rPr>
      </w:pPr>
    </w:p>
    <w:sectPr w:rsidR="0096567D" w:rsidRPr="00B75AAC" w:rsidSect="007E2691">
      <w:headerReference w:type="default" r:id="rId9"/>
      <w:footerReference w:type="default" r:id="rId10"/>
      <w:pgSz w:w="12240" w:h="15840"/>
      <w:pgMar w:top="720" w:right="126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7FCF" w:rsidRDefault="005A7FCF" w:rsidP="003C5278">
      <w:r>
        <w:separator/>
      </w:r>
    </w:p>
  </w:endnote>
  <w:endnote w:type="continuationSeparator" w:id="0">
    <w:p w:rsidR="005A7FCF" w:rsidRDefault="005A7FCF"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altName w:val="Heavy Heap"/>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Cambria"/>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BE4" w:rsidRDefault="00240BE4">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7FCF" w:rsidRDefault="005A7FCF" w:rsidP="003C5278">
      <w:r>
        <w:separator/>
      </w:r>
    </w:p>
  </w:footnote>
  <w:footnote w:type="continuationSeparator" w:id="0">
    <w:p w:rsidR="005A7FCF" w:rsidRDefault="005A7FCF" w:rsidP="003C5278">
      <w:r>
        <w:continuationSeparator/>
      </w:r>
    </w:p>
  </w:footnote>
  <w:footnote w:id="1">
    <w:p w:rsidR="00240BE4" w:rsidRPr="00003A91" w:rsidRDefault="00240BE4"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rsidR="00240BE4" w:rsidRPr="00554172" w:rsidRDefault="00240BE4"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BE4" w:rsidRDefault="00240BE4" w:rsidP="00162DD5">
    <w:pPr>
      <w:pStyle w:val="Header"/>
      <w:spacing w:before="360" w:line="228" w:lineRule="auto"/>
    </w:pPr>
    <w:r>
      <w:rPr>
        <w:rFonts w:ascii="CG Times (W1)" w:hAnsi="CG Times (W1)"/>
        <w:noProof/>
        <w:sz w:val="28"/>
      </w:rPr>
      <w:drawing>
        <wp:inline distT="0" distB="0" distL="0" distR="0" wp14:anchorId="4C517497">
          <wp:extent cx="828675" cy="828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pic:spPr>
              </pic:pic>
            </a:graphicData>
          </a:graphic>
        </wp:inline>
      </w:drawing>
    </w:r>
    <w:r>
      <w:rPr>
        <w:rFonts w:ascii="CG Times (W1)" w:hAnsi="CG Times (W1)"/>
        <w:sz w:val="28"/>
      </w:rPr>
      <w:tab/>
      <w:t>Federal Communications Commission</w:t>
    </w:r>
  </w:p>
  <w:p w:rsidR="00240BE4" w:rsidRDefault="00240BE4" w:rsidP="003C5278">
    <w:pPr>
      <w:jc w:val="center"/>
    </w:pPr>
    <w:r>
      <w:rPr>
        <w:rFonts w:ascii="CG Times (W1)" w:hAnsi="CG Times (W1)"/>
        <w:sz w:val="28"/>
      </w:rPr>
      <w:t>Washington, D.C. 20554</w:t>
    </w:r>
  </w:p>
  <w:p w:rsidR="00240BE4" w:rsidRDefault="00240B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7847"/>
    <w:rsid w:val="000324B4"/>
    <w:rsid w:val="000410A2"/>
    <w:rsid w:val="000458BA"/>
    <w:rsid w:val="000479FE"/>
    <w:rsid w:val="00070322"/>
    <w:rsid w:val="000811AE"/>
    <w:rsid w:val="000852BB"/>
    <w:rsid w:val="00086106"/>
    <w:rsid w:val="000A5650"/>
    <w:rsid w:val="000D1688"/>
    <w:rsid w:val="000D7885"/>
    <w:rsid w:val="000E51C0"/>
    <w:rsid w:val="00103621"/>
    <w:rsid w:val="00110CCC"/>
    <w:rsid w:val="00112100"/>
    <w:rsid w:val="00125392"/>
    <w:rsid w:val="0013559C"/>
    <w:rsid w:val="001419C8"/>
    <w:rsid w:val="00162296"/>
    <w:rsid w:val="00162DD5"/>
    <w:rsid w:val="001638BB"/>
    <w:rsid w:val="00172730"/>
    <w:rsid w:val="00180092"/>
    <w:rsid w:val="00181828"/>
    <w:rsid w:val="001858E4"/>
    <w:rsid w:val="00191879"/>
    <w:rsid w:val="00191F6A"/>
    <w:rsid w:val="00195E3C"/>
    <w:rsid w:val="001B4C5E"/>
    <w:rsid w:val="001B78E7"/>
    <w:rsid w:val="001D54FB"/>
    <w:rsid w:val="001F1C21"/>
    <w:rsid w:val="001F52BE"/>
    <w:rsid w:val="001F7542"/>
    <w:rsid w:val="002020F0"/>
    <w:rsid w:val="00214FB2"/>
    <w:rsid w:val="00216EF5"/>
    <w:rsid w:val="00222EF1"/>
    <w:rsid w:val="0023750B"/>
    <w:rsid w:val="00240BE4"/>
    <w:rsid w:val="002466CB"/>
    <w:rsid w:val="00257B86"/>
    <w:rsid w:val="0026704F"/>
    <w:rsid w:val="00283A97"/>
    <w:rsid w:val="00296395"/>
    <w:rsid w:val="002A08F3"/>
    <w:rsid w:val="002A70C1"/>
    <w:rsid w:val="002C7794"/>
    <w:rsid w:val="002C7CC5"/>
    <w:rsid w:val="002D1327"/>
    <w:rsid w:val="002E127F"/>
    <w:rsid w:val="002E3507"/>
    <w:rsid w:val="002E5708"/>
    <w:rsid w:val="002E6D11"/>
    <w:rsid w:val="002F0889"/>
    <w:rsid w:val="002F26CA"/>
    <w:rsid w:val="003137A8"/>
    <w:rsid w:val="00323FA6"/>
    <w:rsid w:val="00334B05"/>
    <w:rsid w:val="003442F5"/>
    <w:rsid w:val="00351A7C"/>
    <w:rsid w:val="00357926"/>
    <w:rsid w:val="00371BF9"/>
    <w:rsid w:val="00375401"/>
    <w:rsid w:val="0038221D"/>
    <w:rsid w:val="003B13A8"/>
    <w:rsid w:val="003B1BBD"/>
    <w:rsid w:val="003B50E6"/>
    <w:rsid w:val="003B7DC0"/>
    <w:rsid w:val="003C1C30"/>
    <w:rsid w:val="003C4502"/>
    <w:rsid w:val="003C5278"/>
    <w:rsid w:val="003C7947"/>
    <w:rsid w:val="003E4DD9"/>
    <w:rsid w:val="003F205C"/>
    <w:rsid w:val="0041119A"/>
    <w:rsid w:val="00413B6D"/>
    <w:rsid w:val="00415F5F"/>
    <w:rsid w:val="00417523"/>
    <w:rsid w:val="00424639"/>
    <w:rsid w:val="004373DE"/>
    <w:rsid w:val="00443E01"/>
    <w:rsid w:val="00450E51"/>
    <w:rsid w:val="00460B7D"/>
    <w:rsid w:val="00473BE7"/>
    <w:rsid w:val="004804F5"/>
    <w:rsid w:val="00482C11"/>
    <w:rsid w:val="004A15AD"/>
    <w:rsid w:val="004A3BFC"/>
    <w:rsid w:val="004A72CD"/>
    <w:rsid w:val="004B0151"/>
    <w:rsid w:val="004B6128"/>
    <w:rsid w:val="004C073E"/>
    <w:rsid w:val="004D70AF"/>
    <w:rsid w:val="004E4A08"/>
    <w:rsid w:val="004E53E4"/>
    <w:rsid w:val="004E62B7"/>
    <w:rsid w:val="00507B4C"/>
    <w:rsid w:val="00515F90"/>
    <w:rsid w:val="00520A3C"/>
    <w:rsid w:val="00522169"/>
    <w:rsid w:val="00551960"/>
    <w:rsid w:val="00554172"/>
    <w:rsid w:val="0058282F"/>
    <w:rsid w:val="00596856"/>
    <w:rsid w:val="005A57A5"/>
    <w:rsid w:val="005A7FCF"/>
    <w:rsid w:val="005D3649"/>
    <w:rsid w:val="005E6453"/>
    <w:rsid w:val="005E6F46"/>
    <w:rsid w:val="005F0364"/>
    <w:rsid w:val="005F3487"/>
    <w:rsid w:val="006037D2"/>
    <w:rsid w:val="00604EC4"/>
    <w:rsid w:val="00611F45"/>
    <w:rsid w:val="00642059"/>
    <w:rsid w:val="006443F7"/>
    <w:rsid w:val="006446C8"/>
    <w:rsid w:val="00655926"/>
    <w:rsid w:val="0069214B"/>
    <w:rsid w:val="006A26AF"/>
    <w:rsid w:val="006A6877"/>
    <w:rsid w:val="006B377B"/>
    <w:rsid w:val="006C6CDE"/>
    <w:rsid w:val="006E1944"/>
    <w:rsid w:val="007257CE"/>
    <w:rsid w:val="00736FC7"/>
    <w:rsid w:val="00762723"/>
    <w:rsid w:val="00777511"/>
    <w:rsid w:val="007B6444"/>
    <w:rsid w:val="007E2691"/>
    <w:rsid w:val="007E7627"/>
    <w:rsid w:val="00800C03"/>
    <w:rsid w:val="00810905"/>
    <w:rsid w:val="00816CED"/>
    <w:rsid w:val="00817778"/>
    <w:rsid w:val="00820EB7"/>
    <w:rsid w:val="008249A8"/>
    <w:rsid w:val="00827360"/>
    <w:rsid w:val="00836C52"/>
    <w:rsid w:val="0084759A"/>
    <w:rsid w:val="0085464A"/>
    <w:rsid w:val="008702AF"/>
    <w:rsid w:val="00877B92"/>
    <w:rsid w:val="00884898"/>
    <w:rsid w:val="008A6BCF"/>
    <w:rsid w:val="008B5EDB"/>
    <w:rsid w:val="008C2193"/>
    <w:rsid w:val="008C562C"/>
    <w:rsid w:val="008E53B0"/>
    <w:rsid w:val="00904848"/>
    <w:rsid w:val="00931B30"/>
    <w:rsid w:val="00932706"/>
    <w:rsid w:val="009477C6"/>
    <w:rsid w:val="00952C55"/>
    <w:rsid w:val="0095570D"/>
    <w:rsid w:val="0096567D"/>
    <w:rsid w:val="009770AE"/>
    <w:rsid w:val="009C3A85"/>
    <w:rsid w:val="009C52E9"/>
    <w:rsid w:val="009E0119"/>
    <w:rsid w:val="009F023E"/>
    <w:rsid w:val="009F3AAA"/>
    <w:rsid w:val="009F449F"/>
    <w:rsid w:val="00A11514"/>
    <w:rsid w:val="00A363D8"/>
    <w:rsid w:val="00A566C9"/>
    <w:rsid w:val="00A705B7"/>
    <w:rsid w:val="00A738FA"/>
    <w:rsid w:val="00A80024"/>
    <w:rsid w:val="00A91682"/>
    <w:rsid w:val="00A93E83"/>
    <w:rsid w:val="00A96E6C"/>
    <w:rsid w:val="00A97F5C"/>
    <w:rsid w:val="00AB4F15"/>
    <w:rsid w:val="00AD51A3"/>
    <w:rsid w:val="00B02A26"/>
    <w:rsid w:val="00B40920"/>
    <w:rsid w:val="00B4337B"/>
    <w:rsid w:val="00B45C6C"/>
    <w:rsid w:val="00B45EB9"/>
    <w:rsid w:val="00B50C9F"/>
    <w:rsid w:val="00B6794F"/>
    <w:rsid w:val="00B73517"/>
    <w:rsid w:val="00B73A49"/>
    <w:rsid w:val="00B75AAC"/>
    <w:rsid w:val="00B81C7B"/>
    <w:rsid w:val="00B93A79"/>
    <w:rsid w:val="00B97CF0"/>
    <w:rsid w:val="00BA7F8E"/>
    <w:rsid w:val="00BC253E"/>
    <w:rsid w:val="00BC70C3"/>
    <w:rsid w:val="00BE0661"/>
    <w:rsid w:val="00BF3B8D"/>
    <w:rsid w:val="00BF54CA"/>
    <w:rsid w:val="00C05BF3"/>
    <w:rsid w:val="00C50383"/>
    <w:rsid w:val="00C71780"/>
    <w:rsid w:val="00C72AB8"/>
    <w:rsid w:val="00C733F3"/>
    <w:rsid w:val="00C769C3"/>
    <w:rsid w:val="00C85884"/>
    <w:rsid w:val="00C90ED6"/>
    <w:rsid w:val="00C96EE6"/>
    <w:rsid w:val="00CB4231"/>
    <w:rsid w:val="00CB7600"/>
    <w:rsid w:val="00CC03A7"/>
    <w:rsid w:val="00CC6E98"/>
    <w:rsid w:val="00CD0F2B"/>
    <w:rsid w:val="00CD515C"/>
    <w:rsid w:val="00CF1212"/>
    <w:rsid w:val="00D02B3C"/>
    <w:rsid w:val="00D1778E"/>
    <w:rsid w:val="00D548C0"/>
    <w:rsid w:val="00D67996"/>
    <w:rsid w:val="00D959C0"/>
    <w:rsid w:val="00DA06DF"/>
    <w:rsid w:val="00DD2B8D"/>
    <w:rsid w:val="00DE076F"/>
    <w:rsid w:val="00DE4F51"/>
    <w:rsid w:val="00DE7E87"/>
    <w:rsid w:val="00E305EA"/>
    <w:rsid w:val="00E325BA"/>
    <w:rsid w:val="00E46C63"/>
    <w:rsid w:val="00E47E39"/>
    <w:rsid w:val="00E6794C"/>
    <w:rsid w:val="00E76AC0"/>
    <w:rsid w:val="00E8074D"/>
    <w:rsid w:val="00E844F9"/>
    <w:rsid w:val="00E853CD"/>
    <w:rsid w:val="00E915D8"/>
    <w:rsid w:val="00E92330"/>
    <w:rsid w:val="00EB6819"/>
    <w:rsid w:val="00EC2173"/>
    <w:rsid w:val="00EC4D58"/>
    <w:rsid w:val="00EC5A0E"/>
    <w:rsid w:val="00EC7DB2"/>
    <w:rsid w:val="00ED40C3"/>
    <w:rsid w:val="00ED4189"/>
    <w:rsid w:val="00EE453E"/>
    <w:rsid w:val="00EE5346"/>
    <w:rsid w:val="00EF1F30"/>
    <w:rsid w:val="00EF5B76"/>
    <w:rsid w:val="00F0431E"/>
    <w:rsid w:val="00F153EF"/>
    <w:rsid w:val="00F32087"/>
    <w:rsid w:val="00F45027"/>
    <w:rsid w:val="00F519DB"/>
    <w:rsid w:val="00F74B16"/>
    <w:rsid w:val="00F87B4F"/>
    <w:rsid w:val="00F92B2E"/>
    <w:rsid w:val="00FC6E80"/>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87FF4F"/>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337EE-8261-473A-B270-0969824A0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25</Pages>
  <Words>3769</Words>
  <Characters>21485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Tagupa, Courtney T</cp:lastModifiedBy>
  <cp:revision>11</cp:revision>
  <cp:lastPrinted>2014-12-15T16:40:00Z</cp:lastPrinted>
  <dcterms:created xsi:type="dcterms:W3CDTF">2020-07-21T23:36:00Z</dcterms:created>
  <dcterms:modified xsi:type="dcterms:W3CDTF">2020-07-22T00:37:00Z</dcterms:modified>
</cp:coreProperties>
</file>