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30929" w14:textId="24C34EBE" w:rsidR="003E2D58" w:rsidRPr="00102C36" w:rsidRDefault="00603726" w:rsidP="003E2D58">
      <w:pPr>
        <w:pStyle w:val="Title"/>
      </w:pPr>
      <w:r w:rsidRPr="00102C36">
        <w:t xml:space="preserve">Recommendation of the </w:t>
      </w:r>
      <w:r w:rsidR="00F65488" w:rsidRPr="00102C36">
        <w:t>F</w:t>
      </w:r>
      <w:r w:rsidR="00C33641" w:rsidRPr="00102C36">
        <w:t>ederal Communications Commission (F</w:t>
      </w:r>
      <w:r w:rsidR="00F65488" w:rsidRPr="00102C36">
        <w:t>CC</w:t>
      </w:r>
      <w:r w:rsidR="00C33641" w:rsidRPr="00102C36">
        <w:t xml:space="preserve">) </w:t>
      </w:r>
      <w:r w:rsidRPr="00102C36">
        <w:t>Disability Advisory Committee</w:t>
      </w:r>
      <w:r w:rsidR="00F65488" w:rsidRPr="00102C36">
        <w:t xml:space="preserve"> (DAC)</w:t>
      </w:r>
      <w:r w:rsidR="000A2DC6" w:rsidRPr="00102C36">
        <w:t xml:space="preserve"> on </w:t>
      </w:r>
      <w:r w:rsidR="003E2D58" w:rsidRPr="00102C36">
        <w:t>Telecommunications Relay Service (TRS) Use on</w:t>
      </w:r>
      <w:r w:rsidR="000A2DC6" w:rsidRPr="00102C36">
        <w:br/>
      </w:r>
      <w:r w:rsidR="003E2D58" w:rsidRPr="00102C36">
        <w:t>Video Conferencing Platforms</w:t>
      </w:r>
    </w:p>
    <w:p w14:paraId="6D7A2296" w14:textId="4A4BA788" w:rsidR="00603726" w:rsidRPr="00102C36" w:rsidRDefault="009D1276" w:rsidP="000A2DC6">
      <w:pPr>
        <w:pStyle w:val="Subtitle"/>
      </w:pPr>
      <w:r w:rsidRPr="00102C36">
        <w:t>Prepared by the Video Conferencing Accessibility Working Group</w:t>
      </w:r>
      <w:r w:rsidR="000A2DC6" w:rsidRPr="00102C36">
        <w:br/>
      </w:r>
      <w:r w:rsidR="00603726" w:rsidRPr="00102C36">
        <w:t xml:space="preserve">Adopted by the Disability Advisory Committee </w:t>
      </w:r>
      <w:r w:rsidR="000A2DC6" w:rsidRPr="00102C36">
        <w:t xml:space="preserve">on </w:t>
      </w:r>
      <w:r w:rsidR="00A06A8E">
        <w:t>February 24, 2022</w:t>
      </w:r>
    </w:p>
    <w:p w14:paraId="1FE7B067" w14:textId="1B1F5626" w:rsidR="00603726" w:rsidRPr="00102C36" w:rsidRDefault="003E2D58" w:rsidP="003E2D58">
      <w:pPr>
        <w:pStyle w:val="Heading1"/>
      </w:pPr>
      <w:r w:rsidRPr="00102C36">
        <w:t>Introduction</w:t>
      </w:r>
    </w:p>
    <w:p w14:paraId="400A56F4" w14:textId="26CF7E50" w:rsidR="00F65488" w:rsidRPr="00102C36" w:rsidRDefault="003E2D58" w:rsidP="00F65488">
      <w:pPr>
        <w:pStyle w:val="DACParagraph"/>
      </w:pPr>
      <w:r w:rsidRPr="00102C36">
        <w:t xml:space="preserve">During the COVID-19 pandemic, use of </w:t>
      </w:r>
      <w:r w:rsidR="00001B28" w:rsidRPr="00102C36">
        <w:t xml:space="preserve">Internet Protocol (IP)-based </w:t>
      </w:r>
      <w:r w:rsidRPr="00102C36">
        <w:t>video</w:t>
      </w:r>
      <w:r w:rsidR="000F196F">
        <w:t xml:space="preserve"> </w:t>
      </w:r>
      <w:r w:rsidRPr="00102C36">
        <w:t>conferenc</w:t>
      </w:r>
      <w:r w:rsidR="00001B28" w:rsidRPr="00102C36">
        <w:t>ing</w:t>
      </w:r>
      <w:r w:rsidRPr="00102C36">
        <w:t xml:space="preserve"> platforms has grown significantly at home, in the workplace, </w:t>
      </w:r>
      <w:r w:rsidR="00C9382E" w:rsidRPr="00102C36">
        <w:t>in education, in healthcare, and across American society</w:t>
      </w:r>
      <w:r w:rsidRPr="00102C36">
        <w:t>.</w:t>
      </w:r>
      <w:r w:rsidR="00E83C76" w:rsidRPr="00102C36">
        <w:rPr>
          <w:rStyle w:val="FootnoteReference"/>
        </w:rPr>
        <w:footnoteReference w:id="2"/>
      </w:r>
      <w:r w:rsidRPr="00102C36">
        <w:t xml:space="preserve"> </w:t>
      </w:r>
      <w:r w:rsidR="00F65488" w:rsidRPr="00102C36">
        <w:t xml:space="preserve">The Commission asked the </w:t>
      </w:r>
      <w:r w:rsidR="00CD7FF7" w:rsidRPr="00102C36">
        <w:t xml:space="preserve">DAC to prepare </w:t>
      </w:r>
      <w:r w:rsidR="00F65488" w:rsidRPr="00102C36">
        <w:t xml:space="preserve">a report and recommendations on the opportunities and challenges of utilizing </w:t>
      </w:r>
      <w:r w:rsidR="009C66A8" w:rsidRPr="00102C36">
        <w:t>telecommunications relay service (</w:t>
      </w:r>
      <w:r w:rsidR="00F65488" w:rsidRPr="00102C36">
        <w:t>TRS</w:t>
      </w:r>
      <w:r w:rsidR="009C66A8" w:rsidRPr="00102C36">
        <w:t>)</w:t>
      </w:r>
      <w:r w:rsidR="00F65488" w:rsidRPr="00102C36">
        <w:t xml:space="preserve"> on video</w:t>
      </w:r>
      <w:r w:rsidR="000F196F">
        <w:t xml:space="preserve"> </w:t>
      </w:r>
      <w:r w:rsidR="00F65488" w:rsidRPr="00102C36">
        <w:t>conferencing platforms</w:t>
      </w:r>
      <w:r w:rsidR="00CD7FF7" w:rsidRPr="00102C36">
        <w:t>, including consideration of:</w:t>
      </w:r>
      <w:r w:rsidR="00F65488" w:rsidRPr="00102C36">
        <w:t xml:space="preserve"> </w:t>
      </w:r>
    </w:p>
    <w:p w14:paraId="67B6AE8C" w14:textId="635FE5C4" w:rsidR="00F65488" w:rsidRPr="00102C36" w:rsidRDefault="00681C92" w:rsidP="006B288D">
      <w:pPr>
        <w:pStyle w:val="DACParagraph"/>
        <w:numPr>
          <w:ilvl w:val="0"/>
          <w:numId w:val="17"/>
        </w:numPr>
      </w:pPr>
      <w:r w:rsidRPr="00102C36">
        <w:t>T</w:t>
      </w:r>
      <w:r w:rsidR="00F65488" w:rsidRPr="00102C36">
        <w:t xml:space="preserve">echnical challenges presented by using TRS for accessing video conferencing and ways to address those challenges, and </w:t>
      </w:r>
    </w:p>
    <w:p w14:paraId="76954D9B" w14:textId="7A0CC05F" w:rsidR="00F65488" w:rsidRPr="00102C36" w:rsidRDefault="00681C92" w:rsidP="006B288D">
      <w:pPr>
        <w:pStyle w:val="DACParagraph"/>
        <w:numPr>
          <w:ilvl w:val="0"/>
          <w:numId w:val="17"/>
        </w:numPr>
      </w:pPr>
      <w:r w:rsidRPr="00102C36">
        <w:t>The a</w:t>
      </w:r>
      <w:r w:rsidR="00F65488" w:rsidRPr="00102C36">
        <w:t>ppropriateness of using TRS versus other forms of accommodations during a video conference.</w:t>
      </w:r>
    </w:p>
    <w:p w14:paraId="146FDD6D" w14:textId="7AB7709C" w:rsidR="009C66A8" w:rsidRPr="00102C36" w:rsidRDefault="00B85352" w:rsidP="00B85352">
      <w:pPr>
        <w:pStyle w:val="DACParagraph"/>
        <w:ind w:firstLine="0"/>
      </w:pPr>
      <w:r w:rsidRPr="00102C36">
        <w:t xml:space="preserve">To inform this report, </w:t>
      </w:r>
      <w:r w:rsidR="0012742D" w:rsidRPr="00102C36">
        <w:t>the</w:t>
      </w:r>
      <w:r w:rsidR="009C66A8" w:rsidRPr="00102C36">
        <w:t xml:space="preserve"> Working Group </w:t>
      </w:r>
      <w:r w:rsidRPr="00102C36">
        <w:t>received</w:t>
      </w:r>
      <w:r w:rsidR="009C66A8" w:rsidRPr="00102C36">
        <w:t xml:space="preserve"> presentations </w:t>
      </w:r>
      <w:r w:rsidRPr="00102C36">
        <w:t xml:space="preserve">from </w:t>
      </w:r>
      <w:r w:rsidR="00FD20DC" w:rsidRPr="00102C36">
        <w:t>accessibility</w:t>
      </w:r>
      <w:r w:rsidR="009C66A8" w:rsidRPr="00102C36">
        <w:t xml:space="preserve"> advocates, academic experts, TRS providers, and video</w:t>
      </w:r>
      <w:r w:rsidR="000F196F">
        <w:t xml:space="preserve"> </w:t>
      </w:r>
      <w:r w:rsidR="009C66A8" w:rsidRPr="00102C36">
        <w:t>conf</w:t>
      </w:r>
      <w:r w:rsidRPr="00102C36">
        <w:t xml:space="preserve">erencing </w:t>
      </w:r>
      <w:r w:rsidR="009A5BCD" w:rsidRPr="00102C36">
        <w:t xml:space="preserve">platform </w:t>
      </w:r>
      <w:r w:rsidRPr="00102C36">
        <w:t>providers</w:t>
      </w:r>
      <w:r w:rsidR="00854FAF" w:rsidRPr="00102C36">
        <w:t>.</w:t>
      </w:r>
    </w:p>
    <w:p w14:paraId="7965B7A0" w14:textId="0CF80738" w:rsidR="00C33641" w:rsidRPr="00102C36" w:rsidRDefault="0028220A" w:rsidP="00C33641">
      <w:pPr>
        <w:pStyle w:val="DACParagraph"/>
      </w:pPr>
      <w:r w:rsidRPr="00102C36">
        <w:t>As it relates to TRS and video</w:t>
      </w:r>
      <w:r w:rsidR="000F196F">
        <w:t xml:space="preserve"> </w:t>
      </w:r>
      <w:r w:rsidRPr="00102C36">
        <w:t>conferencing platforms, t</w:t>
      </w:r>
      <w:r w:rsidR="00C33641" w:rsidRPr="00102C36">
        <w:t xml:space="preserve">he </w:t>
      </w:r>
      <w:r w:rsidR="000A2DC6" w:rsidRPr="00102C36">
        <w:t>Commission</w:t>
      </w:r>
      <w:r w:rsidR="00C33641" w:rsidRPr="00102C36">
        <w:t xml:space="preserve"> has jurisdiction as required and described in the </w:t>
      </w:r>
      <w:r w:rsidR="00A113B2" w:rsidRPr="00102C36">
        <w:t xml:space="preserve">Communications Act of 1934 as amended by the </w:t>
      </w:r>
      <w:r w:rsidR="00C33641" w:rsidRPr="00102C36">
        <w:t>Telecom</w:t>
      </w:r>
      <w:r w:rsidRPr="00102C36">
        <w:t>munications</w:t>
      </w:r>
      <w:r w:rsidR="00C33641" w:rsidRPr="00102C36">
        <w:t xml:space="preserve"> Act</w:t>
      </w:r>
      <w:r w:rsidRPr="00102C36">
        <w:t xml:space="preserve"> of 1996</w:t>
      </w:r>
      <w:r w:rsidR="00C33641" w:rsidRPr="00102C36">
        <w:t xml:space="preserve">, </w:t>
      </w:r>
      <w:r w:rsidR="00A113B2" w:rsidRPr="00102C36">
        <w:t xml:space="preserve">the </w:t>
      </w:r>
      <w:r w:rsidR="00C33641" w:rsidRPr="00102C36">
        <w:t xml:space="preserve">Communications and Video Accessibility Act (CVAA), </w:t>
      </w:r>
      <w:r w:rsidRPr="00102C36">
        <w:t xml:space="preserve">Title IV of the Americans with Disabilities Act of 1990, and </w:t>
      </w:r>
      <w:r w:rsidR="00C33641" w:rsidRPr="00102C36">
        <w:t>other federal statues</w:t>
      </w:r>
      <w:r w:rsidR="00A113B2" w:rsidRPr="00102C36">
        <w:t xml:space="preserve">, and the Commission’s </w:t>
      </w:r>
      <w:r w:rsidR="00C33641" w:rsidRPr="00102C36">
        <w:t xml:space="preserve">implementing regulations. </w:t>
      </w:r>
      <w:r w:rsidR="009952C8" w:rsidRPr="00102C36">
        <w:t>Except to the extent noted below, t</w:t>
      </w:r>
      <w:r w:rsidR="00C33641" w:rsidRPr="00102C36">
        <w:t xml:space="preserve">he DAC offers no opinion about whether or, if so, the extent to which the </w:t>
      </w:r>
      <w:r w:rsidR="009952C8" w:rsidRPr="00102C36">
        <w:t xml:space="preserve">Commission </w:t>
      </w:r>
      <w:r w:rsidR="00C33641" w:rsidRPr="00102C36">
        <w:t xml:space="preserve">has </w:t>
      </w:r>
      <w:r w:rsidR="009952C8" w:rsidRPr="00102C36">
        <w:t xml:space="preserve">the requisite </w:t>
      </w:r>
      <w:r w:rsidR="00027351" w:rsidRPr="00102C36">
        <w:t xml:space="preserve">authority </w:t>
      </w:r>
      <w:r w:rsidR="009952C8" w:rsidRPr="00102C36">
        <w:t xml:space="preserve">to </w:t>
      </w:r>
      <w:r w:rsidR="00104A40" w:rsidRPr="00102C36">
        <w:t xml:space="preserve">enshrine the </w:t>
      </w:r>
      <w:r w:rsidR="009952C8" w:rsidRPr="00102C36">
        <w:t>recommendation</w:t>
      </w:r>
      <w:r w:rsidR="00027351" w:rsidRPr="00102C36">
        <w:t>s</w:t>
      </w:r>
      <w:r w:rsidR="009952C8" w:rsidRPr="00102C36">
        <w:t xml:space="preserve"> </w:t>
      </w:r>
      <w:r w:rsidR="00C33641" w:rsidRPr="00102C36">
        <w:t>in this Report</w:t>
      </w:r>
      <w:r w:rsidR="00104A40" w:rsidRPr="00102C36">
        <w:t xml:space="preserve"> in its regulations</w:t>
      </w:r>
      <w:r w:rsidR="00C33641" w:rsidRPr="00102C36">
        <w:t>.</w:t>
      </w:r>
      <w:r w:rsidR="00C471EB">
        <w:rPr>
          <w:rStyle w:val="FootnoteReference"/>
        </w:rPr>
        <w:footnoteReference w:id="3"/>
      </w:r>
      <w:r w:rsidR="00104A40" w:rsidRPr="00102C36">
        <w:t xml:space="preserve"> However, the DAC recommends that the Commission, at a minimum, </w:t>
      </w:r>
      <w:r w:rsidR="009A5BCD" w:rsidRPr="00102C36">
        <w:lastRenderedPageBreak/>
        <w:t>convene</w:t>
      </w:r>
      <w:r w:rsidR="0076142B">
        <w:t xml:space="preserve"> or encourage the convening of</w:t>
      </w:r>
      <w:r w:rsidR="009A5BCD" w:rsidRPr="00102C36">
        <w:t xml:space="preserve"> consumers, academic experts, TRS providers, and video</w:t>
      </w:r>
      <w:r w:rsidR="000F196F">
        <w:t xml:space="preserve"> </w:t>
      </w:r>
      <w:r w:rsidR="009A5BCD" w:rsidRPr="00102C36">
        <w:t xml:space="preserve">conferencing </w:t>
      </w:r>
      <w:r w:rsidR="008C4314" w:rsidRPr="00102C36">
        <w:t xml:space="preserve">providers </w:t>
      </w:r>
      <w:r w:rsidR="009A5BCD" w:rsidRPr="00102C36">
        <w:t xml:space="preserve">to </w:t>
      </w:r>
      <w:r w:rsidR="00B654BC" w:rsidRPr="00102C36">
        <w:t>facilitate progress on the recommendations.</w:t>
      </w:r>
    </w:p>
    <w:p w14:paraId="79DE1311" w14:textId="732D64CB" w:rsidR="00B85352" w:rsidRPr="00102C36" w:rsidRDefault="00C87091" w:rsidP="00C33641">
      <w:pPr>
        <w:pStyle w:val="Heading1"/>
      </w:pPr>
      <w:bookmarkStart w:id="0" w:name="OLE_LINK1"/>
      <w:bookmarkStart w:id="1" w:name="OLE_LINK2"/>
      <w:bookmarkStart w:id="2" w:name="OLE_LINK3"/>
      <w:r w:rsidRPr="00102C36">
        <w:t>Background</w:t>
      </w:r>
    </w:p>
    <w:bookmarkEnd w:id="0"/>
    <w:bookmarkEnd w:id="1"/>
    <w:bookmarkEnd w:id="2"/>
    <w:p w14:paraId="4D1D1979" w14:textId="00A970D7" w:rsidR="00B95F04" w:rsidRPr="00102C36" w:rsidRDefault="007815C6" w:rsidP="00665962">
      <w:pPr>
        <w:pStyle w:val="DACParagraph"/>
      </w:pPr>
      <w:r w:rsidRPr="00102C36">
        <w:t xml:space="preserve">As of this date, </w:t>
      </w:r>
      <w:r w:rsidR="00370D3D" w:rsidRPr="00102C36">
        <w:t xml:space="preserve">it is impossible for users of </w:t>
      </w:r>
      <w:r w:rsidRPr="00102C36">
        <w:t>most video</w:t>
      </w:r>
      <w:r w:rsidR="000F196F">
        <w:t xml:space="preserve"> </w:t>
      </w:r>
      <w:r w:rsidRPr="00102C36">
        <w:t xml:space="preserve">conferencing </w:t>
      </w:r>
      <w:r w:rsidR="00370D3D" w:rsidRPr="00102C36">
        <w:t xml:space="preserve">platforms and most TRS providers to natively interconnect </w:t>
      </w:r>
      <w:r w:rsidR="00F35EFB" w:rsidRPr="00102C36">
        <w:t>their preferred TRS provider to video</w:t>
      </w:r>
      <w:r w:rsidR="000F196F">
        <w:t xml:space="preserve"> </w:t>
      </w:r>
      <w:r w:rsidR="00F35EFB" w:rsidRPr="00102C36">
        <w:t>conferencing platforms.</w:t>
      </w:r>
      <w:r w:rsidR="00AB0080" w:rsidRPr="00102C36">
        <w:t xml:space="preserve"> Typically, </w:t>
      </w:r>
      <w:r w:rsidR="00B653E1" w:rsidRPr="00102C36">
        <w:t xml:space="preserve">TRS </w:t>
      </w:r>
      <w:r w:rsidR="00AB0080" w:rsidRPr="00102C36">
        <w:t xml:space="preserve">users </w:t>
      </w:r>
      <w:r w:rsidR="00BB4C39" w:rsidRPr="00102C36">
        <w:t xml:space="preserve">can only </w:t>
      </w:r>
      <w:r w:rsidR="00B653E1" w:rsidRPr="00102C36">
        <w:t>interconnect their preferred TRS provider to a video</w:t>
      </w:r>
      <w:r w:rsidR="000F196F">
        <w:t xml:space="preserve"> </w:t>
      </w:r>
      <w:r w:rsidR="00B653E1" w:rsidRPr="00102C36">
        <w:t xml:space="preserve">conferencing platform </w:t>
      </w:r>
      <w:r w:rsidR="00BB4C39" w:rsidRPr="00102C36">
        <w:t>by dialing</w:t>
      </w:r>
      <w:r w:rsidR="000318B2" w:rsidRPr="00102C36">
        <w:t xml:space="preserve"> in via the public switched telephone network (PSTN</w:t>
      </w:r>
      <w:r w:rsidR="00B95F04" w:rsidRPr="00102C36">
        <w:t>).</w:t>
      </w:r>
      <w:r w:rsidR="009A35A3">
        <w:t xml:space="preserve"> </w:t>
      </w:r>
      <w:proofErr w:type="gramStart"/>
      <w:r w:rsidR="009A35A3" w:rsidRPr="00102C36">
        <w:t>A number of</w:t>
      </w:r>
      <w:proofErr w:type="gramEnd"/>
      <w:r w:rsidR="009A35A3" w:rsidRPr="00102C36">
        <w:t xml:space="preserve"> problems emerge from this arrangement.</w:t>
      </w:r>
    </w:p>
    <w:p w14:paraId="2C70C3B7" w14:textId="0E3AED31" w:rsidR="00DA1D43" w:rsidRDefault="00CB70FC" w:rsidP="00065DE3">
      <w:pPr>
        <w:pStyle w:val="Heading2"/>
      </w:pPr>
      <w:bookmarkStart w:id="3" w:name="OLE_LINK153"/>
      <w:bookmarkStart w:id="4" w:name="OLE_LINK154"/>
      <w:bookmarkStart w:id="5" w:name="OLE_LINK157"/>
      <w:bookmarkStart w:id="6" w:name="OLE_LINK158"/>
      <w:r>
        <w:t xml:space="preserve">Circumstances </w:t>
      </w:r>
      <w:r w:rsidR="00975D16">
        <w:t xml:space="preserve">Where </w:t>
      </w:r>
      <w:r w:rsidR="00464483">
        <w:t xml:space="preserve">PSTN </w:t>
      </w:r>
      <w:r w:rsidR="00975D16">
        <w:t xml:space="preserve">Interconnection Is </w:t>
      </w:r>
      <w:r w:rsidR="003A16B8">
        <w:t xml:space="preserve">Not </w:t>
      </w:r>
      <w:r w:rsidR="00975D16">
        <w:t>Possible</w:t>
      </w:r>
    </w:p>
    <w:bookmarkEnd w:id="3"/>
    <w:bookmarkEnd w:id="4"/>
    <w:bookmarkEnd w:id="5"/>
    <w:bookmarkEnd w:id="6"/>
    <w:p w14:paraId="40F655F9" w14:textId="197EC859" w:rsidR="004B3DE4" w:rsidRPr="00102C36" w:rsidRDefault="009A35A3" w:rsidP="00665962">
      <w:pPr>
        <w:pStyle w:val="DACParagraph"/>
      </w:pPr>
      <w:r>
        <w:t>S</w:t>
      </w:r>
      <w:r w:rsidR="00446901" w:rsidRPr="00102C36">
        <w:t>ome video</w:t>
      </w:r>
      <w:r w:rsidR="000F196F">
        <w:t xml:space="preserve"> </w:t>
      </w:r>
      <w:r w:rsidR="00446901" w:rsidRPr="00102C36">
        <w:t>conferencing platforms do not offer PSTN interconnection for video</w:t>
      </w:r>
      <w:r w:rsidR="000F196F">
        <w:t xml:space="preserve"> </w:t>
      </w:r>
      <w:r w:rsidR="00446901" w:rsidRPr="00102C36">
        <w:t xml:space="preserve">conferencing, or do not allow it for all accounts. This means that </w:t>
      </w:r>
      <w:r w:rsidR="004B3DE4" w:rsidRPr="00102C36">
        <w:t>for some video</w:t>
      </w:r>
      <w:r w:rsidR="000F196F">
        <w:t xml:space="preserve"> </w:t>
      </w:r>
      <w:r w:rsidR="004B3DE4" w:rsidRPr="00102C36">
        <w:t>conferences, users may be unable to interconnect TRS at all.</w:t>
      </w:r>
    </w:p>
    <w:p w14:paraId="0341463A" w14:textId="7E86272B" w:rsidR="005D12BC" w:rsidRPr="00102C36" w:rsidRDefault="003D0416" w:rsidP="00B20A6A">
      <w:pPr>
        <w:pStyle w:val="DACParagraph"/>
      </w:pPr>
      <w:bookmarkStart w:id="7" w:name="OLE_LINK155"/>
      <w:bookmarkStart w:id="8" w:name="OLE_LINK156"/>
      <w:r w:rsidRPr="00065DE3">
        <w:rPr>
          <w:i/>
        </w:rPr>
        <w:t>Built-in Accessibility</w:t>
      </w:r>
      <w:r w:rsidR="000210F1" w:rsidRPr="00065DE3">
        <w:rPr>
          <w:i/>
        </w:rPr>
        <w:t xml:space="preserve"> Features</w:t>
      </w:r>
      <w:r w:rsidRPr="00065DE3">
        <w:rPr>
          <w:i/>
        </w:rPr>
        <w:t>.</w:t>
      </w:r>
      <w:bookmarkEnd w:id="7"/>
      <w:bookmarkEnd w:id="8"/>
      <w:r>
        <w:rPr>
          <w:b/>
          <w:bCs/>
        </w:rPr>
        <w:t xml:space="preserve"> </w:t>
      </w:r>
      <w:r w:rsidR="004B3DE4" w:rsidRPr="00102C36">
        <w:t>Without TRS</w:t>
      </w:r>
      <w:r w:rsidR="00C82124" w:rsidRPr="00102C36">
        <w:t xml:space="preserve"> interconnectivity</w:t>
      </w:r>
      <w:r w:rsidR="00E776D6" w:rsidRPr="00102C36">
        <w:t xml:space="preserve">, users must </w:t>
      </w:r>
      <w:r w:rsidR="001F6587" w:rsidRPr="00102C36">
        <w:t xml:space="preserve">turn to alternative, </w:t>
      </w:r>
      <w:r w:rsidR="00A94CDF" w:rsidRPr="00815CB0">
        <w:t>often</w:t>
      </w:r>
      <w:r w:rsidR="00815CB0" w:rsidRPr="00815CB0">
        <w:t xml:space="preserve"> </w:t>
      </w:r>
      <w:r w:rsidR="001F6587" w:rsidRPr="00102C36">
        <w:t xml:space="preserve">inferior options. </w:t>
      </w:r>
      <w:r w:rsidR="0085758B" w:rsidRPr="00102C36">
        <w:t>U</w:t>
      </w:r>
      <w:r w:rsidR="00076BF1" w:rsidRPr="00102C36">
        <w:t>sers sometimes</w:t>
      </w:r>
      <w:r>
        <w:t xml:space="preserve"> </w:t>
      </w:r>
      <w:r w:rsidRPr="00102C36">
        <w:t>can</w:t>
      </w:r>
      <w:r w:rsidR="00076BF1" w:rsidRPr="00102C36">
        <w:t xml:space="preserve"> turn to </w:t>
      </w:r>
      <w:r w:rsidR="00B57477" w:rsidRPr="00102C36">
        <w:t>video</w:t>
      </w:r>
      <w:r w:rsidR="000F196F">
        <w:t xml:space="preserve"> </w:t>
      </w:r>
      <w:r w:rsidR="00B57477" w:rsidRPr="00102C36">
        <w:t xml:space="preserve">conferencing platforms’ </w:t>
      </w:r>
      <w:r w:rsidR="00E776D6" w:rsidRPr="00102C36">
        <w:t>built-in accessibility features</w:t>
      </w:r>
      <w:r w:rsidR="00076BF1" w:rsidRPr="00102C36">
        <w:t>. For example, some video</w:t>
      </w:r>
      <w:r w:rsidR="000F196F">
        <w:t xml:space="preserve"> </w:t>
      </w:r>
      <w:r w:rsidR="00076BF1" w:rsidRPr="00102C36">
        <w:t xml:space="preserve">conferencing platforms incorporate </w:t>
      </w:r>
      <w:r w:rsidR="005D12BC" w:rsidRPr="00102C36">
        <w:t xml:space="preserve">live closed captioning using automatic speech recognition (ASR). However, </w:t>
      </w:r>
      <w:r w:rsidR="00AE230E" w:rsidRPr="00102C36">
        <w:t>these solutions are not available for all platforms or on all video</w:t>
      </w:r>
      <w:r w:rsidR="000F196F">
        <w:t xml:space="preserve"> </w:t>
      </w:r>
      <w:r w:rsidR="00AE230E" w:rsidRPr="00102C36">
        <w:t>conferences for platforms that do provide them; for example, all government calls on certain platforms do not allow the use of ASR-based captioning, apparently out of privacy and security concerns.</w:t>
      </w:r>
      <w:r w:rsidR="006C5EE4" w:rsidRPr="00102C36">
        <w:t xml:space="preserve"> When ASR-based captions are available, </w:t>
      </w:r>
      <w:r w:rsidR="006C5EE4" w:rsidRPr="00D23A48">
        <w:t xml:space="preserve">they may </w:t>
      </w:r>
      <w:r w:rsidR="00B20A6A" w:rsidRPr="00D23A48">
        <w:t>be of insufficient quality</w:t>
      </w:r>
      <w:r w:rsidR="00E0391D" w:rsidRPr="00D23A48">
        <w:t xml:space="preserve"> </w:t>
      </w:r>
      <w:r w:rsidR="00B20A6A" w:rsidRPr="00D23A48">
        <w:t xml:space="preserve">to </w:t>
      </w:r>
      <w:r w:rsidR="00D23A48" w:rsidRPr="006C2F60">
        <w:t xml:space="preserve">ensure </w:t>
      </w:r>
      <w:r w:rsidR="00B20A6A" w:rsidRPr="00D23A48">
        <w:t>functional equivalence</w:t>
      </w:r>
      <w:r w:rsidR="009F23A7">
        <w:t xml:space="preserve"> and </w:t>
      </w:r>
      <w:r w:rsidR="00775B27">
        <w:t xml:space="preserve">are not subject to </w:t>
      </w:r>
      <w:r w:rsidR="009F23A7">
        <w:t xml:space="preserve">the minimum standards </w:t>
      </w:r>
      <w:r w:rsidR="00775B27">
        <w:t xml:space="preserve">required for </w:t>
      </w:r>
      <w:r w:rsidR="009F23A7">
        <w:t xml:space="preserve">TRS </w:t>
      </w:r>
      <w:r w:rsidR="00775B27">
        <w:t>p</w:t>
      </w:r>
      <w:r w:rsidR="009F23A7">
        <w:t>roviders</w:t>
      </w:r>
      <w:r w:rsidR="00B20A6A" w:rsidRPr="00D23A48">
        <w:t>.</w:t>
      </w:r>
      <w:r w:rsidR="00B20A6A" w:rsidRPr="00102C36">
        <w:t xml:space="preserve"> And for users who </w:t>
      </w:r>
      <w:r w:rsidR="005D12BC" w:rsidRPr="00102C36">
        <w:t xml:space="preserve">communicate </w:t>
      </w:r>
      <w:r w:rsidR="00B20A6A" w:rsidRPr="00102C36">
        <w:t xml:space="preserve">primarily or exclusively </w:t>
      </w:r>
      <w:r w:rsidR="005D12BC" w:rsidRPr="00102C36">
        <w:t>using American Sign Language (ASL) or other sign languages,</w:t>
      </w:r>
      <w:r w:rsidR="004B3AFD">
        <w:t xml:space="preserve"> including those who </w:t>
      </w:r>
      <w:r w:rsidR="006C2F60">
        <w:t>use</w:t>
      </w:r>
      <w:r w:rsidR="004B3AFD">
        <w:t xml:space="preserve"> </w:t>
      </w:r>
      <w:r w:rsidR="00D43491">
        <w:t>C</w:t>
      </w:r>
      <w:r w:rsidR="004B3AFD">
        <w:t xml:space="preserve">ertified </w:t>
      </w:r>
      <w:r w:rsidR="00D43491">
        <w:t>D</w:t>
      </w:r>
      <w:r w:rsidR="004B3AFD">
        <w:t xml:space="preserve">eaf </w:t>
      </w:r>
      <w:r w:rsidR="00D43491">
        <w:t>I</w:t>
      </w:r>
      <w:r w:rsidR="004B3AFD">
        <w:t xml:space="preserve">nterpreters </w:t>
      </w:r>
      <w:r w:rsidR="00D43491">
        <w:t>(CDIs) and other types of interpreters,</w:t>
      </w:r>
      <w:r w:rsidR="005D12BC" w:rsidRPr="00102C36">
        <w:t xml:space="preserve"> no platforms </w:t>
      </w:r>
      <w:r w:rsidR="0085758B" w:rsidRPr="00102C36">
        <w:t>provide automated sign language solutions.</w:t>
      </w:r>
    </w:p>
    <w:p w14:paraId="7BD8BE0E" w14:textId="730E260A" w:rsidR="00102C36" w:rsidRPr="00102C36" w:rsidRDefault="00450D64" w:rsidP="00065DE3">
      <w:pPr>
        <w:pStyle w:val="DACParagraph"/>
      </w:pPr>
      <w:r w:rsidRPr="00065DE3">
        <w:rPr>
          <w:i/>
        </w:rPr>
        <w:t xml:space="preserve">TRS and </w:t>
      </w:r>
      <w:r w:rsidR="00BA36EF" w:rsidRPr="00065DE3">
        <w:rPr>
          <w:i/>
        </w:rPr>
        <w:t xml:space="preserve">Legal Obligations to Provide </w:t>
      </w:r>
      <w:r w:rsidR="00E0556A" w:rsidRPr="00065DE3">
        <w:rPr>
          <w:i/>
        </w:rPr>
        <w:t>Access</w:t>
      </w:r>
      <w:r w:rsidR="00BA36EF" w:rsidRPr="00065DE3">
        <w:rPr>
          <w:i/>
        </w:rPr>
        <w:t>.</w:t>
      </w:r>
      <w:r w:rsidR="00BA36EF">
        <w:t xml:space="preserve"> </w:t>
      </w:r>
      <w:r>
        <w:t xml:space="preserve">In some </w:t>
      </w:r>
      <w:r w:rsidR="00102C36" w:rsidRPr="00102C36">
        <w:t>situations</w:t>
      </w:r>
      <w:r w:rsidR="00BA36EF">
        <w:t>,</w:t>
      </w:r>
      <w:r w:rsidR="00102C36" w:rsidRPr="00102C36">
        <w:t xml:space="preserve"> </w:t>
      </w:r>
      <w:r w:rsidR="00BA36EF">
        <w:t xml:space="preserve">an </w:t>
      </w:r>
      <w:r w:rsidR="00102C36" w:rsidRPr="00102C36">
        <w:t>organization</w:t>
      </w:r>
      <w:r w:rsidR="00BA36EF">
        <w:t xml:space="preserve"> or place of public accommodation</w:t>
      </w:r>
      <w:r w:rsidR="00102C36" w:rsidRPr="00102C36">
        <w:t xml:space="preserve"> (e.g., </w:t>
      </w:r>
      <w:r w:rsidR="00BA36EF">
        <w:t xml:space="preserve">a </w:t>
      </w:r>
      <w:r w:rsidR="00102C36" w:rsidRPr="00102C36">
        <w:t xml:space="preserve">healthcare provider, school, </w:t>
      </w:r>
      <w:r w:rsidR="003D0416">
        <w:t xml:space="preserve">or </w:t>
      </w:r>
      <w:r w:rsidR="00102C36" w:rsidRPr="00102C36">
        <w:t>employer) may have legal obligations to provide access</w:t>
      </w:r>
      <w:r w:rsidR="00D642C5">
        <w:t xml:space="preserve">, including situations where </w:t>
      </w:r>
      <w:r w:rsidR="004D3EFD">
        <w:t>services such as video remote interpreting (VRI) are required</w:t>
      </w:r>
      <w:r w:rsidR="00873461">
        <w:t xml:space="preserve"> to provide in-person access</w:t>
      </w:r>
      <w:r w:rsidR="004D3EFD">
        <w:t xml:space="preserve"> and video relay service (VRS) cannot be used</w:t>
      </w:r>
      <w:r w:rsidR="00E56F20">
        <w:t>. However, there may be closely related</w:t>
      </w:r>
      <w:r w:rsidR="00102C36" w:rsidRPr="00102C36">
        <w:t xml:space="preserve"> situations </w:t>
      </w:r>
      <w:r w:rsidR="00873461">
        <w:t xml:space="preserve">involving a video conference </w:t>
      </w:r>
      <w:r w:rsidR="00102C36" w:rsidRPr="00102C36">
        <w:t xml:space="preserve">where a TRS user may not </w:t>
      </w:r>
      <w:r w:rsidR="00A45172">
        <w:t xml:space="preserve">be able to rely on a third party </w:t>
      </w:r>
      <w:r w:rsidR="00D82E52">
        <w:t xml:space="preserve">to ensure </w:t>
      </w:r>
      <w:r w:rsidR="00A45172">
        <w:t xml:space="preserve">access </w:t>
      </w:r>
      <w:r w:rsidR="00102C36" w:rsidRPr="00102C36">
        <w:t xml:space="preserve">(e.g., </w:t>
      </w:r>
      <w:r w:rsidR="00A45172">
        <w:t xml:space="preserve">a </w:t>
      </w:r>
      <w:r w:rsidR="00102C36" w:rsidRPr="00102C36">
        <w:t>meeting scheduled on short notice or where there is not a legal obligation to provide accommodations, etc.)</w:t>
      </w:r>
      <w:r w:rsidR="0014597C">
        <w:t xml:space="preserve"> </w:t>
      </w:r>
      <w:r w:rsidR="005F7BAD">
        <w:t>and</w:t>
      </w:r>
      <w:r w:rsidR="0014597C">
        <w:t xml:space="preserve"> the </w:t>
      </w:r>
      <w:r w:rsidR="00635615">
        <w:t xml:space="preserve">ability to interconnect </w:t>
      </w:r>
      <w:r w:rsidR="0014597C">
        <w:t xml:space="preserve">TRS </w:t>
      </w:r>
      <w:r w:rsidR="00635615">
        <w:t>is critical</w:t>
      </w:r>
      <w:r w:rsidR="00102C36" w:rsidRPr="00102C36">
        <w:t xml:space="preserve">. </w:t>
      </w:r>
      <w:r w:rsidR="00EE4114">
        <w:t xml:space="preserve">While the legal </w:t>
      </w:r>
      <w:r w:rsidR="00635615">
        <w:t xml:space="preserve">considerations </w:t>
      </w:r>
      <w:r w:rsidR="00484C92">
        <w:t xml:space="preserve">surrounding </w:t>
      </w:r>
      <w:r w:rsidR="00EE4114">
        <w:t xml:space="preserve">these </w:t>
      </w:r>
      <w:r w:rsidR="00635615">
        <w:t xml:space="preserve">situations </w:t>
      </w:r>
      <w:r w:rsidR="00484C92">
        <w:t>are complex</w:t>
      </w:r>
      <w:r w:rsidR="002C438C">
        <w:t xml:space="preserve"> and the neat legal divide between in-person meetings and remote communications has eroded </w:t>
      </w:r>
      <w:proofErr w:type="gramStart"/>
      <w:r w:rsidR="002C438C">
        <w:t>as a result of</w:t>
      </w:r>
      <w:proofErr w:type="gramEnd"/>
      <w:r w:rsidR="002C438C">
        <w:t xml:space="preserve"> the shift to videoconferencing during the pandemic</w:t>
      </w:r>
      <w:r w:rsidR="00484C92">
        <w:t>,</w:t>
      </w:r>
      <w:r w:rsidR="00484C92">
        <w:rPr>
          <w:rStyle w:val="FootnoteReference"/>
        </w:rPr>
        <w:footnoteReference w:id="4"/>
      </w:r>
      <w:r w:rsidR="00484C92">
        <w:t xml:space="preserve"> </w:t>
      </w:r>
      <w:r w:rsidR="002C438C">
        <w:t xml:space="preserve">it is critical </w:t>
      </w:r>
      <w:r w:rsidR="00102C36" w:rsidRPr="00102C36">
        <w:t>that user</w:t>
      </w:r>
      <w:r w:rsidR="002C438C">
        <w:t>s</w:t>
      </w:r>
      <w:r w:rsidR="00102C36" w:rsidRPr="00102C36">
        <w:t xml:space="preserve"> have access </w:t>
      </w:r>
      <w:r w:rsidR="00102C36" w:rsidRPr="00102C36">
        <w:lastRenderedPageBreak/>
        <w:t xml:space="preserve">to TRS to ensure their experience using </w:t>
      </w:r>
      <w:r w:rsidR="00A45172">
        <w:t>v</w:t>
      </w:r>
      <w:r w:rsidR="00102C36" w:rsidRPr="00102C36">
        <w:t>ideo</w:t>
      </w:r>
      <w:r w:rsidR="000F196F">
        <w:t xml:space="preserve"> </w:t>
      </w:r>
      <w:r w:rsidR="00A45172">
        <w:t>c</w:t>
      </w:r>
      <w:r w:rsidR="00102C36" w:rsidRPr="00102C36">
        <w:t xml:space="preserve">onferencing is functionally equivalent to their hearing counterparts. </w:t>
      </w:r>
    </w:p>
    <w:p w14:paraId="31192361" w14:textId="15D13FFB" w:rsidR="00B653E1" w:rsidRPr="00102C36" w:rsidRDefault="00090536" w:rsidP="005251DD">
      <w:pPr>
        <w:pStyle w:val="DACParagraph"/>
        <w:rPr>
          <w:rFonts w:ascii="Charter Roman" w:hAnsi="Charter Roman"/>
          <w:szCs w:val="24"/>
        </w:rPr>
      </w:pPr>
      <w:r>
        <w:rPr>
          <w:rFonts w:ascii="Charter Roman" w:hAnsi="Charter Roman"/>
          <w:i/>
          <w:iCs/>
          <w:szCs w:val="24"/>
        </w:rPr>
        <w:t xml:space="preserve">Challenges of </w:t>
      </w:r>
      <w:r w:rsidR="003B0269" w:rsidRPr="00065DE3">
        <w:rPr>
          <w:rFonts w:ascii="Charter Roman" w:hAnsi="Charter Roman"/>
          <w:i/>
        </w:rPr>
        <w:t>Out-of-Band Access.</w:t>
      </w:r>
      <w:r w:rsidR="003B0269">
        <w:rPr>
          <w:rFonts w:ascii="Charter Roman" w:hAnsi="Charter Roman"/>
          <w:b/>
          <w:bCs/>
          <w:szCs w:val="24"/>
        </w:rPr>
        <w:t xml:space="preserve"> </w:t>
      </w:r>
      <w:r w:rsidR="00D82E52">
        <w:rPr>
          <w:rFonts w:ascii="Charter Roman" w:hAnsi="Charter Roman"/>
          <w:szCs w:val="24"/>
        </w:rPr>
        <w:t xml:space="preserve">Moreover, the </w:t>
      </w:r>
      <w:r w:rsidR="00F27366" w:rsidRPr="00102C36">
        <w:rPr>
          <w:rFonts w:ascii="Charter Roman" w:hAnsi="Charter Roman"/>
          <w:szCs w:val="24"/>
        </w:rPr>
        <w:t xml:space="preserve">process </w:t>
      </w:r>
      <w:r w:rsidR="003B0269">
        <w:rPr>
          <w:rFonts w:ascii="Charter Roman" w:hAnsi="Charter Roman"/>
          <w:szCs w:val="24"/>
        </w:rPr>
        <w:t>of scheduling access to a video conference</w:t>
      </w:r>
      <w:r w:rsidR="002127C9">
        <w:rPr>
          <w:rFonts w:ascii="Charter Roman" w:hAnsi="Charter Roman"/>
          <w:szCs w:val="24"/>
        </w:rPr>
        <w:t xml:space="preserve"> out-of-band </w:t>
      </w:r>
      <w:r w:rsidR="00F27366" w:rsidRPr="00102C36">
        <w:rPr>
          <w:rFonts w:ascii="Charter Roman" w:hAnsi="Charter Roman"/>
          <w:szCs w:val="24"/>
        </w:rPr>
        <w:t xml:space="preserve">can add </w:t>
      </w:r>
      <w:r w:rsidR="00EC1E26" w:rsidRPr="00102C36">
        <w:rPr>
          <w:rFonts w:ascii="Charter Roman" w:hAnsi="Charter Roman"/>
          <w:szCs w:val="24"/>
        </w:rPr>
        <w:t xml:space="preserve">time, difficulty, and </w:t>
      </w:r>
      <w:r w:rsidR="00F27366" w:rsidRPr="00102C36">
        <w:rPr>
          <w:rFonts w:ascii="Charter Roman" w:hAnsi="Charter Roman"/>
          <w:szCs w:val="24"/>
        </w:rPr>
        <w:t xml:space="preserve">expense to the scheduling of a </w:t>
      </w:r>
      <w:r w:rsidR="0049407B" w:rsidRPr="00102C36">
        <w:rPr>
          <w:rFonts w:ascii="Charter Roman" w:hAnsi="Charter Roman"/>
          <w:szCs w:val="24"/>
        </w:rPr>
        <w:t>video</w:t>
      </w:r>
      <w:r w:rsidR="000F196F">
        <w:rPr>
          <w:rFonts w:ascii="Charter Roman" w:hAnsi="Charter Roman"/>
          <w:szCs w:val="24"/>
        </w:rPr>
        <w:t xml:space="preserve"> </w:t>
      </w:r>
      <w:r w:rsidR="0049407B" w:rsidRPr="00102C36">
        <w:rPr>
          <w:rFonts w:ascii="Charter Roman" w:hAnsi="Charter Roman"/>
          <w:szCs w:val="24"/>
        </w:rPr>
        <w:t>conference</w:t>
      </w:r>
      <w:r w:rsidR="00DE0BCB" w:rsidRPr="00102C36">
        <w:rPr>
          <w:rFonts w:ascii="Charter Roman" w:hAnsi="Charter Roman"/>
          <w:szCs w:val="24"/>
        </w:rPr>
        <w:t xml:space="preserve"> that</w:t>
      </w:r>
      <w:r w:rsidR="00EC1E26" w:rsidRPr="00102C36">
        <w:rPr>
          <w:rFonts w:ascii="Charter Roman" w:hAnsi="Charter Roman"/>
          <w:szCs w:val="24"/>
        </w:rPr>
        <w:t xml:space="preserve">, for a comparable phone conference, would be </w:t>
      </w:r>
      <w:r w:rsidR="002F2EC2" w:rsidRPr="00102C36">
        <w:rPr>
          <w:rFonts w:ascii="Charter Roman" w:hAnsi="Charter Roman"/>
          <w:szCs w:val="24"/>
        </w:rPr>
        <w:t xml:space="preserve">largely ameliorated by the </w:t>
      </w:r>
      <w:r w:rsidR="00332945">
        <w:rPr>
          <w:rFonts w:ascii="Charter Roman" w:hAnsi="Charter Roman"/>
          <w:szCs w:val="24"/>
        </w:rPr>
        <w:t xml:space="preserve">availability of a </w:t>
      </w:r>
      <w:r w:rsidR="002F2EC2" w:rsidRPr="00102C36">
        <w:rPr>
          <w:rFonts w:ascii="Charter Roman" w:hAnsi="Charter Roman"/>
          <w:szCs w:val="24"/>
        </w:rPr>
        <w:t xml:space="preserve">wide array of TRS providers and </w:t>
      </w:r>
      <w:r w:rsidR="00332945">
        <w:rPr>
          <w:rFonts w:ascii="Charter Roman" w:hAnsi="Charter Roman"/>
          <w:szCs w:val="24"/>
        </w:rPr>
        <w:t xml:space="preserve">compensated via the </w:t>
      </w:r>
      <w:r w:rsidR="002F2EC2" w:rsidRPr="00102C36">
        <w:rPr>
          <w:rFonts w:ascii="Charter Roman" w:hAnsi="Charter Roman"/>
          <w:szCs w:val="24"/>
        </w:rPr>
        <w:t xml:space="preserve">TRS </w:t>
      </w:r>
      <w:r w:rsidR="00975D16">
        <w:rPr>
          <w:rFonts w:ascii="Charter Roman" w:hAnsi="Charter Roman"/>
          <w:szCs w:val="24"/>
        </w:rPr>
        <w:t>F</w:t>
      </w:r>
      <w:r w:rsidR="002F2EC2" w:rsidRPr="00102C36">
        <w:rPr>
          <w:rFonts w:ascii="Charter Roman" w:hAnsi="Charter Roman"/>
          <w:szCs w:val="24"/>
        </w:rPr>
        <w:t>und</w:t>
      </w:r>
      <w:r w:rsidR="003135AC" w:rsidRPr="00102C36">
        <w:rPr>
          <w:rFonts w:ascii="Charter Roman" w:hAnsi="Charter Roman"/>
          <w:szCs w:val="24"/>
        </w:rPr>
        <w:t xml:space="preserve">. </w:t>
      </w:r>
      <w:r w:rsidR="0049407B" w:rsidRPr="00102C36">
        <w:rPr>
          <w:rFonts w:ascii="Charter Roman" w:hAnsi="Charter Roman"/>
          <w:szCs w:val="24"/>
        </w:rPr>
        <w:t xml:space="preserve">Participants such as employers and healthcare providers that bear </w:t>
      </w:r>
      <w:r w:rsidR="003135AC" w:rsidRPr="00102C36">
        <w:rPr>
          <w:rFonts w:ascii="Charter Roman" w:hAnsi="Charter Roman"/>
          <w:szCs w:val="24"/>
        </w:rPr>
        <w:t xml:space="preserve">the legal obligation to pay for </w:t>
      </w:r>
      <w:r w:rsidR="0049407B" w:rsidRPr="00102C36">
        <w:rPr>
          <w:rFonts w:ascii="Charter Roman" w:hAnsi="Charter Roman"/>
          <w:szCs w:val="24"/>
        </w:rPr>
        <w:t xml:space="preserve">a </w:t>
      </w:r>
      <w:r w:rsidR="003135AC" w:rsidRPr="00102C36">
        <w:rPr>
          <w:rFonts w:ascii="Charter Roman" w:hAnsi="Charter Roman"/>
          <w:szCs w:val="24"/>
        </w:rPr>
        <w:t>captioner or interpreter</w:t>
      </w:r>
      <w:r w:rsidR="0049407B" w:rsidRPr="00102C36">
        <w:rPr>
          <w:rFonts w:ascii="Charter Roman" w:hAnsi="Charter Roman"/>
          <w:szCs w:val="24"/>
        </w:rPr>
        <w:t xml:space="preserve"> in some cases delay or avoid scheduling video</w:t>
      </w:r>
      <w:r w:rsidR="000F196F">
        <w:rPr>
          <w:rFonts w:ascii="Charter Roman" w:hAnsi="Charter Roman"/>
          <w:szCs w:val="24"/>
        </w:rPr>
        <w:t xml:space="preserve"> </w:t>
      </w:r>
      <w:r w:rsidR="0049407B" w:rsidRPr="00102C36">
        <w:rPr>
          <w:rFonts w:ascii="Charter Roman" w:hAnsi="Charter Roman"/>
          <w:szCs w:val="24"/>
        </w:rPr>
        <w:t>conferencing with deaf or hard of hearing participants</w:t>
      </w:r>
      <w:r w:rsidR="00DE0BCB" w:rsidRPr="00102C36">
        <w:rPr>
          <w:rFonts w:ascii="Charter Roman" w:hAnsi="Charter Roman"/>
          <w:szCs w:val="24"/>
        </w:rPr>
        <w:t xml:space="preserve">. And in some cases, it may be impossible </w:t>
      </w:r>
      <w:r w:rsidR="009756C6" w:rsidRPr="00102C36">
        <w:rPr>
          <w:rFonts w:ascii="Charter Roman" w:hAnsi="Charter Roman"/>
          <w:szCs w:val="24"/>
        </w:rPr>
        <w:t>to schedule an interpreter or captioner</w:t>
      </w:r>
      <w:r w:rsidR="00623A51" w:rsidRPr="00102C36">
        <w:rPr>
          <w:rFonts w:ascii="Charter Roman" w:hAnsi="Charter Roman"/>
          <w:szCs w:val="24"/>
        </w:rPr>
        <w:t xml:space="preserve"> soon enough for a video</w:t>
      </w:r>
      <w:r w:rsidR="000F196F">
        <w:rPr>
          <w:rFonts w:ascii="Charter Roman" w:hAnsi="Charter Roman"/>
          <w:szCs w:val="24"/>
        </w:rPr>
        <w:t xml:space="preserve"> </w:t>
      </w:r>
      <w:r w:rsidR="00623A51" w:rsidRPr="00102C36">
        <w:rPr>
          <w:rFonts w:ascii="Charter Roman" w:hAnsi="Charter Roman"/>
          <w:szCs w:val="24"/>
        </w:rPr>
        <w:t>conference</w:t>
      </w:r>
      <w:r w:rsidR="009756C6" w:rsidRPr="00102C36">
        <w:rPr>
          <w:rFonts w:ascii="Charter Roman" w:hAnsi="Charter Roman"/>
          <w:szCs w:val="24"/>
        </w:rPr>
        <w:t xml:space="preserve">, effectively denying </w:t>
      </w:r>
      <w:r w:rsidR="00514948" w:rsidRPr="00102C36">
        <w:rPr>
          <w:rFonts w:ascii="Charter Roman" w:hAnsi="Charter Roman"/>
          <w:szCs w:val="24"/>
        </w:rPr>
        <w:t>TRS users</w:t>
      </w:r>
      <w:r w:rsidR="009756C6" w:rsidRPr="00102C36">
        <w:rPr>
          <w:rFonts w:ascii="Charter Roman" w:hAnsi="Charter Roman"/>
          <w:szCs w:val="24"/>
        </w:rPr>
        <w:t xml:space="preserve"> the opportunity to participate in video</w:t>
      </w:r>
      <w:r w:rsidR="000F196F">
        <w:rPr>
          <w:rFonts w:ascii="Charter Roman" w:hAnsi="Charter Roman"/>
          <w:szCs w:val="24"/>
        </w:rPr>
        <w:t xml:space="preserve"> </w:t>
      </w:r>
      <w:r w:rsidR="009756C6" w:rsidRPr="00102C36">
        <w:rPr>
          <w:rFonts w:ascii="Charter Roman" w:hAnsi="Charter Roman"/>
          <w:szCs w:val="24"/>
        </w:rPr>
        <w:t xml:space="preserve">conferences planned on </w:t>
      </w:r>
      <w:r w:rsidR="00623A51" w:rsidRPr="00102C36">
        <w:rPr>
          <w:rFonts w:ascii="Charter Roman" w:hAnsi="Charter Roman"/>
          <w:szCs w:val="24"/>
        </w:rPr>
        <w:t>short notice.</w:t>
      </w:r>
    </w:p>
    <w:p w14:paraId="174B577C" w14:textId="2692126B" w:rsidR="000762D3" w:rsidRPr="00102C36" w:rsidRDefault="00507D72" w:rsidP="005251DD">
      <w:pPr>
        <w:pStyle w:val="DACParagraph"/>
        <w:rPr>
          <w:rFonts w:ascii="Charter Roman" w:hAnsi="Charter Roman"/>
          <w:szCs w:val="24"/>
        </w:rPr>
      </w:pPr>
      <w:r w:rsidRPr="00065DE3">
        <w:rPr>
          <w:rFonts w:ascii="Charter Roman" w:hAnsi="Charter Roman"/>
          <w:i/>
        </w:rPr>
        <w:t>Integrating Out-of-Band Accessibility.</w:t>
      </w:r>
      <w:r>
        <w:rPr>
          <w:rFonts w:ascii="Charter Roman" w:hAnsi="Charter Roman"/>
          <w:b/>
          <w:bCs/>
          <w:szCs w:val="24"/>
        </w:rPr>
        <w:t xml:space="preserve"> </w:t>
      </w:r>
      <w:r w:rsidR="000762D3" w:rsidRPr="00102C36">
        <w:rPr>
          <w:rFonts w:ascii="Charter Roman" w:hAnsi="Charter Roman"/>
          <w:szCs w:val="24"/>
        </w:rPr>
        <w:t>When out-of-band</w:t>
      </w:r>
      <w:r w:rsidR="008016E2" w:rsidRPr="00102C36">
        <w:rPr>
          <w:rFonts w:ascii="Charter Roman" w:hAnsi="Charter Roman"/>
          <w:szCs w:val="24"/>
        </w:rPr>
        <w:t xml:space="preserve"> interpreters</w:t>
      </w:r>
      <w:r w:rsidR="009C2351" w:rsidRPr="00102C36">
        <w:rPr>
          <w:rFonts w:ascii="Charter Roman" w:hAnsi="Charter Roman"/>
          <w:szCs w:val="24"/>
        </w:rPr>
        <w:t xml:space="preserve">, transliterators, or </w:t>
      </w:r>
      <w:r w:rsidR="008016E2" w:rsidRPr="00102C36">
        <w:rPr>
          <w:rFonts w:ascii="Charter Roman" w:hAnsi="Charter Roman"/>
          <w:szCs w:val="24"/>
        </w:rPr>
        <w:t>captioners can be secured, many video</w:t>
      </w:r>
      <w:r w:rsidR="000F196F">
        <w:rPr>
          <w:rFonts w:ascii="Charter Roman" w:hAnsi="Charter Roman"/>
          <w:szCs w:val="24"/>
        </w:rPr>
        <w:t xml:space="preserve"> </w:t>
      </w:r>
      <w:r w:rsidR="008016E2" w:rsidRPr="00102C36">
        <w:rPr>
          <w:rFonts w:ascii="Charter Roman" w:hAnsi="Charter Roman"/>
          <w:szCs w:val="24"/>
        </w:rPr>
        <w:t>conferencing platforms do not provide sufficient accessibility feature</w:t>
      </w:r>
      <w:r w:rsidR="00FA6941">
        <w:rPr>
          <w:rFonts w:ascii="Charter Roman" w:hAnsi="Charter Roman"/>
          <w:szCs w:val="24"/>
        </w:rPr>
        <w:t>s</w:t>
      </w:r>
      <w:r w:rsidR="008016E2" w:rsidRPr="00102C36">
        <w:rPr>
          <w:rFonts w:ascii="Charter Roman" w:hAnsi="Charter Roman"/>
          <w:szCs w:val="24"/>
        </w:rPr>
        <w:t xml:space="preserve"> to ensure that they can be integrated properly in a video</w:t>
      </w:r>
      <w:r w:rsidR="000F196F">
        <w:rPr>
          <w:rFonts w:ascii="Charter Roman" w:hAnsi="Charter Roman"/>
          <w:szCs w:val="24"/>
        </w:rPr>
        <w:t xml:space="preserve"> </w:t>
      </w:r>
      <w:r w:rsidR="008016E2" w:rsidRPr="00102C36">
        <w:rPr>
          <w:rFonts w:ascii="Charter Roman" w:hAnsi="Charter Roman"/>
          <w:szCs w:val="24"/>
        </w:rPr>
        <w:t xml:space="preserve">conference to ensure accessibility. </w:t>
      </w:r>
      <w:r w:rsidR="008951BC" w:rsidRPr="00102C36">
        <w:rPr>
          <w:rFonts w:ascii="Charter Roman" w:hAnsi="Charter Roman"/>
          <w:szCs w:val="24"/>
        </w:rPr>
        <w:t>S</w:t>
      </w:r>
      <w:r w:rsidR="008016E2" w:rsidRPr="00102C36">
        <w:rPr>
          <w:rFonts w:ascii="Charter Roman" w:hAnsi="Charter Roman"/>
          <w:szCs w:val="24"/>
        </w:rPr>
        <w:t xml:space="preserve">ome </w:t>
      </w:r>
      <w:r w:rsidR="00700D21">
        <w:rPr>
          <w:rFonts w:ascii="Charter Roman" w:hAnsi="Charter Roman"/>
          <w:szCs w:val="24"/>
        </w:rPr>
        <w:t>video conferencing</w:t>
      </w:r>
      <w:r w:rsidR="008016E2" w:rsidRPr="00102C36">
        <w:rPr>
          <w:rFonts w:ascii="Charter Roman" w:hAnsi="Charter Roman"/>
          <w:szCs w:val="24"/>
        </w:rPr>
        <w:t xml:space="preserve"> platforms </w:t>
      </w:r>
      <w:r w:rsidR="007B2475" w:rsidRPr="00102C36">
        <w:rPr>
          <w:rFonts w:ascii="Charter Roman" w:hAnsi="Charter Roman"/>
          <w:szCs w:val="24"/>
        </w:rPr>
        <w:t>have problems properly joining and integrating caption streams to be displayed on streams, requiring users to open a separate web browser or application to view captions</w:t>
      </w:r>
      <w:r w:rsidR="008951BC" w:rsidRPr="00102C36">
        <w:rPr>
          <w:rFonts w:ascii="Charter Roman" w:hAnsi="Charter Roman"/>
          <w:szCs w:val="24"/>
        </w:rPr>
        <w:t xml:space="preserve">. Some platforms do not allow users to customize caption size, color, opacity, and other critical settings to ensure readability. And some platforms lack sufficient </w:t>
      </w:r>
      <w:r w:rsidR="00481727" w:rsidRPr="00102C36">
        <w:rPr>
          <w:rFonts w:ascii="Charter Roman" w:hAnsi="Charter Roman"/>
          <w:szCs w:val="24"/>
        </w:rPr>
        <w:t xml:space="preserve">user </w:t>
      </w:r>
      <w:r w:rsidR="008951BC" w:rsidRPr="00102C36">
        <w:rPr>
          <w:rFonts w:ascii="Charter Roman" w:hAnsi="Charter Roman"/>
          <w:szCs w:val="24"/>
        </w:rPr>
        <w:t>control to ensure that interpreters</w:t>
      </w:r>
      <w:r w:rsidR="00C44599" w:rsidRPr="00102C36">
        <w:rPr>
          <w:rFonts w:ascii="Charter Roman" w:hAnsi="Charter Roman"/>
          <w:szCs w:val="24"/>
        </w:rPr>
        <w:t xml:space="preserve"> and signers are properly displayed</w:t>
      </w:r>
      <w:r w:rsidR="00481727" w:rsidRPr="00102C36">
        <w:rPr>
          <w:rFonts w:ascii="Charter Roman" w:hAnsi="Charter Roman"/>
          <w:szCs w:val="24"/>
        </w:rPr>
        <w:t xml:space="preserve"> and</w:t>
      </w:r>
      <w:r w:rsidR="00C44599" w:rsidRPr="00102C36">
        <w:rPr>
          <w:rFonts w:ascii="Charter Roman" w:hAnsi="Charter Roman"/>
          <w:szCs w:val="24"/>
        </w:rPr>
        <w:t xml:space="preserve"> can be properly pinned on </w:t>
      </w:r>
      <w:r w:rsidR="00481727" w:rsidRPr="00102C36">
        <w:rPr>
          <w:rFonts w:ascii="Charter Roman" w:hAnsi="Charter Roman"/>
          <w:szCs w:val="24"/>
        </w:rPr>
        <w:t xml:space="preserve">users’ display, or encounter errors in where dynamic speaker display functionality is not properly triggered </w:t>
      </w:r>
      <w:r w:rsidR="004C4DD0" w:rsidRPr="00102C36">
        <w:rPr>
          <w:rFonts w:ascii="Charter Roman" w:hAnsi="Charter Roman"/>
          <w:szCs w:val="24"/>
        </w:rPr>
        <w:t xml:space="preserve">or malfunctions </w:t>
      </w:r>
      <w:r w:rsidR="00481727" w:rsidRPr="00102C36">
        <w:rPr>
          <w:rFonts w:ascii="Charter Roman" w:hAnsi="Charter Roman"/>
          <w:szCs w:val="24"/>
        </w:rPr>
        <w:t xml:space="preserve">when a </w:t>
      </w:r>
      <w:r w:rsidR="004C4DD0" w:rsidRPr="00102C36">
        <w:rPr>
          <w:rFonts w:ascii="Charter Roman" w:hAnsi="Charter Roman"/>
          <w:szCs w:val="24"/>
        </w:rPr>
        <w:t>sign-language user begins to speak.</w:t>
      </w:r>
    </w:p>
    <w:p w14:paraId="1B4E1DFB" w14:textId="67B6BDCB" w:rsidR="00975D16" w:rsidRDefault="00975D16" w:rsidP="00975D16">
      <w:pPr>
        <w:pStyle w:val="Heading2"/>
      </w:pPr>
      <w:r>
        <w:t>Circumstances Where PSTN Interconnection Is Possible</w:t>
      </w:r>
    </w:p>
    <w:p w14:paraId="2F1823B5" w14:textId="689C1279" w:rsidR="00465ECC" w:rsidRDefault="0043143A" w:rsidP="005251DD">
      <w:pPr>
        <w:pStyle w:val="DACParagraph"/>
        <w:rPr>
          <w:rFonts w:ascii="Charter Roman" w:hAnsi="Charter Roman"/>
          <w:szCs w:val="24"/>
        </w:rPr>
      </w:pPr>
      <w:r w:rsidRPr="00102C36">
        <w:rPr>
          <w:rFonts w:ascii="Charter Roman" w:hAnsi="Charter Roman"/>
          <w:szCs w:val="24"/>
        </w:rPr>
        <w:t xml:space="preserve">While some </w:t>
      </w:r>
      <w:r w:rsidR="00700D21">
        <w:rPr>
          <w:rFonts w:ascii="Charter Roman" w:hAnsi="Charter Roman"/>
          <w:szCs w:val="24"/>
        </w:rPr>
        <w:t>video conferencing</w:t>
      </w:r>
      <w:r w:rsidR="004C4DD0" w:rsidRPr="00102C36">
        <w:rPr>
          <w:rFonts w:ascii="Charter Roman" w:hAnsi="Charter Roman"/>
          <w:szCs w:val="24"/>
        </w:rPr>
        <w:t xml:space="preserve"> platforms </w:t>
      </w:r>
      <w:r w:rsidRPr="00102C36">
        <w:rPr>
          <w:rFonts w:ascii="Charter Roman" w:hAnsi="Charter Roman"/>
          <w:szCs w:val="24"/>
        </w:rPr>
        <w:t>allow users to interconnect their preferred TRS provider</w:t>
      </w:r>
      <w:r w:rsidR="00136179" w:rsidRPr="00102C36">
        <w:rPr>
          <w:rFonts w:ascii="Charter Roman" w:hAnsi="Charter Roman"/>
          <w:szCs w:val="24"/>
        </w:rPr>
        <w:t xml:space="preserve"> via the PSTN</w:t>
      </w:r>
      <w:r w:rsidR="004C4DD0" w:rsidRPr="00102C36">
        <w:rPr>
          <w:rFonts w:ascii="Charter Roman" w:hAnsi="Charter Roman"/>
          <w:szCs w:val="24"/>
        </w:rPr>
        <w:t xml:space="preserve"> for some video</w:t>
      </w:r>
      <w:r w:rsidR="00700D21">
        <w:rPr>
          <w:rFonts w:ascii="Charter Roman" w:hAnsi="Charter Roman"/>
          <w:szCs w:val="24"/>
        </w:rPr>
        <w:t xml:space="preserve"> </w:t>
      </w:r>
      <w:r w:rsidR="004C4DD0" w:rsidRPr="00102C36">
        <w:rPr>
          <w:rFonts w:ascii="Charter Roman" w:hAnsi="Charter Roman"/>
          <w:szCs w:val="24"/>
        </w:rPr>
        <w:t>conferences</w:t>
      </w:r>
      <w:r w:rsidR="00136179" w:rsidRPr="00102C36">
        <w:rPr>
          <w:rFonts w:ascii="Charter Roman" w:hAnsi="Charter Roman"/>
          <w:szCs w:val="24"/>
        </w:rPr>
        <w:t xml:space="preserve">, </w:t>
      </w:r>
      <w:r w:rsidR="004C4DD0" w:rsidRPr="00102C36">
        <w:rPr>
          <w:rFonts w:ascii="Charter Roman" w:hAnsi="Charter Roman"/>
          <w:szCs w:val="24"/>
        </w:rPr>
        <w:t>this arrangement</w:t>
      </w:r>
      <w:r w:rsidR="00256613">
        <w:rPr>
          <w:rFonts w:ascii="Charter Roman" w:hAnsi="Charter Roman"/>
          <w:szCs w:val="24"/>
        </w:rPr>
        <w:t xml:space="preserve"> may</w:t>
      </w:r>
      <w:r w:rsidR="004C4DD0" w:rsidRPr="00102C36">
        <w:rPr>
          <w:rFonts w:ascii="Charter Roman" w:hAnsi="Charter Roman"/>
          <w:szCs w:val="24"/>
        </w:rPr>
        <w:t xml:space="preserve"> </w:t>
      </w:r>
      <w:r w:rsidR="00136179" w:rsidRPr="00102C36">
        <w:rPr>
          <w:rFonts w:ascii="Charter Roman" w:hAnsi="Charter Roman"/>
          <w:szCs w:val="24"/>
        </w:rPr>
        <w:t xml:space="preserve">introduce additional problems. </w:t>
      </w:r>
    </w:p>
    <w:p w14:paraId="04DA4E07" w14:textId="0DEB83A4" w:rsidR="00CB798B" w:rsidRPr="00102C36" w:rsidRDefault="00465ECC" w:rsidP="005251DD">
      <w:pPr>
        <w:pStyle w:val="DACParagraph"/>
        <w:rPr>
          <w:rFonts w:ascii="Charter Roman" w:hAnsi="Charter Roman"/>
          <w:szCs w:val="24"/>
        </w:rPr>
      </w:pPr>
      <w:r w:rsidRPr="00065DE3">
        <w:rPr>
          <w:rFonts w:ascii="Charter Roman" w:hAnsi="Charter Roman"/>
          <w:i/>
        </w:rPr>
        <w:t xml:space="preserve">Multiple-Device Issues. </w:t>
      </w:r>
      <w:r w:rsidR="00CB798B" w:rsidRPr="00102C36">
        <w:rPr>
          <w:rFonts w:ascii="Charter Roman" w:hAnsi="Charter Roman"/>
          <w:szCs w:val="24"/>
        </w:rPr>
        <w:t xml:space="preserve">First, </w:t>
      </w:r>
      <w:r w:rsidR="00D2622D" w:rsidRPr="00102C36">
        <w:rPr>
          <w:rFonts w:ascii="Charter Roman" w:hAnsi="Charter Roman"/>
          <w:szCs w:val="24"/>
        </w:rPr>
        <w:t>u</w:t>
      </w:r>
      <w:r w:rsidR="004A281A" w:rsidRPr="00102C36">
        <w:rPr>
          <w:rFonts w:ascii="Charter Roman" w:hAnsi="Charter Roman"/>
          <w:szCs w:val="24"/>
        </w:rPr>
        <w:t xml:space="preserve">sers must use </w:t>
      </w:r>
      <w:r w:rsidR="00D2622D" w:rsidRPr="00102C36">
        <w:rPr>
          <w:rFonts w:ascii="Charter Roman" w:hAnsi="Charter Roman"/>
          <w:szCs w:val="24"/>
        </w:rPr>
        <w:t xml:space="preserve">two </w:t>
      </w:r>
      <w:r w:rsidR="004A281A" w:rsidRPr="00102C36">
        <w:rPr>
          <w:rFonts w:ascii="Charter Roman" w:hAnsi="Charter Roman"/>
          <w:szCs w:val="24"/>
        </w:rPr>
        <w:t>devices—one to participate in the video portion of the video</w:t>
      </w:r>
      <w:r w:rsidR="00700D21">
        <w:rPr>
          <w:rFonts w:ascii="Charter Roman" w:hAnsi="Charter Roman"/>
          <w:szCs w:val="24"/>
        </w:rPr>
        <w:t xml:space="preserve"> </w:t>
      </w:r>
      <w:r w:rsidR="004A281A" w:rsidRPr="00102C36">
        <w:rPr>
          <w:rFonts w:ascii="Charter Roman" w:hAnsi="Charter Roman"/>
          <w:szCs w:val="24"/>
        </w:rPr>
        <w:t xml:space="preserve">conference, and the other to </w:t>
      </w:r>
      <w:r w:rsidR="00772215" w:rsidRPr="00102C36">
        <w:rPr>
          <w:rFonts w:ascii="Charter Roman" w:hAnsi="Charter Roman"/>
          <w:szCs w:val="24"/>
        </w:rPr>
        <w:t xml:space="preserve">interconnect via their TRS provider to the audio portion of the </w:t>
      </w:r>
      <w:r w:rsidR="00700D21">
        <w:rPr>
          <w:rFonts w:ascii="Charter Roman" w:hAnsi="Charter Roman"/>
          <w:szCs w:val="24"/>
        </w:rPr>
        <w:t>video conference</w:t>
      </w:r>
      <w:r w:rsidR="00772215" w:rsidRPr="00102C36">
        <w:rPr>
          <w:rFonts w:ascii="Charter Roman" w:hAnsi="Charter Roman"/>
          <w:szCs w:val="24"/>
        </w:rPr>
        <w:t xml:space="preserve">. </w:t>
      </w:r>
      <w:r w:rsidR="00CB798B" w:rsidRPr="00102C36">
        <w:rPr>
          <w:rFonts w:ascii="Charter Roman" w:hAnsi="Charter Roman"/>
          <w:szCs w:val="24"/>
        </w:rPr>
        <w:t>As a result:</w:t>
      </w:r>
    </w:p>
    <w:p w14:paraId="4B795758" w14:textId="1F25D271" w:rsidR="0043143A" w:rsidRPr="00102C36" w:rsidRDefault="00CB798B" w:rsidP="00CB798B">
      <w:pPr>
        <w:pStyle w:val="DACParagraph"/>
        <w:numPr>
          <w:ilvl w:val="0"/>
          <w:numId w:val="20"/>
        </w:numPr>
        <w:rPr>
          <w:rFonts w:ascii="Charter Roman" w:hAnsi="Charter Roman"/>
          <w:szCs w:val="24"/>
        </w:rPr>
      </w:pPr>
      <w:r w:rsidRPr="00102C36">
        <w:rPr>
          <w:rFonts w:ascii="Charter Roman" w:hAnsi="Charter Roman"/>
          <w:szCs w:val="24"/>
        </w:rPr>
        <w:t xml:space="preserve">The threshold </w:t>
      </w:r>
      <w:r w:rsidR="004179EC" w:rsidRPr="00102C36">
        <w:rPr>
          <w:rFonts w:ascii="Charter Roman" w:hAnsi="Charter Roman"/>
          <w:szCs w:val="24"/>
        </w:rPr>
        <w:t xml:space="preserve">cost of </w:t>
      </w:r>
      <w:r w:rsidR="00D2622D" w:rsidRPr="00102C36">
        <w:rPr>
          <w:rFonts w:ascii="Charter Roman" w:hAnsi="Charter Roman"/>
          <w:szCs w:val="24"/>
        </w:rPr>
        <w:t xml:space="preserve">an </w:t>
      </w:r>
      <w:r w:rsidRPr="00102C36">
        <w:rPr>
          <w:rFonts w:ascii="Charter Roman" w:hAnsi="Charter Roman"/>
          <w:szCs w:val="24"/>
        </w:rPr>
        <w:t xml:space="preserve">additional device may </w:t>
      </w:r>
      <w:r w:rsidR="004179EC" w:rsidRPr="00102C36">
        <w:rPr>
          <w:rFonts w:ascii="Charter Roman" w:hAnsi="Charter Roman"/>
          <w:szCs w:val="24"/>
        </w:rPr>
        <w:t xml:space="preserve">prevent </w:t>
      </w:r>
      <w:r w:rsidR="00D2622D" w:rsidRPr="00102C36">
        <w:rPr>
          <w:rFonts w:ascii="Charter Roman" w:hAnsi="Charter Roman"/>
          <w:szCs w:val="24"/>
        </w:rPr>
        <w:t xml:space="preserve">some </w:t>
      </w:r>
      <w:r w:rsidR="004179EC" w:rsidRPr="00102C36">
        <w:rPr>
          <w:rFonts w:ascii="Charter Roman" w:hAnsi="Charter Roman"/>
          <w:szCs w:val="24"/>
        </w:rPr>
        <w:t>users, including low-income users</w:t>
      </w:r>
      <w:r w:rsidR="00D2622D" w:rsidRPr="00102C36">
        <w:rPr>
          <w:rFonts w:ascii="Charter Roman" w:hAnsi="Charter Roman"/>
          <w:szCs w:val="24"/>
        </w:rPr>
        <w:t>,</w:t>
      </w:r>
      <w:r w:rsidR="004179EC" w:rsidRPr="00102C36">
        <w:rPr>
          <w:rFonts w:ascii="Charter Roman" w:hAnsi="Charter Roman"/>
          <w:szCs w:val="24"/>
        </w:rPr>
        <w:t xml:space="preserve"> from participating in </w:t>
      </w:r>
      <w:r w:rsidR="00700D21">
        <w:rPr>
          <w:rFonts w:ascii="Charter Roman" w:hAnsi="Charter Roman"/>
          <w:szCs w:val="24"/>
        </w:rPr>
        <w:t>video conference</w:t>
      </w:r>
      <w:r w:rsidR="004179EC" w:rsidRPr="00102C36">
        <w:rPr>
          <w:rFonts w:ascii="Charter Roman" w:hAnsi="Charter Roman"/>
          <w:szCs w:val="24"/>
        </w:rPr>
        <w:t xml:space="preserve">s </w:t>
      </w:r>
      <w:proofErr w:type="gramStart"/>
      <w:r w:rsidR="004179EC" w:rsidRPr="00102C36">
        <w:rPr>
          <w:rFonts w:ascii="Charter Roman" w:hAnsi="Charter Roman"/>
          <w:szCs w:val="24"/>
        </w:rPr>
        <w:t>altogether;</w:t>
      </w:r>
      <w:proofErr w:type="gramEnd"/>
    </w:p>
    <w:p w14:paraId="682F8258" w14:textId="08BB2A8C" w:rsidR="004179EC" w:rsidRPr="00102C36" w:rsidRDefault="004179EC" w:rsidP="00CB798B">
      <w:pPr>
        <w:pStyle w:val="DACParagraph"/>
        <w:numPr>
          <w:ilvl w:val="0"/>
          <w:numId w:val="20"/>
        </w:numPr>
        <w:rPr>
          <w:rFonts w:ascii="Charter Roman" w:hAnsi="Charter Roman"/>
          <w:szCs w:val="24"/>
        </w:rPr>
      </w:pPr>
      <w:r w:rsidRPr="00102C36">
        <w:rPr>
          <w:rFonts w:ascii="Charter Roman" w:hAnsi="Charter Roman"/>
          <w:szCs w:val="24"/>
        </w:rPr>
        <w:t xml:space="preserve">The introduction of </w:t>
      </w:r>
      <w:r w:rsidR="00EE1DB6" w:rsidRPr="00102C36">
        <w:rPr>
          <w:rFonts w:ascii="Charter Roman" w:hAnsi="Charter Roman"/>
          <w:szCs w:val="24"/>
        </w:rPr>
        <w:t xml:space="preserve">an additional </w:t>
      </w:r>
      <w:r w:rsidRPr="00102C36">
        <w:rPr>
          <w:rFonts w:ascii="Charter Roman" w:hAnsi="Charter Roman"/>
          <w:szCs w:val="24"/>
        </w:rPr>
        <w:t xml:space="preserve">device </w:t>
      </w:r>
      <w:r w:rsidR="00930D84" w:rsidRPr="00102C36">
        <w:rPr>
          <w:rFonts w:ascii="Charter Roman" w:hAnsi="Charter Roman"/>
          <w:szCs w:val="24"/>
        </w:rPr>
        <w:t xml:space="preserve">introduces additional networking needs, including higher bandwidth and multiple connections for </w:t>
      </w:r>
      <w:r w:rsidR="00603E22">
        <w:rPr>
          <w:rFonts w:ascii="Charter Roman" w:hAnsi="Charter Roman"/>
          <w:szCs w:val="24"/>
        </w:rPr>
        <w:t>cellular</w:t>
      </w:r>
      <w:r w:rsidR="00930D84" w:rsidRPr="00102C36">
        <w:rPr>
          <w:rFonts w:ascii="Charter Roman" w:hAnsi="Charter Roman"/>
          <w:szCs w:val="24"/>
        </w:rPr>
        <w:t xml:space="preserve"> networks, </w:t>
      </w:r>
      <w:r w:rsidR="00EE1DB6" w:rsidRPr="00102C36">
        <w:rPr>
          <w:rFonts w:ascii="Charter Roman" w:hAnsi="Charter Roman"/>
          <w:szCs w:val="24"/>
        </w:rPr>
        <w:t xml:space="preserve">leading to </w:t>
      </w:r>
      <w:r w:rsidR="00930D84" w:rsidRPr="00102C36">
        <w:rPr>
          <w:rFonts w:ascii="Charter Roman" w:hAnsi="Charter Roman"/>
          <w:szCs w:val="24"/>
        </w:rPr>
        <w:t xml:space="preserve">additional costs and technical constraints that may be prohibitive for </w:t>
      </w:r>
      <w:r w:rsidR="00EE1DB6" w:rsidRPr="00102C36">
        <w:rPr>
          <w:rFonts w:ascii="Charter Roman" w:hAnsi="Charter Roman"/>
          <w:szCs w:val="24"/>
        </w:rPr>
        <w:t>some</w:t>
      </w:r>
      <w:r w:rsidR="00930D84" w:rsidRPr="00102C36">
        <w:rPr>
          <w:rFonts w:ascii="Charter Roman" w:hAnsi="Charter Roman"/>
          <w:szCs w:val="24"/>
        </w:rPr>
        <w:t xml:space="preserve"> users;</w:t>
      </w:r>
    </w:p>
    <w:p w14:paraId="1A546CBD" w14:textId="63815ED6" w:rsidR="00930D84" w:rsidRPr="00102C36" w:rsidRDefault="00930D84" w:rsidP="00CB798B">
      <w:pPr>
        <w:pStyle w:val="DACParagraph"/>
        <w:numPr>
          <w:ilvl w:val="0"/>
          <w:numId w:val="20"/>
        </w:numPr>
        <w:rPr>
          <w:rFonts w:ascii="Charter Roman" w:hAnsi="Charter Roman"/>
          <w:szCs w:val="24"/>
        </w:rPr>
      </w:pPr>
      <w:r w:rsidRPr="00102C36">
        <w:rPr>
          <w:rFonts w:ascii="Charter Roman" w:hAnsi="Charter Roman"/>
          <w:szCs w:val="24"/>
        </w:rPr>
        <w:t>The use of multiple devices</w:t>
      </w:r>
      <w:r w:rsidR="0072532B" w:rsidRPr="00102C36">
        <w:rPr>
          <w:rFonts w:ascii="Charter Roman" w:hAnsi="Charter Roman"/>
          <w:szCs w:val="24"/>
        </w:rPr>
        <w:t xml:space="preserve"> introduces significant cognitive load by requiring the navigation of multiple user interfaces</w:t>
      </w:r>
      <w:r w:rsidR="00BB5342" w:rsidRPr="00102C36">
        <w:rPr>
          <w:rFonts w:ascii="Charter Roman" w:hAnsi="Charter Roman"/>
          <w:szCs w:val="24"/>
        </w:rPr>
        <w:t xml:space="preserve"> that can cause confusion, fatigue, and other barriers to fully participating in </w:t>
      </w:r>
      <w:r w:rsidR="00EE1DB6" w:rsidRPr="00102C36">
        <w:rPr>
          <w:rFonts w:ascii="Charter Roman" w:hAnsi="Charter Roman"/>
          <w:szCs w:val="24"/>
        </w:rPr>
        <w:t>a video-conference</w:t>
      </w:r>
      <w:r w:rsidR="008E4BFA" w:rsidRPr="00102C36">
        <w:rPr>
          <w:rFonts w:ascii="Charter Roman" w:hAnsi="Charter Roman"/>
          <w:szCs w:val="24"/>
        </w:rPr>
        <w:t>;</w:t>
      </w:r>
    </w:p>
    <w:p w14:paraId="37F27604" w14:textId="090704CF" w:rsidR="008E4BFA" w:rsidRPr="00102C36" w:rsidRDefault="008E4BFA" w:rsidP="00CB798B">
      <w:pPr>
        <w:pStyle w:val="DACParagraph"/>
        <w:numPr>
          <w:ilvl w:val="0"/>
          <w:numId w:val="20"/>
        </w:numPr>
        <w:rPr>
          <w:rFonts w:ascii="Charter Roman" w:hAnsi="Charter Roman"/>
          <w:szCs w:val="24"/>
        </w:rPr>
      </w:pPr>
      <w:r w:rsidRPr="00102C36">
        <w:rPr>
          <w:rFonts w:ascii="Charter Roman" w:hAnsi="Charter Roman"/>
          <w:szCs w:val="24"/>
        </w:rPr>
        <w:t xml:space="preserve">TRS users </w:t>
      </w:r>
      <w:r w:rsidR="00403721" w:rsidRPr="00102C36">
        <w:rPr>
          <w:rFonts w:ascii="Charter Roman" w:hAnsi="Charter Roman"/>
          <w:szCs w:val="24"/>
        </w:rPr>
        <w:t xml:space="preserve">must navigate having two separate “presences” on the </w:t>
      </w:r>
      <w:r w:rsidR="00700D21">
        <w:rPr>
          <w:rFonts w:ascii="Charter Roman" w:hAnsi="Charter Roman"/>
          <w:szCs w:val="24"/>
        </w:rPr>
        <w:t>video conference</w:t>
      </w:r>
      <w:r w:rsidR="00FA6DC8" w:rsidRPr="00102C36">
        <w:rPr>
          <w:rFonts w:ascii="Charter Roman" w:hAnsi="Charter Roman"/>
          <w:szCs w:val="24"/>
        </w:rPr>
        <w:t xml:space="preserve"> and typically cannot directly control their PSTN-interconnect</w:t>
      </w:r>
      <w:r w:rsidR="001F349D" w:rsidRPr="00102C36">
        <w:rPr>
          <w:rFonts w:ascii="Charter Roman" w:hAnsi="Charter Roman"/>
          <w:szCs w:val="24"/>
        </w:rPr>
        <w:t>ed</w:t>
      </w:r>
      <w:r w:rsidR="00FA6DC8" w:rsidRPr="00102C36">
        <w:rPr>
          <w:rFonts w:ascii="Charter Roman" w:hAnsi="Charter Roman"/>
          <w:szCs w:val="24"/>
        </w:rPr>
        <w:t xml:space="preserve"> TRS </w:t>
      </w:r>
      <w:r w:rsidR="00FA6DC8" w:rsidRPr="00102C36">
        <w:rPr>
          <w:rFonts w:ascii="Charter Roman" w:hAnsi="Charter Roman"/>
          <w:szCs w:val="24"/>
        </w:rPr>
        <w:lastRenderedPageBreak/>
        <w:t>presence, introducing confusion</w:t>
      </w:r>
      <w:r w:rsidR="003F574A" w:rsidRPr="00102C36">
        <w:rPr>
          <w:rFonts w:ascii="Charter Roman" w:hAnsi="Charter Roman"/>
          <w:szCs w:val="24"/>
        </w:rPr>
        <w:t xml:space="preserve"> and a need to rely on the host to handle </w:t>
      </w:r>
      <w:r w:rsidR="00FA6DC8" w:rsidRPr="00102C36">
        <w:rPr>
          <w:rFonts w:ascii="Charter Roman" w:hAnsi="Charter Roman"/>
          <w:szCs w:val="24"/>
        </w:rPr>
        <w:t>spotlighting, pinning</w:t>
      </w:r>
      <w:r w:rsidR="001F349D" w:rsidRPr="00102C36">
        <w:rPr>
          <w:rFonts w:ascii="Charter Roman" w:hAnsi="Charter Roman"/>
          <w:szCs w:val="24"/>
        </w:rPr>
        <w:t>, transitioning between breakout rooms</w:t>
      </w:r>
      <w:r w:rsidR="003F574A" w:rsidRPr="00102C36">
        <w:rPr>
          <w:rFonts w:ascii="Charter Roman" w:hAnsi="Charter Roman"/>
          <w:szCs w:val="24"/>
        </w:rPr>
        <w:t>, and other typical features.</w:t>
      </w:r>
    </w:p>
    <w:p w14:paraId="0F65AAA7" w14:textId="733C6643" w:rsidR="001745BD" w:rsidRPr="00102C36" w:rsidRDefault="00465ECC" w:rsidP="00126074">
      <w:pPr>
        <w:pStyle w:val="DACParagraph"/>
        <w:rPr>
          <w:rFonts w:ascii="Charter Roman" w:hAnsi="Charter Roman"/>
          <w:szCs w:val="24"/>
        </w:rPr>
      </w:pPr>
      <w:r>
        <w:rPr>
          <w:rFonts w:ascii="Charter Roman" w:hAnsi="Charter Roman"/>
          <w:i/>
          <w:iCs/>
          <w:szCs w:val="24"/>
        </w:rPr>
        <w:t xml:space="preserve">Audio Quality Issues. </w:t>
      </w:r>
      <w:r w:rsidR="00126074" w:rsidRPr="00102C36">
        <w:rPr>
          <w:rFonts w:ascii="Charter Roman" w:hAnsi="Charter Roman"/>
          <w:szCs w:val="24"/>
        </w:rPr>
        <w:t xml:space="preserve">Moreover, </w:t>
      </w:r>
      <w:r w:rsidR="001745BD" w:rsidRPr="00102C36">
        <w:rPr>
          <w:rFonts w:ascii="Charter Roman" w:hAnsi="Charter Roman"/>
          <w:szCs w:val="24"/>
        </w:rPr>
        <w:t>poor audio quality often results from the PSTN interconnection. This means that</w:t>
      </w:r>
      <w:r w:rsidR="008D065C" w:rsidRPr="00102C36">
        <w:rPr>
          <w:rFonts w:ascii="Charter Roman" w:hAnsi="Charter Roman"/>
          <w:szCs w:val="24"/>
        </w:rPr>
        <w:t xml:space="preserve">, for example, </w:t>
      </w:r>
      <w:r w:rsidR="005717D5" w:rsidRPr="00102C36">
        <w:rPr>
          <w:rFonts w:ascii="Charter Roman" w:hAnsi="Charter Roman"/>
          <w:szCs w:val="24"/>
        </w:rPr>
        <w:t>video relay service (</w:t>
      </w:r>
      <w:r w:rsidR="001D712A" w:rsidRPr="00102C36">
        <w:rPr>
          <w:rFonts w:ascii="Charter Roman" w:hAnsi="Charter Roman"/>
          <w:szCs w:val="24"/>
        </w:rPr>
        <w:t>VRS</w:t>
      </w:r>
      <w:r w:rsidR="005717D5" w:rsidRPr="00102C36">
        <w:rPr>
          <w:rFonts w:ascii="Charter Roman" w:hAnsi="Charter Roman"/>
          <w:szCs w:val="24"/>
        </w:rPr>
        <w:t>)</w:t>
      </w:r>
      <w:r w:rsidR="001D712A" w:rsidRPr="00102C36">
        <w:rPr>
          <w:rFonts w:ascii="Charter Roman" w:hAnsi="Charter Roman"/>
          <w:szCs w:val="24"/>
        </w:rPr>
        <w:t xml:space="preserve"> users may encounter </w:t>
      </w:r>
      <w:r w:rsidR="008D065C" w:rsidRPr="00102C36">
        <w:rPr>
          <w:rFonts w:ascii="Charter Roman" w:hAnsi="Charter Roman"/>
          <w:szCs w:val="24"/>
        </w:rPr>
        <w:t>interpretation errors</w:t>
      </w:r>
      <w:r w:rsidR="001D712A" w:rsidRPr="00102C36">
        <w:rPr>
          <w:rFonts w:ascii="Charter Roman" w:hAnsi="Charter Roman"/>
          <w:szCs w:val="24"/>
        </w:rPr>
        <w:t xml:space="preserve">, and </w:t>
      </w:r>
      <w:r w:rsidR="005717D5" w:rsidRPr="00102C36">
        <w:rPr>
          <w:rFonts w:ascii="Charter Roman" w:hAnsi="Charter Roman"/>
          <w:szCs w:val="24"/>
        </w:rPr>
        <w:t>Internet Protocol Captioned Telephone Service (</w:t>
      </w:r>
      <w:r w:rsidR="001D712A" w:rsidRPr="00102C36">
        <w:rPr>
          <w:rFonts w:ascii="Charter Roman" w:hAnsi="Charter Roman"/>
          <w:szCs w:val="24"/>
        </w:rPr>
        <w:t>IP CTS</w:t>
      </w:r>
      <w:r w:rsidR="005717D5" w:rsidRPr="00102C36">
        <w:rPr>
          <w:rFonts w:ascii="Charter Roman" w:hAnsi="Charter Roman"/>
          <w:szCs w:val="24"/>
        </w:rPr>
        <w:t>)</w:t>
      </w:r>
      <w:r w:rsidR="001D712A" w:rsidRPr="00102C36">
        <w:rPr>
          <w:rFonts w:ascii="Charter Roman" w:hAnsi="Charter Roman"/>
          <w:szCs w:val="24"/>
        </w:rPr>
        <w:t xml:space="preserve"> users may have additional difficulty </w:t>
      </w:r>
      <w:r w:rsidR="00644C94" w:rsidRPr="00102C36">
        <w:rPr>
          <w:rFonts w:ascii="Charter Roman" w:hAnsi="Charter Roman"/>
          <w:szCs w:val="24"/>
        </w:rPr>
        <w:t>comprehending speech or encounter additional captioning</w:t>
      </w:r>
      <w:r w:rsidR="008D065C" w:rsidRPr="00102C36">
        <w:rPr>
          <w:rFonts w:ascii="Charter Roman" w:hAnsi="Charter Roman"/>
          <w:szCs w:val="24"/>
        </w:rPr>
        <w:t xml:space="preserve"> </w:t>
      </w:r>
      <w:r w:rsidR="00644C94" w:rsidRPr="00102C36">
        <w:rPr>
          <w:rFonts w:ascii="Charter Roman" w:hAnsi="Charter Roman"/>
          <w:szCs w:val="24"/>
        </w:rPr>
        <w:t>errors.</w:t>
      </w:r>
    </w:p>
    <w:p w14:paraId="4D22D781" w14:textId="235E01F8" w:rsidR="00C76AD6" w:rsidRPr="00102C36" w:rsidRDefault="00396986" w:rsidP="00C76AD6">
      <w:pPr>
        <w:pStyle w:val="DACParagraph"/>
      </w:pPr>
      <w:r>
        <w:rPr>
          <w:rFonts w:ascii="Charter Roman" w:hAnsi="Charter Roman"/>
          <w:i/>
          <w:iCs/>
          <w:szCs w:val="24"/>
        </w:rPr>
        <w:t xml:space="preserve">Multiple-User Issues. </w:t>
      </w:r>
      <w:r w:rsidR="00C76AD6" w:rsidRPr="00102C36">
        <w:rPr>
          <w:rFonts w:ascii="Charter Roman" w:hAnsi="Charter Roman"/>
          <w:szCs w:val="24"/>
        </w:rPr>
        <w:t>Additional problems also</w:t>
      </w:r>
      <w:r w:rsidR="0076314B">
        <w:rPr>
          <w:rFonts w:ascii="Charter Roman" w:hAnsi="Charter Roman"/>
          <w:szCs w:val="24"/>
        </w:rPr>
        <w:t xml:space="preserve"> may </w:t>
      </w:r>
      <w:r w:rsidR="00C76AD6" w:rsidRPr="00102C36">
        <w:rPr>
          <w:rFonts w:ascii="Charter Roman" w:hAnsi="Charter Roman"/>
          <w:szCs w:val="24"/>
        </w:rPr>
        <w:t xml:space="preserve">manifest when multiple TRS users join a </w:t>
      </w:r>
      <w:r w:rsidR="00700D21">
        <w:rPr>
          <w:rFonts w:ascii="Charter Roman" w:hAnsi="Charter Roman"/>
          <w:szCs w:val="24"/>
        </w:rPr>
        <w:t>video conference</w:t>
      </w:r>
      <w:r w:rsidR="00C76AD6" w:rsidRPr="00102C36">
        <w:rPr>
          <w:rFonts w:ascii="Charter Roman" w:hAnsi="Charter Roman"/>
          <w:szCs w:val="24"/>
        </w:rPr>
        <w:t xml:space="preserve"> via PSTN interconnection</w:t>
      </w:r>
      <w:r w:rsidR="0076314B">
        <w:rPr>
          <w:rFonts w:ascii="Charter Roman" w:hAnsi="Charter Roman"/>
          <w:szCs w:val="24"/>
        </w:rPr>
        <w:t xml:space="preserve"> and separately via video</w:t>
      </w:r>
      <w:r w:rsidR="00C76AD6" w:rsidRPr="00102C36">
        <w:rPr>
          <w:rFonts w:ascii="Charter Roman" w:hAnsi="Charter Roman"/>
          <w:szCs w:val="24"/>
        </w:rPr>
        <w:t xml:space="preserve">. Multiple TRS users lead to multiple “instances” of multiple people on the call, increasing the overall cognitive load for </w:t>
      </w:r>
      <w:r w:rsidR="00700D21">
        <w:rPr>
          <w:rFonts w:ascii="Charter Roman" w:hAnsi="Charter Roman"/>
          <w:szCs w:val="24"/>
        </w:rPr>
        <w:t>video conference</w:t>
      </w:r>
      <w:r w:rsidR="00C76AD6" w:rsidRPr="00102C36">
        <w:rPr>
          <w:rFonts w:ascii="Charter Roman" w:hAnsi="Charter Roman"/>
          <w:szCs w:val="24"/>
        </w:rPr>
        <w:t xml:space="preserve"> hosts and participants to process discussion and facilitate shared dialogue.</w:t>
      </w:r>
      <w:r w:rsidR="0076314B">
        <w:rPr>
          <w:rStyle w:val="FootnoteReference"/>
          <w:rFonts w:ascii="Charter Roman" w:hAnsi="Charter Roman"/>
          <w:szCs w:val="24"/>
        </w:rPr>
        <w:footnoteReference w:id="5"/>
      </w:r>
      <w:r w:rsidR="00C76AD6" w:rsidRPr="00102C36">
        <w:rPr>
          <w:rFonts w:ascii="Charter Roman" w:hAnsi="Charter Roman"/>
          <w:szCs w:val="24"/>
        </w:rPr>
        <w:t xml:space="preserve"> </w:t>
      </w:r>
    </w:p>
    <w:p w14:paraId="19703AD4" w14:textId="49760464" w:rsidR="002D72F4" w:rsidRPr="002D72F4" w:rsidRDefault="00581725" w:rsidP="002D72F4">
      <w:pPr>
        <w:pStyle w:val="DACParagraph"/>
      </w:pPr>
      <w:r>
        <w:rPr>
          <w:i/>
          <w:iCs/>
        </w:rPr>
        <w:t xml:space="preserve">Compensability and Coordination Issues. </w:t>
      </w:r>
      <w:r w:rsidR="00EE3BB4" w:rsidRPr="00102C36">
        <w:t xml:space="preserve">While some </w:t>
      </w:r>
      <w:r w:rsidR="00D55675" w:rsidRPr="00102C36">
        <w:t>TRS providers have begun experimenting with alternative solutions</w:t>
      </w:r>
      <w:r w:rsidR="009174BA" w:rsidRPr="00102C36">
        <w:t xml:space="preserve"> to provide native TRS </w:t>
      </w:r>
      <w:r w:rsidR="00667C71" w:rsidRPr="00102C36">
        <w:t xml:space="preserve">for </w:t>
      </w:r>
      <w:r w:rsidR="00700D21">
        <w:t>video conference</w:t>
      </w:r>
      <w:r w:rsidR="00667C71" w:rsidRPr="00102C36">
        <w:t>s</w:t>
      </w:r>
      <w:r w:rsidR="00C87091" w:rsidRPr="00102C36">
        <w:t xml:space="preserve">, </w:t>
      </w:r>
      <w:r w:rsidR="009174BA" w:rsidRPr="00102C36">
        <w:t xml:space="preserve">these experiments have encountered </w:t>
      </w:r>
      <w:r w:rsidR="00A12B36" w:rsidRPr="00102C36">
        <w:t xml:space="preserve">two critical </w:t>
      </w:r>
      <w:r w:rsidR="00C87091" w:rsidRPr="00102C36">
        <w:t>problems. First,</w:t>
      </w:r>
      <w:r w:rsidR="005B2473">
        <w:t xml:space="preserve"> though it is widely understood </w:t>
      </w:r>
      <w:bookmarkStart w:id="11" w:name="OLE_LINK159"/>
      <w:bookmarkStart w:id="12" w:name="OLE_LINK160"/>
      <w:r w:rsidR="005B2473">
        <w:t xml:space="preserve">that </w:t>
      </w:r>
      <w:r w:rsidR="002C4821">
        <w:t xml:space="preserve">providing </w:t>
      </w:r>
      <w:r w:rsidR="00421B0F">
        <w:t xml:space="preserve">TRS for calls </w:t>
      </w:r>
      <w:r w:rsidR="002C4821">
        <w:t xml:space="preserve">to PSTN-interconnected </w:t>
      </w:r>
      <w:r w:rsidR="00700D21">
        <w:t>video conference</w:t>
      </w:r>
      <w:r w:rsidR="002C4821">
        <w:t>s can be compensated</w:t>
      </w:r>
      <w:r w:rsidR="00421B0F">
        <w:t xml:space="preserve"> from the TRS Fund</w:t>
      </w:r>
      <w:bookmarkEnd w:id="11"/>
      <w:bookmarkEnd w:id="12"/>
      <w:r w:rsidR="002C4821">
        <w:t xml:space="preserve">, </w:t>
      </w:r>
      <w:r w:rsidR="00C87091" w:rsidRPr="00102C36">
        <w:t xml:space="preserve">it is not clear that </w:t>
      </w:r>
      <w:r w:rsidR="009174BA" w:rsidRPr="00102C36">
        <w:t>providing services for non-PSTN interconnect</w:t>
      </w:r>
      <w:r w:rsidR="00421B0F">
        <w:t xml:space="preserve">ed </w:t>
      </w:r>
      <w:r w:rsidR="00700D21">
        <w:t>video conference</w:t>
      </w:r>
      <w:r w:rsidR="00421B0F">
        <w:t>s</w:t>
      </w:r>
      <w:r w:rsidR="009174BA" w:rsidRPr="00102C36">
        <w:t xml:space="preserve"> can be </w:t>
      </w:r>
      <w:r w:rsidR="00D776AC">
        <w:t xml:space="preserve">similarly </w:t>
      </w:r>
      <w:r w:rsidR="00716433" w:rsidRPr="00102C36">
        <w:t xml:space="preserve">compensated </w:t>
      </w:r>
      <w:r w:rsidR="009174BA" w:rsidRPr="00102C36">
        <w:t>from the TRS Fund</w:t>
      </w:r>
      <w:r w:rsidR="002D72F4">
        <w:t xml:space="preserve"> </w:t>
      </w:r>
      <w:r w:rsidR="002D72F4" w:rsidRPr="00A06A8E">
        <w:t>under the Commission’s existing rules</w:t>
      </w:r>
      <w:r w:rsidR="002D72F4">
        <w:t>.</w:t>
      </w:r>
    </w:p>
    <w:p w14:paraId="49F81DD4" w14:textId="2FEEECCB" w:rsidR="00E72CD6" w:rsidRPr="00102C36" w:rsidRDefault="00D776AC" w:rsidP="00E72CD6">
      <w:pPr>
        <w:pStyle w:val="DACParagraph"/>
      </w:pPr>
      <w:r>
        <w:t>As a result,</w:t>
      </w:r>
      <w:r w:rsidR="009174BA" w:rsidRPr="00102C36">
        <w:t xml:space="preserve"> provider</w:t>
      </w:r>
      <w:r w:rsidR="00667C71" w:rsidRPr="00102C36">
        <w:t>s thus far have been limited to providing</w:t>
      </w:r>
      <w:r w:rsidR="00E72CD6" w:rsidRPr="00102C36">
        <w:t xml:space="preserve"> experimental services on a complimentary basis—an economically unsustainable solution approach in the long run. Second, arranging for these services </w:t>
      </w:r>
      <w:r w:rsidR="00C76AD6" w:rsidRPr="00102C36">
        <w:t xml:space="preserve">requires out-of-band coordination between a TRS user and their preferred provider—and the host of the meeting, if it is not the user—to ensure that </w:t>
      </w:r>
      <w:r w:rsidR="006F2107">
        <w:t>one or more</w:t>
      </w:r>
      <w:r w:rsidR="00C76AD6" w:rsidRPr="00102C36">
        <w:t xml:space="preserve"> communications assistant</w:t>
      </w:r>
      <w:r w:rsidR="006F2107">
        <w:t>s</w:t>
      </w:r>
      <w:r w:rsidR="00C76AD6" w:rsidRPr="00102C36">
        <w:t xml:space="preserve"> (CA</w:t>
      </w:r>
      <w:r w:rsidR="006F2107">
        <w:t>s</w:t>
      </w:r>
      <w:r w:rsidR="00C76AD6" w:rsidRPr="00102C36">
        <w:t xml:space="preserve">) can successfully join the meeting, introducing additional </w:t>
      </w:r>
      <w:r w:rsidR="00A12B36" w:rsidRPr="00102C36">
        <w:t>and unnecessary friction</w:t>
      </w:r>
      <w:r w:rsidR="00015E75" w:rsidRPr="00102C36">
        <w:t xml:space="preserve"> and complexity</w:t>
      </w:r>
      <w:r w:rsidR="00A12B36" w:rsidRPr="00102C36">
        <w:t>.</w:t>
      </w:r>
    </w:p>
    <w:p w14:paraId="713E77FA" w14:textId="5D333497" w:rsidR="00665962" w:rsidRPr="00102C36" w:rsidRDefault="008F1678" w:rsidP="008F1678">
      <w:pPr>
        <w:pStyle w:val="Heading1"/>
      </w:pPr>
      <w:r w:rsidRPr="00102C36">
        <w:t>Solutions and Recommendations</w:t>
      </w:r>
    </w:p>
    <w:p w14:paraId="5901CBA4" w14:textId="005B3DBD" w:rsidR="00BA6CF8" w:rsidRPr="00102C36" w:rsidRDefault="00BA6CF8" w:rsidP="00BA6CF8">
      <w:pPr>
        <w:pStyle w:val="DACParagraph"/>
        <w:rPr>
          <w:i/>
          <w:iCs/>
        </w:rPr>
      </w:pPr>
      <w:r w:rsidRPr="00102C36">
        <w:t xml:space="preserve">The presentations to the Working Group made clear that some discussions had taken place between TRS providers and </w:t>
      </w:r>
      <w:r w:rsidR="00700D21">
        <w:t>video conferencing</w:t>
      </w:r>
      <w:r w:rsidRPr="00102C36">
        <w:t xml:space="preserve"> platform vendors, but that progress was preliminary. Accordingly, additional work is necessary to arrive at the specifics of a cross-provider, cross-platform solution.</w:t>
      </w:r>
    </w:p>
    <w:p w14:paraId="49DA2245" w14:textId="16D81133" w:rsidR="00854FAF" w:rsidRPr="00102C36" w:rsidRDefault="008F1678" w:rsidP="00854FAF">
      <w:pPr>
        <w:pStyle w:val="DACParagraph"/>
      </w:pPr>
      <w:r w:rsidRPr="00102C36">
        <w:t xml:space="preserve">Against the backdrop of this complex problem space, </w:t>
      </w:r>
      <w:r w:rsidR="002B0DE7" w:rsidRPr="00102C36">
        <w:t>four</w:t>
      </w:r>
      <w:r w:rsidRPr="00102C36">
        <w:t xml:space="preserve"> </w:t>
      </w:r>
      <w:r w:rsidR="00CD2A4B" w:rsidRPr="00102C36">
        <w:t>areas for necessary progress emerged:</w:t>
      </w:r>
    </w:p>
    <w:p w14:paraId="5E6726C6" w14:textId="7BA80B62" w:rsidR="00CD2A4B" w:rsidRDefault="00211007" w:rsidP="00975B94">
      <w:pPr>
        <w:pStyle w:val="DACParagraph"/>
        <w:numPr>
          <w:ilvl w:val="0"/>
          <w:numId w:val="18"/>
        </w:numPr>
      </w:pPr>
      <w:r w:rsidRPr="00102C36">
        <w:t xml:space="preserve">Facilitating a technical mechanism </w:t>
      </w:r>
      <w:r w:rsidR="006F6C43" w:rsidRPr="00102C36">
        <w:t xml:space="preserve">for TRS providers to </w:t>
      </w:r>
      <w:r w:rsidR="00872F35" w:rsidRPr="00102C36">
        <w:t xml:space="preserve">natively </w:t>
      </w:r>
      <w:r w:rsidR="006F6C43" w:rsidRPr="00102C36">
        <w:t xml:space="preserve">interconnect TRS </w:t>
      </w:r>
      <w:r w:rsidR="00872F35" w:rsidRPr="00102C36">
        <w:t>services, including video, audio, captioning,</w:t>
      </w:r>
      <w:r w:rsidR="00A73A82">
        <w:t xml:space="preserve"> and text-based relay</w:t>
      </w:r>
      <w:r w:rsidR="00872F35" w:rsidRPr="00102C36">
        <w:t xml:space="preserve"> </w:t>
      </w:r>
      <w:r w:rsidR="006F6C43" w:rsidRPr="00102C36">
        <w:t xml:space="preserve">to </w:t>
      </w:r>
      <w:r w:rsidR="00700D21">
        <w:t>video conferencing</w:t>
      </w:r>
      <w:r w:rsidR="006F6C43" w:rsidRPr="00102C36">
        <w:t xml:space="preserve"> </w:t>
      </w:r>
      <w:proofErr w:type="gramStart"/>
      <w:r w:rsidR="006F6C43" w:rsidRPr="00102C36">
        <w:t>platforms;</w:t>
      </w:r>
      <w:proofErr w:type="gramEnd"/>
      <w:r w:rsidR="006F6C43" w:rsidRPr="00102C36">
        <w:t xml:space="preserve"> </w:t>
      </w:r>
    </w:p>
    <w:p w14:paraId="671A42C6" w14:textId="3871E0F9" w:rsidR="008E600A" w:rsidRPr="00102C36" w:rsidRDefault="00EB621D" w:rsidP="00EB621D">
      <w:pPr>
        <w:pStyle w:val="DACParagraph"/>
        <w:numPr>
          <w:ilvl w:val="0"/>
          <w:numId w:val="18"/>
        </w:numPr>
      </w:pPr>
      <w:r w:rsidRPr="00EB621D">
        <w:lastRenderedPageBreak/>
        <w:t xml:space="preserve">Ensuring that users can seamlessly initiate TRS from the provider of their choice on any </w:t>
      </w:r>
      <w:r w:rsidR="00700D21">
        <w:t>video conferencing</w:t>
      </w:r>
      <w:r w:rsidRPr="00EB621D">
        <w:t xml:space="preserve"> </w:t>
      </w:r>
      <w:proofErr w:type="gramStart"/>
      <w:r w:rsidRPr="00EB621D">
        <w:t>platform;</w:t>
      </w:r>
      <w:proofErr w:type="gramEnd"/>
    </w:p>
    <w:p w14:paraId="5EBC7847" w14:textId="03D08AE6" w:rsidR="00FB5797" w:rsidRPr="00102C36" w:rsidRDefault="00FB5797" w:rsidP="00CD2A4B">
      <w:pPr>
        <w:pStyle w:val="DACParagraph"/>
        <w:numPr>
          <w:ilvl w:val="0"/>
          <w:numId w:val="18"/>
        </w:numPr>
      </w:pPr>
      <w:r w:rsidRPr="00102C36">
        <w:t xml:space="preserve">Addressing the </w:t>
      </w:r>
      <w:r w:rsidR="00EF3DEC" w:rsidRPr="00102C36">
        <w:t xml:space="preserve">integration of CAs and the overall </w:t>
      </w:r>
      <w:r w:rsidRPr="00102C36">
        <w:t xml:space="preserve">accessibility </w:t>
      </w:r>
      <w:r w:rsidR="00EF3DEC" w:rsidRPr="00102C36">
        <w:t xml:space="preserve">challenges of </w:t>
      </w:r>
      <w:r w:rsidR="00700D21">
        <w:t>video conferencing</w:t>
      </w:r>
      <w:r w:rsidR="00EF3DEC" w:rsidRPr="00102C36">
        <w:t xml:space="preserve"> platforms;</w:t>
      </w:r>
      <w:r w:rsidR="00054A6D" w:rsidRPr="00102C36">
        <w:t xml:space="preserve"> and</w:t>
      </w:r>
    </w:p>
    <w:p w14:paraId="61B31D19" w14:textId="726D563E" w:rsidR="00CD2A4B" w:rsidRPr="00102C36" w:rsidRDefault="00E204C1" w:rsidP="00CD2A4B">
      <w:pPr>
        <w:pStyle w:val="DACParagraph"/>
        <w:numPr>
          <w:ilvl w:val="0"/>
          <w:numId w:val="18"/>
        </w:numPr>
      </w:pPr>
      <w:r w:rsidRPr="00102C36">
        <w:t>Clarifying t</w:t>
      </w:r>
      <w:r w:rsidR="00CD2A4B" w:rsidRPr="00102C36">
        <w:t xml:space="preserve">he legal ability of TRS providers to seek </w:t>
      </w:r>
      <w:r w:rsidR="00716433" w:rsidRPr="00102C36">
        <w:t xml:space="preserve">compensation </w:t>
      </w:r>
      <w:r w:rsidR="00CD2A4B" w:rsidRPr="00102C36">
        <w:t xml:space="preserve">for service provided for </w:t>
      </w:r>
      <w:r w:rsidR="00700D21">
        <w:t>video conference</w:t>
      </w:r>
      <w:r w:rsidR="00CD2A4B" w:rsidRPr="00102C36">
        <w:t>s from the TRS Fund</w:t>
      </w:r>
      <w:r w:rsidRPr="00102C36">
        <w:t>.</w:t>
      </w:r>
    </w:p>
    <w:p w14:paraId="4A14CCB4" w14:textId="0D6385AD" w:rsidR="00854FAF" w:rsidRPr="00102C36" w:rsidRDefault="00545350" w:rsidP="00B654BC">
      <w:pPr>
        <w:pStyle w:val="DACParagraph"/>
        <w:ind w:firstLine="0"/>
      </w:pPr>
      <w:r w:rsidRPr="00102C36">
        <w:t>Within each of these areas, this report offers recommendations.</w:t>
      </w:r>
      <w:r w:rsidR="006533CF">
        <w:rPr>
          <w:rStyle w:val="FootnoteReference"/>
        </w:rPr>
        <w:footnoteReference w:id="6"/>
      </w:r>
    </w:p>
    <w:p w14:paraId="3F643202" w14:textId="67928DAB" w:rsidR="00F61C22" w:rsidRPr="00102C36" w:rsidRDefault="00F61C22" w:rsidP="00B654BC">
      <w:pPr>
        <w:pStyle w:val="Heading2"/>
      </w:pPr>
      <w:r w:rsidRPr="00102C36">
        <w:t xml:space="preserve">Facilitating a Technical Mechanism </w:t>
      </w:r>
      <w:r w:rsidR="0094064B" w:rsidRPr="00102C36">
        <w:t>for TRS-to-Video</w:t>
      </w:r>
      <w:r w:rsidR="00700D21">
        <w:t xml:space="preserve"> C</w:t>
      </w:r>
      <w:r w:rsidR="0094064B" w:rsidRPr="00102C36">
        <w:t>onference Interconnection</w:t>
      </w:r>
    </w:p>
    <w:p w14:paraId="2D0C614A" w14:textId="5CA8BEE1" w:rsidR="00CF513B" w:rsidRPr="00102C36" w:rsidRDefault="00CF513B" w:rsidP="00A1545A">
      <w:pPr>
        <w:pStyle w:val="DACParagraph"/>
      </w:pPr>
      <w:r w:rsidRPr="00102C36">
        <w:rPr>
          <w:i/>
          <w:iCs/>
        </w:rPr>
        <w:t>Recommendation:</w:t>
      </w:r>
      <w:r w:rsidRPr="00102C36">
        <w:rPr>
          <w:b/>
          <w:bCs/>
        </w:rPr>
        <w:t xml:space="preserve"> </w:t>
      </w:r>
      <w:r w:rsidRPr="00102C36">
        <w:t xml:space="preserve">The Commission should </w:t>
      </w:r>
      <w:r w:rsidR="00551AF1">
        <w:t xml:space="preserve">either directly </w:t>
      </w:r>
      <w:r w:rsidRPr="00102C36">
        <w:t xml:space="preserve">convene </w:t>
      </w:r>
      <w:r w:rsidR="00551AF1">
        <w:t xml:space="preserve">or encourage the convening of </w:t>
      </w:r>
      <w:r w:rsidR="00FD20DC" w:rsidRPr="00102C36">
        <w:t xml:space="preserve">TRS providers and </w:t>
      </w:r>
      <w:r w:rsidR="00700D21">
        <w:t>video conferencing</w:t>
      </w:r>
      <w:r w:rsidR="00FD20DC" w:rsidRPr="00102C36">
        <w:t xml:space="preserve"> platform vendors, with the input of accessibility advocates and academic experts, to </w:t>
      </w:r>
      <w:r w:rsidRPr="00102C36">
        <w:t xml:space="preserve">facilitate the development </w:t>
      </w:r>
      <w:r w:rsidR="009443AE" w:rsidRPr="00102C36">
        <w:t>of an application programming interface (API) or other standardized technical mechanism to allow TRS providers to directly interconnect</w:t>
      </w:r>
      <w:r w:rsidR="00630642" w:rsidRPr="00102C36">
        <w:t xml:space="preserve"> to </w:t>
      </w:r>
      <w:r w:rsidR="00700D21">
        <w:t>video conferencing</w:t>
      </w:r>
      <w:r w:rsidR="00630642" w:rsidRPr="00102C36">
        <w:t xml:space="preserve"> platforms.</w:t>
      </w:r>
      <w:r w:rsidR="00A1545A" w:rsidRPr="00102C36">
        <w:t xml:space="preserve"> </w:t>
      </w:r>
      <w:r w:rsidR="00046CF5">
        <w:t xml:space="preserve">The Committee acknowledges that multiple convening </w:t>
      </w:r>
      <w:r w:rsidR="001044FB">
        <w:t>contexts</w:t>
      </w:r>
      <w:r w:rsidR="00046CF5">
        <w:t xml:space="preserve">, including Commission rulemakings, standards-setting-bodies, existing industry </w:t>
      </w:r>
      <w:r w:rsidR="001044FB">
        <w:t>standardization efforts, and informal efforts are possible</w:t>
      </w:r>
      <w:r w:rsidR="00065DE3">
        <w:t xml:space="preserve">. The Committee </w:t>
      </w:r>
      <w:r w:rsidR="001044FB">
        <w:t xml:space="preserve">does not </w:t>
      </w:r>
      <w:r w:rsidR="00065DE3">
        <w:t xml:space="preserve">endorse a specific approach but encourages the Commission to select an approach that </w:t>
      </w:r>
      <w:r w:rsidR="00C4332C">
        <w:t>encourages</w:t>
      </w:r>
      <w:r w:rsidR="00065DE3">
        <w:t xml:space="preserve"> rapid development of a mechanism</w:t>
      </w:r>
      <w:r w:rsidR="006452D1">
        <w:t>,</w:t>
      </w:r>
      <w:r w:rsidR="00065DE3">
        <w:t xml:space="preserve"> given the urgency of facilitating video conferencing accessibility</w:t>
      </w:r>
      <w:r w:rsidR="001044FB">
        <w:t>.</w:t>
      </w:r>
    </w:p>
    <w:p w14:paraId="40BDC8FA" w14:textId="77777777" w:rsidR="006A04F3" w:rsidRPr="00102C36" w:rsidRDefault="00630642" w:rsidP="006A04F3">
      <w:pPr>
        <w:pStyle w:val="Heading2"/>
      </w:pPr>
      <w:bookmarkStart w:id="13" w:name="OLE_LINK4"/>
      <w:bookmarkStart w:id="14" w:name="OLE_LINK5"/>
      <w:r w:rsidRPr="00102C36">
        <w:t xml:space="preserve">Ensuring Seamless </w:t>
      </w:r>
      <w:r w:rsidR="00FB6D39" w:rsidRPr="00102C36">
        <w:t xml:space="preserve">User </w:t>
      </w:r>
      <w:r w:rsidRPr="00102C36">
        <w:t>Initiation</w:t>
      </w:r>
      <w:r w:rsidR="00FB6D39" w:rsidRPr="00102C36">
        <w:t xml:space="preserve"> of TRS</w:t>
      </w:r>
    </w:p>
    <w:bookmarkEnd w:id="13"/>
    <w:bookmarkEnd w:id="14"/>
    <w:p w14:paraId="56948478" w14:textId="73A7044C" w:rsidR="00FB6D39" w:rsidRPr="00102C36" w:rsidRDefault="00A1545A" w:rsidP="006A04F3">
      <w:pPr>
        <w:pStyle w:val="DACParagraph"/>
      </w:pPr>
      <w:r w:rsidRPr="00102C36">
        <w:rPr>
          <w:i/>
          <w:iCs/>
        </w:rPr>
        <w:t xml:space="preserve">Recommendation: </w:t>
      </w:r>
      <w:r w:rsidRPr="00102C36">
        <w:t xml:space="preserve">As part of </w:t>
      </w:r>
      <w:r w:rsidR="00882D42" w:rsidRPr="00102C36">
        <w:t xml:space="preserve">its convening, the Commission should work with all stakeholders to ensure that </w:t>
      </w:r>
      <w:r w:rsidR="006B52AF" w:rsidRPr="00102C36">
        <w:t xml:space="preserve">TRS users </w:t>
      </w:r>
      <w:r w:rsidR="00882D42" w:rsidRPr="00102C36">
        <w:t xml:space="preserve">can </w:t>
      </w:r>
      <w:r w:rsidR="00634815" w:rsidRPr="00102C36">
        <w:t xml:space="preserve">use standard user interfaces on all </w:t>
      </w:r>
      <w:r w:rsidR="00700D21">
        <w:t>video conferencing</w:t>
      </w:r>
      <w:r w:rsidR="00634815" w:rsidRPr="00102C36">
        <w:t xml:space="preserve"> platforms to </w:t>
      </w:r>
      <w:r w:rsidR="00553B20" w:rsidRPr="00102C36">
        <w:t>join</w:t>
      </w:r>
      <w:r w:rsidR="008345EC" w:rsidRPr="00102C36">
        <w:t xml:space="preserve"> </w:t>
      </w:r>
      <w:r w:rsidR="00634815" w:rsidRPr="00102C36">
        <w:t xml:space="preserve">their preferred TRS </w:t>
      </w:r>
      <w:r w:rsidR="008345EC" w:rsidRPr="00102C36">
        <w:t xml:space="preserve">provider to a </w:t>
      </w:r>
      <w:r w:rsidR="00700D21">
        <w:t>video conference</w:t>
      </w:r>
      <w:r w:rsidR="00B712D9" w:rsidRPr="00102C36">
        <w:t>, in real-time</w:t>
      </w:r>
      <w:r w:rsidR="00A06A8E">
        <w:t xml:space="preserve">. </w:t>
      </w:r>
      <w:r w:rsidR="00F86DBE">
        <w:t>O</w:t>
      </w:r>
      <w:r w:rsidR="00B712D9" w:rsidRPr="00102C36">
        <w:t xml:space="preserve">nce a TRS </w:t>
      </w:r>
      <w:r w:rsidR="00E33E33" w:rsidRPr="00102C36">
        <w:t xml:space="preserve">CA has been joined to a </w:t>
      </w:r>
      <w:r w:rsidR="00700D21">
        <w:t>video conference</w:t>
      </w:r>
      <w:r w:rsidR="00E33E33" w:rsidRPr="00102C36">
        <w:t xml:space="preserve">, the </w:t>
      </w:r>
      <w:r w:rsidR="00700D21">
        <w:t>video conference</w:t>
      </w:r>
      <w:r w:rsidR="00E33E33" w:rsidRPr="00102C36">
        <w:t xml:space="preserve"> platform</w:t>
      </w:r>
      <w:r w:rsidR="00F86DBE">
        <w:t xml:space="preserve"> should</w:t>
      </w:r>
      <w:r w:rsidR="00553B20" w:rsidRPr="00102C36">
        <w:t xml:space="preserve"> appropriately integrate</w:t>
      </w:r>
      <w:r w:rsidR="008345EC" w:rsidRPr="00102C36">
        <w:t xml:space="preserve"> </w:t>
      </w:r>
      <w:r w:rsidR="00553B20" w:rsidRPr="00102C36">
        <w:t xml:space="preserve">TRS features, </w:t>
      </w:r>
      <w:r w:rsidR="008345EC" w:rsidRPr="00102C36">
        <w:t xml:space="preserve">including video and audio for </w:t>
      </w:r>
      <w:r w:rsidR="005717D5" w:rsidRPr="00102C36">
        <w:t>VRS</w:t>
      </w:r>
      <w:r w:rsidR="0039012D">
        <w:t xml:space="preserve">, </w:t>
      </w:r>
      <w:r w:rsidR="00760AF2" w:rsidRPr="00102C36">
        <w:t xml:space="preserve">captioning for IP CTS, </w:t>
      </w:r>
      <w:r w:rsidR="0039012D">
        <w:t xml:space="preserve">and text for text-based relay, </w:t>
      </w:r>
      <w:r w:rsidR="00760AF2" w:rsidRPr="00102C36">
        <w:t xml:space="preserve">into the </w:t>
      </w:r>
      <w:r w:rsidR="00700D21">
        <w:t>video conference</w:t>
      </w:r>
      <w:r w:rsidR="00760AF2" w:rsidRPr="00102C36">
        <w:t xml:space="preserve">. </w:t>
      </w:r>
      <w:r w:rsidR="00F86DBE">
        <w:t>A</w:t>
      </w:r>
      <w:r w:rsidR="00760AF2" w:rsidRPr="00102C36">
        <w:t xml:space="preserve">ll users </w:t>
      </w:r>
      <w:r w:rsidR="00F86DBE">
        <w:t xml:space="preserve">should be able to </w:t>
      </w:r>
      <w:r w:rsidR="00584B63" w:rsidRPr="00102C36">
        <w:t xml:space="preserve">select </w:t>
      </w:r>
      <w:r w:rsidR="005B4AF7" w:rsidRPr="00102C36">
        <w:t xml:space="preserve">TRS providers of their choosing on </w:t>
      </w:r>
      <w:r w:rsidR="00700D21">
        <w:t>video conferencing</w:t>
      </w:r>
      <w:r w:rsidR="005B4AF7" w:rsidRPr="00102C36">
        <w:t xml:space="preserve"> platforms of their choosing</w:t>
      </w:r>
      <w:r w:rsidR="00584B63" w:rsidRPr="00102C36">
        <w:t xml:space="preserve"> using the API or other standardized mechanism</w:t>
      </w:r>
      <w:r w:rsidR="00065DE3">
        <w:t xml:space="preserve">. </w:t>
      </w:r>
      <w:r w:rsidR="00297A6F">
        <w:t>P</w:t>
      </w:r>
      <w:r w:rsidR="005B4AF7" w:rsidRPr="00102C36">
        <w:t xml:space="preserve">latforms and TRS providers </w:t>
      </w:r>
      <w:r w:rsidR="00297A6F">
        <w:t xml:space="preserve">should not be able to </w:t>
      </w:r>
      <w:proofErr w:type="gramStart"/>
      <w:r w:rsidR="005B4AF7" w:rsidRPr="00102C36">
        <w:t>enter into</w:t>
      </w:r>
      <w:proofErr w:type="gramEnd"/>
      <w:r w:rsidR="005B4AF7" w:rsidRPr="00102C36">
        <w:t xml:space="preserve"> exclusivity arrangements</w:t>
      </w:r>
      <w:r w:rsidR="004451AF">
        <w:t xml:space="preserve">; while reasonable implementation schedules for integration </w:t>
      </w:r>
      <w:r w:rsidR="00297A6F">
        <w:t xml:space="preserve">should be permissible </w:t>
      </w:r>
      <w:r w:rsidR="004451AF">
        <w:t xml:space="preserve">when new videoconferencing platforms and new TRS providers come online, videoconferencing platforms and TRS providers </w:t>
      </w:r>
      <w:r w:rsidR="00297A6F">
        <w:t xml:space="preserve">should undertake </w:t>
      </w:r>
      <w:r w:rsidR="004451AF">
        <w:t xml:space="preserve">reasonably expedient efforts to integrate </w:t>
      </w:r>
      <w:r w:rsidR="00A87D04">
        <w:t xml:space="preserve">with </w:t>
      </w:r>
      <w:r w:rsidR="004451AF">
        <w:t>all widely used platforms and providers</w:t>
      </w:r>
      <w:r w:rsidR="001020BC" w:rsidRPr="00102C36">
        <w:t xml:space="preserve">. </w:t>
      </w:r>
      <w:r w:rsidR="00297A6F">
        <w:t xml:space="preserve">A </w:t>
      </w:r>
      <w:r w:rsidR="001020BC" w:rsidRPr="00102C36">
        <w:t xml:space="preserve">CA may be used by multiple users on the same </w:t>
      </w:r>
      <w:r w:rsidR="00700D21">
        <w:t>video conference</w:t>
      </w:r>
      <w:r w:rsidR="001020BC" w:rsidRPr="00102C36">
        <w:t xml:space="preserve"> </w:t>
      </w:r>
      <w:r w:rsidR="00DF6D8C" w:rsidRPr="00102C36">
        <w:t>as appropriate where the users share a preferred TRS provider</w:t>
      </w:r>
      <w:r w:rsidR="002C2449">
        <w:t>. B</w:t>
      </w:r>
      <w:r w:rsidR="00EC4C57">
        <w:t xml:space="preserve">est practices for the use of multiple </w:t>
      </w:r>
      <w:r w:rsidR="00790B31">
        <w:t>CAs</w:t>
      </w:r>
      <w:r w:rsidR="00C332B1">
        <w:t>, including certified deaf interpreters (CDIs),</w:t>
      </w:r>
      <w:r w:rsidR="00790B31">
        <w:t xml:space="preserve"> </w:t>
      </w:r>
      <w:r w:rsidR="002C2449">
        <w:t xml:space="preserve">should be developed for </w:t>
      </w:r>
      <w:r w:rsidR="00790B31">
        <w:t xml:space="preserve">complex </w:t>
      </w:r>
      <w:r w:rsidR="00700D21">
        <w:t>video conferencing</w:t>
      </w:r>
      <w:r w:rsidR="00790B31">
        <w:t xml:space="preserve"> scenarios.</w:t>
      </w:r>
    </w:p>
    <w:p w14:paraId="025E8F22" w14:textId="3F1680C5" w:rsidR="00EF3DEC" w:rsidRPr="00102C36" w:rsidRDefault="00EF3DEC" w:rsidP="00EF3DEC">
      <w:pPr>
        <w:pStyle w:val="Heading2"/>
      </w:pPr>
      <w:r w:rsidRPr="00102C36">
        <w:lastRenderedPageBreak/>
        <w:t>Addressing CA Integration and Overall Accessibility of Video</w:t>
      </w:r>
      <w:r w:rsidR="00700D21">
        <w:t xml:space="preserve"> C</w:t>
      </w:r>
      <w:r w:rsidRPr="00102C36">
        <w:t>onferencing Platforms</w:t>
      </w:r>
    </w:p>
    <w:p w14:paraId="2996343B" w14:textId="669AA369" w:rsidR="00EF3DEC" w:rsidRPr="00102C36" w:rsidRDefault="00EF3DEC" w:rsidP="006A04F3">
      <w:pPr>
        <w:pStyle w:val="DACParagraph"/>
      </w:pPr>
      <w:r w:rsidRPr="00102C36">
        <w:rPr>
          <w:i/>
          <w:iCs/>
        </w:rPr>
        <w:t>Recommendation:</w:t>
      </w:r>
      <w:r w:rsidRPr="00102C36">
        <w:t xml:space="preserve"> As part of its convening, the Commission should work with all stakeholders to ensure that all </w:t>
      </w:r>
      <w:r w:rsidR="00700D21">
        <w:t>video conferencing</w:t>
      </w:r>
      <w:r w:rsidRPr="00102C36">
        <w:t xml:space="preserve"> platforms adequately integrate</w:t>
      </w:r>
      <w:r w:rsidR="00FC165A" w:rsidRPr="00102C36">
        <w:t xml:space="preserve"> TRS CAs </w:t>
      </w:r>
      <w:r w:rsidR="005F12EA" w:rsidRPr="00102C36">
        <w:t xml:space="preserve">in order to </w:t>
      </w:r>
      <w:r w:rsidR="00FC165A" w:rsidRPr="00102C36">
        <w:t>address overarching accessibility barriers</w:t>
      </w:r>
      <w:r w:rsidR="00170CEB" w:rsidRPr="00102C36">
        <w:t>. While a detailed set of performance objectives is beyond the scope of this report, the Commission should ensure at a minimum that</w:t>
      </w:r>
      <w:r w:rsidR="001D6DC1" w:rsidRPr="00102C36">
        <w:t xml:space="preserve"> </w:t>
      </w:r>
      <w:r w:rsidR="00700D21">
        <w:t>video conferencing</w:t>
      </w:r>
      <w:r w:rsidR="001D6DC1" w:rsidRPr="00102C36">
        <w:t xml:space="preserve"> platforms</w:t>
      </w:r>
      <w:r w:rsidR="00170CEB" w:rsidRPr="00102C36">
        <w:t>:</w:t>
      </w:r>
    </w:p>
    <w:p w14:paraId="5671BDBC" w14:textId="7C7F74DF" w:rsidR="00F541B4" w:rsidRPr="00102C36" w:rsidRDefault="001D6DC1" w:rsidP="00F541B4">
      <w:pPr>
        <w:pStyle w:val="DACParagraph"/>
        <w:numPr>
          <w:ilvl w:val="0"/>
          <w:numId w:val="22"/>
        </w:numPr>
      </w:pPr>
      <w:r w:rsidRPr="00102C36">
        <w:t>I</w:t>
      </w:r>
      <w:r w:rsidR="00F541B4" w:rsidRPr="00102C36">
        <w:t>nclude built-in closed captioning functionality</w:t>
      </w:r>
      <w:r w:rsidR="009D5C2E" w:rsidRPr="00102C36">
        <w:t xml:space="preserve"> that is available to all users, including to users with free accounts if the platform provides such accounts</w:t>
      </w:r>
      <w:r w:rsidR="00F541B4" w:rsidRPr="00102C36">
        <w:t xml:space="preserve">; </w:t>
      </w:r>
    </w:p>
    <w:p w14:paraId="12E417FE" w14:textId="557BE8A2" w:rsidR="001D6DC1" w:rsidRPr="00102C36" w:rsidRDefault="001D6DC1" w:rsidP="001D6DC1">
      <w:pPr>
        <w:pStyle w:val="DACParagraph"/>
        <w:numPr>
          <w:ilvl w:val="0"/>
          <w:numId w:val="22"/>
        </w:numPr>
      </w:pPr>
      <w:r w:rsidRPr="00102C36">
        <w:t>Fully i</w:t>
      </w:r>
      <w:r w:rsidR="00F541B4" w:rsidRPr="00102C36">
        <w:t xml:space="preserve">ntegrate support for </w:t>
      </w:r>
      <w:r w:rsidRPr="00102C36">
        <w:t>TRS CAs, including video, audio, captioning</w:t>
      </w:r>
      <w:r w:rsidR="00AE56A9">
        <w:t>, and text communication</w:t>
      </w:r>
      <w:r w:rsidRPr="00102C36">
        <w:t xml:space="preserve">; and </w:t>
      </w:r>
    </w:p>
    <w:p w14:paraId="73182BAA" w14:textId="509392A6" w:rsidR="00170CEB" w:rsidRPr="00102C36" w:rsidRDefault="001D6DC1" w:rsidP="00BE4209">
      <w:pPr>
        <w:pStyle w:val="DACParagraph"/>
        <w:numPr>
          <w:ilvl w:val="0"/>
          <w:numId w:val="22"/>
        </w:numPr>
      </w:pPr>
      <w:r w:rsidRPr="00102C36">
        <w:t>A</w:t>
      </w:r>
      <w:r w:rsidR="00F541B4" w:rsidRPr="00102C36">
        <w:t>llow users</w:t>
      </w:r>
      <w:r w:rsidR="002329BA">
        <w:t>, including CAs,</w:t>
      </w:r>
      <w:r w:rsidR="00F541B4" w:rsidRPr="00102C36">
        <w:t xml:space="preserve"> to control the activation and customize the appearance of captions and video interpreters, </w:t>
      </w:r>
      <w:r w:rsidR="008702BB">
        <w:t xml:space="preserve">including </w:t>
      </w:r>
      <w:r w:rsidR="009B235D">
        <w:t xml:space="preserve">caption activation, </w:t>
      </w:r>
      <w:r w:rsidR="008702BB">
        <w:t xml:space="preserve">size, color, </w:t>
      </w:r>
      <w:r w:rsidR="009B235D">
        <w:t xml:space="preserve">background, </w:t>
      </w:r>
      <w:r w:rsidR="00CC6EBD">
        <w:t xml:space="preserve">layout, </w:t>
      </w:r>
      <w:r w:rsidR="009B235D">
        <w:t xml:space="preserve">and </w:t>
      </w:r>
      <w:r w:rsidR="008702BB">
        <w:t>positioning</w:t>
      </w:r>
      <w:r w:rsidR="009B235D">
        <w:t>,</w:t>
      </w:r>
      <w:r w:rsidR="008702BB">
        <w:t xml:space="preserve"> pinning</w:t>
      </w:r>
      <w:r w:rsidR="009B235D">
        <w:t xml:space="preserve"> and multi-pinning</w:t>
      </w:r>
      <w:r w:rsidR="008702BB">
        <w:t>, side-by-side view</w:t>
      </w:r>
      <w:r w:rsidR="002329BA">
        <w:t>s</w:t>
      </w:r>
      <w:r w:rsidR="008702BB">
        <w:t>,</w:t>
      </w:r>
      <w:r w:rsidR="002329BA">
        <w:t xml:space="preserve"> hiding non-video participants</w:t>
      </w:r>
      <w:r w:rsidR="00F70304">
        <w:t>,</w:t>
      </w:r>
      <w:r w:rsidR="008702BB">
        <w:t xml:space="preserve"> </w:t>
      </w:r>
      <w:r w:rsidR="00F541B4" w:rsidRPr="00102C36">
        <w:t>including ASL</w:t>
      </w:r>
      <w:r w:rsidR="00024F53">
        <w:t xml:space="preserve"> interpreters, CDI</w:t>
      </w:r>
      <w:r w:rsidR="00775B27">
        <w:t>s</w:t>
      </w:r>
      <w:r w:rsidR="00EC5EF3">
        <w:t>,</w:t>
      </w:r>
      <w:r w:rsidR="00F1561A">
        <w:t xml:space="preserve"> other interpreters,</w:t>
      </w:r>
      <w:r w:rsidR="00F541B4" w:rsidRPr="00102C36">
        <w:t xml:space="preserve"> and cued language transliterators</w:t>
      </w:r>
      <w:r w:rsidR="00B34F3C" w:rsidRPr="00102C36">
        <w:t>, and exercise this control</w:t>
      </w:r>
      <w:r w:rsidR="00F541B4" w:rsidRPr="00102C36">
        <w:t xml:space="preserve"> on their own clients </w:t>
      </w:r>
      <w:r w:rsidR="00B34F3C" w:rsidRPr="00102C36">
        <w:t xml:space="preserve">without reliance on </w:t>
      </w:r>
      <w:r w:rsidR="00700D21">
        <w:t>video conference</w:t>
      </w:r>
      <w:r w:rsidR="00B34F3C" w:rsidRPr="00102C36">
        <w:t xml:space="preserve"> </w:t>
      </w:r>
      <w:r w:rsidR="00F541B4" w:rsidRPr="00102C36">
        <w:t>hosts.</w:t>
      </w:r>
    </w:p>
    <w:p w14:paraId="7A9C18BC" w14:textId="29E12C64" w:rsidR="00B654BC" w:rsidRPr="00102C36" w:rsidRDefault="00716433" w:rsidP="00B654BC">
      <w:pPr>
        <w:pStyle w:val="Heading2"/>
      </w:pPr>
      <w:r w:rsidRPr="00102C36">
        <w:t xml:space="preserve">Compensation </w:t>
      </w:r>
      <w:r w:rsidR="00BE4209" w:rsidRPr="00102C36">
        <w:t>of</w:t>
      </w:r>
      <w:r w:rsidR="00610ECC" w:rsidRPr="00102C36">
        <w:t xml:space="preserve"> TRS for Video</w:t>
      </w:r>
      <w:r w:rsidR="00700D21">
        <w:t xml:space="preserve"> C</w:t>
      </w:r>
      <w:r w:rsidR="00610ECC" w:rsidRPr="00102C36">
        <w:t>onferencing Services</w:t>
      </w:r>
    </w:p>
    <w:p w14:paraId="198C48E5" w14:textId="242F5DD1" w:rsidR="00603726" w:rsidRPr="00102C36" w:rsidRDefault="00BE4209" w:rsidP="00054A6D">
      <w:pPr>
        <w:pStyle w:val="DACParagraph"/>
      </w:pPr>
      <w:r w:rsidRPr="00102C36">
        <w:rPr>
          <w:i/>
          <w:iCs/>
        </w:rPr>
        <w:t>Recommendation</w:t>
      </w:r>
      <w:r w:rsidR="00A932A6" w:rsidRPr="00102C36">
        <w:rPr>
          <w:i/>
          <w:iCs/>
        </w:rPr>
        <w:t xml:space="preserve">: </w:t>
      </w:r>
      <w:r w:rsidRPr="00102C36">
        <w:t>The Commission should modify or clarify its rules as necessary</w:t>
      </w:r>
      <w:r w:rsidR="004451AF">
        <w:t xml:space="preserve">, opening a </w:t>
      </w:r>
      <w:r w:rsidR="00A87D04">
        <w:t xml:space="preserve">new </w:t>
      </w:r>
      <w:r w:rsidR="004451AF">
        <w:t>proceeding if it believes necessary</w:t>
      </w:r>
      <w:r w:rsidR="00A87D04">
        <w:t>,</w:t>
      </w:r>
      <w:r w:rsidR="00A87D04">
        <w:rPr>
          <w:rStyle w:val="FootnoteReference"/>
        </w:rPr>
        <w:footnoteReference w:id="7"/>
      </w:r>
      <w:r w:rsidRPr="00102C36">
        <w:t xml:space="preserve"> to ensure that </w:t>
      </w:r>
      <w:r w:rsidR="00054A6D" w:rsidRPr="00102C36">
        <w:t xml:space="preserve">certified </w:t>
      </w:r>
      <w:r w:rsidRPr="00102C36">
        <w:t>TRS providers</w:t>
      </w:r>
      <w:r w:rsidR="00E86206" w:rsidRPr="00102C36">
        <w:t xml:space="preserve"> </w:t>
      </w:r>
      <w:r w:rsidR="00054A6D" w:rsidRPr="00102C36">
        <w:t>of all types of TRS</w:t>
      </w:r>
      <w:r w:rsidR="00B31B56">
        <w:t>, including future forms of TRS that the Commission may approve,</w:t>
      </w:r>
      <w:r w:rsidR="00054A6D" w:rsidRPr="00102C36">
        <w:t xml:space="preserve"> </w:t>
      </w:r>
      <w:r w:rsidR="00E86206" w:rsidRPr="00102C36">
        <w:t xml:space="preserve">can be </w:t>
      </w:r>
      <w:r w:rsidR="00716433" w:rsidRPr="00102C36">
        <w:t xml:space="preserve">compensated </w:t>
      </w:r>
      <w:r w:rsidR="00E86206" w:rsidRPr="00102C36">
        <w:t xml:space="preserve">from the TRS Fund for TRS provided via native interconnection to </w:t>
      </w:r>
      <w:r w:rsidR="00700D21">
        <w:t>video conferencing</w:t>
      </w:r>
      <w:r w:rsidR="00E86206" w:rsidRPr="00102C36">
        <w:t xml:space="preserve"> platforms</w:t>
      </w:r>
      <w:r w:rsidR="003356FB" w:rsidRPr="00102C36">
        <w:t>.</w:t>
      </w:r>
      <w:r w:rsidR="00DE7CFD">
        <w:rPr>
          <w:rStyle w:val="FootnoteReference"/>
        </w:rPr>
        <w:footnoteReference w:id="8"/>
      </w:r>
      <w:r w:rsidR="006C7705">
        <w:t xml:space="preserve"> </w:t>
      </w:r>
      <w:r w:rsidR="00027E6C">
        <w:t xml:space="preserve">To the extent that </w:t>
      </w:r>
      <w:r w:rsidR="00E735DF">
        <w:t xml:space="preserve">this modification or </w:t>
      </w:r>
      <w:r w:rsidR="00027E6C">
        <w:t>clarification may raise issues around compensation</w:t>
      </w:r>
      <w:r w:rsidR="00E735DF">
        <w:t>, the TRS Fund</w:t>
      </w:r>
      <w:r w:rsidR="00453BCD">
        <w:t xml:space="preserve"> and its contribution base, and other related issues, </w:t>
      </w:r>
      <w:r w:rsidR="00090AB5">
        <w:t>the Commission should address them</w:t>
      </w:r>
      <w:r w:rsidR="00453BCD">
        <w:t xml:space="preserve"> as appropriate.</w:t>
      </w:r>
    </w:p>
    <w:sectPr w:rsidR="00603726" w:rsidRPr="00102C36" w:rsidSect="00DA3D3C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5FAD5" w14:textId="77777777" w:rsidR="00B84EEE" w:rsidRDefault="00B84EEE" w:rsidP="00E83C76">
      <w:r>
        <w:separator/>
      </w:r>
    </w:p>
  </w:endnote>
  <w:endnote w:type="continuationSeparator" w:id="0">
    <w:p w14:paraId="1D3BFE48" w14:textId="77777777" w:rsidR="00B84EEE" w:rsidRDefault="00B84EEE" w:rsidP="00E83C76">
      <w:r>
        <w:continuationSeparator/>
      </w:r>
    </w:p>
  </w:endnote>
  <w:endnote w:type="continuationNotice" w:id="1">
    <w:p w14:paraId="333A48BA" w14:textId="77777777" w:rsidR="00B84EEE" w:rsidRDefault="00B84E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rter">
    <w:altName w:val="Cambria"/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harter Roman">
    <w:altName w:val="CHARTER ROMAN"/>
    <w:panose1 w:val="02040503050506020203"/>
    <w:charset w:val="00"/>
    <w:family w:val="roman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28773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1B6B7F" w14:textId="1DF5FF12" w:rsidR="00DA3D3C" w:rsidRDefault="00DA3D3C" w:rsidP="001B53C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EE2C6DD" w14:textId="77777777" w:rsidR="00DA3D3C" w:rsidRDefault="00DA3D3C" w:rsidP="00DA3D3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626380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D5BF86" w14:textId="62C80AC7" w:rsidR="00DA3D3C" w:rsidRDefault="00DA3D3C" w:rsidP="00DA3D3C">
        <w:pPr>
          <w:pStyle w:val="DACParagraph"/>
          <w:ind w:firstLine="0"/>
          <w:jc w:val="center"/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F97A6" w14:textId="77777777" w:rsidR="00B84EEE" w:rsidRDefault="00B84EEE" w:rsidP="00E83C76">
      <w:r>
        <w:separator/>
      </w:r>
    </w:p>
  </w:footnote>
  <w:footnote w:type="continuationSeparator" w:id="0">
    <w:p w14:paraId="21DB22D8" w14:textId="77777777" w:rsidR="00B84EEE" w:rsidRDefault="00B84EEE" w:rsidP="00E83C76">
      <w:r>
        <w:continuationSeparator/>
      </w:r>
    </w:p>
  </w:footnote>
  <w:footnote w:type="continuationNotice" w:id="1">
    <w:p w14:paraId="691813BC" w14:textId="77777777" w:rsidR="00B84EEE" w:rsidRDefault="00B84EEE"/>
  </w:footnote>
  <w:footnote w:id="2">
    <w:p w14:paraId="57329D0C" w14:textId="0A313FB5" w:rsidR="00E83C76" w:rsidRPr="00C0006A" w:rsidRDefault="00E83C7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15E75" w:rsidRPr="00603726">
        <w:t>The DAC’s pandemic working group identified various other issues concerning the accessibility of video conference platforms and recommended that the FCC clarify the appropriate uses of TRS during a video conference, including access to telehealth services, and to provide guidance on conference protocols to ensure accessibility and full inclusion for participants who are blind or have low vision</w:t>
      </w:r>
      <w:r w:rsidR="00015E75">
        <w:t xml:space="preserve">. </w:t>
      </w:r>
      <w:r>
        <w:rPr>
          <w:i/>
          <w:iCs/>
        </w:rPr>
        <w:t xml:space="preserve">See generally </w:t>
      </w:r>
      <w:r w:rsidR="003E20F4">
        <w:t>Disability Advisory Committee,</w:t>
      </w:r>
      <w:r w:rsidR="009E7E44">
        <w:t xml:space="preserve"> </w:t>
      </w:r>
      <w:r w:rsidR="009E7E44" w:rsidRPr="009E7E44">
        <w:rPr>
          <w:i/>
          <w:iCs/>
        </w:rPr>
        <w:t>Concerns and Lessons Learned regarding Communication Access for People with Disabilities During the Pandemic</w:t>
      </w:r>
      <w:r w:rsidR="009E7E44">
        <w:t xml:space="preserve"> (Sept. 9, 2021),</w:t>
      </w:r>
      <w:r w:rsidR="003E20F4">
        <w:t xml:space="preserve"> </w:t>
      </w:r>
      <w:hyperlink r:id="rId1" w:history="1">
        <w:r w:rsidR="003E20F4" w:rsidRPr="001B53C5">
          <w:rPr>
            <w:rStyle w:val="Hyperlink"/>
          </w:rPr>
          <w:t>https://www.fcc.gov/file/21920/download</w:t>
        </w:r>
      </w:hyperlink>
      <w:r w:rsidR="009E7E44">
        <w:t>.</w:t>
      </w:r>
      <w:r w:rsidR="00015E75">
        <w:t xml:space="preserve"> </w:t>
      </w:r>
      <w:r w:rsidR="00015E75" w:rsidRPr="00603726">
        <w:t xml:space="preserve">This </w:t>
      </w:r>
      <w:r w:rsidR="00015E75">
        <w:t>report builds on the DAC’s previous recommendation.</w:t>
      </w:r>
    </w:p>
  </w:footnote>
  <w:footnote w:id="3">
    <w:p w14:paraId="7064A5B5" w14:textId="67A58820" w:rsidR="00C471EB" w:rsidRPr="003B39F3" w:rsidRDefault="00C471EB" w:rsidP="00C471EB">
      <w:pPr>
        <w:pStyle w:val="FootnoteText"/>
      </w:pPr>
      <w:r>
        <w:rPr>
          <w:rStyle w:val="FootnoteReference"/>
        </w:rPr>
        <w:footnoteRef/>
      </w:r>
      <w:r>
        <w:t xml:space="preserve"> Specifically, the DAC offers no opinion about the scope of the Commission’s jurisdiction over video conferencing services, including on the as-yet unresolved scope of “interoperable video conferencing services.” </w:t>
      </w:r>
      <w:r>
        <w:rPr>
          <w:i/>
          <w:iCs/>
        </w:rPr>
        <w:t xml:space="preserve">See </w:t>
      </w:r>
      <w:r w:rsidR="003B39F3">
        <w:t>Implementation</w:t>
      </w:r>
      <w:r w:rsidR="00854D76">
        <w:t xml:space="preserve"> of Sections 716 and 717, </w:t>
      </w:r>
      <w:r w:rsidR="0065111B">
        <w:t xml:space="preserve">Further Notice of Proposed Rulemaking, </w:t>
      </w:r>
      <w:r w:rsidR="00854D76">
        <w:t xml:space="preserve">CG Docket Nos. 10-213 and 10-145, WT Docket No. 96-198, </w:t>
      </w:r>
      <w:r w:rsidR="00F43496">
        <w:t xml:space="preserve">26 </w:t>
      </w:r>
      <w:r w:rsidR="00F43496" w:rsidRPr="00F43496">
        <w:t xml:space="preserve">FCC </w:t>
      </w:r>
      <w:proofErr w:type="spellStart"/>
      <w:r w:rsidR="00F43496" w:rsidRPr="00F43496">
        <w:t>Rcd</w:t>
      </w:r>
      <w:proofErr w:type="spellEnd"/>
      <w:r w:rsidR="00F43496" w:rsidRPr="00F43496">
        <w:t xml:space="preserve"> 14</w:t>
      </w:r>
      <w:r w:rsidR="00F43496">
        <w:t>,</w:t>
      </w:r>
      <w:r w:rsidR="00F43496" w:rsidRPr="00F43496">
        <w:t>55</w:t>
      </w:r>
      <w:r w:rsidR="00F43496">
        <w:t xml:space="preserve">7, </w:t>
      </w:r>
      <w:r w:rsidR="00F56A8B">
        <w:t>14,684–87, ¶¶ 301–305</w:t>
      </w:r>
      <w:r w:rsidR="001E63F5">
        <w:t xml:space="preserve"> </w:t>
      </w:r>
      <w:r w:rsidR="00A0284C">
        <w:t xml:space="preserve">(Oct. 7, 2011), </w:t>
      </w:r>
      <w:hyperlink r:id="rId2" w:history="1">
        <w:r w:rsidR="00A0284C" w:rsidRPr="007538B7">
          <w:rPr>
            <w:rStyle w:val="Hyperlink"/>
          </w:rPr>
          <w:t>https://www.fcc.gov/document/accessibility-rules-advanced-communications-services-0</w:t>
        </w:r>
      </w:hyperlink>
      <w:r w:rsidR="00A0284C">
        <w:t xml:space="preserve"> </w:t>
      </w:r>
      <w:r w:rsidR="001E63F5">
        <w:t>(“</w:t>
      </w:r>
      <w:r w:rsidR="001E63F5" w:rsidRPr="001E63F5">
        <w:t>seek</w:t>
      </w:r>
      <w:r w:rsidR="001E63F5">
        <w:t>[</w:t>
      </w:r>
      <w:proofErr w:type="spellStart"/>
      <w:r w:rsidR="001E63F5">
        <w:t>ing</w:t>
      </w:r>
      <w:proofErr w:type="spellEnd"/>
      <w:r w:rsidR="001E63F5">
        <w:t>]</w:t>
      </w:r>
      <w:r w:rsidR="001E63F5" w:rsidRPr="001E63F5">
        <w:t xml:space="preserve"> comment on </w:t>
      </w:r>
      <w:r w:rsidR="001E63F5">
        <w:t xml:space="preserve">. . . </w:t>
      </w:r>
      <w:r w:rsidR="001E63F5" w:rsidRPr="001E63F5">
        <w:t xml:space="preserve">alternative definitions of </w:t>
      </w:r>
      <w:r w:rsidR="00252EBB">
        <w:t>‘</w:t>
      </w:r>
      <w:r w:rsidR="001E63F5" w:rsidRPr="001E63F5">
        <w:t>interoperable</w:t>
      </w:r>
      <w:r w:rsidR="00252EBB">
        <w:t>’</w:t>
      </w:r>
      <w:r w:rsidR="001E63F5" w:rsidRPr="001E63F5">
        <w:t xml:space="preserve"> in the context of video conferencing services and equipment used for those services</w:t>
      </w:r>
      <w:r w:rsidR="00252EBB">
        <w:t>”).</w:t>
      </w:r>
      <w:r w:rsidR="001E63F5" w:rsidRPr="001E63F5">
        <w:t xml:space="preserve"> </w:t>
      </w:r>
    </w:p>
  </w:footnote>
  <w:footnote w:id="4">
    <w:p w14:paraId="44632E6A" w14:textId="104999C3" w:rsidR="00484C92" w:rsidRPr="003C145E" w:rsidRDefault="00484C9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F7BAD">
        <w:rPr>
          <w:i/>
          <w:iCs/>
        </w:rPr>
        <w:t xml:space="preserve">See generally </w:t>
      </w:r>
      <w:r>
        <w:t xml:space="preserve">Blake Reid, Christian Vogler, and Zainab Alkebsi, </w:t>
      </w:r>
      <w:r w:rsidR="003C145E" w:rsidRPr="003C145E">
        <w:rPr>
          <w:i/>
          <w:iCs/>
        </w:rPr>
        <w:t>Telehealth and Telework Accessibility in a Pandemic-Induced Virtual World</w:t>
      </w:r>
      <w:r w:rsidR="003C145E">
        <w:t xml:space="preserve">, Colo. L. Rev. </w:t>
      </w:r>
      <w:r w:rsidR="005F7BAD">
        <w:t xml:space="preserve">Forum (Nov. 9, 2020), </w:t>
      </w:r>
      <w:hyperlink r:id="rId3" w:history="1">
        <w:r w:rsidR="005F7BAD" w:rsidRPr="007538B7">
          <w:rPr>
            <w:rStyle w:val="Hyperlink"/>
          </w:rPr>
          <w:t>https://lawreview.colorado.edu/digital/telehealth-and-telework-accessibility-in-a-pandemic-induced-virtual-world/</w:t>
        </w:r>
      </w:hyperlink>
      <w:r w:rsidR="005F7BAD">
        <w:t xml:space="preserve">. </w:t>
      </w:r>
    </w:p>
  </w:footnote>
  <w:footnote w:id="5">
    <w:p w14:paraId="687E5C23" w14:textId="363F1E32" w:rsidR="0076314B" w:rsidRDefault="0076314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9" w:name="OLE_LINK147"/>
      <w:bookmarkStart w:id="10" w:name="OLE_LINK148"/>
      <w:r w:rsidR="00640666">
        <w:t>For example</w:t>
      </w:r>
      <w:r>
        <w:t xml:space="preserve">, an individual who logs in </w:t>
      </w:r>
      <w:r w:rsidR="00640666">
        <w:t xml:space="preserve">to a meeting </w:t>
      </w:r>
      <w:r>
        <w:t>via video</w:t>
      </w:r>
      <w:r w:rsidR="00640666">
        <w:t xml:space="preserve"> </w:t>
      </w:r>
      <w:proofErr w:type="gramStart"/>
      <w:r w:rsidR="00640666">
        <w:t xml:space="preserve">and </w:t>
      </w:r>
      <w:r>
        <w:t>also</w:t>
      </w:r>
      <w:proofErr w:type="gramEnd"/>
      <w:r>
        <w:t xml:space="preserve"> separately dials in via </w:t>
      </w:r>
      <w:r w:rsidR="00640666">
        <w:t xml:space="preserve">the </w:t>
      </w:r>
      <w:r>
        <w:t xml:space="preserve">PTSN on a separate device will </w:t>
      </w:r>
      <w:r w:rsidR="00640666">
        <w:t>appear to other participants in the meeting as two separate participants—one video participant and one phone participant.</w:t>
      </w:r>
      <w:bookmarkEnd w:id="9"/>
      <w:bookmarkEnd w:id="10"/>
    </w:p>
  </w:footnote>
  <w:footnote w:id="6">
    <w:p w14:paraId="3E0C02B5" w14:textId="58A2AA1F" w:rsidR="006533CF" w:rsidRDefault="006533CF">
      <w:pPr>
        <w:pStyle w:val="FootnoteText"/>
      </w:pPr>
      <w:r>
        <w:rPr>
          <w:rStyle w:val="FootnoteReference"/>
        </w:rPr>
        <w:footnoteRef/>
      </w:r>
      <w:r>
        <w:t xml:space="preserve"> None of these recommendations are intended to suggest that </w:t>
      </w:r>
      <w:r w:rsidRPr="006533CF">
        <w:t xml:space="preserve">that </w:t>
      </w:r>
      <w:r>
        <w:t xml:space="preserve">integrating TRS with </w:t>
      </w:r>
      <w:r w:rsidRPr="006533CF">
        <w:t xml:space="preserve">video conferencing </w:t>
      </w:r>
      <w:r>
        <w:t xml:space="preserve">services is a </w:t>
      </w:r>
      <w:r w:rsidRPr="006533CF">
        <w:t>replacement for existing TRS functionality</w:t>
      </w:r>
      <w:r w:rsidR="00A5189D">
        <w:t>, including the ability to contact 9-1-1 via TRS.</w:t>
      </w:r>
    </w:p>
  </w:footnote>
  <w:footnote w:id="7">
    <w:p w14:paraId="132721D7" w14:textId="309B6B10" w:rsidR="00A87D04" w:rsidRDefault="00A87D04">
      <w:pPr>
        <w:pStyle w:val="FootnoteText"/>
      </w:pPr>
      <w:r>
        <w:rPr>
          <w:rStyle w:val="FootnoteReference"/>
        </w:rPr>
        <w:footnoteRef/>
      </w:r>
      <w:r>
        <w:t xml:space="preserve"> Members of the Committee hold diverging views on whether a new proceeding is necessary. The Committee recommends that the Commission approach this issue in the most expedient possible way that is consistent with the Commission’s authority and legal obligations.</w:t>
      </w:r>
    </w:p>
  </w:footnote>
  <w:footnote w:id="8">
    <w:p w14:paraId="529CC691" w14:textId="185CDDD9" w:rsidR="00DE7CFD" w:rsidRDefault="00DE7CFD">
      <w:pPr>
        <w:pStyle w:val="FootnoteText"/>
      </w:pPr>
      <w:r>
        <w:rPr>
          <w:rStyle w:val="FootnoteReference"/>
        </w:rPr>
        <w:footnoteRef/>
      </w:r>
      <w:r>
        <w:t xml:space="preserve"> The Committee does not intend this recommendation </w:t>
      </w:r>
      <w:r w:rsidR="004665F0">
        <w:t xml:space="preserve">to question </w:t>
      </w:r>
      <w:r w:rsidR="00F71EAB">
        <w:t xml:space="preserve">in any way </w:t>
      </w:r>
      <w:r>
        <w:t xml:space="preserve">the widespread understanding that that providing TRS for calls to PSTN-interconnected </w:t>
      </w:r>
      <w:r w:rsidR="00700D21">
        <w:t>video conference</w:t>
      </w:r>
      <w:r>
        <w:t>s can be compensated from the TRS Fund.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4E202" w14:textId="77777777" w:rsidR="00065DE3" w:rsidRDefault="00065D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E362F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52C47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9DE9F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4EA1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BF40B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2CD33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9EC9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7C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72C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2E68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075C2"/>
    <w:multiLevelType w:val="multilevel"/>
    <w:tmpl w:val="333851DE"/>
    <w:lvl w:ilvl="0">
      <w:start w:val="1"/>
      <w:numFmt w:val="bullet"/>
      <w:lvlText w:val=""/>
      <w:lvlJc w:val="left"/>
      <w:pPr>
        <w:ind w:left="1008" w:hanging="504"/>
      </w:pPr>
      <w:rPr>
        <w:rFonts w:ascii="Symbol" w:hAnsi="Symbol" w:hint="default"/>
        <w:color w:val="808080" w:themeColor="background1" w:themeShade="80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86651E"/>
    <w:multiLevelType w:val="hybridMultilevel"/>
    <w:tmpl w:val="B1720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4E9A0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17097"/>
    <w:multiLevelType w:val="hybridMultilevel"/>
    <w:tmpl w:val="089240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093104"/>
    <w:multiLevelType w:val="multilevel"/>
    <w:tmpl w:val="333851DE"/>
    <w:lvl w:ilvl="0">
      <w:start w:val="1"/>
      <w:numFmt w:val="bullet"/>
      <w:lvlText w:val=""/>
      <w:lvlJc w:val="left"/>
      <w:pPr>
        <w:ind w:left="1008" w:hanging="504"/>
      </w:pPr>
      <w:rPr>
        <w:rFonts w:ascii="Symbol" w:hAnsi="Symbol" w:hint="default"/>
        <w:color w:val="808080" w:themeColor="background1" w:themeShade="80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D9D4A36"/>
    <w:multiLevelType w:val="multilevel"/>
    <w:tmpl w:val="572A4F5C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upperRoman"/>
      <w:pStyle w:val="Heading2"/>
      <w:lvlText w:val="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5" w15:restartNumberingAfterBreak="0">
    <w:nsid w:val="23D30276"/>
    <w:multiLevelType w:val="hybridMultilevel"/>
    <w:tmpl w:val="1E3072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D016B9"/>
    <w:multiLevelType w:val="multilevel"/>
    <w:tmpl w:val="B84CE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51694E"/>
    <w:multiLevelType w:val="multilevel"/>
    <w:tmpl w:val="333851DE"/>
    <w:numStyleLink w:val="DACList"/>
  </w:abstractNum>
  <w:abstractNum w:abstractNumId="18" w15:restartNumberingAfterBreak="0">
    <w:nsid w:val="45EF289D"/>
    <w:multiLevelType w:val="multilevel"/>
    <w:tmpl w:val="333851DE"/>
    <w:lvl w:ilvl="0">
      <w:start w:val="1"/>
      <w:numFmt w:val="bullet"/>
      <w:lvlText w:val=""/>
      <w:lvlJc w:val="left"/>
      <w:pPr>
        <w:ind w:left="1008" w:hanging="504"/>
      </w:pPr>
      <w:rPr>
        <w:rFonts w:ascii="Symbol" w:hAnsi="Symbol" w:hint="default"/>
        <w:color w:val="808080" w:themeColor="background1" w:themeShade="80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14F69B3"/>
    <w:multiLevelType w:val="multilevel"/>
    <w:tmpl w:val="61242330"/>
    <w:styleLink w:val="CurrentList1"/>
    <w:lvl w:ilvl="0">
      <w:start w:val="1"/>
      <w:numFmt w:val="non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0" w15:restartNumberingAfterBreak="0">
    <w:nsid w:val="69FE7DE3"/>
    <w:multiLevelType w:val="multilevel"/>
    <w:tmpl w:val="333851DE"/>
    <w:numStyleLink w:val="DACList"/>
  </w:abstractNum>
  <w:abstractNum w:abstractNumId="21" w15:restartNumberingAfterBreak="0">
    <w:nsid w:val="6A022CE2"/>
    <w:multiLevelType w:val="multilevel"/>
    <w:tmpl w:val="333851DE"/>
    <w:styleLink w:val="DACList"/>
    <w:lvl w:ilvl="0">
      <w:start w:val="1"/>
      <w:numFmt w:val="bullet"/>
      <w:lvlText w:val=""/>
      <w:lvlJc w:val="left"/>
      <w:pPr>
        <w:ind w:left="1008" w:hanging="504"/>
      </w:pPr>
      <w:rPr>
        <w:rFonts w:ascii="Symbol" w:hAnsi="Symbol" w:hint="default"/>
        <w:color w:val="808080" w:themeColor="background1" w:themeShade="80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4D25BBF"/>
    <w:multiLevelType w:val="multilevel"/>
    <w:tmpl w:val="F2C28308"/>
    <w:styleLink w:val="CurrentList2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14"/>
  </w:num>
  <w:num w:numId="5">
    <w:abstractNumId w:val="1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  <w:num w:numId="16">
    <w:abstractNumId w:val="21"/>
  </w:num>
  <w:num w:numId="17">
    <w:abstractNumId w:val="20"/>
  </w:num>
  <w:num w:numId="18">
    <w:abstractNumId w:val="17"/>
  </w:num>
  <w:num w:numId="19">
    <w:abstractNumId w:val="22"/>
  </w:num>
  <w:num w:numId="20">
    <w:abstractNumId w:val="18"/>
  </w:num>
  <w:num w:numId="21">
    <w:abstractNumId w:val="13"/>
  </w:num>
  <w:num w:numId="22">
    <w:abstractNumId w:val="1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removePersonalInformation/>
  <w:removeDateAndTime/>
  <w:doNotDisplayPageBoundarie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Y0tTQ1NDEzsjQ2MzdR0lEKTi0uzszPAykwrAUAsuaPRiwAAAA="/>
  </w:docVars>
  <w:rsids>
    <w:rsidRoot w:val="004E19C6"/>
    <w:rsid w:val="00001B28"/>
    <w:rsid w:val="00010DC9"/>
    <w:rsid w:val="00015E75"/>
    <w:rsid w:val="000210F1"/>
    <w:rsid w:val="00024F53"/>
    <w:rsid w:val="00027351"/>
    <w:rsid w:val="00027E6C"/>
    <w:rsid w:val="000318B2"/>
    <w:rsid w:val="00046CF5"/>
    <w:rsid w:val="00051CBC"/>
    <w:rsid w:val="00054A6D"/>
    <w:rsid w:val="00065DE3"/>
    <w:rsid w:val="000762D3"/>
    <w:rsid w:val="00076BF1"/>
    <w:rsid w:val="000858FA"/>
    <w:rsid w:val="00090536"/>
    <w:rsid w:val="00090AB5"/>
    <w:rsid w:val="00097982"/>
    <w:rsid w:val="000A2DC6"/>
    <w:rsid w:val="000F196F"/>
    <w:rsid w:val="000F510F"/>
    <w:rsid w:val="001020BC"/>
    <w:rsid w:val="00102C36"/>
    <w:rsid w:val="001044FB"/>
    <w:rsid w:val="00104A40"/>
    <w:rsid w:val="00126074"/>
    <w:rsid w:val="0012742D"/>
    <w:rsid w:val="00136179"/>
    <w:rsid w:val="0014597C"/>
    <w:rsid w:val="00170CEB"/>
    <w:rsid w:val="001745BD"/>
    <w:rsid w:val="00181F52"/>
    <w:rsid w:val="001838BF"/>
    <w:rsid w:val="001865B9"/>
    <w:rsid w:val="001B1A14"/>
    <w:rsid w:val="001D6DC1"/>
    <w:rsid w:val="001D712A"/>
    <w:rsid w:val="001E63F5"/>
    <w:rsid w:val="001F08F3"/>
    <w:rsid w:val="001F349D"/>
    <w:rsid w:val="001F4066"/>
    <w:rsid w:val="001F6587"/>
    <w:rsid w:val="002076DA"/>
    <w:rsid w:val="00211007"/>
    <w:rsid w:val="002127C9"/>
    <w:rsid w:val="00231F3A"/>
    <w:rsid w:val="002329BA"/>
    <w:rsid w:val="002505CD"/>
    <w:rsid w:val="00252EBB"/>
    <w:rsid w:val="00254252"/>
    <w:rsid w:val="00256613"/>
    <w:rsid w:val="00275945"/>
    <w:rsid w:val="0028220A"/>
    <w:rsid w:val="00284EB3"/>
    <w:rsid w:val="00285529"/>
    <w:rsid w:val="00290DE3"/>
    <w:rsid w:val="002943B2"/>
    <w:rsid w:val="00297A6F"/>
    <w:rsid w:val="002B0DE7"/>
    <w:rsid w:val="002C2449"/>
    <w:rsid w:val="002C438C"/>
    <w:rsid w:val="002C4821"/>
    <w:rsid w:val="002C56E4"/>
    <w:rsid w:val="002D72F4"/>
    <w:rsid w:val="002F2EC2"/>
    <w:rsid w:val="002F59A9"/>
    <w:rsid w:val="003135AC"/>
    <w:rsid w:val="00332945"/>
    <w:rsid w:val="003356FB"/>
    <w:rsid w:val="00335840"/>
    <w:rsid w:val="00336A18"/>
    <w:rsid w:val="00370D3D"/>
    <w:rsid w:val="003750BB"/>
    <w:rsid w:val="0039012D"/>
    <w:rsid w:val="00396986"/>
    <w:rsid w:val="003A16B8"/>
    <w:rsid w:val="003A1AB4"/>
    <w:rsid w:val="003B0269"/>
    <w:rsid w:val="003B39F3"/>
    <w:rsid w:val="003B6C2B"/>
    <w:rsid w:val="003C145E"/>
    <w:rsid w:val="003D0416"/>
    <w:rsid w:val="003D2414"/>
    <w:rsid w:val="003D476C"/>
    <w:rsid w:val="003E20F4"/>
    <w:rsid w:val="003E2D58"/>
    <w:rsid w:val="003E4E23"/>
    <w:rsid w:val="003F574A"/>
    <w:rsid w:val="00403721"/>
    <w:rsid w:val="00405F24"/>
    <w:rsid w:val="004173F8"/>
    <w:rsid w:val="004179EC"/>
    <w:rsid w:val="00421B0F"/>
    <w:rsid w:val="004277C5"/>
    <w:rsid w:val="0043143A"/>
    <w:rsid w:val="004451AF"/>
    <w:rsid w:val="00446901"/>
    <w:rsid w:val="00450D64"/>
    <w:rsid w:val="00453BCD"/>
    <w:rsid w:val="00460120"/>
    <w:rsid w:val="00464483"/>
    <w:rsid w:val="00465ECC"/>
    <w:rsid w:val="004665F0"/>
    <w:rsid w:val="00481727"/>
    <w:rsid w:val="00482726"/>
    <w:rsid w:val="00484C92"/>
    <w:rsid w:val="0049407B"/>
    <w:rsid w:val="004A281A"/>
    <w:rsid w:val="004B3AFD"/>
    <w:rsid w:val="004B3DE4"/>
    <w:rsid w:val="004C2D23"/>
    <w:rsid w:val="004C4DD0"/>
    <w:rsid w:val="004D3EFD"/>
    <w:rsid w:val="004E19C6"/>
    <w:rsid w:val="004F27B8"/>
    <w:rsid w:val="00503C4A"/>
    <w:rsid w:val="00507D72"/>
    <w:rsid w:val="00513FCC"/>
    <w:rsid w:val="00514948"/>
    <w:rsid w:val="00522437"/>
    <w:rsid w:val="005251DD"/>
    <w:rsid w:val="00545350"/>
    <w:rsid w:val="00551AF1"/>
    <w:rsid w:val="00553B20"/>
    <w:rsid w:val="0055532C"/>
    <w:rsid w:val="005717D5"/>
    <w:rsid w:val="00581725"/>
    <w:rsid w:val="00584B63"/>
    <w:rsid w:val="005B23D9"/>
    <w:rsid w:val="005B2473"/>
    <w:rsid w:val="005B4AF7"/>
    <w:rsid w:val="005C4BBD"/>
    <w:rsid w:val="005D12BC"/>
    <w:rsid w:val="005F12EA"/>
    <w:rsid w:val="005F7BAD"/>
    <w:rsid w:val="00602120"/>
    <w:rsid w:val="00603726"/>
    <w:rsid w:val="00603E22"/>
    <w:rsid w:val="00610ECC"/>
    <w:rsid w:val="00614412"/>
    <w:rsid w:val="0061678D"/>
    <w:rsid w:val="00623A51"/>
    <w:rsid w:val="00625BEB"/>
    <w:rsid w:val="00630642"/>
    <w:rsid w:val="00634815"/>
    <w:rsid w:val="00635615"/>
    <w:rsid w:val="00640666"/>
    <w:rsid w:val="00644C94"/>
    <w:rsid w:val="006452D1"/>
    <w:rsid w:val="0065111B"/>
    <w:rsid w:val="006533CF"/>
    <w:rsid w:val="00665962"/>
    <w:rsid w:val="00667C71"/>
    <w:rsid w:val="00681C92"/>
    <w:rsid w:val="00695F65"/>
    <w:rsid w:val="00697CD7"/>
    <w:rsid w:val="006A04F3"/>
    <w:rsid w:val="006A1578"/>
    <w:rsid w:val="006B288D"/>
    <w:rsid w:val="006B52AF"/>
    <w:rsid w:val="006B5A64"/>
    <w:rsid w:val="006C2ABF"/>
    <w:rsid w:val="006C2F60"/>
    <w:rsid w:val="006C4229"/>
    <w:rsid w:val="006C5EE4"/>
    <w:rsid w:val="006C7705"/>
    <w:rsid w:val="006E2517"/>
    <w:rsid w:val="006F2107"/>
    <w:rsid w:val="006F6C43"/>
    <w:rsid w:val="00700D21"/>
    <w:rsid w:val="00712AC3"/>
    <w:rsid w:val="00716433"/>
    <w:rsid w:val="00721751"/>
    <w:rsid w:val="0072532B"/>
    <w:rsid w:val="007302A9"/>
    <w:rsid w:val="00737023"/>
    <w:rsid w:val="00754940"/>
    <w:rsid w:val="00760AF2"/>
    <w:rsid w:val="00760B81"/>
    <w:rsid w:val="0076142B"/>
    <w:rsid w:val="0076314B"/>
    <w:rsid w:val="00772215"/>
    <w:rsid w:val="00775B27"/>
    <w:rsid w:val="007815C6"/>
    <w:rsid w:val="00790B31"/>
    <w:rsid w:val="007B2475"/>
    <w:rsid w:val="007E4B03"/>
    <w:rsid w:val="007F0B4F"/>
    <w:rsid w:val="007F6FE7"/>
    <w:rsid w:val="008016E2"/>
    <w:rsid w:val="00807DA3"/>
    <w:rsid w:val="00815CB0"/>
    <w:rsid w:val="00823014"/>
    <w:rsid w:val="008274B0"/>
    <w:rsid w:val="00831C1C"/>
    <w:rsid w:val="008345EC"/>
    <w:rsid w:val="00854D76"/>
    <w:rsid w:val="00854FAF"/>
    <w:rsid w:val="0085758B"/>
    <w:rsid w:val="008702BB"/>
    <w:rsid w:val="00872F35"/>
    <w:rsid w:val="00873461"/>
    <w:rsid w:val="00880D94"/>
    <w:rsid w:val="00882D42"/>
    <w:rsid w:val="0088552A"/>
    <w:rsid w:val="008951BC"/>
    <w:rsid w:val="008A0457"/>
    <w:rsid w:val="008B1F80"/>
    <w:rsid w:val="008B455C"/>
    <w:rsid w:val="008C4314"/>
    <w:rsid w:val="008D065C"/>
    <w:rsid w:val="008D0C07"/>
    <w:rsid w:val="008E4BFA"/>
    <w:rsid w:val="008E600A"/>
    <w:rsid w:val="008F1678"/>
    <w:rsid w:val="008F6A32"/>
    <w:rsid w:val="00910B57"/>
    <w:rsid w:val="009174BA"/>
    <w:rsid w:val="00930D84"/>
    <w:rsid w:val="00936B86"/>
    <w:rsid w:val="0094064B"/>
    <w:rsid w:val="009443AE"/>
    <w:rsid w:val="0095485A"/>
    <w:rsid w:val="009655FD"/>
    <w:rsid w:val="009705BF"/>
    <w:rsid w:val="009756C6"/>
    <w:rsid w:val="00975B94"/>
    <w:rsid w:val="00975D16"/>
    <w:rsid w:val="00987B68"/>
    <w:rsid w:val="009952C8"/>
    <w:rsid w:val="00996DF6"/>
    <w:rsid w:val="009A2147"/>
    <w:rsid w:val="009A35A3"/>
    <w:rsid w:val="009A5BCD"/>
    <w:rsid w:val="009B095F"/>
    <w:rsid w:val="009B235D"/>
    <w:rsid w:val="009C2351"/>
    <w:rsid w:val="009C267A"/>
    <w:rsid w:val="009C66A8"/>
    <w:rsid w:val="009D1276"/>
    <w:rsid w:val="009D5C2E"/>
    <w:rsid w:val="009E0445"/>
    <w:rsid w:val="009E110E"/>
    <w:rsid w:val="009E7E44"/>
    <w:rsid w:val="009F23A7"/>
    <w:rsid w:val="00A0284C"/>
    <w:rsid w:val="00A06A8E"/>
    <w:rsid w:val="00A113B2"/>
    <w:rsid w:val="00A12B36"/>
    <w:rsid w:val="00A1545A"/>
    <w:rsid w:val="00A346C3"/>
    <w:rsid w:val="00A45172"/>
    <w:rsid w:val="00A5189D"/>
    <w:rsid w:val="00A72958"/>
    <w:rsid w:val="00A73942"/>
    <w:rsid w:val="00A73A82"/>
    <w:rsid w:val="00A87D04"/>
    <w:rsid w:val="00A932A6"/>
    <w:rsid w:val="00A94CDF"/>
    <w:rsid w:val="00AA121B"/>
    <w:rsid w:val="00AB0080"/>
    <w:rsid w:val="00AE230E"/>
    <w:rsid w:val="00AE56A9"/>
    <w:rsid w:val="00AF1013"/>
    <w:rsid w:val="00B041A5"/>
    <w:rsid w:val="00B079F3"/>
    <w:rsid w:val="00B111D9"/>
    <w:rsid w:val="00B20A6A"/>
    <w:rsid w:val="00B25ED8"/>
    <w:rsid w:val="00B31B56"/>
    <w:rsid w:val="00B34F3C"/>
    <w:rsid w:val="00B43995"/>
    <w:rsid w:val="00B57477"/>
    <w:rsid w:val="00B64523"/>
    <w:rsid w:val="00B653E1"/>
    <w:rsid w:val="00B654BC"/>
    <w:rsid w:val="00B712D9"/>
    <w:rsid w:val="00B72977"/>
    <w:rsid w:val="00B84EEE"/>
    <w:rsid w:val="00B85352"/>
    <w:rsid w:val="00B90548"/>
    <w:rsid w:val="00B95F04"/>
    <w:rsid w:val="00BA22D2"/>
    <w:rsid w:val="00BA36EF"/>
    <w:rsid w:val="00BA6CF8"/>
    <w:rsid w:val="00BB2CCB"/>
    <w:rsid w:val="00BB4C39"/>
    <w:rsid w:val="00BB5342"/>
    <w:rsid w:val="00BB720D"/>
    <w:rsid w:val="00BD0A70"/>
    <w:rsid w:val="00BE4209"/>
    <w:rsid w:val="00BE5F29"/>
    <w:rsid w:val="00BF00C2"/>
    <w:rsid w:val="00C0006A"/>
    <w:rsid w:val="00C20E0F"/>
    <w:rsid w:val="00C235E8"/>
    <w:rsid w:val="00C332B1"/>
    <w:rsid w:val="00C33641"/>
    <w:rsid w:val="00C33CAF"/>
    <w:rsid w:val="00C4332C"/>
    <w:rsid w:val="00C44599"/>
    <w:rsid w:val="00C471EB"/>
    <w:rsid w:val="00C73998"/>
    <w:rsid w:val="00C76AD6"/>
    <w:rsid w:val="00C82124"/>
    <w:rsid w:val="00C87091"/>
    <w:rsid w:val="00C9382E"/>
    <w:rsid w:val="00CB70FC"/>
    <w:rsid w:val="00CB71E7"/>
    <w:rsid w:val="00CB798B"/>
    <w:rsid w:val="00CC6EBD"/>
    <w:rsid w:val="00CD2A4B"/>
    <w:rsid w:val="00CD7FF7"/>
    <w:rsid w:val="00CF1870"/>
    <w:rsid w:val="00CF4053"/>
    <w:rsid w:val="00CF513B"/>
    <w:rsid w:val="00D14795"/>
    <w:rsid w:val="00D170E2"/>
    <w:rsid w:val="00D23A48"/>
    <w:rsid w:val="00D2622D"/>
    <w:rsid w:val="00D353F2"/>
    <w:rsid w:val="00D43491"/>
    <w:rsid w:val="00D55675"/>
    <w:rsid w:val="00D642C5"/>
    <w:rsid w:val="00D75680"/>
    <w:rsid w:val="00D776AC"/>
    <w:rsid w:val="00D8108E"/>
    <w:rsid w:val="00D82E52"/>
    <w:rsid w:val="00D917C1"/>
    <w:rsid w:val="00DA1D43"/>
    <w:rsid w:val="00DA3D3C"/>
    <w:rsid w:val="00DA5EDA"/>
    <w:rsid w:val="00DB2E2C"/>
    <w:rsid w:val="00DE0BCB"/>
    <w:rsid w:val="00DE7CFD"/>
    <w:rsid w:val="00DF3220"/>
    <w:rsid w:val="00DF6D8C"/>
    <w:rsid w:val="00E0391D"/>
    <w:rsid w:val="00E0556A"/>
    <w:rsid w:val="00E15C1F"/>
    <w:rsid w:val="00E204C1"/>
    <w:rsid w:val="00E33E33"/>
    <w:rsid w:val="00E36B7B"/>
    <w:rsid w:val="00E462BE"/>
    <w:rsid w:val="00E56F20"/>
    <w:rsid w:val="00E72CD6"/>
    <w:rsid w:val="00E735DF"/>
    <w:rsid w:val="00E776D6"/>
    <w:rsid w:val="00E83C76"/>
    <w:rsid w:val="00E86206"/>
    <w:rsid w:val="00EA368C"/>
    <w:rsid w:val="00EA49C6"/>
    <w:rsid w:val="00EB621D"/>
    <w:rsid w:val="00EC1E26"/>
    <w:rsid w:val="00EC4C57"/>
    <w:rsid w:val="00EC5EF3"/>
    <w:rsid w:val="00ED5463"/>
    <w:rsid w:val="00ED550C"/>
    <w:rsid w:val="00EE1DB6"/>
    <w:rsid w:val="00EE3BB4"/>
    <w:rsid w:val="00EE3DF2"/>
    <w:rsid w:val="00EE4114"/>
    <w:rsid w:val="00EF0549"/>
    <w:rsid w:val="00EF3DEC"/>
    <w:rsid w:val="00EF43D4"/>
    <w:rsid w:val="00F03A6E"/>
    <w:rsid w:val="00F1561A"/>
    <w:rsid w:val="00F179AB"/>
    <w:rsid w:val="00F20FC9"/>
    <w:rsid w:val="00F27366"/>
    <w:rsid w:val="00F31FF6"/>
    <w:rsid w:val="00F35EFB"/>
    <w:rsid w:val="00F42E2D"/>
    <w:rsid w:val="00F43496"/>
    <w:rsid w:val="00F541B4"/>
    <w:rsid w:val="00F56A8B"/>
    <w:rsid w:val="00F61C22"/>
    <w:rsid w:val="00F65488"/>
    <w:rsid w:val="00F70304"/>
    <w:rsid w:val="00F71EAB"/>
    <w:rsid w:val="00F86DBE"/>
    <w:rsid w:val="00F95A73"/>
    <w:rsid w:val="00FA3C04"/>
    <w:rsid w:val="00FA6941"/>
    <w:rsid w:val="00FA6DC8"/>
    <w:rsid w:val="00FB5797"/>
    <w:rsid w:val="00FB6D39"/>
    <w:rsid w:val="00FC1592"/>
    <w:rsid w:val="00FC165A"/>
    <w:rsid w:val="00FC7BB4"/>
    <w:rsid w:val="00FD20DC"/>
    <w:rsid w:val="00FD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4429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DACBase"/>
    <w:next w:val="DACParagraph"/>
    <w:link w:val="Heading1Char"/>
    <w:uiPriority w:val="9"/>
    <w:qFormat/>
    <w:rsid w:val="00AA121B"/>
    <w:pPr>
      <w:keepNext/>
      <w:keepLines/>
      <w:numPr>
        <w:numId w:val="4"/>
      </w:numPr>
      <w:spacing w:before="120" w:after="60"/>
      <w:jc w:val="center"/>
      <w:outlineLvl w:val="0"/>
    </w:pPr>
    <w:rPr>
      <w:rFonts w:eastAsiaTheme="majorEastAsia" w:cs="Times New Roman (Headings CS)"/>
      <w:b/>
      <w:color w:val="auto"/>
      <w:szCs w:val="32"/>
    </w:rPr>
  </w:style>
  <w:style w:type="paragraph" w:styleId="Heading2">
    <w:name w:val="heading 2"/>
    <w:basedOn w:val="Heading1"/>
    <w:next w:val="DACParagraph"/>
    <w:link w:val="Heading2Char"/>
    <w:uiPriority w:val="9"/>
    <w:unhideWhenUsed/>
    <w:qFormat/>
    <w:rsid w:val="00AA121B"/>
    <w:pPr>
      <w:numPr>
        <w:ilvl w:val="1"/>
      </w:numPr>
      <w:jc w:val="left"/>
      <w:outlineLvl w:val="1"/>
    </w:pPr>
    <w:rPr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121B"/>
    <w:pPr>
      <w:keepNext/>
      <w:keepLines/>
      <w:numPr>
        <w:ilvl w:val="2"/>
        <w:numId w:val="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121B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121B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21B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21B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121B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121B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726"/>
    <w:pPr>
      <w:ind w:left="720"/>
      <w:contextualSpacing/>
    </w:pPr>
  </w:style>
  <w:style w:type="paragraph" w:styleId="Title">
    <w:name w:val="Title"/>
    <w:basedOn w:val="DACBase"/>
    <w:next w:val="Normal"/>
    <w:link w:val="TitleChar"/>
    <w:uiPriority w:val="10"/>
    <w:qFormat/>
    <w:rsid w:val="009D1276"/>
    <w:pPr>
      <w:spacing w:after="60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1276"/>
    <w:rPr>
      <w:rFonts w:ascii="Charter" w:eastAsiaTheme="majorEastAsia" w:hAnsi="Charter" w:cstheme="majorBidi"/>
      <w:b/>
      <w:color w:val="5A5A5A" w:themeColor="text1" w:themeTint="A5"/>
      <w:spacing w:val="-10"/>
      <w:kern w:val="28"/>
      <w:szCs w:val="56"/>
    </w:rPr>
  </w:style>
  <w:style w:type="paragraph" w:styleId="Subtitle">
    <w:name w:val="Subtitle"/>
    <w:basedOn w:val="Title"/>
    <w:next w:val="Normal"/>
    <w:link w:val="SubtitleChar"/>
    <w:uiPriority w:val="11"/>
    <w:qFormat/>
    <w:rsid w:val="009D1276"/>
    <w:pPr>
      <w:numPr>
        <w:ilvl w:val="1"/>
      </w:numPr>
      <w:spacing w:after="120"/>
    </w:pPr>
    <w:rPr>
      <w:rFonts w:eastAsiaTheme="minorEastAsia" w:cs="Times New Roman (Headings CS)"/>
      <w:b w:val="0"/>
      <w:i/>
      <w:spacing w:val="0"/>
      <w:kern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D1276"/>
    <w:rPr>
      <w:rFonts w:ascii="Charter" w:eastAsiaTheme="minorEastAsia" w:hAnsi="Charter" w:cs="Times New Roman (Headings CS)"/>
      <w:i/>
      <w:color w:val="5A5A5A" w:themeColor="text1" w:themeTint="A5"/>
      <w:kern w:val="22"/>
      <w:szCs w:val="22"/>
    </w:rPr>
  </w:style>
  <w:style w:type="paragraph" w:customStyle="1" w:styleId="DACBase">
    <w:name w:val="DAC Base"/>
    <w:qFormat/>
    <w:rsid w:val="003E2D58"/>
    <w:pPr>
      <w:spacing w:line="300" w:lineRule="exact"/>
    </w:pPr>
    <w:rPr>
      <w:rFonts w:ascii="Charter" w:eastAsiaTheme="minorEastAsia" w:hAnsi="Charter" w:cs="Times New Roman (Body CS)"/>
      <w:color w:val="5A5A5A" w:themeColor="text1" w:themeTint="A5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E2D58"/>
    <w:rPr>
      <w:rFonts w:ascii="Charter" w:eastAsiaTheme="majorEastAsia" w:hAnsi="Charter" w:cs="Times New Roman (Headings CS)"/>
      <w:b/>
      <w:szCs w:val="32"/>
    </w:rPr>
  </w:style>
  <w:style w:type="paragraph" w:customStyle="1" w:styleId="DACParagraph">
    <w:name w:val="DAC Paragraph"/>
    <w:basedOn w:val="DACBase"/>
    <w:qFormat/>
    <w:rsid w:val="003E2D58"/>
    <w:pPr>
      <w:spacing w:after="60"/>
      <w:ind w:firstLine="504"/>
    </w:pPr>
    <w:rPr>
      <w:rFonts w:cs="Times New Roman"/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AA121B"/>
    <w:rPr>
      <w:rFonts w:ascii="Charter" w:eastAsiaTheme="majorEastAsia" w:hAnsi="Charter" w:cs="Times New Roman (Headings CS)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2D5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2D5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2D5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2D5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2D5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2D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2D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CurrentList1">
    <w:name w:val="Current List1"/>
    <w:uiPriority w:val="99"/>
    <w:rsid w:val="003E2D58"/>
    <w:pPr>
      <w:numPr>
        <w:numId w:val="5"/>
      </w:numPr>
    </w:pPr>
  </w:style>
  <w:style w:type="numbering" w:customStyle="1" w:styleId="DACList">
    <w:name w:val="DAC List"/>
    <w:basedOn w:val="NoList"/>
    <w:uiPriority w:val="99"/>
    <w:rsid w:val="006B288D"/>
    <w:pPr>
      <w:numPr>
        <w:numId w:val="16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0006A"/>
    <w:pPr>
      <w:spacing w:after="40" w:line="260" w:lineRule="exact"/>
    </w:pPr>
    <w:rPr>
      <w:rFonts w:ascii="Charter" w:hAnsi="Charter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006A"/>
    <w:rPr>
      <w:rFonts w:ascii="Charter" w:hAnsi="Charter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3C7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E20F4"/>
    <w:rPr>
      <w:color w:val="auto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20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20F4"/>
    <w:rPr>
      <w:color w:val="auto"/>
      <w:u w:val="single"/>
    </w:rPr>
  </w:style>
  <w:style w:type="paragraph" w:styleId="Revision">
    <w:name w:val="Revision"/>
    <w:hidden/>
    <w:uiPriority w:val="99"/>
    <w:semiHidden/>
    <w:rsid w:val="005717D5"/>
  </w:style>
  <w:style w:type="numbering" w:customStyle="1" w:styleId="CurrentList2">
    <w:name w:val="Current List2"/>
    <w:uiPriority w:val="99"/>
    <w:rsid w:val="00AA121B"/>
    <w:pPr>
      <w:numPr>
        <w:numId w:val="19"/>
      </w:numPr>
    </w:pPr>
  </w:style>
  <w:style w:type="paragraph" w:styleId="Header">
    <w:name w:val="header"/>
    <w:basedOn w:val="Normal"/>
    <w:link w:val="HeaderChar"/>
    <w:uiPriority w:val="99"/>
    <w:unhideWhenUsed/>
    <w:rsid w:val="00DA3D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D3C"/>
  </w:style>
  <w:style w:type="paragraph" w:styleId="Footer">
    <w:name w:val="footer"/>
    <w:basedOn w:val="Normal"/>
    <w:link w:val="FooterChar"/>
    <w:uiPriority w:val="99"/>
    <w:unhideWhenUsed/>
    <w:rsid w:val="00DA3D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D3C"/>
  </w:style>
  <w:style w:type="character" w:styleId="PageNumber">
    <w:name w:val="page number"/>
    <w:basedOn w:val="DefaultParagraphFont"/>
    <w:uiPriority w:val="99"/>
    <w:semiHidden/>
    <w:unhideWhenUsed/>
    <w:rsid w:val="00DA3D3C"/>
  </w:style>
  <w:style w:type="character" w:styleId="CommentReference">
    <w:name w:val="annotation reference"/>
    <w:basedOn w:val="DefaultParagraphFont"/>
    <w:uiPriority w:val="99"/>
    <w:semiHidden/>
    <w:unhideWhenUsed/>
    <w:rsid w:val="00D917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17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17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7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7C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E63F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1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4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6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4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75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1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55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8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awreview.colorado.edu/digital/telehealth-and-telework-accessibility-in-a-pandemic-induced-virtual-world/" TargetMode="External"/><Relationship Id="rId2" Type="http://schemas.openxmlformats.org/officeDocument/2006/relationships/hyperlink" Target="https://www.fcc.gov/document/accessibility-rules-advanced-communications-services-0" TargetMode="External"/><Relationship Id="rId1" Type="http://schemas.openxmlformats.org/officeDocument/2006/relationships/hyperlink" Target="https://www.fcc.gov/file/21920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0BA2FC9441743B6A519DF584B1180" ma:contentTypeVersion="11" ma:contentTypeDescription="Create a new document." ma:contentTypeScope="" ma:versionID="29d6c6d6b2cf85064c0c1c9604d908d3">
  <xsd:schema xmlns:xsd="http://www.w3.org/2001/XMLSchema" xmlns:xs="http://www.w3.org/2001/XMLSchema" xmlns:p="http://schemas.microsoft.com/office/2006/metadata/properties" xmlns:ns2="bc5ccaaa-9405-45db-8655-c44571ab5cfa" xmlns:ns3="4203d5d1-2c25-4aa0-9e75-a09033fa2af9" targetNamespace="http://schemas.microsoft.com/office/2006/metadata/properties" ma:root="true" ma:fieldsID="51a66ad426a56d28bfa7d72219956fa6" ns2:_="" ns3:_="">
    <xsd:import namespace="bc5ccaaa-9405-45db-8655-c44571ab5cfa"/>
    <xsd:import namespace="4203d5d1-2c25-4aa0-9e75-a09033fa2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ccaaa-9405-45db-8655-c44571ab5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3d5d1-2c25-4aa0-9e75-a09033fa2a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DC231D-5912-4D4D-BACB-9D93B03279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A1510C-4F1E-4E85-A690-A61FC1EB1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ccaaa-9405-45db-8655-c44571ab5cfa"/>
    <ds:schemaRef ds:uri="4203d5d1-2c25-4aa0-9e75-a09033fa2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813675-3169-47D9-BF03-77D66D1987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58A5EA-51A1-41D7-BED2-4442F01CE8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2214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2022-02-24T03:54:00Z</dcterms:created>
  <dcterms:modified xsi:type="dcterms:W3CDTF">2022-02-25T19:57:00Z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0x01010017E0BA2FC9441743B6A519DF584B1180</vt:lpwstr>
  </property>
</Properties>
</file>