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2B4C07" w14:paraId="5654DF36" w14:textId="77777777" w:rsidTr="00081042">
        <w:trPr>
          <w:trHeight w:val="1509"/>
        </w:trPr>
        <w:tc>
          <w:tcPr>
            <w:tcW w:w="6570" w:type="dxa"/>
            <w:gridSpan w:val="2"/>
          </w:tcPr>
          <w:p w14:paraId="30BBE376" w14:textId="77777777" w:rsidR="00081042" w:rsidRPr="00787930" w:rsidRDefault="00081042" w:rsidP="00081042">
            <w:pPr>
              <w:rPr>
                <w:b/>
                <w:sz w:val="22"/>
                <w:szCs w:val="22"/>
              </w:rPr>
            </w:pPr>
            <w:r>
              <w:rPr>
                <w:b/>
                <w:sz w:val="22"/>
                <w:szCs w:val="22"/>
              </w:rPr>
              <w:t xml:space="preserve">42 </w:t>
            </w:r>
            <w:r w:rsidRPr="00787930">
              <w:rPr>
                <w:b/>
                <w:sz w:val="22"/>
                <w:szCs w:val="22"/>
              </w:rPr>
              <w:t>MEETING OF PERMANENT</w:t>
            </w:r>
          </w:p>
          <w:p w14:paraId="3311F49F" w14:textId="77777777" w:rsidR="00081042" w:rsidRPr="00787930" w:rsidRDefault="00081042" w:rsidP="00081042">
            <w:pPr>
              <w:rPr>
                <w:b/>
                <w:sz w:val="22"/>
                <w:szCs w:val="22"/>
              </w:rPr>
            </w:pPr>
            <w:r w:rsidRPr="00787930">
              <w:rPr>
                <w:b/>
                <w:sz w:val="22"/>
                <w:szCs w:val="22"/>
              </w:rPr>
              <w:t>CONSULTATIVE COMMITTEE II:</w:t>
            </w:r>
          </w:p>
          <w:p w14:paraId="52E23E91" w14:textId="77777777" w:rsidR="00081042" w:rsidRPr="00092B9A" w:rsidRDefault="00081042" w:rsidP="00081042">
            <w:pPr>
              <w:rPr>
                <w:b/>
                <w:sz w:val="22"/>
                <w:szCs w:val="22"/>
              </w:rPr>
            </w:pPr>
            <w:r w:rsidRPr="00787930">
              <w:rPr>
                <w:b/>
                <w:sz w:val="22"/>
                <w:szCs w:val="22"/>
              </w:rPr>
              <w:t>RADIOCOMMUNICATIONS</w:t>
            </w:r>
          </w:p>
          <w:p w14:paraId="4C873377" w14:textId="77777777" w:rsidR="00081042" w:rsidRPr="00787930" w:rsidRDefault="00081042" w:rsidP="00081042">
            <w:pPr>
              <w:rPr>
                <w:b/>
                <w:sz w:val="22"/>
                <w:szCs w:val="22"/>
              </w:rPr>
            </w:pPr>
            <w:r>
              <w:rPr>
                <w:b/>
                <w:sz w:val="22"/>
                <w:szCs w:val="22"/>
              </w:rPr>
              <w:t>August 28 to September 01</w:t>
            </w:r>
            <w:r w:rsidRPr="00787930">
              <w:rPr>
                <w:b/>
                <w:sz w:val="22"/>
                <w:szCs w:val="22"/>
              </w:rPr>
              <w:t>, 202</w:t>
            </w:r>
            <w:r>
              <w:rPr>
                <w:b/>
                <w:sz w:val="22"/>
                <w:szCs w:val="22"/>
              </w:rPr>
              <w:t>3</w:t>
            </w:r>
          </w:p>
          <w:p w14:paraId="04307E7E" w14:textId="79CE408E" w:rsidR="00DF6653" w:rsidRPr="002B4C07" w:rsidRDefault="00081042" w:rsidP="00081042">
            <w:pPr>
              <w:rPr>
                <w:b/>
                <w:iCs/>
                <w:sz w:val="22"/>
                <w:szCs w:val="22"/>
              </w:rPr>
            </w:pPr>
            <w:r>
              <w:rPr>
                <w:b/>
                <w:iCs/>
                <w:sz w:val="22"/>
                <w:szCs w:val="22"/>
              </w:rPr>
              <w:t>Ottawa</w:t>
            </w:r>
            <w:r w:rsidRPr="008C70E1">
              <w:rPr>
                <w:b/>
                <w:iCs/>
                <w:sz w:val="22"/>
                <w:szCs w:val="22"/>
              </w:rPr>
              <w:t xml:space="preserve">, </w:t>
            </w:r>
            <w:r>
              <w:rPr>
                <w:b/>
                <w:iCs/>
                <w:sz w:val="22"/>
                <w:szCs w:val="22"/>
              </w:rPr>
              <w:t>Canada</w:t>
            </w:r>
          </w:p>
        </w:tc>
        <w:tc>
          <w:tcPr>
            <w:tcW w:w="3790" w:type="dxa"/>
            <w:gridSpan w:val="2"/>
          </w:tcPr>
          <w:p w14:paraId="27EF8BCA" w14:textId="77777777" w:rsidR="007122E0" w:rsidRPr="008C70E1" w:rsidRDefault="007122E0" w:rsidP="007122E0">
            <w:pPr>
              <w:rPr>
                <w:b/>
                <w:sz w:val="22"/>
                <w:szCs w:val="22"/>
              </w:rPr>
            </w:pPr>
            <w:r w:rsidRPr="008C70E1">
              <w:rPr>
                <w:b/>
                <w:sz w:val="22"/>
                <w:szCs w:val="22"/>
              </w:rPr>
              <w:t>OEA/Ser.L/XVII.4.2.</w:t>
            </w:r>
            <w:r>
              <w:rPr>
                <w:b/>
                <w:sz w:val="22"/>
                <w:szCs w:val="22"/>
              </w:rPr>
              <w:t>42</w:t>
            </w:r>
          </w:p>
          <w:p w14:paraId="12740174" w14:textId="6FDD8B15" w:rsidR="008C70E1" w:rsidRPr="002B4C07" w:rsidRDefault="007122E0" w:rsidP="007122E0">
            <w:pPr>
              <w:rPr>
                <w:b/>
                <w:sz w:val="22"/>
                <w:szCs w:val="22"/>
              </w:rPr>
            </w:pPr>
            <w:r w:rsidRPr="008C70E1">
              <w:rPr>
                <w:b/>
                <w:sz w:val="22"/>
                <w:szCs w:val="22"/>
              </w:rPr>
              <w:t xml:space="preserve">CCP.II-RADIO /doc. </w:t>
            </w:r>
            <w:r w:rsidR="00196193">
              <w:rPr>
                <w:b/>
                <w:sz w:val="22"/>
                <w:szCs w:val="22"/>
              </w:rPr>
              <w:t>5896</w:t>
            </w:r>
            <w:r w:rsidR="00DF6653" w:rsidRPr="002B4C07">
              <w:rPr>
                <w:b/>
                <w:sz w:val="22"/>
                <w:szCs w:val="22"/>
              </w:rPr>
              <w:t>/</w:t>
            </w:r>
            <w:r w:rsidR="0031615C" w:rsidRPr="002B4C07">
              <w:rPr>
                <w:b/>
                <w:sz w:val="22"/>
                <w:szCs w:val="22"/>
              </w:rPr>
              <w:t>2</w:t>
            </w:r>
            <w:r>
              <w:rPr>
                <w:b/>
                <w:sz w:val="22"/>
                <w:szCs w:val="22"/>
              </w:rPr>
              <w:t>3</w:t>
            </w:r>
          </w:p>
          <w:p w14:paraId="508E4034" w14:textId="6F588E47" w:rsidR="008C70E1" w:rsidRPr="002B4C07" w:rsidRDefault="007122E0" w:rsidP="008C70E1">
            <w:pPr>
              <w:rPr>
                <w:b/>
                <w:sz w:val="22"/>
                <w:szCs w:val="22"/>
              </w:rPr>
            </w:pPr>
            <w:r>
              <w:rPr>
                <w:b/>
                <w:sz w:val="22"/>
                <w:szCs w:val="22"/>
              </w:rPr>
              <w:t>0</w:t>
            </w:r>
            <w:r w:rsidR="00196193">
              <w:rPr>
                <w:b/>
                <w:sz w:val="22"/>
                <w:szCs w:val="22"/>
              </w:rPr>
              <w:t>6</w:t>
            </w:r>
            <w:r w:rsidR="00823D27" w:rsidRPr="002B4C07">
              <w:rPr>
                <w:b/>
                <w:sz w:val="22"/>
                <w:szCs w:val="22"/>
              </w:rPr>
              <w:t xml:space="preserve"> </w:t>
            </w:r>
            <w:r>
              <w:rPr>
                <w:b/>
                <w:sz w:val="22"/>
                <w:szCs w:val="22"/>
              </w:rPr>
              <w:t>August</w:t>
            </w:r>
            <w:r w:rsidR="008C70E1" w:rsidRPr="002B4C07">
              <w:rPr>
                <w:b/>
                <w:sz w:val="22"/>
                <w:szCs w:val="22"/>
              </w:rPr>
              <w:t xml:space="preserve"> 202</w:t>
            </w:r>
            <w:r>
              <w:rPr>
                <w:b/>
                <w:sz w:val="22"/>
                <w:szCs w:val="22"/>
              </w:rPr>
              <w:t>3</w:t>
            </w:r>
          </w:p>
          <w:p w14:paraId="35D56372" w14:textId="4A6DC0F0" w:rsidR="00DF6653" w:rsidRPr="002B4C07" w:rsidRDefault="00DF6653" w:rsidP="008C70E1">
            <w:pPr>
              <w:rPr>
                <w:b/>
                <w:sz w:val="22"/>
                <w:szCs w:val="22"/>
              </w:rPr>
            </w:pPr>
            <w:r w:rsidRPr="002B4C07">
              <w:rPr>
                <w:b/>
                <w:sz w:val="22"/>
                <w:szCs w:val="22"/>
              </w:rPr>
              <w:t xml:space="preserve">Original: </w:t>
            </w:r>
            <w:r w:rsidR="00196193">
              <w:rPr>
                <w:b/>
                <w:sz w:val="22"/>
                <w:szCs w:val="22"/>
              </w:rPr>
              <w:t>English</w:t>
            </w:r>
          </w:p>
        </w:tc>
      </w:tr>
      <w:tr w:rsidR="00DF6653" w:rsidRPr="002B4C07" w14:paraId="35B70C3F" w14:textId="77777777" w:rsidTr="00081042">
        <w:trPr>
          <w:cantSplit/>
          <w:trHeight w:val="511"/>
        </w:trPr>
        <w:tc>
          <w:tcPr>
            <w:tcW w:w="10360" w:type="dxa"/>
            <w:gridSpan w:val="4"/>
          </w:tcPr>
          <w:p w14:paraId="11040073" w14:textId="77777777" w:rsidR="00DF6653" w:rsidRPr="002B4C07" w:rsidRDefault="00DF6653">
            <w:pPr>
              <w:rPr>
                <w:b/>
                <w:sz w:val="22"/>
              </w:rPr>
            </w:pPr>
          </w:p>
          <w:p w14:paraId="6191E97B" w14:textId="77777777" w:rsidR="00DF6653" w:rsidRPr="002B4C07" w:rsidRDefault="00DF6653">
            <w:pPr>
              <w:rPr>
                <w:b/>
                <w:sz w:val="22"/>
              </w:rPr>
            </w:pPr>
          </w:p>
        </w:tc>
      </w:tr>
      <w:tr w:rsidR="00DF6653" w:rsidRPr="002B4C07" w14:paraId="35961063" w14:textId="77777777" w:rsidTr="00081042">
        <w:trPr>
          <w:cantSplit/>
          <w:trHeight w:val="256"/>
        </w:trPr>
        <w:tc>
          <w:tcPr>
            <w:tcW w:w="1557" w:type="dxa"/>
          </w:tcPr>
          <w:p w14:paraId="4A5D8A54" w14:textId="77777777" w:rsidR="00DF6653" w:rsidRPr="002B4C07" w:rsidRDefault="00DF6653">
            <w:pPr>
              <w:spacing w:before="120"/>
              <w:jc w:val="center"/>
              <w:rPr>
                <w:b/>
                <w:sz w:val="24"/>
              </w:rPr>
            </w:pPr>
          </w:p>
        </w:tc>
        <w:tc>
          <w:tcPr>
            <w:tcW w:w="7134" w:type="dxa"/>
            <w:gridSpan w:val="2"/>
          </w:tcPr>
          <w:p w14:paraId="01909043" w14:textId="34F79FA3" w:rsidR="00DF6653" w:rsidRPr="00DF5509" w:rsidRDefault="00DF5509" w:rsidP="00DF5509">
            <w:pPr>
              <w:jc w:val="center"/>
              <w:rPr>
                <w:b/>
                <w:bCs/>
                <w:sz w:val="24"/>
                <w:szCs w:val="24"/>
              </w:rPr>
            </w:pPr>
            <w:r w:rsidRPr="00DF5509">
              <w:rPr>
                <w:b/>
                <w:bCs/>
                <w:sz w:val="24"/>
                <w:szCs w:val="24"/>
              </w:rPr>
              <w:t>PROPOSALS FOR THE WORK OF THE CONFERENCE AGENDA ITEM 1.17</w:t>
            </w:r>
          </w:p>
        </w:tc>
        <w:tc>
          <w:tcPr>
            <w:tcW w:w="1669" w:type="dxa"/>
          </w:tcPr>
          <w:p w14:paraId="21FB025B" w14:textId="77777777" w:rsidR="00DF6653" w:rsidRPr="002B4C07" w:rsidRDefault="00DF6653">
            <w:pPr>
              <w:spacing w:before="120"/>
              <w:jc w:val="center"/>
              <w:rPr>
                <w:b/>
                <w:sz w:val="24"/>
              </w:rPr>
            </w:pPr>
          </w:p>
        </w:tc>
      </w:tr>
      <w:tr w:rsidR="00DF6653" w:rsidRPr="002B4C07" w14:paraId="63FC20FC" w14:textId="77777777" w:rsidTr="00081042">
        <w:trPr>
          <w:cantSplit/>
          <w:trHeight w:val="256"/>
        </w:trPr>
        <w:tc>
          <w:tcPr>
            <w:tcW w:w="1557" w:type="dxa"/>
          </w:tcPr>
          <w:p w14:paraId="58FF7533" w14:textId="77777777" w:rsidR="00DF6653" w:rsidRPr="002B4C07" w:rsidRDefault="00DF6653">
            <w:pPr>
              <w:spacing w:before="120"/>
              <w:jc w:val="center"/>
              <w:rPr>
                <w:b/>
                <w:sz w:val="24"/>
              </w:rPr>
            </w:pPr>
          </w:p>
        </w:tc>
        <w:tc>
          <w:tcPr>
            <w:tcW w:w="7134" w:type="dxa"/>
            <w:gridSpan w:val="2"/>
          </w:tcPr>
          <w:p w14:paraId="5B4015C5" w14:textId="54D05C9B" w:rsidR="00DF6653" w:rsidRPr="002B4C07" w:rsidRDefault="00DF6653" w:rsidP="00620569">
            <w:pPr>
              <w:spacing w:before="120"/>
              <w:jc w:val="center"/>
              <w:rPr>
                <w:b/>
                <w:sz w:val="24"/>
              </w:rPr>
            </w:pPr>
            <w:r w:rsidRPr="002B4C07">
              <w:rPr>
                <w:b/>
                <w:sz w:val="24"/>
              </w:rPr>
              <w:t xml:space="preserve">(Item on the Agenda: </w:t>
            </w:r>
            <w:r w:rsidR="00DF5509" w:rsidRPr="00A20A50">
              <w:rPr>
                <w:b/>
                <w:sz w:val="24"/>
                <w:szCs w:val="24"/>
              </w:rPr>
              <w:t>3.1 (SGT-4)</w:t>
            </w:r>
            <w:r w:rsidRPr="002B4C07">
              <w:rPr>
                <w:b/>
                <w:sz w:val="24"/>
              </w:rPr>
              <w:t>)</w:t>
            </w:r>
          </w:p>
        </w:tc>
        <w:tc>
          <w:tcPr>
            <w:tcW w:w="1669" w:type="dxa"/>
          </w:tcPr>
          <w:p w14:paraId="44900427" w14:textId="77777777" w:rsidR="00DF6653" w:rsidRPr="002B4C07" w:rsidRDefault="00DF6653">
            <w:pPr>
              <w:spacing w:before="120"/>
              <w:jc w:val="center"/>
              <w:rPr>
                <w:b/>
                <w:sz w:val="24"/>
              </w:rPr>
            </w:pPr>
          </w:p>
        </w:tc>
      </w:tr>
      <w:tr w:rsidR="00DF6653" w:rsidRPr="002B4C07" w14:paraId="69A1C69B" w14:textId="77777777" w:rsidTr="00081042">
        <w:trPr>
          <w:cantSplit/>
          <w:trHeight w:val="256"/>
        </w:trPr>
        <w:tc>
          <w:tcPr>
            <w:tcW w:w="1557" w:type="dxa"/>
            <w:tcBorders>
              <w:bottom w:val="nil"/>
            </w:tcBorders>
          </w:tcPr>
          <w:p w14:paraId="5A8A5510" w14:textId="77777777" w:rsidR="00DF6653" w:rsidRPr="002B4C07" w:rsidRDefault="00DF6653">
            <w:pPr>
              <w:spacing w:before="120"/>
              <w:jc w:val="center"/>
              <w:rPr>
                <w:b/>
                <w:sz w:val="24"/>
              </w:rPr>
            </w:pPr>
          </w:p>
        </w:tc>
        <w:tc>
          <w:tcPr>
            <w:tcW w:w="7134" w:type="dxa"/>
            <w:gridSpan w:val="2"/>
            <w:tcBorders>
              <w:bottom w:val="nil"/>
            </w:tcBorders>
          </w:tcPr>
          <w:p w14:paraId="07EE27C6" w14:textId="017A1112" w:rsidR="00DF6653" w:rsidRPr="002B4C07" w:rsidRDefault="00DF6653" w:rsidP="005962C2">
            <w:pPr>
              <w:spacing w:before="120"/>
              <w:jc w:val="center"/>
              <w:rPr>
                <w:b/>
                <w:sz w:val="24"/>
              </w:rPr>
            </w:pPr>
            <w:r w:rsidRPr="002B4C07">
              <w:rPr>
                <w:b/>
                <w:sz w:val="24"/>
              </w:rPr>
              <w:t xml:space="preserve">(Document submitted by </w:t>
            </w:r>
            <w:r w:rsidR="00A20A50">
              <w:rPr>
                <w:b/>
                <w:sz w:val="24"/>
              </w:rPr>
              <w:t xml:space="preserve">the delegation </w:t>
            </w:r>
            <w:r w:rsidR="00A20A50" w:rsidRPr="00A20A50">
              <w:rPr>
                <w:b/>
                <w:sz w:val="24"/>
              </w:rPr>
              <w:t>of the United States of America</w:t>
            </w:r>
            <w:r w:rsidR="005962C2" w:rsidRPr="002B4C07">
              <w:rPr>
                <w:b/>
                <w:sz w:val="24"/>
              </w:rPr>
              <w:t>)</w:t>
            </w:r>
          </w:p>
        </w:tc>
        <w:tc>
          <w:tcPr>
            <w:tcW w:w="1669" w:type="dxa"/>
            <w:tcBorders>
              <w:bottom w:val="nil"/>
            </w:tcBorders>
          </w:tcPr>
          <w:p w14:paraId="56788C0E" w14:textId="77777777" w:rsidR="00DF6653" w:rsidRPr="002B4C07" w:rsidRDefault="00DF6653">
            <w:pPr>
              <w:spacing w:before="120"/>
              <w:jc w:val="center"/>
              <w:rPr>
                <w:b/>
                <w:sz w:val="24"/>
              </w:rPr>
            </w:pPr>
          </w:p>
        </w:tc>
      </w:tr>
    </w:tbl>
    <w:p w14:paraId="509123E2" w14:textId="77777777" w:rsidR="00DF6653" w:rsidRDefault="00DF6653">
      <w:pPr>
        <w:rPr>
          <w:b/>
          <w:sz w:val="24"/>
        </w:rPr>
      </w:pPr>
    </w:p>
    <w:p w14:paraId="6FF6A708" w14:textId="77777777" w:rsidR="004F7801" w:rsidRDefault="004F7801" w:rsidP="004F7801">
      <w:pPr>
        <w:rPr>
          <w:b/>
          <w:sz w:val="24"/>
        </w:rPr>
      </w:pPr>
    </w:p>
    <w:p w14:paraId="12EA7BD3" w14:textId="77777777" w:rsidR="004F7801" w:rsidRPr="002B4C07" w:rsidRDefault="004F7801" w:rsidP="004F7801">
      <w:pPr>
        <w:tabs>
          <w:tab w:val="left" w:pos="699"/>
          <w:tab w:val="left" w:pos="1080"/>
          <w:tab w:val="left" w:pos="7257"/>
          <w:tab w:val="left" w:pos="7920"/>
          <w:tab w:val="left" w:pos="8508"/>
          <w:tab w:val="left" w:pos="9216"/>
        </w:tabs>
        <w:jc w:val="both"/>
        <w:rPr>
          <w:b/>
        </w:rPr>
      </w:pPr>
    </w:p>
    <w:tbl>
      <w:tblPr>
        <w:tblStyle w:val="TableGrid"/>
        <w:tblW w:w="0" w:type="auto"/>
        <w:tblInd w:w="0" w:type="dxa"/>
        <w:tblLook w:val="04A0" w:firstRow="1" w:lastRow="0" w:firstColumn="1" w:lastColumn="0" w:noHBand="0" w:noVBand="1"/>
      </w:tblPr>
      <w:tblGrid>
        <w:gridCol w:w="9352"/>
      </w:tblGrid>
      <w:tr w:rsidR="004F7801" w:rsidRPr="002B4C07" w14:paraId="531029D9" w14:textId="77777777" w:rsidTr="005A36C9">
        <w:tc>
          <w:tcPr>
            <w:tcW w:w="9352" w:type="dxa"/>
            <w:tcBorders>
              <w:top w:val="nil"/>
              <w:left w:val="nil"/>
              <w:bottom w:val="single" w:sz="18" w:space="0" w:color="4472C4" w:themeColor="accent5"/>
              <w:right w:val="nil"/>
            </w:tcBorders>
          </w:tcPr>
          <w:p w14:paraId="489D089F" w14:textId="77777777" w:rsidR="004F7801" w:rsidRPr="002B4C07" w:rsidRDefault="004F7801" w:rsidP="005A36C9">
            <w:pPr>
              <w:tabs>
                <w:tab w:val="left" w:pos="699"/>
                <w:tab w:val="left" w:pos="1080"/>
                <w:tab w:val="left" w:pos="7257"/>
                <w:tab w:val="left" w:pos="7920"/>
                <w:tab w:val="left" w:pos="8508"/>
                <w:tab w:val="left" w:pos="9216"/>
              </w:tabs>
              <w:jc w:val="both"/>
              <w:rPr>
                <w:b/>
                <w:sz w:val="22"/>
              </w:rPr>
            </w:pPr>
            <w:r w:rsidRPr="002B4C07">
              <w:rPr>
                <w:b/>
                <w:sz w:val="22"/>
              </w:rPr>
              <w:t>Impact on the sector:</w:t>
            </w:r>
          </w:p>
          <w:p w14:paraId="4B6093BA" w14:textId="77777777" w:rsidR="004F7801" w:rsidRPr="002B4C07" w:rsidRDefault="004F7801" w:rsidP="005A36C9">
            <w:pPr>
              <w:tabs>
                <w:tab w:val="left" w:pos="699"/>
                <w:tab w:val="left" w:pos="1080"/>
                <w:tab w:val="left" w:pos="7257"/>
                <w:tab w:val="left" w:pos="7920"/>
                <w:tab w:val="left" w:pos="8508"/>
                <w:tab w:val="left" w:pos="9216"/>
              </w:tabs>
              <w:jc w:val="both"/>
              <w:rPr>
                <w:b/>
              </w:rPr>
            </w:pPr>
          </w:p>
        </w:tc>
      </w:tr>
      <w:tr w:rsidR="004F7801" w:rsidRPr="002B4C07" w14:paraId="776AA289" w14:textId="77777777" w:rsidTr="005A36C9">
        <w:tc>
          <w:tcPr>
            <w:tcW w:w="9352" w:type="dxa"/>
            <w:tcBorders>
              <w:top w:val="single" w:sz="18" w:space="0" w:color="4472C4" w:themeColor="accent5"/>
              <w:left w:val="nil"/>
              <w:bottom w:val="single" w:sz="18" w:space="0" w:color="4472C4" w:themeColor="accent5"/>
              <w:right w:val="nil"/>
            </w:tcBorders>
            <w:hideMark/>
          </w:tcPr>
          <w:p w14:paraId="2E225D86" w14:textId="77777777" w:rsidR="004F7801" w:rsidRPr="002B4C07" w:rsidRDefault="004F7801" w:rsidP="005A36C9">
            <w:pPr>
              <w:tabs>
                <w:tab w:val="left" w:pos="699"/>
                <w:tab w:val="left" w:pos="1080"/>
                <w:tab w:val="left" w:pos="7257"/>
                <w:tab w:val="left" w:pos="7920"/>
                <w:tab w:val="left" w:pos="8508"/>
                <w:tab w:val="left" w:pos="9216"/>
              </w:tabs>
              <w:spacing w:before="120" w:after="120"/>
              <w:jc w:val="both"/>
              <w:rPr>
                <w:bCs/>
              </w:rPr>
            </w:pPr>
            <w:r w:rsidRPr="00C0657C">
              <w:rPr>
                <w:iCs/>
                <w:sz w:val="22"/>
                <w:szCs w:val="22"/>
              </w:rPr>
              <w:t>This document supports the work of CITEL’s PCC.II Working Group for WRC under 3.1 of the agenda</w:t>
            </w:r>
            <w:r>
              <w:rPr>
                <w:iCs/>
                <w:sz w:val="22"/>
                <w:szCs w:val="22"/>
              </w:rPr>
              <w:t>.</w:t>
            </w:r>
          </w:p>
        </w:tc>
      </w:tr>
    </w:tbl>
    <w:p w14:paraId="22D44B8C" w14:textId="77777777" w:rsidR="004F7801" w:rsidRDefault="004F7801" w:rsidP="004F7801">
      <w:pPr>
        <w:rPr>
          <w:b/>
          <w:sz w:val="24"/>
        </w:rPr>
      </w:pPr>
    </w:p>
    <w:p w14:paraId="7FCA6751" w14:textId="77777777" w:rsidR="004F7801" w:rsidRDefault="004F7801" w:rsidP="004F7801">
      <w:pPr>
        <w:rPr>
          <w:b/>
          <w:sz w:val="24"/>
        </w:rPr>
      </w:pPr>
    </w:p>
    <w:p w14:paraId="69BE2B87" w14:textId="77777777" w:rsidR="004F7801" w:rsidRPr="002B4C07" w:rsidRDefault="004F7801" w:rsidP="004F7801"/>
    <w:tbl>
      <w:tblPr>
        <w:tblStyle w:val="TableGrid"/>
        <w:tblW w:w="9396" w:type="dxa"/>
        <w:tblInd w:w="0" w:type="dxa"/>
        <w:tblLook w:val="04A0" w:firstRow="1" w:lastRow="0" w:firstColumn="1" w:lastColumn="0" w:noHBand="0" w:noVBand="1"/>
      </w:tblPr>
      <w:tblGrid>
        <w:gridCol w:w="9396"/>
      </w:tblGrid>
      <w:tr w:rsidR="004F7801" w:rsidRPr="002B4C07" w14:paraId="620881F3" w14:textId="77777777" w:rsidTr="005A36C9">
        <w:trPr>
          <w:trHeight w:val="311"/>
        </w:trPr>
        <w:tc>
          <w:tcPr>
            <w:tcW w:w="9396" w:type="dxa"/>
            <w:tcBorders>
              <w:top w:val="nil"/>
              <w:left w:val="nil"/>
              <w:bottom w:val="single" w:sz="18" w:space="0" w:color="4472C4" w:themeColor="accent5"/>
              <w:right w:val="nil"/>
            </w:tcBorders>
            <w:hideMark/>
          </w:tcPr>
          <w:p w14:paraId="3F98BFF2" w14:textId="77777777" w:rsidR="004F7801" w:rsidRPr="007D7469" w:rsidRDefault="004F7801" w:rsidP="005A36C9">
            <w:pPr>
              <w:tabs>
                <w:tab w:val="left" w:pos="699"/>
                <w:tab w:val="left" w:pos="1080"/>
                <w:tab w:val="left" w:pos="7257"/>
                <w:tab w:val="left" w:pos="7920"/>
                <w:tab w:val="left" w:pos="8508"/>
                <w:tab w:val="left" w:pos="9216"/>
              </w:tabs>
              <w:jc w:val="both"/>
              <w:rPr>
                <w:b/>
                <w:sz w:val="22"/>
                <w:szCs w:val="22"/>
              </w:rPr>
            </w:pPr>
            <w:r w:rsidRPr="007D7469">
              <w:rPr>
                <w:b/>
                <w:sz w:val="22"/>
                <w:szCs w:val="22"/>
              </w:rPr>
              <w:t>Executive Summary:</w:t>
            </w:r>
          </w:p>
        </w:tc>
      </w:tr>
      <w:tr w:rsidR="004F7801" w:rsidRPr="002B4C07" w14:paraId="4EF5BFA9" w14:textId="77777777" w:rsidTr="005A36C9">
        <w:trPr>
          <w:trHeight w:val="549"/>
        </w:trPr>
        <w:tc>
          <w:tcPr>
            <w:tcW w:w="9396" w:type="dxa"/>
            <w:tcBorders>
              <w:top w:val="single" w:sz="18" w:space="0" w:color="4472C4" w:themeColor="accent5"/>
              <w:left w:val="nil"/>
              <w:bottom w:val="single" w:sz="18" w:space="0" w:color="4472C4" w:themeColor="accent5"/>
              <w:right w:val="nil"/>
            </w:tcBorders>
            <w:hideMark/>
          </w:tcPr>
          <w:p w14:paraId="7B6E3BB6" w14:textId="1BE0F741" w:rsidR="004F7801" w:rsidRPr="002B4C07" w:rsidRDefault="004F7801" w:rsidP="005A36C9">
            <w:pPr>
              <w:tabs>
                <w:tab w:val="left" w:pos="699"/>
                <w:tab w:val="left" w:pos="1080"/>
                <w:tab w:val="left" w:pos="7257"/>
                <w:tab w:val="left" w:pos="7920"/>
                <w:tab w:val="left" w:pos="8508"/>
                <w:tab w:val="left" w:pos="9216"/>
              </w:tabs>
              <w:spacing w:before="120" w:after="120"/>
              <w:jc w:val="both"/>
              <w:rPr>
                <w:bCs/>
              </w:rPr>
            </w:pPr>
            <w:r w:rsidRPr="001B4D36">
              <w:rPr>
                <w:iCs/>
                <w:sz w:val="22"/>
                <w:szCs w:val="22"/>
              </w:rPr>
              <w:t xml:space="preserve">This contribution </w:t>
            </w:r>
            <w:r>
              <w:rPr>
                <w:iCs/>
                <w:sz w:val="22"/>
                <w:szCs w:val="22"/>
              </w:rPr>
              <w:t xml:space="preserve">proposes modifications to the draft Inter-American Proposal (DIAP) </w:t>
            </w:r>
            <w:r w:rsidRPr="001B4D36">
              <w:rPr>
                <w:iCs/>
                <w:sz w:val="22"/>
                <w:szCs w:val="22"/>
              </w:rPr>
              <w:t>in relation to</w:t>
            </w:r>
            <w:r>
              <w:rPr>
                <w:iCs/>
                <w:sz w:val="22"/>
                <w:szCs w:val="22"/>
              </w:rPr>
              <w:t xml:space="preserve"> WRC-23 agenda item 1.17 as found in </w:t>
            </w:r>
            <w:r w:rsidRPr="00E906E9">
              <w:rPr>
                <w:b/>
                <w:sz w:val="22"/>
                <w:szCs w:val="22"/>
              </w:rPr>
              <w:t>CITEL/GT/CMR-23/</w:t>
            </w:r>
            <w:r w:rsidRPr="007D1109">
              <w:rPr>
                <w:b/>
                <w:sz w:val="22"/>
                <w:szCs w:val="22"/>
              </w:rPr>
              <w:t>doc. 102/23 rev.</w:t>
            </w:r>
            <w:r>
              <w:rPr>
                <w:b/>
                <w:sz w:val="22"/>
                <w:szCs w:val="22"/>
              </w:rPr>
              <w:t>2</w:t>
            </w:r>
            <w:r>
              <w:rPr>
                <w:iCs/>
                <w:sz w:val="22"/>
                <w:szCs w:val="22"/>
              </w:rPr>
              <w:t xml:space="preserve">.  </w:t>
            </w:r>
            <w:r w:rsidRPr="001B4D36">
              <w:rPr>
                <w:iCs/>
                <w:sz w:val="22"/>
                <w:szCs w:val="22"/>
              </w:rPr>
              <w:t xml:space="preserve"> </w:t>
            </w:r>
            <w:r>
              <w:rPr>
                <w:iCs/>
                <w:sz w:val="22"/>
                <w:szCs w:val="22"/>
              </w:rPr>
              <w:t>T</w:t>
            </w:r>
            <w:r w:rsidRPr="001406FC">
              <w:rPr>
                <w:iCs/>
                <w:sz w:val="22"/>
                <w:szCs w:val="22"/>
              </w:rPr>
              <w:t xml:space="preserve">he United States proposes </w:t>
            </w:r>
            <w:r>
              <w:rPr>
                <w:iCs/>
                <w:sz w:val="22"/>
                <w:szCs w:val="22"/>
              </w:rPr>
              <w:t>specific provisions addressing the regulatory protections for feeder links of non-GSO MSS systems that had not previously been finalized in the USA contribution to the May 2023 meeting in Mexico City</w:t>
            </w:r>
            <w:r w:rsidRPr="001406FC">
              <w:rPr>
                <w:iCs/>
                <w:sz w:val="22"/>
                <w:szCs w:val="22"/>
              </w:rPr>
              <w:t xml:space="preserve">.  </w:t>
            </w:r>
            <w:r>
              <w:rPr>
                <w:iCs/>
                <w:sz w:val="22"/>
                <w:szCs w:val="22"/>
              </w:rPr>
              <w:t xml:space="preserve">The United </w:t>
            </w:r>
            <w:proofErr w:type="spellStart"/>
            <w:r>
              <w:rPr>
                <w:iCs/>
                <w:sz w:val="22"/>
                <w:szCs w:val="22"/>
              </w:rPr>
              <w:t>Staes</w:t>
            </w:r>
            <w:proofErr w:type="spellEnd"/>
            <w:r>
              <w:rPr>
                <w:iCs/>
                <w:sz w:val="22"/>
                <w:szCs w:val="22"/>
              </w:rPr>
              <w:t xml:space="preserve"> also proposes the deletion of certain options that had been carried forward either as preliminary proposals or options within DIAP proposals as shown herein.  Lastly, the United States proposes specific values for adoption where multiple values had been shown in square bracketed text.  All edits are shown with </w:t>
            </w:r>
            <w:r w:rsidRPr="007807C2">
              <w:rPr>
                <w:iCs/>
                <w:sz w:val="22"/>
                <w:szCs w:val="22"/>
                <w:highlight w:val="cyan"/>
              </w:rPr>
              <w:t>turquoise</w:t>
            </w:r>
            <w:r>
              <w:rPr>
                <w:iCs/>
                <w:sz w:val="22"/>
                <w:szCs w:val="22"/>
              </w:rPr>
              <w:t xml:space="preserve"> highlighting.</w:t>
            </w:r>
          </w:p>
        </w:tc>
      </w:tr>
    </w:tbl>
    <w:p w14:paraId="44C68AB0" w14:textId="77777777" w:rsidR="004F7801" w:rsidRPr="002B4C07" w:rsidRDefault="004F7801" w:rsidP="004F7801">
      <w:pPr>
        <w:tabs>
          <w:tab w:val="left" w:pos="1500"/>
        </w:tabs>
        <w:rPr>
          <w:sz w:val="22"/>
        </w:rPr>
      </w:pPr>
    </w:p>
    <w:p w14:paraId="6EF01417" w14:textId="4562F128" w:rsidR="004F7801" w:rsidRPr="004F7801" w:rsidRDefault="004F7801" w:rsidP="004F7801">
      <w:pPr>
        <w:rPr>
          <w:sz w:val="24"/>
        </w:rPr>
        <w:sectPr w:rsidR="004F7801" w:rsidRPr="004F7801"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2B4C07" w:rsidRDefault="00DF6653">
      <w:pPr>
        <w:rPr>
          <w:b/>
          <w:sz w:val="24"/>
        </w:rPr>
      </w:pPr>
    </w:p>
    <w:p w14:paraId="4CABF852" w14:textId="77777777" w:rsidR="002B4C07" w:rsidRPr="002B4C07" w:rsidRDefault="002B4C07" w:rsidP="002B4C07">
      <w:pPr>
        <w:rPr>
          <w:sz w:val="22"/>
        </w:rPr>
      </w:pPr>
    </w:p>
    <w:p w14:paraId="2417F70C" w14:textId="08BADFB7"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68C1868A" w14:textId="7CAC37C3" w:rsidR="00620569" w:rsidRPr="002B4C07" w:rsidRDefault="00620569" w:rsidP="00620569">
      <w:pPr>
        <w:tabs>
          <w:tab w:val="left" w:pos="699"/>
          <w:tab w:val="left" w:pos="1080"/>
          <w:tab w:val="left" w:pos="7257"/>
          <w:tab w:val="left" w:pos="7920"/>
          <w:tab w:val="left" w:pos="8508"/>
          <w:tab w:val="left" w:pos="9216"/>
        </w:tabs>
        <w:jc w:val="both"/>
        <w:rPr>
          <w:b/>
          <w:sz w:val="22"/>
        </w:rPr>
      </w:pPr>
    </w:p>
    <w:p w14:paraId="2246D3B1" w14:textId="639452AC" w:rsidR="00BA2F47" w:rsidRPr="004F7801" w:rsidRDefault="00BA2F47" w:rsidP="00BE6C2A">
      <w:pPr>
        <w:jc w:val="both"/>
        <w:rPr>
          <w:sz w:val="24"/>
        </w:rPr>
      </w:pPr>
      <w:r w:rsidRPr="00621DE3">
        <w:rPr>
          <w:b/>
          <w:bCs/>
          <w:sz w:val="22"/>
          <w:szCs w:val="22"/>
        </w:rPr>
        <w:t xml:space="preserve">Agenda Item 1.17 </w:t>
      </w:r>
      <w:r w:rsidRPr="00621DE3">
        <w:rPr>
          <w:b/>
          <w:bCs/>
          <w:sz w:val="22"/>
          <w:szCs w:val="22"/>
        </w:rPr>
        <w:tab/>
      </w:r>
      <w:r w:rsidRPr="00621DE3">
        <w:rPr>
          <w:i/>
          <w:iCs/>
          <w:sz w:val="22"/>
          <w:szCs w:val="22"/>
        </w:rPr>
        <w:t>to determine and carry out, on the basis of ITU</w:t>
      </w:r>
      <w:r w:rsidRPr="00621DE3">
        <w:rPr>
          <w:i/>
          <w:iCs/>
          <w:sz w:val="22"/>
          <w:szCs w:val="22"/>
        </w:rPr>
        <w:noBreakHyphen/>
        <w:t>R studies in accordance with Resolution </w:t>
      </w:r>
      <w:r w:rsidRPr="00621DE3">
        <w:rPr>
          <w:b/>
          <w:i/>
          <w:iCs/>
          <w:sz w:val="22"/>
          <w:szCs w:val="22"/>
        </w:rPr>
        <w:t>773 (WRC</w:t>
      </w:r>
      <w:r w:rsidRPr="00621DE3">
        <w:rPr>
          <w:b/>
          <w:i/>
          <w:iCs/>
          <w:sz w:val="22"/>
          <w:szCs w:val="22"/>
        </w:rPr>
        <w:noBreakHyphen/>
        <w:t>19)</w:t>
      </w:r>
      <w:r w:rsidRPr="00621DE3">
        <w:rPr>
          <w:i/>
          <w:iCs/>
          <w:sz w:val="22"/>
          <w:szCs w:val="22"/>
        </w:rPr>
        <w:t xml:space="preserve">, the appropriate regulatory actions for the provision of inter-satellite links in specific frequency bands, or portions thereof, by adding an inter-satellite service allocation where </w:t>
      </w:r>
      <w:proofErr w:type="gramStart"/>
      <w:r w:rsidRPr="00621DE3">
        <w:rPr>
          <w:i/>
          <w:iCs/>
          <w:sz w:val="22"/>
          <w:szCs w:val="22"/>
        </w:rPr>
        <w:t>appropriate;</w:t>
      </w:r>
      <w:proofErr w:type="gramEnd"/>
    </w:p>
    <w:p w14:paraId="12340319" w14:textId="77777777" w:rsidR="00BA2F47" w:rsidRPr="00621DE3" w:rsidRDefault="00BA2F47" w:rsidP="00BA2F47">
      <w:pPr>
        <w:spacing w:before="160"/>
        <w:rPr>
          <w:b/>
          <w:bCs/>
          <w:sz w:val="22"/>
          <w:szCs w:val="22"/>
        </w:rPr>
      </w:pPr>
    </w:p>
    <w:p w14:paraId="706788BB" w14:textId="77777777" w:rsidR="00BA2F47" w:rsidRPr="00621DE3" w:rsidRDefault="00BA2F47" w:rsidP="00BA2F47">
      <w:pPr>
        <w:spacing w:before="160"/>
        <w:rPr>
          <w:b/>
          <w:bCs/>
          <w:sz w:val="22"/>
          <w:szCs w:val="22"/>
        </w:rPr>
      </w:pPr>
      <w:r w:rsidRPr="00621DE3">
        <w:rPr>
          <w:b/>
          <w:bCs/>
          <w:sz w:val="22"/>
          <w:szCs w:val="22"/>
        </w:rPr>
        <w:t>Background</w:t>
      </w:r>
    </w:p>
    <w:p w14:paraId="4EF5660B" w14:textId="77777777" w:rsidR="00BA2F47" w:rsidRPr="00621DE3" w:rsidRDefault="00BA2F47" w:rsidP="00BA2F47">
      <w:pPr>
        <w:rPr>
          <w:b/>
          <w:bCs/>
          <w:sz w:val="22"/>
          <w:szCs w:val="22"/>
        </w:rPr>
      </w:pPr>
      <w:r w:rsidRPr="00621DE3">
        <w:rPr>
          <w:b/>
          <w:bCs/>
          <w:sz w:val="22"/>
          <w:szCs w:val="22"/>
          <w:highlight w:val="yellow"/>
        </w:rPr>
        <w:t>Source: Doc CAN 5769/23 / USA 5718/23</w:t>
      </w:r>
    </w:p>
    <w:p w14:paraId="3758946E" w14:textId="77777777" w:rsidR="00BA2F47" w:rsidRPr="00621DE3" w:rsidRDefault="00BA2F47" w:rsidP="00BA2F47">
      <w:pPr>
        <w:spacing w:before="160"/>
        <w:rPr>
          <w:b/>
          <w:bCs/>
          <w:sz w:val="22"/>
          <w:szCs w:val="22"/>
        </w:rPr>
      </w:pPr>
    </w:p>
    <w:p w14:paraId="5C431108" w14:textId="77777777" w:rsidR="00BA2F47" w:rsidRPr="00621DE3" w:rsidRDefault="00BA2F47" w:rsidP="00BE6C2A">
      <w:pPr>
        <w:pStyle w:val="BodyText"/>
        <w:ind w:right="158"/>
        <w:jc w:val="both"/>
        <w:rPr>
          <w:sz w:val="22"/>
          <w:szCs w:val="22"/>
        </w:rPr>
      </w:pPr>
      <w:r w:rsidRPr="00621DE3">
        <w:rPr>
          <w:sz w:val="22"/>
          <w:szCs w:val="22"/>
        </w:rPr>
        <w:t xml:space="preserve">Space station operations in low-Earth orbit are increasing at a rapid rate for scientific, academic, and commercial purposes.  These stations vary in size from as large as the International Space Station to as small as single unit </w:t>
      </w:r>
      <w:proofErr w:type="spellStart"/>
      <w:r w:rsidRPr="00621DE3">
        <w:rPr>
          <w:sz w:val="22"/>
          <w:szCs w:val="22"/>
        </w:rPr>
        <w:t>cubesats</w:t>
      </w:r>
      <w:proofErr w:type="spellEnd"/>
      <w:r w:rsidRPr="00621DE3">
        <w:rPr>
          <w:rStyle w:val="FootnoteReference"/>
          <w:sz w:val="22"/>
          <w:szCs w:val="22"/>
        </w:rPr>
        <w:footnoteReference w:id="1"/>
      </w:r>
      <w:r w:rsidRPr="00621DE3">
        <w:rPr>
          <w:sz w:val="22"/>
          <w:szCs w:val="22"/>
        </w:rPr>
        <w:t xml:space="preserve"> and have wide ranging data requirements.  Users of these systems require moving data from space to Earth, or other satellite terminal locations in an efficient, fast, and cost-effective manner.  </w:t>
      </w:r>
    </w:p>
    <w:p w14:paraId="13F14E47" w14:textId="77777777" w:rsidR="00BA2F47" w:rsidRPr="00621DE3" w:rsidRDefault="00BA2F47" w:rsidP="00BE6C2A">
      <w:pPr>
        <w:pStyle w:val="BodyText"/>
        <w:ind w:right="172"/>
        <w:jc w:val="both"/>
        <w:rPr>
          <w:sz w:val="22"/>
          <w:szCs w:val="22"/>
        </w:rPr>
      </w:pPr>
      <w:proofErr w:type="gramStart"/>
      <w:r w:rsidRPr="00621DE3">
        <w:rPr>
          <w:sz w:val="22"/>
          <w:szCs w:val="22"/>
        </w:rPr>
        <w:t>In light of</w:t>
      </w:r>
      <w:proofErr w:type="gramEnd"/>
      <w:r w:rsidRPr="00621DE3">
        <w:rPr>
          <w:sz w:val="22"/>
          <w:szCs w:val="22"/>
        </w:rPr>
        <w:t xml:space="preserve"> the above, satellite manufacturers are developing technologies addressing this need, including the possible use of satellite-to-satellite links </w:t>
      </w:r>
      <w:bookmarkStart w:id="0" w:name="_Hlk87537167"/>
      <w:r w:rsidRPr="00621DE3">
        <w:rPr>
          <w:sz w:val="22"/>
          <w:szCs w:val="22"/>
        </w:rPr>
        <w:t>with transmissions limited to the same direction of transmission (e.g., Earth-to-space direction or space-to-Earth direction) of the GSO or non-GSO service providers’ space station</w:t>
      </w:r>
      <w:bookmarkEnd w:id="0"/>
      <w:r w:rsidRPr="00621DE3">
        <w:rPr>
          <w:sz w:val="22"/>
          <w:szCs w:val="22"/>
        </w:rPr>
        <w:t xml:space="preserve">.  </w:t>
      </w:r>
    </w:p>
    <w:p w14:paraId="2B54C2A0" w14:textId="77777777" w:rsidR="00BA2F47" w:rsidRPr="00621DE3" w:rsidRDefault="00BA2F47" w:rsidP="00BA2F47">
      <w:pPr>
        <w:ind w:right="141"/>
        <w:jc w:val="both"/>
        <w:rPr>
          <w:sz w:val="22"/>
          <w:szCs w:val="22"/>
        </w:rPr>
      </w:pPr>
      <w:r w:rsidRPr="00621DE3">
        <w:rPr>
          <w:sz w:val="22"/>
          <w:szCs w:val="22"/>
        </w:rPr>
        <w:t xml:space="preserve">The ITU-R has conducted extensive sharing and compatibility studies to assess the feasibility of introducing satellite-to-satellite links in many of the frequency bands called out in Resolution </w:t>
      </w:r>
      <w:r w:rsidRPr="00621DE3">
        <w:rPr>
          <w:b/>
          <w:bCs/>
          <w:sz w:val="22"/>
          <w:szCs w:val="22"/>
        </w:rPr>
        <w:t>773 (WRC-19)</w:t>
      </w:r>
      <w:r w:rsidRPr="00621DE3">
        <w:rPr>
          <w:sz w:val="22"/>
          <w:szCs w:val="22"/>
        </w:rPr>
        <w:t xml:space="preserve">. In addition, the ITU-R conducted a spectrum needs analysis to determine the estimated spectrum required for future space science, Earth science and human exploration missions through the year 2040.   </w:t>
      </w:r>
      <w:r w:rsidRPr="00621DE3">
        <w:rPr>
          <w:sz w:val="22"/>
          <w:szCs w:val="22"/>
          <w:lang w:val="en-CA"/>
        </w:rPr>
        <w:t>At the CPM23-2 meeting in March-</w:t>
      </w:r>
      <w:proofErr w:type="gramStart"/>
      <w:r w:rsidRPr="00621DE3">
        <w:rPr>
          <w:sz w:val="22"/>
          <w:szCs w:val="22"/>
          <w:lang w:val="en-CA"/>
        </w:rPr>
        <w:t>April,</w:t>
      </w:r>
      <w:proofErr w:type="gramEnd"/>
      <w:r w:rsidRPr="00621DE3">
        <w:rPr>
          <w:sz w:val="22"/>
          <w:szCs w:val="22"/>
          <w:lang w:val="en-CA"/>
        </w:rPr>
        <w:t xml:space="preserve"> 2023 in Geneva, the CPM text was finalised</w:t>
      </w:r>
      <w:r w:rsidRPr="00621DE3">
        <w:rPr>
          <w:sz w:val="22"/>
          <w:szCs w:val="22"/>
        </w:rPr>
        <w:t>. T</w:t>
      </w:r>
      <w:r w:rsidRPr="00621DE3">
        <w:rPr>
          <w:sz w:val="22"/>
          <w:szCs w:val="22"/>
          <w:lang w:val="en-CA"/>
        </w:rPr>
        <w:t xml:space="preserve">he CPM text now proposes only two </w:t>
      </w:r>
      <w:r w:rsidRPr="00621DE3">
        <w:rPr>
          <w:sz w:val="22"/>
          <w:szCs w:val="22"/>
        </w:rPr>
        <w:t xml:space="preserve">Methods, Method A which is NOC and a single Method B (rather than the old Methods B1-B5). The reorganized Method B includes </w:t>
      </w:r>
      <w:r w:rsidRPr="00621DE3">
        <w:rPr>
          <w:sz w:val="22"/>
          <w:szCs w:val="22"/>
          <w:lang w:val="en-CA"/>
        </w:rPr>
        <w:t xml:space="preserve">the introduction of new FSS (space-to-space) allocations or new ISS allocations, as well as </w:t>
      </w:r>
      <w:r w:rsidRPr="00621DE3">
        <w:rPr>
          <w:sz w:val="22"/>
          <w:szCs w:val="22"/>
        </w:rPr>
        <w:t>alternative approaches</w:t>
      </w:r>
      <w:r w:rsidRPr="00621DE3">
        <w:rPr>
          <w:sz w:val="22"/>
          <w:szCs w:val="22"/>
          <w:lang w:val="en-CA"/>
        </w:rPr>
        <w:t xml:space="preserve"> for the regulatory, </w:t>
      </w:r>
      <w:proofErr w:type="gramStart"/>
      <w:r w:rsidRPr="00621DE3">
        <w:rPr>
          <w:sz w:val="22"/>
          <w:szCs w:val="22"/>
          <w:lang w:val="en-CA"/>
        </w:rPr>
        <w:t>technical</w:t>
      </w:r>
      <w:proofErr w:type="gramEnd"/>
      <w:r w:rsidRPr="00621DE3">
        <w:rPr>
          <w:sz w:val="22"/>
          <w:szCs w:val="22"/>
          <w:lang w:val="en-CA"/>
        </w:rPr>
        <w:t xml:space="preserve"> and operational implementation of satellite-to-satellite communications. While</w:t>
      </w:r>
      <w:r w:rsidRPr="00621DE3">
        <w:rPr>
          <w:sz w:val="22"/>
          <w:szCs w:val="22"/>
        </w:rPr>
        <w:t xml:space="preserve"> the CPM text no longer includes a Method for operation in an “expanded” cone of coverage, it still includes an option for operation within an “extended” cone of coverage.</w:t>
      </w:r>
    </w:p>
    <w:p w14:paraId="6DBB3CE1" w14:textId="77777777" w:rsidR="00BA2F47" w:rsidRPr="00621DE3" w:rsidRDefault="00BA2F47" w:rsidP="00BA2F47">
      <w:pPr>
        <w:ind w:right="141"/>
        <w:jc w:val="both"/>
        <w:rPr>
          <w:sz w:val="22"/>
          <w:szCs w:val="22"/>
        </w:rPr>
      </w:pPr>
      <w:r w:rsidRPr="00621DE3">
        <w:rPr>
          <w:sz w:val="22"/>
          <w:szCs w:val="22"/>
        </w:rPr>
        <w:t xml:space="preserve">Based on these studies, some </w:t>
      </w:r>
      <w:proofErr w:type="spellStart"/>
      <w:r w:rsidRPr="00621DE3">
        <w:rPr>
          <w:sz w:val="22"/>
          <w:szCs w:val="22"/>
        </w:rPr>
        <w:t>Citel</w:t>
      </w:r>
      <w:proofErr w:type="spellEnd"/>
      <w:r w:rsidRPr="00621DE3">
        <w:rPr>
          <w:sz w:val="22"/>
          <w:szCs w:val="22"/>
        </w:rPr>
        <w:t xml:space="preserve"> Administrations  propose that use of satellite-to-satellite links for space science, space operation, Earth science, human exploration missions, and </w:t>
      </w:r>
      <w:r w:rsidRPr="00621DE3">
        <w:rPr>
          <w:sz w:val="22"/>
          <w:szCs w:val="22"/>
          <w:shd w:val="clear" w:color="auto" w:fill="FFFFFF"/>
          <w:lang w:val="en-GB"/>
        </w:rPr>
        <w:t>industrial and medical activities in space</w:t>
      </w:r>
      <w:r w:rsidRPr="00621DE3">
        <w:rPr>
          <w:sz w:val="22"/>
          <w:szCs w:val="22"/>
        </w:rPr>
        <w:t xml:space="preserve"> be recognized in the Radio Regulations within the inter-satellite service (ISS) in the frequency bands 18.1-18.6 GHz, 18.8-20.2 GHz and 27.5-30 GHz with transmissions limited to the same direction of transmission (e.g., Earth-to-space direction or space-to-Earth direction) of the GSO or non-GSO service providers’ space station.  </w:t>
      </w:r>
    </w:p>
    <w:p w14:paraId="431B6BE4" w14:textId="77777777" w:rsidR="00BA2F47" w:rsidRPr="00621DE3" w:rsidRDefault="00BA2F47" w:rsidP="00BA2F47">
      <w:pPr>
        <w:ind w:right="141"/>
        <w:jc w:val="both"/>
        <w:rPr>
          <w:sz w:val="22"/>
          <w:szCs w:val="22"/>
        </w:rPr>
      </w:pPr>
      <w:r w:rsidRPr="00621DE3">
        <w:rPr>
          <w:sz w:val="22"/>
          <w:szCs w:val="22"/>
        </w:rPr>
        <w:t>Further, non-GSO user space stations using satellite-to-satellite links shall only transmit and receive within the cone of coverage</w:t>
      </w:r>
      <w:r w:rsidRPr="00621DE3">
        <w:rPr>
          <w:rStyle w:val="FootnoteReference"/>
          <w:sz w:val="22"/>
          <w:szCs w:val="22"/>
        </w:rPr>
        <w:footnoteReference w:id="2"/>
      </w:r>
      <w:r w:rsidRPr="00621DE3">
        <w:rPr>
          <w:sz w:val="22"/>
          <w:szCs w:val="22"/>
        </w:rPr>
        <w:t xml:space="preserve"> of the associated GSO or non-GSO service provider space stations.  Non-GSO user space stations will always operate at an orbital altitude that is lower than the orbital altitude of the network or system with which it is communicating.  The non-GSO user would operate inter-satellite links in a manner that would replicate the operations of other users of the service provider network or system.  Other user space stations, e.g., a space science satellite, would include ISS frequencies and operate under a contract with the FSS network or system operator providing the inter-satellite service.</w:t>
      </w:r>
    </w:p>
    <w:p w14:paraId="0E06CFE4" w14:textId="77777777" w:rsidR="00BA2F47" w:rsidRPr="00621DE3" w:rsidRDefault="00BA2F47" w:rsidP="00BA2F47">
      <w:pPr>
        <w:ind w:right="141"/>
        <w:jc w:val="both"/>
        <w:rPr>
          <w:sz w:val="22"/>
          <w:szCs w:val="22"/>
        </w:rPr>
      </w:pPr>
      <w:r w:rsidRPr="00621DE3">
        <w:rPr>
          <w:sz w:val="22"/>
          <w:szCs w:val="22"/>
        </w:rPr>
        <w:t>A proposed new WRC-23 Resolution provides inter-satellite link operating conditions and regulatory provisions to ensure protection of incumbent services operations based on Method B of the CPM Report.</w:t>
      </w:r>
    </w:p>
    <w:p w14:paraId="36620AF0" w14:textId="77777777" w:rsidR="00BA2F47" w:rsidRPr="00621DE3" w:rsidRDefault="00BA2F47" w:rsidP="00BA2F47">
      <w:pPr>
        <w:ind w:right="141"/>
        <w:jc w:val="both"/>
        <w:rPr>
          <w:sz w:val="22"/>
          <w:szCs w:val="22"/>
        </w:rPr>
      </w:pPr>
      <w:r w:rsidRPr="00621DE3">
        <w:rPr>
          <w:sz w:val="22"/>
          <w:szCs w:val="22"/>
        </w:rPr>
        <w:lastRenderedPageBreak/>
        <w:t xml:space="preserve">In addition, in the proposed regulatory text, there are two possible sharing mechanisms with non-GSO FSS systems: </w:t>
      </w:r>
    </w:p>
    <w:p w14:paraId="6A4A5A00" w14:textId="77777777" w:rsidR="00BA2F47" w:rsidRPr="00621DE3" w:rsidRDefault="00BA2F47" w:rsidP="00BA2F47">
      <w:pPr>
        <w:pStyle w:val="enumlev1"/>
        <w:spacing w:before="120"/>
        <w:ind w:right="141"/>
        <w:jc w:val="both"/>
        <w:rPr>
          <w:i/>
          <w:iCs/>
          <w:sz w:val="22"/>
          <w:szCs w:val="22"/>
        </w:rPr>
      </w:pPr>
      <w:r w:rsidRPr="00621DE3">
        <w:rPr>
          <w:i/>
          <w:iCs/>
          <w:sz w:val="22"/>
          <w:szCs w:val="22"/>
        </w:rPr>
        <w:t>•</w:t>
      </w:r>
      <w:r w:rsidRPr="00621DE3">
        <w:rPr>
          <w:i/>
          <w:iCs/>
          <w:sz w:val="22"/>
          <w:szCs w:val="22"/>
        </w:rPr>
        <w:tab/>
        <w:t>Alternative non-GSO FSS coordination</w:t>
      </w:r>
      <w:r w:rsidRPr="00621DE3">
        <w:rPr>
          <w:sz w:val="22"/>
          <w:szCs w:val="22"/>
        </w:rPr>
        <w:t xml:space="preserve">: addressing the sharing with non-GSO FSS through coordination under </w:t>
      </w:r>
      <w:r w:rsidRPr="00621DE3">
        <w:rPr>
          <w:b/>
          <w:bCs/>
          <w:sz w:val="22"/>
          <w:szCs w:val="22"/>
        </w:rPr>
        <w:t>9.12</w:t>
      </w:r>
      <w:r w:rsidRPr="00621DE3">
        <w:rPr>
          <w:sz w:val="22"/>
          <w:szCs w:val="22"/>
        </w:rPr>
        <w:t xml:space="preserve"> with space-to-space emissions</w:t>
      </w:r>
    </w:p>
    <w:p w14:paraId="416B9069" w14:textId="77777777" w:rsidR="00BA2F47" w:rsidRPr="00621DE3" w:rsidRDefault="00BA2F47" w:rsidP="00BA2F47">
      <w:pPr>
        <w:pStyle w:val="enumlev1"/>
        <w:spacing w:before="120"/>
        <w:ind w:right="141"/>
        <w:jc w:val="both"/>
        <w:rPr>
          <w:i/>
          <w:iCs/>
          <w:sz w:val="22"/>
          <w:szCs w:val="22"/>
        </w:rPr>
      </w:pPr>
      <w:r w:rsidRPr="00621DE3">
        <w:rPr>
          <w:i/>
          <w:iCs/>
          <w:sz w:val="22"/>
          <w:szCs w:val="22"/>
        </w:rPr>
        <w:t>•</w:t>
      </w:r>
      <w:r w:rsidRPr="00621DE3">
        <w:rPr>
          <w:i/>
          <w:iCs/>
          <w:sz w:val="22"/>
          <w:szCs w:val="22"/>
        </w:rPr>
        <w:tab/>
        <w:t>Alternative non-GSO FSS Hard limit</w:t>
      </w:r>
      <w:r w:rsidRPr="00621DE3">
        <w:rPr>
          <w:sz w:val="22"/>
          <w:szCs w:val="22"/>
        </w:rPr>
        <w:t>: addressing the sharing with non-GSO FSS through a Hard Limits with space-to-space emissions</w:t>
      </w:r>
    </w:p>
    <w:p w14:paraId="568FE0E3" w14:textId="77777777" w:rsidR="00BA2F47" w:rsidRPr="00621DE3" w:rsidRDefault="00BA2F47" w:rsidP="00BA2F47">
      <w:pPr>
        <w:ind w:right="141"/>
        <w:jc w:val="both"/>
        <w:rPr>
          <w:sz w:val="22"/>
          <w:szCs w:val="22"/>
          <w:lang w:eastAsia="zh-CN"/>
        </w:rPr>
      </w:pPr>
      <w:r w:rsidRPr="00621DE3">
        <w:rPr>
          <w:sz w:val="22"/>
          <w:szCs w:val="22"/>
          <w:lang w:eastAsia="zh-CN"/>
        </w:rPr>
        <w:t xml:space="preserve">Some </w:t>
      </w:r>
      <w:proofErr w:type="spellStart"/>
      <w:r w:rsidRPr="00621DE3">
        <w:rPr>
          <w:sz w:val="22"/>
          <w:szCs w:val="22"/>
          <w:lang w:eastAsia="zh-CN"/>
        </w:rPr>
        <w:t>Citel</w:t>
      </w:r>
      <w:proofErr w:type="spellEnd"/>
      <w:r w:rsidRPr="00621DE3">
        <w:rPr>
          <w:sz w:val="22"/>
          <w:szCs w:val="22"/>
          <w:lang w:eastAsia="zh-CN"/>
        </w:rPr>
        <w:t xml:space="preserve"> Administrations support a hard limit to address sharing with non-GSO FSS systems given the need to protect incumbent systems and the potential added complexity of coordinating incumbent systems with satellite-satellite operations.  </w:t>
      </w:r>
    </w:p>
    <w:p w14:paraId="68B34F03" w14:textId="77777777" w:rsidR="00BA2F47" w:rsidRPr="00621DE3" w:rsidRDefault="00BA2F47" w:rsidP="00BA2F47">
      <w:pPr>
        <w:ind w:right="141"/>
        <w:jc w:val="both"/>
        <w:rPr>
          <w:sz w:val="22"/>
          <w:szCs w:val="22"/>
        </w:rPr>
      </w:pPr>
      <w:r w:rsidRPr="00621DE3">
        <w:rPr>
          <w:sz w:val="22"/>
          <w:szCs w:val="22"/>
        </w:rPr>
        <w:t xml:space="preserve">Some </w:t>
      </w:r>
      <w:proofErr w:type="spellStart"/>
      <w:r w:rsidRPr="00621DE3">
        <w:rPr>
          <w:sz w:val="22"/>
          <w:szCs w:val="22"/>
        </w:rPr>
        <w:t>Citel</w:t>
      </w:r>
      <w:proofErr w:type="spellEnd"/>
      <w:r w:rsidRPr="00621DE3">
        <w:rPr>
          <w:sz w:val="22"/>
          <w:szCs w:val="22"/>
        </w:rPr>
        <w:t xml:space="preserve"> Administrations further propose no change (</w:t>
      </w:r>
      <w:r w:rsidRPr="00621DE3">
        <w:rPr>
          <w:sz w:val="22"/>
          <w:szCs w:val="22"/>
          <w:u w:val="single"/>
        </w:rPr>
        <w:t>NOC)</w:t>
      </w:r>
      <w:r w:rsidRPr="00621DE3">
        <w:rPr>
          <w:sz w:val="22"/>
          <w:szCs w:val="22"/>
        </w:rPr>
        <w:t xml:space="preserve"> to the Radio Regulations for the frequency band 11.7-12.7 GHz due to lack of sufficient ITU-R studies necessary to demonstrate the requisite protection of incumbent services </w:t>
      </w:r>
      <w:proofErr w:type="gramStart"/>
      <w:r w:rsidRPr="00621DE3">
        <w:rPr>
          <w:sz w:val="22"/>
          <w:szCs w:val="22"/>
        </w:rPr>
        <w:t>in order to</w:t>
      </w:r>
      <w:proofErr w:type="gramEnd"/>
      <w:r w:rsidRPr="00621DE3">
        <w:rPr>
          <w:sz w:val="22"/>
          <w:szCs w:val="22"/>
        </w:rPr>
        <w:t xml:space="preserve"> support satellite-to-satellite link operations in this frequency range.</w:t>
      </w:r>
    </w:p>
    <w:p w14:paraId="41EB0B2B" w14:textId="77777777" w:rsidR="00BA2F47" w:rsidRPr="00621DE3" w:rsidRDefault="00BA2F47" w:rsidP="00BA2F47">
      <w:pPr>
        <w:ind w:right="141"/>
        <w:jc w:val="both"/>
        <w:rPr>
          <w:sz w:val="22"/>
          <w:szCs w:val="22"/>
        </w:rPr>
      </w:pPr>
      <w:r w:rsidRPr="00621DE3">
        <w:rPr>
          <w:sz w:val="22"/>
          <w:szCs w:val="22"/>
        </w:rPr>
        <w:t xml:space="preserve">Finally, as a consequence of the proposals described above, some </w:t>
      </w:r>
      <w:proofErr w:type="spellStart"/>
      <w:r w:rsidRPr="00621DE3">
        <w:rPr>
          <w:sz w:val="22"/>
          <w:szCs w:val="22"/>
        </w:rPr>
        <w:t>Citel</w:t>
      </w:r>
      <w:proofErr w:type="spellEnd"/>
      <w:r w:rsidRPr="00621DE3">
        <w:rPr>
          <w:sz w:val="22"/>
          <w:szCs w:val="22"/>
        </w:rPr>
        <w:t xml:space="preserve"> </w:t>
      </w:r>
      <w:proofErr w:type="gramStart"/>
      <w:r w:rsidRPr="00621DE3">
        <w:rPr>
          <w:sz w:val="22"/>
          <w:szCs w:val="22"/>
        </w:rPr>
        <w:t>Administrations  propose</w:t>
      </w:r>
      <w:proofErr w:type="gramEnd"/>
      <w:r w:rsidRPr="00621DE3">
        <w:rPr>
          <w:sz w:val="22"/>
          <w:szCs w:val="22"/>
        </w:rPr>
        <w:t xml:space="preserve"> suppression of Resolution 773 (WRC-19).</w:t>
      </w:r>
    </w:p>
    <w:p w14:paraId="71184BBB" w14:textId="77777777" w:rsidR="00BA2F47" w:rsidRPr="00621DE3" w:rsidRDefault="00BA2F47" w:rsidP="00BA2F47">
      <w:pPr>
        <w:rPr>
          <w:sz w:val="22"/>
          <w:szCs w:val="22"/>
        </w:rPr>
        <w:sectPr w:rsidR="00BA2F47" w:rsidRPr="00621DE3" w:rsidSect="004F7801">
          <w:headerReference w:type="default" r:id="rId15"/>
          <w:footerReference w:type="even" r:id="rId16"/>
          <w:footnotePr>
            <w:numRestart w:val="eachSect"/>
          </w:footnotePr>
          <w:pgSz w:w="12240" w:h="15840" w:code="1"/>
          <w:pgMar w:top="1418" w:right="1134" w:bottom="1134" w:left="1134" w:header="567" w:footer="567" w:gutter="0"/>
          <w:pgNumType w:start="2"/>
          <w:cols w:space="720"/>
          <w:docGrid w:linePitch="326"/>
        </w:sectPr>
      </w:pPr>
    </w:p>
    <w:p w14:paraId="4C1E4057" w14:textId="77777777" w:rsidR="00BA2F47" w:rsidRPr="00621DE3" w:rsidRDefault="00BA2F47" w:rsidP="00BA2F47">
      <w:pPr>
        <w:rPr>
          <w:b/>
          <w:bCs/>
          <w:sz w:val="22"/>
          <w:szCs w:val="22"/>
          <w:lang w:val="en-CA"/>
        </w:rPr>
      </w:pPr>
      <w:r w:rsidRPr="00621DE3">
        <w:rPr>
          <w:b/>
          <w:bCs/>
          <w:sz w:val="22"/>
          <w:szCs w:val="22"/>
          <w:lang w:val="en-CA"/>
        </w:rPr>
        <w:lastRenderedPageBreak/>
        <w:t>DRAFT INTER-AMERICAN PRELIMINARY PROPOSAL</w:t>
      </w:r>
    </w:p>
    <w:p w14:paraId="3F9729BD" w14:textId="77777777" w:rsidR="00BA2F47" w:rsidRPr="00621DE3" w:rsidRDefault="00BA2F47" w:rsidP="00BA2F47">
      <w:pPr>
        <w:rPr>
          <w:sz w:val="22"/>
          <w:szCs w:val="22"/>
          <w:lang w:val="en-GB"/>
        </w:rPr>
      </w:pPr>
    </w:p>
    <w:p w14:paraId="25291339" w14:textId="77777777" w:rsidR="00BA2F47" w:rsidRPr="00621DE3" w:rsidRDefault="00BA2F47" w:rsidP="00BA2F47">
      <w:pPr>
        <w:pStyle w:val="ArtNo"/>
        <w:spacing w:before="0"/>
        <w:rPr>
          <w:sz w:val="22"/>
          <w:szCs w:val="22"/>
          <w:lang w:val="en-GB"/>
        </w:rPr>
      </w:pPr>
      <w:bookmarkStart w:id="1" w:name="_Toc42842383"/>
      <w:r w:rsidRPr="00621DE3">
        <w:rPr>
          <w:sz w:val="22"/>
          <w:szCs w:val="22"/>
          <w:lang w:val="en-GB"/>
        </w:rPr>
        <w:t xml:space="preserve">ARTICLE </w:t>
      </w:r>
      <w:r w:rsidRPr="00621DE3">
        <w:rPr>
          <w:rStyle w:val="href"/>
          <w:color w:val="000000"/>
          <w:sz w:val="22"/>
          <w:szCs w:val="22"/>
          <w:lang w:val="en-GB"/>
        </w:rPr>
        <w:t>5</w:t>
      </w:r>
      <w:bookmarkEnd w:id="1"/>
    </w:p>
    <w:p w14:paraId="33D34A33" w14:textId="77777777" w:rsidR="00BA2F47" w:rsidRPr="00621DE3" w:rsidRDefault="00BA2F47" w:rsidP="00BA2F47">
      <w:pPr>
        <w:pStyle w:val="Arttitle"/>
        <w:rPr>
          <w:sz w:val="22"/>
          <w:szCs w:val="22"/>
        </w:rPr>
      </w:pPr>
      <w:bookmarkStart w:id="2" w:name="_Toc327956583"/>
      <w:bookmarkStart w:id="3" w:name="_Toc42842384"/>
      <w:r w:rsidRPr="00621DE3">
        <w:rPr>
          <w:sz w:val="22"/>
          <w:szCs w:val="22"/>
        </w:rPr>
        <w:t>Frequency allocations</w:t>
      </w:r>
      <w:bookmarkEnd w:id="2"/>
      <w:bookmarkEnd w:id="3"/>
    </w:p>
    <w:p w14:paraId="4BD24DDC" w14:textId="77777777" w:rsidR="00BA2F47" w:rsidRPr="00621DE3" w:rsidRDefault="00BA2F47" w:rsidP="00BA2F47">
      <w:pPr>
        <w:pStyle w:val="Section1"/>
        <w:keepNext/>
        <w:rPr>
          <w:sz w:val="22"/>
          <w:szCs w:val="22"/>
        </w:rPr>
      </w:pPr>
      <w:r w:rsidRPr="00621DE3">
        <w:rPr>
          <w:sz w:val="22"/>
          <w:szCs w:val="22"/>
        </w:rPr>
        <w:t>Section IV – Table of Frequency Allocations</w:t>
      </w:r>
      <w:r w:rsidRPr="00621DE3">
        <w:rPr>
          <w:sz w:val="22"/>
          <w:szCs w:val="22"/>
        </w:rPr>
        <w:br/>
      </w:r>
      <w:r w:rsidRPr="00621DE3">
        <w:rPr>
          <w:b w:val="0"/>
          <w:bCs/>
          <w:sz w:val="22"/>
          <w:szCs w:val="22"/>
        </w:rPr>
        <w:t xml:space="preserve">(See No. </w:t>
      </w:r>
      <w:r w:rsidRPr="00621DE3">
        <w:rPr>
          <w:sz w:val="22"/>
          <w:szCs w:val="22"/>
        </w:rPr>
        <w:t>2.1</w:t>
      </w:r>
      <w:r w:rsidRPr="00621DE3">
        <w:rPr>
          <w:b w:val="0"/>
          <w:bCs/>
          <w:sz w:val="22"/>
          <w:szCs w:val="22"/>
        </w:rPr>
        <w:t>)</w:t>
      </w:r>
      <w:r w:rsidRPr="00621DE3">
        <w:rPr>
          <w:b w:val="0"/>
          <w:bCs/>
          <w:sz w:val="22"/>
          <w:szCs w:val="22"/>
        </w:rPr>
        <w:br/>
      </w:r>
      <w:r w:rsidRPr="00621DE3">
        <w:rPr>
          <w:sz w:val="22"/>
          <w:szCs w:val="22"/>
        </w:rPr>
        <w:br/>
      </w:r>
    </w:p>
    <w:p w14:paraId="5E01C7C3" w14:textId="77777777" w:rsidR="00BA2F47" w:rsidRPr="00621DE3" w:rsidRDefault="00BA2F47" w:rsidP="00BA2F47">
      <w:pPr>
        <w:pStyle w:val="Proposal"/>
        <w:rPr>
          <w:rFonts w:hint="eastAsia"/>
          <w:b/>
          <w:bCs/>
          <w:sz w:val="22"/>
          <w:szCs w:val="22"/>
        </w:rPr>
      </w:pPr>
      <w:r w:rsidRPr="00621DE3">
        <w:rPr>
          <w:b/>
          <w:bCs/>
          <w:sz w:val="22"/>
          <w:szCs w:val="22"/>
          <w:u w:val="single"/>
        </w:rPr>
        <w:t>NOC</w:t>
      </w:r>
      <w:r w:rsidRPr="00621DE3">
        <w:rPr>
          <w:b/>
          <w:bCs/>
          <w:sz w:val="22"/>
          <w:szCs w:val="22"/>
        </w:rPr>
        <w:tab/>
        <w:t>DIAP/A17/1</w:t>
      </w:r>
    </w:p>
    <w:p w14:paraId="055971B0" w14:textId="77777777" w:rsidR="00BA2F47" w:rsidRPr="00621DE3" w:rsidRDefault="00BA2F47" w:rsidP="00BA2F47">
      <w:pPr>
        <w:rPr>
          <w:sz w:val="22"/>
          <w:szCs w:val="22"/>
        </w:rPr>
      </w:pPr>
    </w:p>
    <w:p w14:paraId="536B2B5A" w14:textId="77777777" w:rsidR="00BA2F47" w:rsidRPr="00621DE3" w:rsidRDefault="00BA2F47" w:rsidP="00BA2F47">
      <w:pPr>
        <w:rPr>
          <w:sz w:val="22"/>
          <w:szCs w:val="22"/>
        </w:rPr>
      </w:pPr>
      <w:r w:rsidRPr="00621DE3">
        <w:rPr>
          <w:b/>
          <w:bCs/>
          <w:sz w:val="22"/>
          <w:szCs w:val="22"/>
        </w:rPr>
        <w:t>Support:</w:t>
      </w:r>
      <w:r w:rsidRPr="00621DE3">
        <w:rPr>
          <w:sz w:val="22"/>
          <w:szCs w:val="22"/>
        </w:rPr>
        <w:t xml:space="preserve"> </w:t>
      </w:r>
      <w:r>
        <w:t xml:space="preserve">[B], </w:t>
      </w:r>
      <w:r w:rsidRPr="0061294C">
        <w:t>CAN,</w:t>
      </w:r>
      <w:r>
        <w:t xml:space="preserve"> MEX, [URG], USA</w:t>
      </w:r>
    </w:p>
    <w:p w14:paraId="516B014C" w14:textId="77777777" w:rsidR="00BA2F47" w:rsidRPr="00621DE3" w:rsidRDefault="00BA2F47" w:rsidP="00BA2F47">
      <w:pPr>
        <w:pStyle w:val="Tabletitle"/>
        <w:rPr>
          <w:sz w:val="22"/>
          <w:szCs w:val="22"/>
        </w:rPr>
      </w:pPr>
      <w:r w:rsidRPr="00621DE3">
        <w:rPr>
          <w:sz w:val="22"/>
          <w:szCs w:val="22"/>
        </w:rPr>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BA2F47" w:rsidRPr="00621DE3" w14:paraId="397B6B46" w14:textId="77777777" w:rsidTr="005A36C9">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111DA624" w14:textId="77777777" w:rsidR="00BA2F47" w:rsidRPr="00621DE3" w:rsidRDefault="00BA2F47" w:rsidP="005A36C9">
            <w:pPr>
              <w:pStyle w:val="Tablehead"/>
              <w:rPr>
                <w:szCs w:val="22"/>
              </w:rPr>
            </w:pPr>
            <w:r w:rsidRPr="00621DE3">
              <w:rPr>
                <w:szCs w:val="22"/>
              </w:rPr>
              <w:t>Allocation to services</w:t>
            </w:r>
          </w:p>
        </w:tc>
      </w:tr>
      <w:tr w:rsidR="00BA2F47" w:rsidRPr="00621DE3" w14:paraId="3EAB2AF3" w14:textId="77777777" w:rsidTr="005A36C9">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4ECF3F1C" w14:textId="77777777" w:rsidR="00BA2F47" w:rsidRPr="00621DE3" w:rsidRDefault="00BA2F47" w:rsidP="005A36C9">
            <w:pPr>
              <w:pStyle w:val="Tablehead"/>
              <w:rPr>
                <w:szCs w:val="22"/>
              </w:rPr>
            </w:pPr>
            <w:r w:rsidRPr="00621DE3">
              <w:rPr>
                <w:szCs w:val="22"/>
              </w:rPr>
              <w:t>Region 1</w:t>
            </w:r>
          </w:p>
        </w:tc>
        <w:tc>
          <w:tcPr>
            <w:tcW w:w="3106" w:type="dxa"/>
            <w:tcBorders>
              <w:top w:val="single" w:sz="6" w:space="0" w:color="auto"/>
              <w:left w:val="single" w:sz="6" w:space="0" w:color="auto"/>
              <w:bottom w:val="single" w:sz="6" w:space="0" w:color="auto"/>
              <w:right w:val="single" w:sz="6" w:space="0" w:color="auto"/>
            </w:tcBorders>
          </w:tcPr>
          <w:p w14:paraId="7FB4F779" w14:textId="77777777" w:rsidR="00BA2F47" w:rsidRPr="00621DE3" w:rsidRDefault="00BA2F47" w:rsidP="005A36C9">
            <w:pPr>
              <w:pStyle w:val="Tablehead"/>
              <w:rPr>
                <w:szCs w:val="22"/>
              </w:rPr>
            </w:pPr>
            <w:r w:rsidRPr="00621DE3">
              <w:rPr>
                <w:szCs w:val="22"/>
              </w:rPr>
              <w:t>Region 2</w:t>
            </w:r>
          </w:p>
        </w:tc>
        <w:tc>
          <w:tcPr>
            <w:tcW w:w="3099" w:type="dxa"/>
            <w:tcBorders>
              <w:top w:val="single" w:sz="6" w:space="0" w:color="auto"/>
              <w:left w:val="single" w:sz="6" w:space="0" w:color="auto"/>
              <w:bottom w:val="single" w:sz="6" w:space="0" w:color="auto"/>
              <w:right w:val="single" w:sz="6" w:space="0" w:color="auto"/>
            </w:tcBorders>
          </w:tcPr>
          <w:p w14:paraId="5C86E925" w14:textId="77777777" w:rsidR="00BA2F47" w:rsidRPr="00621DE3" w:rsidRDefault="00BA2F47" w:rsidP="005A36C9">
            <w:pPr>
              <w:pStyle w:val="Tablehead"/>
              <w:rPr>
                <w:szCs w:val="22"/>
              </w:rPr>
            </w:pPr>
            <w:r w:rsidRPr="00621DE3">
              <w:rPr>
                <w:szCs w:val="22"/>
              </w:rPr>
              <w:t>Region 3</w:t>
            </w:r>
          </w:p>
        </w:tc>
      </w:tr>
      <w:tr w:rsidR="00BA2F47" w:rsidRPr="00621DE3" w14:paraId="0A8012E8" w14:textId="77777777" w:rsidTr="005A36C9">
        <w:trPr>
          <w:cantSplit/>
          <w:jc w:val="center"/>
        </w:trPr>
        <w:tc>
          <w:tcPr>
            <w:tcW w:w="3084" w:type="dxa"/>
            <w:vMerge w:val="restart"/>
            <w:tcBorders>
              <w:top w:val="single" w:sz="6" w:space="0" w:color="auto"/>
              <w:left w:val="single" w:sz="6" w:space="0" w:color="auto"/>
              <w:right w:val="single" w:sz="6" w:space="0" w:color="auto"/>
            </w:tcBorders>
          </w:tcPr>
          <w:p w14:paraId="479B8571" w14:textId="77777777" w:rsidR="00BA2F47" w:rsidRPr="00621DE3" w:rsidRDefault="00BA2F47" w:rsidP="005A36C9">
            <w:pPr>
              <w:pStyle w:val="TableTextS5"/>
              <w:spacing w:before="30" w:after="30"/>
              <w:rPr>
                <w:rStyle w:val="Tablefreq"/>
                <w:sz w:val="22"/>
                <w:szCs w:val="22"/>
              </w:rPr>
            </w:pPr>
            <w:r w:rsidRPr="00621DE3">
              <w:rPr>
                <w:rStyle w:val="Tablefreq"/>
                <w:sz w:val="22"/>
                <w:szCs w:val="22"/>
              </w:rPr>
              <w:t>11.7-12.5</w:t>
            </w:r>
          </w:p>
          <w:p w14:paraId="345B1FBC" w14:textId="77777777" w:rsidR="00BA2F47" w:rsidRPr="00621DE3" w:rsidRDefault="00BA2F47" w:rsidP="005A36C9">
            <w:pPr>
              <w:pStyle w:val="TableTextS5"/>
              <w:spacing w:before="30" w:after="30"/>
              <w:rPr>
                <w:sz w:val="22"/>
                <w:szCs w:val="22"/>
              </w:rPr>
            </w:pPr>
            <w:r w:rsidRPr="00621DE3">
              <w:rPr>
                <w:sz w:val="22"/>
                <w:szCs w:val="22"/>
              </w:rPr>
              <w:t>FIXED</w:t>
            </w:r>
          </w:p>
          <w:p w14:paraId="26DD476A" w14:textId="77777777" w:rsidR="00BA2F47" w:rsidRPr="00621DE3" w:rsidRDefault="00BA2F47" w:rsidP="005A36C9">
            <w:pPr>
              <w:pStyle w:val="TableTextS5"/>
              <w:spacing w:before="30" w:after="30"/>
              <w:rPr>
                <w:sz w:val="22"/>
                <w:szCs w:val="22"/>
              </w:rPr>
            </w:pPr>
            <w:r w:rsidRPr="00621DE3">
              <w:rPr>
                <w:sz w:val="22"/>
                <w:szCs w:val="22"/>
              </w:rPr>
              <w:t>MOBILE except aeronautical mobile</w:t>
            </w:r>
          </w:p>
          <w:p w14:paraId="1209785D" w14:textId="77777777" w:rsidR="00BA2F47" w:rsidRPr="00621DE3" w:rsidRDefault="00BA2F47" w:rsidP="005A36C9">
            <w:pPr>
              <w:pStyle w:val="TableTextS5"/>
              <w:spacing w:before="30" w:after="30"/>
              <w:rPr>
                <w:sz w:val="22"/>
                <w:szCs w:val="22"/>
              </w:rPr>
            </w:pPr>
            <w:r w:rsidRPr="00621DE3">
              <w:rPr>
                <w:sz w:val="22"/>
                <w:szCs w:val="22"/>
              </w:rPr>
              <w:t>BROADCASTING</w:t>
            </w:r>
          </w:p>
          <w:p w14:paraId="105B4CDF" w14:textId="77777777" w:rsidR="00BA2F47" w:rsidRPr="00621DE3" w:rsidRDefault="00BA2F47" w:rsidP="005A36C9">
            <w:pPr>
              <w:pStyle w:val="TableTextS5"/>
              <w:spacing w:before="30" w:after="30"/>
              <w:rPr>
                <w:sz w:val="22"/>
                <w:szCs w:val="22"/>
              </w:rPr>
            </w:pPr>
            <w:r w:rsidRPr="00621DE3">
              <w:rPr>
                <w:sz w:val="22"/>
                <w:szCs w:val="22"/>
              </w:rPr>
              <w:t>BROADCASTING-SATELLITE</w:t>
            </w:r>
            <w:r w:rsidRPr="00621DE3">
              <w:rPr>
                <w:sz w:val="22"/>
                <w:szCs w:val="22"/>
              </w:rPr>
              <w:br/>
            </w:r>
            <w:r w:rsidRPr="00621DE3">
              <w:rPr>
                <w:rStyle w:val="Artref"/>
                <w:sz w:val="22"/>
                <w:szCs w:val="22"/>
              </w:rPr>
              <w:t>5.492</w:t>
            </w:r>
          </w:p>
        </w:tc>
        <w:tc>
          <w:tcPr>
            <w:tcW w:w="3106" w:type="dxa"/>
            <w:tcBorders>
              <w:top w:val="single" w:sz="6" w:space="0" w:color="auto"/>
              <w:left w:val="single" w:sz="6" w:space="0" w:color="auto"/>
              <w:bottom w:val="single" w:sz="4" w:space="0" w:color="auto"/>
              <w:right w:val="single" w:sz="6" w:space="0" w:color="auto"/>
            </w:tcBorders>
          </w:tcPr>
          <w:p w14:paraId="19A0CC9F" w14:textId="77777777" w:rsidR="00BA2F47" w:rsidRPr="00621DE3" w:rsidRDefault="00BA2F47" w:rsidP="005A36C9">
            <w:pPr>
              <w:pStyle w:val="TableTextS5"/>
              <w:spacing w:before="30" w:after="30"/>
              <w:rPr>
                <w:rStyle w:val="Tablefreq"/>
                <w:sz w:val="22"/>
                <w:szCs w:val="22"/>
              </w:rPr>
            </w:pPr>
            <w:r w:rsidRPr="00621DE3">
              <w:rPr>
                <w:rStyle w:val="Tablefreq"/>
                <w:sz w:val="22"/>
                <w:szCs w:val="22"/>
              </w:rPr>
              <w:t>11.7-12.1</w:t>
            </w:r>
          </w:p>
          <w:p w14:paraId="48D6BFC9" w14:textId="77777777" w:rsidR="00BA2F47" w:rsidRPr="00621DE3" w:rsidRDefault="00BA2F47" w:rsidP="005A36C9">
            <w:pPr>
              <w:pStyle w:val="TableTextS5"/>
              <w:spacing w:before="30" w:after="30"/>
              <w:rPr>
                <w:sz w:val="22"/>
                <w:szCs w:val="22"/>
              </w:rPr>
            </w:pPr>
            <w:proofErr w:type="gramStart"/>
            <w:r w:rsidRPr="00621DE3">
              <w:rPr>
                <w:sz w:val="22"/>
                <w:szCs w:val="22"/>
              </w:rPr>
              <w:t xml:space="preserve">FIXED  </w:t>
            </w:r>
            <w:r w:rsidRPr="00621DE3">
              <w:rPr>
                <w:rStyle w:val="Artref"/>
                <w:sz w:val="22"/>
                <w:szCs w:val="22"/>
              </w:rPr>
              <w:t>5.486</w:t>
            </w:r>
            <w:proofErr w:type="gramEnd"/>
          </w:p>
          <w:p w14:paraId="71885B8E" w14:textId="77777777" w:rsidR="00BA2F47" w:rsidRPr="00621DE3" w:rsidRDefault="00BA2F47" w:rsidP="005A36C9">
            <w:pPr>
              <w:pStyle w:val="TableTextS5"/>
              <w:spacing w:before="30" w:after="30"/>
              <w:rPr>
                <w:sz w:val="22"/>
                <w:szCs w:val="22"/>
              </w:rPr>
            </w:pPr>
            <w:r w:rsidRPr="00621DE3">
              <w:rPr>
                <w:sz w:val="22"/>
                <w:szCs w:val="22"/>
              </w:rPr>
              <w:t>FIXED-SATELLITE</w:t>
            </w:r>
            <w:r w:rsidRPr="00621DE3">
              <w:rPr>
                <w:sz w:val="22"/>
                <w:szCs w:val="22"/>
              </w:rPr>
              <w:br/>
              <w:t>(space-to-</w:t>
            </w:r>
            <w:proofErr w:type="gramStart"/>
            <w:r w:rsidRPr="00621DE3">
              <w:rPr>
                <w:sz w:val="22"/>
                <w:szCs w:val="22"/>
              </w:rPr>
              <w:t xml:space="preserve">Earth)  </w:t>
            </w:r>
            <w:r w:rsidRPr="00621DE3">
              <w:rPr>
                <w:rStyle w:val="Artref"/>
                <w:sz w:val="22"/>
                <w:szCs w:val="22"/>
              </w:rPr>
              <w:t>5.484A</w:t>
            </w:r>
            <w:proofErr w:type="gramEnd"/>
            <w:r w:rsidRPr="00621DE3">
              <w:rPr>
                <w:rStyle w:val="Artref"/>
                <w:sz w:val="22"/>
                <w:szCs w:val="22"/>
              </w:rPr>
              <w:t xml:space="preserve">  5.484B  5.488  </w:t>
            </w:r>
          </w:p>
          <w:p w14:paraId="172D591D" w14:textId="77777777" w:rsidR="00BA2F47" w:rsidRPr="00621DE3" w:rsidRDefault="00BA2F47" w:rsidP="005A36C9">
            <w:pPr>
              <w:pStyle w:val="TableTextS5"/>
              <w:spacing w:before="30" w:after="30"/>
              <w:rPr>
                <w:sz w:val="22"/>
                <w:szCs w:val="22"/>
              </w:rPr>
            </w:pPr>
            <w:r w:rsidRPr="00621DE3">
              <w:rPr>
                <w:sz w:val="22"/>
                <w:szCs w:val="22"/>
              </w:rPr>
              <w:t>Mobile except aeronautical mobile</w:t>
            </w:r>
          </w:p>
          <w:p w14:paraId="41C07132" w14:textId="77777777" w:rsidR="00BA2F47" w:rsidRPr="00621DE3" w:rsidRDefault="00BA2F47" w:rsidP="005A36C9">
            <w:pPr>
              <w:pStyle w:val="TableTextS5"/>
              <w:spacing w:before="30" w:after="30"/>
              <w:rPr>
                <w:sz w:val="22"/>
                <w:szCs w:val="22"/>
              </w:rPr>
            </w:pPr>
            <w:r w:rsidRPr="00621DE3">
              <w:rPr>
                <w:rStyle w:val="Artref"/>
                <w:sz w:val="22"/>
                <w:szCs w:val="22"/>
              </w:rPr>
              <w:t>5.485</w:t>
            </w:r>
          </w:p>
        </w:tc>
        <w:tc>
          <w:tcPr>
            <w:tcW w:w="3109" w:type="dxa"/>
            <w:gridSpan w:val="2"/>
            <w:vMerge w:val="restart"/>
            <w:tcBorders>
              <w:top w:val="single" w:sz="6" w:space="0" w:color="auto"/>
              <w:left w:val="single" w:sz="6" w:space="0" w:color="auto"/>
              <w:bottom w:val="nil"/>
              <w:right w:val="single" w:sz="6" w:space="0" w:color="auto"/>
            </w:tcBorders>
          </w:tcPr>
          <w:p w14:paraId="0EC365D5" w14:textId="77777777" w:rsidR="00BA2F47" w:rsidRPr="00621DE3" w:rsidRDefault="00BA2F47" w:rsidP="005A36C9">
            <w:pPr>
              <w:pStyle w:val="TableTextS5"/>
              <w:spacing w:before="30" w:after="30"/>
              <w:rPr>
                <w:rStyle w:val="Tablefreq"/>
                <w:sz w:val="22"/>
                <w:szCs w:val="22"/>
              </w:rPr>
            </w:pPr>
            <w:r w:rsidRPr="00621DE3">
              <w:rPr>
                <w:rStyle w:val="Tablefreq"/>
                <w:sz w:val="22"/>
                <w:szCs w:val="22"/>
              </w:rPr>
              <w:t>11.7-12.2</w:t>
            </w:r>
          </w:p>
          <w:p w14:paraId="7926479C" w14:textId="77777777" w:rsidR="00BA2F47" w:rsidRPr="00621DE3" w:rsidRDefault="00BA2F47" w:rsidP="005A36C9">
            <w:pPr>
              <w:pStyle w:val="TableTextS5"/>
              <w:spacing w:before="30" w:after="30"/>
              <w:rPr>
                <w:sz w:val="22"/>
                <w:szCs w:val="22"/>
              </w:rPr>
            </w:pPr>
            <w:r w:rsidRPr="00621DE3">
              <w:rPr>
                <w:sz w:val="22"/>
                <w:szCs w:val="22"/>
              </w:rPr>
              <w:t>FIXED</w:t>
            </w:r>
          </w:p>
          <w:p w14:paraId="4C962475" w14:textId="77777777" w:rsidR="00BA2F47" w:rsidRPr="00621DE3" w:rsidRDefault="00BA2F47" w:rsidP="005A36C9">
            <w:pPr>
              <w:pStyle w:val="TableTextS5"/>
              <w:spacing w:before="30" w:after="30"/>
              <w:rPr>
                <w:sz w:val="22"/>
                <w:szCs w:val="22"/>
              </w:rPr>
            </w:pPr>
            <w:r w:rsidRPr="00621DE3">
              <w:rPr>
                <w:sz w:val="22"/>
                <w:szCs w:val="22"/>
              </w:rPr>
              <w:t>MOBILE except aeronautical mobile</w:t>
            </w:r>
          </w:p>
          <w:p w14:paraId="37016EDA" w14:textId="77777777" w:rsidR="00BA2F47" w:rsidRPr="00621DE3" w:rsidRDefault="00BA2F47" w:rsidP="005A36C9">
            <w:pPr>
              <w:pStyle w:val="TableTextS5"/>
              <w:spacing w:before="30" w:after="30"/>
              <w:rPr>
                <w:sz w:val="22"/>
                <w:szCs w:val="22"/>
              </w:rPr>
            </w:pPr>
            <w:r w:rsidRPr="00621DE3">
              <w:rPr>
                <w:sz w:val="22"/>
                <w:szCs w:val="22"/>
              </w:rPr>
              <w:t>BROADCASTING</w:t>
            </w:r>
          </w:p>
          <w:p w14:paraId="4D066C93" w14:textId="77777777" w:rsidR="00BA2F47" w:rsidRPr="00621DE3" w:rsidRDefault="00BA2F47" w:rsidP="005A36C9">
            <w:pPr>
              <w:pStyle w:val="TableTextS5"/>
              <w:spacing w:before="30" w:after="30"/>
              <w:rPr>
                <w:sz w:val="22"/>
                <w:szCs w:val="22"/>
              </w:rPr>
            </w:pPr>
            <w:r w:rsidRPr="00621DE3">
              <w:rPr>
                <w:sz w:val="22"/>
                <w:szCs w:val="22"/>
              </w:rPr>
              <w:t>BROADCASTING-SATELLITE</w:t>
            </w:r>
            <w:r w:rsidRPr="00621DE3">
              <w:rPr>
                <w:sz w:val="22"/>
                <w:szCs w:val="22"/>
              </w:rPr>
              <w:br/>
            </w:r>
            <w:r w:rsidRPr="00621DE3">
              <w:rPr>
                <w:rStyle w:val="Artref"/>
                <w:sz w:val="22"/>
                <w:szCs w:val="22"/>
              </w:rPr>
              <w:t>5.492</w:t>
            </w:r>
          </w:p>
        </w:tc>
      </w:tr>
      <w:tr w:rsidR="00BA2F47" w:rsidRPr="00621DE3" w14:paraId="30BAE835" w14:textId="77777777" w:rsidTr="005A36C9">
        <w:trPr>
          <w:cantSplit/>
          <w:jc w:val="center"/>
        </w:trPr>
        <w:tc>
          <w:tcPr>
            <w:tcW w:w="3084" w:type="dxa"/>
            <w:vMerge/>
            <w:tcBorders>
              <w:left w:val="single" w:sz="6" w:space="0" w:color="auto"/>
              <w:right w:val="single" w:sz="6" w:space="0" w:color="auto"/>
            </w:tcBorders>
          </w:tcPr>
          <w:p w14:paraId="6E61F70A" w14:textId="77777777" w:rsidR="00BA2F47" w:rsidRPr="00621DE3" w:rsidRDefault="00BA2F47" w:rsidP="005A36C9">
            <w:pPr>
              <w:pStyle w:val="TableTextS5"/>
              <w:spacing w:before="30" w:after="30"/>
              <w:rPr>
                <w:sz w:val="22"/>
                <w:szCs w:val="22"/>
              </w:rPr>
            </w:pPr>
          </w:p>
        </w:tc>
        <w:tc>
          <w:tcPr>
            <w:tcW w:w="3106" w:type="dxa"/>
            <w:tcBorders>
              <w:top w:val="single" w:sz="4" w:space="0" w:color="auto"/>
              <w:left w:val="single" w:sz="6" w:space="0" w:color="auto"/>
              <w:right w:val="single" w:sz="6" w:space="0" w:color="auto"/>
            </w:tcBorders>
          </w:tcPr>
          <w:p w14:paraId="3F4F33A4" w14:textId="77777777" w:rsidR="00BA2F47" w:rsidRPr="00621DE3" w:rsidRDefault="00BA2F47" w:rsidP="005A36C9">
            <w:pPr>
              <w:pStyle w:val="TableTextS5"/>
              <w:spacing w:before="30" w:after="30"/>
              <w:rPr>
                <w:rStyle w:val="Tablefreq"/>
                <w:sz w:val="22"/>
                <w:szCs w:val="22"/>
              </w:rPr>
            </w:pPr>
            <w:r w:rsidRPr="00621DE3">
              <w:rPr>
                <w:rStyle w:val="Tablefreq"/>
                <w:sz w:val="22"/>
                <w:szCs w:val="22"/>
              </w:rPr>
              <w:t>12.1-12.2</w:t>
            </w:r>
          </w:p>
          <w:p w14:paraId="5C7D01E7" w14:textId="77777777" w:rsidR="00BA2F47" w:rsidRPr="00621DE3" w:rsidRDefault="00BA2F47" w:rsidP="005A36C9">
            <w:pPr>
              <w:pStyle w:val="TableTextS5"/>
              <w:spacing w:before="30" w:after="30"/>
              <w:rPr>
                <w:sz w:val="22"/>
                <w:szCs w:val="22"/>
              </w:rPr>
            </w:pPr>
            <w:r w:rsidRPr="00621DE3">
              <w:rPr>
                <w:sz w:val="22"/>
                <w:szCs w:val="22"/>
              </w:rPr>
              <w:t xml:space="preserve">FIXED-SATELLITE </w:t>
            </w:r>
            <w:r w:rsidRPr="00621DE3">
              <w:rPr>
                <w:sz w:val="22"/>
                <w:szCs w:val="22"/>
              </w:rPr>
              <w:br/>
              <w:t>(space-to-</w:t>
            </w:r>
            <w:proofErr w:type="gramStart"/>
            <w:r w:rsidRPr="00621DE3">
              <w:rPr>
                <w:sz w:val="22"/>
                <w:szCs w:val="22"/>
              </w:rPr>
              <w:t xml:space="preserve">Earth)  </w:t>
            </w:r>
            <w:r w:rsidRPr="00621DE3">
              <w:rPr>
                <w:rStyle w:val="Artref"/>
                <w:sz w:val="22"/>
                <w:szCs w:val="22"/>
              </w:rPr>
              <w:t>5.484A</w:t>
            </w:r>
            <w:proofErr w:type="gramEnd"/>
            <w:r w:rsidRPr="00621DE3">
              <w:rPr>
                <w:rStyle w:val="Artref"/>
                <w:sz w:val="22"/>
                <w:szCs w:val="22"/>
              </w:rPr>
              <w:t xml:space="preserve">  5.484B  5.488  </w:t>
            </w:r>
          </w:p>
        </w:tc>
        <w:tc>
          <w:tcPr>
            <w:tcW w:w="3109" w:type="dxa"/>
            <w:gridSpan w:val="2"/>
            <w:vMerge/>
            <w:tcBorders>
              <w:left w:val="single" w:sz="6" w:space="0" w:color="auto"/>
              <w:right w:val="single" w:sz="6" w:space="0" w:color="auto"/>
            </w:tcBorders>
          </w:tcPr>
          <w:p w14:paraId="42BEE744" w14:textId="77777777" w:rsidR="00BA2F47" w:rsidRPr="00621DE3" w:rsidRDefault="00BA2F47" w:rsidP="005A36C9">
            <w:pPr>
              <w:pStyle w:val="TableTextS5"/>
              <w:spacing w:before="30" w:after="30"/>
              <w:rPr>
                <w:sz w:val="22"/>
                <w:szCs w:val="22"/>
              </w:rPr>
            </w:pPr>
          </w:p>
        </w:tc>
      </w:tr>
      <w:tr w:rsidR="00BA2F47" w:rsidRPr="00621DE3" w14:paraId="04CBF280" w14:textId="77777777" w:rsidTr="005A36C9">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0D6AFE31" w14:textId="77777777" w:rsidR="00BA2F47" w:rsidRPr="00621DE3" w:rsidRDefault="00BA2F47" w:rsidP="005A36C9">
            <w:pPr>
              <w:pStyle w:val="TableTextS5"/>
              <w:spacing w:before="30" w:after="30"/>
              <w:rPr>
                <w:sz w:val="22"/>
                <w:szCs w:val="22"/>
              </w:rPr>
            </w:pPr>
          </w:p>
        </w:tc>
        <w:tc>
          <w:tcPr>
            <w:tcW w:w="3106" w:type="dxa"/>
            <w:tcBorders>
              <w:top w:val="nil"/>
              <w:left w:val="nil"/>
              <w:bottom w:val="single" w:sz="4" w:space="0" w:color="auto"/>
              <w:right w:val="single" w:sz="6" w:space="0" w:color="auto"/>
            </w:tcBorders>
            <w:hideMark/>
          </w:tcPr>
          <w:p w14:paraId="5CA65579" w14:textId="77777777" w:rsidR="00BA2F47" w:rsidRPr="00621DE3" w:rsidRDefault="00BA2F47" w:rsidP="005A36C9">
            <w:pPr>
              <w:pStyle w:val="TableTextS5"/>
              <w:spacing w:before="30" w:after="30"/>
              <w:rPr>
                <w:sz w:val="22"/>
                <w:szCs w:val="22"/>
              </w:rPr>
            </w:pPr>
            <w:proofErr w:type="gramStart"/>
            <w:r w:rsidRPr="00621DE3">
              <w:rPr>
                <w:rStyle w:val="Artref"/>
                <w:sz w:val="22"/>
                <w:szCs w:val="22"/>
              </w:rPr>
              <w:t>5.485</w:t>
            </w:r>
            <w:r w:rsidRPr="00621DE3">
              <w:rPr>
                <w:sz w:val="22"/>
                <w:szCs w:val="22"/>
              </w:rPr>
              <w:t xml:space="preserve">  </w:t>
            </w:r>
            <w:r w:rsidRPr="00621DE3">
              <w:rPr>
                <w:rStyle w:val="Artref"/>
                <w:sz w:val="22"/>
                <w:szCs w:val="22"/>
              </w:rPr>
              <w:t>5</w:t>
            </w:r>
            <w:proofErr w:type="gramEnd"/>
            <w:r w:rsidRPr="00621DE3">
              <w:rPr>
                <w:rStyle w:val="Artref"/>
                <w:sz w:val="22"/>
                <w:szCs w:val="22"/>
              </w:rPr>
              <w:t>.489</w:t>
            </w:r>
          </w:p>
        </w:tc>
        <w:tc>
          <w:tcPr>
            <w:tcW w:w="3109" w:type="dxa"/>
            <w:gridSpan w:val="2"/>
            <w:tcBorders>
              <w:top w:val="nil"/>
              <w:left w:val="nil"/>
              <w:bottom w:val="single" w:sz="4" w:space="0" w:color="auto"/>
              <w:right w:val="single" w:sz="4" w:space="0" w:color="auto"/>
            </w:tcBorders>
            <w:hideMark/>
          </w:tcPr>
          <w:p w14:paraId="7429DB38" w14:textId="77777777" w:rsidR="00BA2F47" w:rsidRPr="00621DE3" w:rsidRDefault="00BA2F47" w:rsidP="005A36C9">
            <w:pPr>
              <w:pStyle w:val="TableTextS5"/>
              <w:spacing w:before="30" w:after="30"/>
              <w:rPr>
                <w:sz w:val="22"/>
                <w:szCs w:val="22"/>
              </w:rPr>
            </w:pPr>
            <w:proofErr w:type="gramStart"/>
            <w:r w:rsidRPr="00621DE3">
              <w:rPr>
                <w:rStyle w:val="Artref"/>
                <w:sz w:val="22"/>
                <w:szCs w:val="22"/>
              </w:rPr>
              <w:t>5.487</w:t>
            </w:r>
            <w:r w:rsidRPr="00621DE3">
              <w:rPr>
                <w:sz w:val="22"/>
                <w:szCs w:val="22"/>
              </w:rPr>
              <w:t xml:space="preserve">  </w:t>
            </w:r>
            <w:r w:rsidRPr="00621DE3">
              <w:rPr>
                <w:rStyle w:val="Artref"/>
                <w:sz w:val="22"/>
                <w:szCs w:val="22"/>
              </w:rPr>
              <w:t>5</w:t>
            </w:r>
            <w:proofErr w:type="gramEnd"/>
            <w:r w:rsidRPr="00621DE3">
              <w:rPr>
                <w:rStyle w:val="Artref"/>
                <w:sz w:val="22"/>
                <w:szCs w:val="22"/>
              </w:rPr>
              <w:t>.487A</w:t>
            </w:r>
          </w:p>
        </w:tc>
      </w:tr>
      <w:tr w:rsidR="00BA2F47" w:rsidRPr="00621DE3" w14:paraId="136899D5" w14:textId="77777777" w:rsidTr="005A36C9">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1F22D56B" w14:textId="77777777" w:rsidR="00BA2F47" w:rsidRPr="00621DE3" w:rsidRDefault="00BA2F47" w:rsidP="005A36C9">
            <w:pPr>
              <w:pStyle w:val="TableTextS5"/>
              <w:spacing w:before="30" w:after="30"/>
              <w:rPr>
                <w:sz w:val="22"/>
                <w:szCs w:val="22"/>
              </w:rPr>
            </w:pPr>
          </w:p>
        </w:tc>
        <w:tc>
          <w:tcPr>
            <w:tcW w:w="3106" w:type="dxa"/>
            <w:vMerge w:val="restart"/>
            <w:tcBorders>
              <w:top w:val="single" w:sz="4" w:space="0" w:color="auto"/>
              <w:left w:val="nil"/>
              <w:right w:val="single" w:sz="6" w:space="0" w:color="auto"/>
            </w:tcBorders>
            <w:hideMark/>
          </w:tcPr>
          <w:p w14:paraId="16623733" w14:textId="77777777" w:rsidR="00BA2F47" w:rsidRPr="00621DE3" w:rsidRDefault="00BA2F47" w:rsidP="005A36C9">
            <w:pPr>
              <w:pStyle w:val="TableTextS5"/>
              <w:spacing w:before="30" w:after="30"/>
              <w:rPr>
                <w:rStyle w:val="Tablefreq"/>
                <w:sz w:val="22"/>
                <w:szCs w:val="22"/>
              </w:rPr>
            </w:pPr>
            <w:r w:rsidRPr="00621DE3">
              <w:rPr>
                <w:rStyle w:val="Tablefreq"/>
                <w:sz w:val="22"/>
                <w:szCs w:val="22"/>
              </w:rPr>
              <w:t>12.2-12.7</w:t>
            </w:r>
          </w:p>
          <w:p w14:paraId="50EC6463" w14:textId="77777777" w:rsidR="00BA2F47" w:rsidRPr="00621DE3" w:rsidRDefault="00BA2F47" w:rsidP="005A36C9">
            <w:pPr>
              <w:pStyle w:val="TableTextS5"/>
              <w:spacing w:before="30" w:after="30"/>
              <w:rPr>
                <w:sz w:val="22"/>
                <w:szCs w:val="22"/>
              </w:rPr>
            </w:pPr>
            <w:r w:rsidRPr="00621DE3">
              <w:rPr>
                <w:sz w:val="22"/>
                <w:szCs w:val="22"/>
              </w:rPr>
              <w:t>FIXED</w:t>
            </w:r>
          </w:p>
          <w:p w14:paraId="17D40109" w14:textId="77777777" w:rsidR="00BA2F47" w:rsidRPr="00621DE3" w:rsidRDefault="00BA2F47" w:rsidP="005A36C9">
            <w:pPr>
              <w:pStyle w:val="TableTextS5"/>
              <w:spacing w:before="30" w:after="30"/>
              <w:rPr>
                <w:sz w:val="22"/>
                <w:szCs w:val="22"/>
              </w:rPr>
            </w:pPr>
            <w:r w:rsidRPr="00621DE3">
              <w:rPr>
                <w:sz w:val="22"/>
                <w:szCs w:val="22"/>
              </w:rPr>
              <w:t>MOBILE except aeronautical</w:t>
            </w:r>
            <w:r w:rsidRPr="00621DE3">
              <w:rPr>
                <w:sz w:val="22"/>
                <w:szCs w:val="22"/>
              </w:rPr>
              <w:br/>
              <w:t>mobile</w:t>
            </w:r>
          </w:p>
          <w:p w14:paraId="3B386C4B" w14:textId="77777777" w:rsidR="00BA2F47" w:rsidRPr="00621DE3" w:rsidRDefault="00BA2F47" w:rsidP="005A36C9">
            <w:pPr>
              <w:pStyle w:val="TableTextS5"/>
              <w:spacing w:before="30" w:after="30"/>
              <w:rPr>
                <w:sz w:val="22"/>
                <w:szCs w:val="22"/>
              </w:rPr>
            </w:pPr>
            <w:r w:rsidRPr="00621DE3">
              <w:rPr>
                <w:sz w:val="22"/>
                <w:szCs w:val="22"/>
              </w:rPr>
              <w:t>BROADCASTING</w:t>
            </w:r>
          </w:p>
          <w:p w14:paraId="7E9F51A8" w14:textId="77777777" w:rsidR="00BA2F47" w:rsidRPr="00621DE3" w:rsidRDefault="00BA2F47" w:rsidP="005A36C9">
            <w:pPr>
              <w:pStyle w:val="TableTextS5"/>
              <w:spacing w:before="30" w:after="30"/>
              <w:ind w:left="160" w:hanging="160"/>
              <w:rPr>
                <w:sz w:val="22"/>
                <w:szCs w:val="22"/>
              </w:rPr>
            </w:pPr>
            <w:r w:rsidRPr="00621DE3">
              <w:rPr>
                <w:sz w:val="22"/>
                <w:szCs w:val="22"/>
              </w:rPr>
              <w:t>BROADCASTING-SATELLITE</w:t>
            </w:r>
            <w:r w:rsidRPr="00621DE3">
              <w:rPr>
                <w:sz w:val="22"/>
                <w:szCs w:val="22"/>
              </w:rPr>
              <w:br/>
            </w:r>
            <w:r w:rsidRPr="00621DE3">
              <w:rPr>
                <w:rStyle w:val="Artref"/>
                <w:sz w:val="22"/>
                <w:szCs w:val="22"/>
              </w:rPr>
              <w:t>5.492</w:t>
            </w:r>
          </w:p>
        </w:tc>
        <w:tc>
          <w:tcPr>
            <w:tcW w:w="3109" w:type="dxa"/>
            <w:gridSpan w:val="2"/>
            <w:tcBorders>
              <w:top w:val="single" w:sz="4" w:space="0" w:color="auto"/>
              <w:left w:val="nil"/>
              <w:bottom w:val="nil"/>
              <w:right w:val="single" w:sz="4" w:space="0" w:color="auto"/>
            </w:tcBorders>
            <w:hideMark/>
          </w:tcPr>
          <w:p w14:paraId="410CA71F" w14:textId="77777777" w:rsidR="00BA2F47" w:rsidRPr="00621DE3" w:rsidRDefault="00BA2F47" w:rsidP="005A36C9">
            <w:pPr>
              <w:pStyle w:val="TableTextS5"/>
              <w:spacing w:before="30" w:after="30"/>
              <w:rPr>
                <w:rStyle w:val="Tablefreq"/>
                <w:sz w:val="22"/>
                <w:szCs w:val="22"/>
              </w:rPr>
            </w:pPr>
            <w:r w:rsidRPr="00621DE3">
              <w:rPr>
                <w:rStyle w:val="Tablefreq"/>
                <w:sz w:val="22"/>
                <w:szCs w:val="22"/>
              </w:rPr>
              <w:t>12.2-12.5</w:t>
            </w:r>
          </w:p>
          <w:p w14:paraId="1D742B4D" w14:textId="77777777" w:rsidR="00BA2F47" w:rsidRPr="00621DE3" w:rsidRDefault="00BA2F47" w:rsidP="005A36C9">
            <w:pPr>
              <w:pStyle w:val="TableTextS5"/>
              <w:spacing w:before="30" w:after="30"/>
              <w:rPr>
                <w:sz w:val="22"/>
                <w:szCs w:val="22"/>
              </w:rPr>
            </w:pPr>
            <w:r w:rsidRPr="00621DE3">
              <w:rPr>
                <w:sz w:val="22"/>
                <w:szCs w:val="22"/>
              </w:rPr>
              <w:t>FIXED</w:t>
            </w:r>
          </w:p>
          <w:p w14:paraId="0CADF70D" w14:textId="77777777" w:rsidR="00BA2F47" w:rsidRPr="00621DE3" w:rsidRDefault="00BA2F47" w:rsidP="005A36C9">
            <w:pPr>
              <w:pStyle w:val="TableTextS5"/>
              <w:spacing w:before="30" w:after="30"/>
              <w:rPr>
                <w:sz w:val="22"/>
                <w:szCs w:val="22"/>
              </w:rPr>
            </w:pPr>
            <w:r w:rsidRPr="00621DE3">
              <w:rPr>
                <w:sz w:val="22"/>
                <w:szCs w:val="22"/>
              </w:rPr>
              <w:t>FIXED-SATELLITE</w:t>
            </w:r>
            <w:r w:rsidRPr="00621DE3">
              <w:rPr>
                <w:sz w:val="22"/>
                <w:szCs w:val="22"/>
              </w:rPr>
              <w:br/>
              <w:t>(space-to-Earth</w:t>
            </w:r>
            <w:proofErr w:type="gramStart"/>
            <w:r w:rsidRPr="00621DE3">
              <w:rPr>
                <w:sz w:val="22"/>
                <w:szCs w:val="22"/>
              </w:rPr>
              <w:t xml:space="preserve">) </w:t>
            </w:r>
            <w:r w:rsidRPr="00621DE3">
              <w:rPr>
                <w:rStyle w:val="Artref"/>
                <w:sz w:val="22"/>
                <w:szCs w:val="22"/>
              </w:rPr>
              <w:t xml:space="preserve"> 5.484B</w:t>
            </w:r>
            <w:proofErr w:type="gramEnd"/>
          </w:p>
          <w:p w14:paraId="08EB6B8B" w14:textId="77777777" w:rsidR="00BA2F47" w:rsidRPr="00621DE3" w:rsidRDefault="00BA2F47" w:rsidP="005A36C9">
            <w:pPr>
              <w:pStyle w:val="TableTextS5"/>
              <w:spacing w:before="30" w:after="30"/>
              <w:rPr>
                <w:sz w:val="22"/>
                <w:szCs w:val="22"/>
              </w:rPr>
            </w:pPr>
            <w:r w:rsidRPr="00621DE3">
              <w:rPr>
                <w:sz w:val="22"/>
                <w:szCs w:val="22"/>
              </w:rPr>
              <w:t>MOBILE except aeronautical</w:t>
            </w:r>
            <w:r w:rsidRPr="00621DE3">
              <w:rPr>
                <w:sz w:val="22"/>
                <w:szCs w:val="22"/>
              </w:rPr>
              <w:br/>
              <w:t>mobile</w:t>
            </w:r>
          </w:p>
          <w:p w14:paraId="4A89615A" w14:textId="77777777" w:rsidR="00BA2F47" w:rsidRPr="00621DE3" w:rsidRDefault="00BA2F47" w:rsidP="005A36C9">
            <w:pPr>
              <w:pStyle w:val="TableTextS5"/>
              <w:spacing w:before="30" w:after="30"/>
              <w:rPr>
                <w:sz w:val="22"/>
                <w:szCs w:val="22"/>
              </w:rPr>
            </w:pPr>
            <w:r w:rsidRPr="00621DE3">
              <w:rPr>
                <w:sz w:val="22"/>
                <w:szCs w:val="22"/>
              </w:rPr>
              <w:t>BROADCASTING</w:t>
            </w:r>
          </w:p>
        </w:tc>
      </w:tr>
      <w:tr w:rsidR="00BA2F47" w:rsidRPr="00621DE3" w14:paraId="46778B8B" w14:textId="77777777" w:rsidTr="005A36C9">
        <w:tblPrEx>
          <w:tblLook w:val="04A0" w:firstRow="1" w:lastRow="0" w:firstColumn="1" w:lastColumn="0" w:noHBand="0" w:noVBand="1"/>
        </w:tblPrEx>
        <w:trPr>
          <w:cantSplit/>
          <w:jc w:val="center"/>
        </w:trPr>
        <w:tc>
          <w:tcPr>
            <w:tcW w:w="3084" w:type="dxa"/>
            <w:tcBorders>
              <w:top w:val="nil"/>
              <w:left w:val="single" w:sz="4" w:space="0" w:color="auto"/>
              <w:bottom w:val="single" w:sz="6" w:space="0" w:color="auto"/>
              <w:right w:val="single" w:sz="6" w:space="0" w:color="auto"/>
            </w:tcBorders>
            <w:hideMark/>
          </w:tcPr>
          <w:p w14:paraId="2EE23594" w14:textId="77777777" w:rsidR="00BA2F47" w:rsidRPr="00621DE3" w:rsidRDefault="00BA2F47" w:rsidP="005A36C9">
            <w:pPr>
              <w:pStyle w:val="TableTextS5"/>
              <w:spacing w:before="30" w:after="30"/>
              <w:rPr>
                <w:sz w:val="22"/>
                <w:szCs w:val="22"/>
              </w:rPr>
            </w:pPr>
            <w:proofErr w:type="gramStart"/>
            <w:r w:rsidRPr="00621DE3">
              <w:rPr>
                <w:rStyle w:val="Artref"/>
                <w:sz w:val="22"/>
                <w:szCs w:val="22"/>
              </w:rPr>
              <w:t>5.487</w:t>
            </w:r>
            <w:r w:rsidRPr="00621DE3">
              <w:rPr>
                <w:sz w:val="22"/>
                <w:szCs w:val="22"/>
              </w:rPr>
              <w:t xml:space="preserve">  </w:t>
            </w:r>
            <w:r w:rsidRPr="00621DE3">
              <w:rPr>
                <w:rStyle w:val="Artref"/>
                <w:sz w:val="22"/>
                <w:szCs w:val="22"/>
              </w:rPr>
              <w:t>5</w:t>
            </w:r>
            <w:proofErr w:type="gramEnd"/>
            <w:r w:rsidRPr="00621DE3">
              <w:rPr>
                <w:rStyle w:val="Artref"/>
                <w:sz w:val="22"/>
                <w:szCs w:val="22"/>
              </w:rPr>
              <w:t>.487A</w:t>
            </w:r>
          </w:p>
        </w:tc>
        <w:tc>
          <w:tcPr>
            <w:tcW w:w="3106" w:type="dxa"/>
            <w:vMerge/>
            <w:tcBorders>
              <w:left w:val="nil"/>
              <w:bottom w:val="nil"/>
              <w:right w:val="single" w:sz="6" w:space="0" w:color="auto"/>
            </w:tcBorders>
          </w:tcPr>
          <w:p w14:paraId="372E4742" w14:textId="77777777" w:rsidR="00BA2F47" w:rsidRPr="00621DE3" w:rsidRDefault="00BA2F47" w:rsidP="005A36C9">
            <w:pPr>
              <w:pStyle w:val="TableTextS5"/>
              <w:spacing w:before="30" w:after="30"/>
              <w:rPr>
                <w:rStyle w:val="Artref"/>
                <w:sz w:val="22"/>
                <w:szCs w:val="22"/>
              </w:rPr>
            </w:pPr>
          </w:p>
        </w:tc>
        <w:tc>
          <w:tcPr>
            <w:tcW w:w="3109" w:type="dxa"/>
            <w:gridSpan w:val="2"/>
            <w:tcBorders>
              <w:top w:val="nil"/>
              <w:left w:val="nil"/>
              <w:bottom w:val="single" w:sz="4" w:space="0" w:color="auto"/>
              <w:right w:val="single" w:sz="4" w:space="0" w:color="auto"/>
            </w:tcBorders>
            <w:hideMark/>
          </w:tcPr>
          <w:p w14:paraId="05707650" w14:textId="77777777" w:rsidR="00BA2F47" w:rsidRPr="00621DE3" w:rsidRDefault="00BA2F47" w:rsidP="005A36C9">
            <w:pPr>
              <w:pStyle w:val="TableTextS5"/>
              <w:spacing w:before="30" w:after="30"/>
              <w:rPr>
                <w:rStyle w:val="Artref"/>
                <w:sz w:val="22"/>
                <w:szCs w:val="22"/>
              </w:rPr>
            </w:pPr>
            <w:proofErr w:type="gramStart"/>
            <w:r w:rsidRPr="00621DE3">
              <w:rPr>
                <w:rStyle w:val="Artref"/>
                <w:sz w:val="22"/>
                <w:szCs w:val="22"/>
              </w:rPr>
              <w:t>5.487  5</w:t>
            </w:r>
            <w:proofErr w:type="gramEnd"/>
            <w:r w:rsidRPr="00621DE3">
              <w:rPr>
                <w:rStyle w:val="Artref"/>
                <w:sz w:val="22"/>
                <w:szCs w:val="22"/>
              </w:rPr>
              <w:t>.484A</w:t>
            </w:r>
          </w:p>
        </w:tc>
      </w:tr>
      <w:tr w:rsidR="00BA2F47" w:rsidRPr="00621DE3" w14:paraId="5E2779B5" w14:textId="77777777" w:rsidTr="005A36C9">
        <w:tblPrEx>
          <w:tblLook w:val="04A0" w:firstRow="1" w:lastRow="0" w:firstColumn="1" w:lastColumn="0" w:noHBand="0" w:noVBand="1"/>
        </w:tblPrEx>
        <w:trPr>
          <w:cantSplit/>
          <w:jc w:val="center"/>
        </w:trPr>
        <w:tc>
          <w:tcPr>
            <w:tcW w:w="3084" w:type="dxa"/>
            <w:vMerge w:val="restart"/>
            <w:tcBorders>
              <w:top w:val="single" w:sz="6" w:space="0" w:color="auto"/>
              <w:left w:val="single" w:sz="4" w:space="0" w:color="auto"/>
              <w:right w:val="single" w:sz="6" w:space="0" w:color="auto"/>
            </w:tcBorders>
            <w:hideMark/>
          </w:tcPr>
          <w:p w14:paraId="73311AFA" w14:textId="77777777" w:rsidR="00BA2F47" w:rsidRPr="00621DE3" w:rsidRDefault="00BA2F47" w:rsidP="005A36C9">
            <w:pPr>
              <w:pStyle w:val="TableTextS5"/>
              <w:spacing w:before="30" w:after="30"/>
              <w:rPr>
                <w:rStyle w:val="Tablefreq"/>
                <w:sz w:val="22"/>
                <w:szCs w:val="22"/>
              </w:rPr>
            </w:pPr>
            <w:r w:rsidRPr="00621DE3">
              <w:rPr>
                <w:rStyle w:val="Tablefreq"/>
                <w:sz w:val="22"/>
                <w:szCs w:val="22"/>
              </w:rPr>
              <w:t>12.5-12.75</w:t>
            </w:r>
          </w:p>
          <w:p w14:paraId="3DE4CD99" w14:textId="77777777" w:rsidR="00BA2F47" w:rsidRPr="00621DE3" w:rsidRDefault="00BA2F47" w:rsidP="005A36C9">
            <w:pPr>
              <w:pStyle w:val="TableTextS5"/>
              <w:spacing w:before="30" w:after="30"/>
              <w:rPr>
                <w:sz w:val="22"/>
                <w:szCs w:val="22"/>
              </w:rPr>
            </w:pPr>
            <w:r w:rsidRPr="00621DE3">
              <w:rPr>
                <w:sz w:val="22"/>
                <w:szCs w:val="22"/>
              </w:rPr>
              <w:lastRenderedPageBreak/>
              <w:t>FIXED-SATELLITE</w:t>
            </w:r>
            <w:r w:rsidRPr="00621DE3">
              <w:rPr>
                <w:sz w:val="22"/>
                <w:szCs w:val="22"/>
              </w:rPr>
              <w:br/>
              <w:t>(space-to-</w:t>
            </w:r>
            <w:proofErr w:type="gramStart"/>
            <w:r w:rsidRPr="00621DE3">
              <w:rPr>
                <w:sz w:val="22"/>
                <w:szCs w:val="22"/>
              </w:rPr>
              <w:t xml:space="preserve">Earth)  </w:t>
            </w:r>
            <w:r w:rsidRPr="00621DE3">
              <w:rPr>
                <w:rStyle w:val="Artref"/>
                <w:sz w:val="22"/>
                <w:szCs w:val="22"/>
              </w:rPr>
              <w:t>5.484A</w:t>
            </w:r>
            <w:proofErr w:type="gramEnd"/>
            <w:r w:rsidRPr="00621DE3">
              <w:rPr>
                <w:rStyle w:val="Artref"/>
                <w:sz w:val="22"/>
                <w:szCs w:val="22"/>
              </w:rPr>
              <w:t xml:space="preserve">  5.484B</w:t>
            </w:r>
            <w:r w:rsidRPr="00621DE3">
              <w:rPr>
                <w:sz w:val="22"/>
                <w:szCs w:val="22"/>
              </w:rPr>
              <w:br/>
              <w:t>(Earth-to-space)</w:t>
            </w:r>
          </w:p>
          <w:p w14:paraId="0DB04C43" w14:textId="77777777" w:rsidR="00BA2F47" w:rsidRPr="00621DE3" w:rsidRDefault="00BA2F47" w:rsidP="005A36C9">
            <w:pPr>
              <w:pStyle w:val="TableTextS5"/>
              <w:spacing w:before="30" w:after="30"/>
              <w:rPr>
                <w:sz w:val="22"/>
                <w:szCs w:val="22"/>
              </w:rPr>
            </w:pPr>
            <w:r w:rsidRPr="00621DE3">
              <w:rPr>
                <w:sz w:val="22"/>
                <w:szCs w:val="22"/>
              </w:rPr>
              <w:br/>
            </w:r>
          </w:p>
          <w:p w14:paraId="3F6A6C79" w14:textId="77777777" w:rsidR="00BA2F47" w:rsidRPr="00621DE3" w:rsidRDefault="00BA2F47" w:rsidP="005A36C9">
            <w:pPr>
              <w:pStyle w:val="TableTextS5"/>
              <w:spacing w:before="30" w:after="30"/>
              <w:rPr>
                <w:sz w:val="22"/>
                <w:szCs w:val="22"/>
              </w:rPr>
            </w:pPr>
          </w:p>
          <w:p w14:paraId="70D03865" w14:textId="77777777" w:rsidR="00BA2F47" w:rsidRPr="00621DE3" w:rsidRDefault="00BA2F47" w:rsidP="005A36C9">
            <w:pPr>
              <w:pStyle w:val="TableTextS5"/>
              <w:spacing w:before="30" w:after="30"/>
              <w:rPr>
                <w:rStyle w:val="Tablefreq"/>
                <w:sz w:val="22"/>
                <w:szCs w:val="22"/>
              </w:rPr>
            </w:pPr>
            <w:proofErr w:type="gramStart"/>
            <w:r w:rsidRPr="00621DE3">
              <w:rPr>
                <w:rStyle w:val="Artref"/>
                <w:sz w:val="22"/>
                <w:szCs w:val="22"/>
              </w:rPr>
              <w:t>5.494</w:t>
            </w:r>
            <w:r w:rsidRPr="00621DE3">
              <w:rPr>
                <w:sz w:val="22"/>
                <w:szCs w:val="22"/>
              </w:rPr>
              <w:t xml:space="preserve">  </w:t>
            </w:r>
            <w:r w:rsidRPr="00621DE3">
              <w:rPr>
                <w:rStyle w:val="Artref"/>
                <w:sz w:val="22"/>
                <w:szCs w:val="22"/>
              </w:rPr>
              <w:t>5.495</w:t>
            </w:r>
            <w:proofErr w:type="gramEnd"/>
            <w:r w:rsidRPr="00621DE3">
              <w:rPr>
                <w:sz w:val="22"/>
                <w:szCs w:val="22"/>
              </w:rPr>
              <w:t xml:space="preserve">  </w:t>
            </w:r>
            <w:r w:rsidRPr="00621DE3">
              <w:rPr>
                <w:rStyle w:val="Artref"/>
                <w:sz w:val="22"/>
                <w:szCs w:val="22"/>
              </w:rPr>
              <w:t>5.496</w:t>
            </w:r>
          </w:p>
        </w:tc>
        <w:tc>
          <w:tcPr>
            <w:tcW w:w="3106" w:type="dxa"/>
            <w:tcBorders>
              <w:top w:val="nil"/>
              <w:left w:val="nil"/>
              <w:bottom w:val="single" w:sz="4" w:space="0" w:color="auto"/>
              <w:right w:val="single" w:sz="6" w:space="0" w:color="auto"/>
            </w:tcBorders>
            <w:hideMark/>
          </w:tcPr>
          <w:p w14:paraId="7F105DBE" w14:textId="77777777" w:rsidR="00BA2F47" w:rsidRPr="00621DE3" w:rsidRDefault="00BA2F47" w:rsidP="005A36C9">
            <w:pPr>
              <w:pStyle w:val="TableTextS5"/>
              <w:spacing w:before="30" w:after="30"/>
              <w:rPr>
                <w:sz w:val="22"/>
                <w:szCs w:val="22"/>
              </w:rPr>
            </w:pPr>
            <w:proofErr w:type="gramStart"/>
            <w:r w:rsidRPr="00621DE3">
              <w:rPr>
                <w:rStyle w:val="Artref"/>
                <w:sz w:val="22"/>
                <w:szCs w:val="22"/>
              </w:rPr>
              <w:lastRenderedPageBreak/>
              <w:t>5.487A</w:t>
            </w:r>
            <w:r w:rsidRPr="00621DE3">
              <w:rPr>
                <w:sz w:val="22"/>
                <w:szCs w:val="22"/>
              </w:rPr>
              <w:t xml:space="preserve">  </w:t>
            </w:r>
            <w:r w:rsidRPr="00621DE3">
              <w:rPr>
                <w:rStyle w:val="Artref"/>
                <w:sz w:val="22"/>
                <w:szCs w:val="22"/>
              </w:rPr>
              <w:t>5.488</w:t>
            </w:r>
            <w:proofErr w:type="gramEnd"/>
            <w:r w:rsidRPr="00621DE3">
              <w:rPr>
                <w:sz w:val="22"/>
                <w:szCs w:val="22"/>
              </w:rPr>
              <w:t xml:space="preserve">  </w:t>
            </w:r>
            <w:r w:rsidRPr="00621DE3">
              <w:rPr>
                <w:rStyle w:val="Artref"/>
                <w:sz w:val="22"/>
                <w:szCs w:val="22"/>
              </w:rPr>
              <w:t>5.490</w:t>
            </w:r>
            <w:r w:rsidRPr="00621DE3">
              <w:rPr>
                <w:sz w:val="22"/>
                <w:szCs w:val="22"/>
              </w:rPr>
              <w:t xml:space="preserve">  </w:t>
            </w:r>
          </w:p>
        </w:tc>
        <w:tc>
          <w:tcPr>
            <w:tcW w:w="3109" w:type="dxa"/>
            <w:gridSpan w:val="2"/>
            <w:vMerge w:val="restart"/>
            <w:tcBorders>
              <w:top w:val="single" w:sz="4" w:space="0" w:color="auto"/>
              <w:left w:val="nil"/>
              <w:right w:val="single" w:sz="4" w:space="0" w:color="auto"/>
            </w:tcBorders>
            <w:hideMark/>
          </w:tcPr>
          <w:p w14:paraId="31E94752" w14:textId="77777777" w:rsidR="00BA2F47" w:rsidRPr="00621DE3" w:rsidRDefault="00BA2F47" w:rsidP="005A36C9">
            <w:pPr>
              <w:pStyle w:val="TableTextS5"/>
              <w:spacing w:before="30" w:after="30"/>
              <w:rPr>
                <w:rStyle w:val="Tablefreq"/>
                <w:sz w:val="22"/>
                <w:szCs w:val="22"/>
              </w:rPr>
            </w:pPr>
            <w:r w:rsidRPr="00621DE3">
              <w:rPr>
                <w:rStyle w:val="Tablefreq"/>
                <w:sz w:val="22"/>
                <w:szCs w:val="22"/>
              </w:rPr>
              <w:t>12.5-12.75</w:t>
            </w:r>
          </w:p>
          <w:p w14:paraId="5D61F405" w14:textId="77777777" w:rsidR="00BA2F47" w:rsidRPr="00621DE3" w:rsidRDefault="00BA2F47" w:rsidP="005A36C9">
            <w:pPr>
              <w:pStyle w:val="TableTextS5"/>
              <w:spacing w:before="30" w:after="30"/>
              <w:rPr>
                <w:sz w:val="22"/>
                <w:szCs w:val="22"/>
              </w:rPr>
            </w:pPr>
            <w:r w:rsidRPr="00621DE3">
              <w:rPr>
                <w:sz w:val="22"/>
                <w:szCs w:val="22"/>
              </w:rPr>
              <w:lastRenderedPageBreak/>
              <w:t>FIXED</w:t>
            </w:r>
          </w:p>
          <w:p w14:paraId="11DB5EDA" w14:textId="77777777" w:rsidR="00BA2F47" w:rsidRPr="00621DE3" w:rsidRDefault="00BA2F47" w:rsidP="005A36C9">
            <w:pPr>
              <w:pStyle w:val="TableTextS5"/>
              <w:spacing w:before="30" w:after="30"/>
              <w:rPr>
                <w:sz w:val="22"/>
                <w:szCs w:val="22"/>
              </w:rPr>
            </w:pPr>
            <w:r w:rsidRPr="00621DE3">
              <w:rPr>
                <w:sz w:val="22"/>
                <w:szCs w:val="22"/>
              </w:rPr>
              <w:t>FIXED-SATELLITE</w:t>
            </w:r>
            <w:r w:rsidRPr="00621DE3">
              <w:rPr>
                <w:sz w:val="22"/>
                <w:szCs w:val="22"/>
              </w:rPr>
              <w:br/>
              <w:t>(space-to-</w:t>
            </w:r>
            <w:proofErr w:type="gramStart"/>
            <w:r w:rsidRPr="00621DE3">
              <w:rPr>
                <w:sz w:val="22"/>
                <w:szCs w:val="22"/>
              </w:rPr>
              <w:t xml:space="preserve">Earth)  </w:t>
            </w:r>
            <w:r w:rsidRPr="00621DE3">
              <w:rPr>
                <w:rStyle w:val="Artref"/>
                <w:sz w:val="22"/>
                <w:szCs w:val="22"/>
              </w:rPr>
              <w:t>5.484A</w:t>
            </w:r>
            <w:proofErr w:type="gramEnd"/>
            <w:r w:rsidRPr="00621DE3">
              <w:rPr>
                <w:rStyle w:val="Artref"/>
                <w:sz w:val="22"/>
                <w:szCs w:val="22"/>
              </w:rPr>
              <w:t xml:space="preserve">  5.484B</w:t>
            </w:r>
          </w:p>
          <w:p w14:paraId="27D28E6A" w14:textId="77777777" w:rsidR="00BA2F47" w:rsidRPr="00621DE3" w:rsidRDefault="00BA2F47" w:rsidP="005A36C9">
            <w:pPr>
              <w:pStyle w:val="TableTextS5"/>
              <w:spacing w:before="30" w:after="30"/>
              <w:rPr>
                <w:sz w:val="22"/>
                <w:szCs w:val="22"/>
              </w:rPr>
            </w:pPr>
            <w:r w:rsidRPr="00621DE3">
              <w:rPr>
                <w:sz w:val="22"/>
                <w:szCs w:val="22"/>
              </w:rPr>
              <w:t>MOBILE except aeronautical</w:t>
            </w:r>
            <w:r w:rsidRPr="00621DE3">
              <w:rPr>
                <w:sz w:val="22"/>
                <w:szCs w:val="22"/>
              </w:rPr>
              <w:br/>
              <w:t>mobile</w:t>
            </w:r>
          </w:p>
          <w:p w14:paraId="53AE3B58" w14:textId="77777777" w:rsidR="00BA2F47" w:rsidRPr="00621DE3" w:rsidRDefault="00BA2F47" w:rsidP="005A36C9">
            <w:pPr>
              <w:pStyle w:val="TableTextS5"/>
              <w:spacing w:before="30" w:after="30"/>
              <w:rPr>
                <w:rStyle w:val="Tablefreq"/>
                <w:sz w:val="22"/>
                <w:szCs w:val="22"/>
              </w:rPr>
            </w:pPr>
            <w:r w:rsidRPr="00621DE3">
              <w:rPr>
                <w:sz w:val="22"/>
                <w:szCs w:val="22"/>
              </w:rPr>
              <w:t>BROADCASTING-</w:t>
            </w:r>
            <w:r w:rsidRPr="00621DE3">
              <w:rPr>
                <w:sz w:val="22"/>
                <w:szCs w:val="22"/>
              </w:rPr>
              <w:br/>
              <w:t xml:space="preserve">SATELLITE  </w:t>
            </w:r>
            <w:r w:rsidRPr="00621DE3">
              <w:rPr>
                <w:rStyle w:val="Artref"/>
                <w:sz w:val="22"/>
                <w:szCs w:val="22"/>
              </w:rPr>
              <w:t>5.493</w:t>
            </w:r>
          </w:p>
        </w:tc>
      </w:tr>
      <w:tr w:rsidR="00BA2F47" w:rsidRPr="00621DE3" w14:paraId="42F77C5B" w14:textId="77777777" w:rsidTr="005A36C9">
        <w:tblPrEx>
          <w:tblLook w:val="04A0" w:firstRow="1" w:lastRow="0" w:firstColumn="1" w:lastColumn="0" w:noHBand="0" w:noVBand="1"/>
        </w:tblPrEx>
        <w:trPr>
          <w:cantSplit/>
          <w:jc w:val="center"/>
        </w:trPr>
        <w:tc>
          <w:tcPr>
            <w:tcW w:w="3084" w:type="dxa"/>
            <w:vMerge/>
            <w:tcBorders>
              <w:left w:val="single" w:sz="4" w:space="0" w:color="auto"/>
              <w:bottom w:val="single" w:sz="4" w:space="0" w:color="auto"/>
              <w:right w:val="single" w:sz="6" w:space="0" w:color="auto"/>
            </w:tcBorders>
          </w:tcPr>
          <w:p w14:paraId="2B74ED52" w14:textId="77777777" w:rsidR="00BA2F47" w:rsidRPr="00621DE3" w:rsidRDefault="00BA2F47" w:rsidP="005A36C9">
            <w:pPr>
              <w:pStyle w:val="TableTextS5"/>
              <w:spacing w:before="30" w:after="30"/>
              <w:rPr>
                <w:color w:val="000000"/>
                <w:sz w:val="22"/>
                <w:szCs w:val="22"/>
              </w:rPr>
            </w:pPr>
          </w:p>
        </w:tc>
        <w:tc>
          <w:tcPr>
            <w:tcW w:w="3106" w:type="dxa"/>
            <w:tcBorders>
              <w:top w:val="single" w:sz="6" w:space="0" w:color="auto"/>
              <w:left w:val="single" w:sz="6" w:space="0" w:color="auto"/>
              <w:bottom w:val="single" w:sz="4" w:space="0" w:color="auto"/>
              <w:right w:val="nil"/>
            </w:tcBorders>
            <w:hideMark/>
          </w:tcPr>
          <w:p w14:paraId="3FC13117" w14:textId="77777777" w:rsidR="00BA2F47" w:rsidRPr="00621DE3" w:rsidRDefault="00BA2F47" w:rsidP="005A36C9">
            <w:pPr>
              <w:pStyle w:val="TableTextS5"/>
              <w:spacing w:before="30" w:after="30"/>
              <w:rPr>
                <w:rStyle w:val="Tablefreq"/>
                <w:color w:val="000000"/>
                <w:sz w:val="22"/>
                <w:szCs w:val="22"/>
              </w:rPr>
            </w:pPr>
            <w:r w:rsidRPr="00621DE3">
              <w:rPr>
                <w:rStyle w:val="Tablefreq"/>
                <w:color w:val="000000"/>
                <w:sz w:val="22"/>
                <w:szCs w:val="22"/>
              </w:rPr>
              <w:t>12.7-12.75</w:t>
            </w:r>
          </w:p>
          <w:p w14:paraId="71851213" w14:textId="77777777" w:rsidR="00BA2F47" w:rsidRPr="00621DE3" w:rsidRDefault="00BA2F47" w:rsidP="005A36C9">
            <w:pPr>
              <w:pStyle w:val="TableTextS5"/>
              <w:spacing w:before="30" w:after="30"/>
              <w:rPr>
                <w:sz w:val="22"/>
                <w:szCs w:val="22"/>
              </w:rPr>
            </w:pPr>
            <w:r w:rsidRPr="00621DE3">
              <w:rPr>
                <w:color w:val="000000"/>
                <w:sz w:val="22"/>
                <w:szCs w:val="22"/>
              </w:rPr>
              <w:t>FIXED</w:t>
            </w:r>
          </w:p>
          <w:p w14:paraId="19135120" w14:textId="77777777" w:rsidR="00BA2F47" w:rsidRPr="00621DE3" w:rsidRDefault="00BA2F47" w:rsidP="005A36C9">
            <w:pPr>
              <w:pStyle w:val="TableTextS5"/>
              <w:spacing w:before="30" w:after="30"/>
              <w:rPr>
                <w:color w:val="000000"/>
                <w:sz w:val="22"/>
                <w:szCs w:val="22"/>
              </w:rPr>
            </w:pPr>
            <w:r w:rsidRPr="00621DE3">
              <w:rPr>
                <w:color w:val="000000"/>
                <w:sz w:val="22"/>
                <w:szCs w:val="22"/>
              </w:rPr>
              <w:t>FIXED-SATELLITE</w:t>
            </w:r>
            <w:r w:rsidRPr="00621DE3">
              <w:rPr>
                <w:color w:val="000000"/>
                <w:sz w:val="22"/>
                <w:szCs w:val="22"/>
              </w:rPr>
              <w:br/>
              <w:t xml:space="preserve">(Earth-to-space) </w:t>
            </w:r>
          </w:p>
          <w:p w14:paraId="151BF399" w14:textId="77777777" w:rsidR="00BA2F47" w:rsidRPr="00621DE3" w:rsidRDefault="00BA2F47" w:rsidP="005A36C9">
            <w:pPr>
              <w:pStyle w:val="TableTextS5"/>
              <w:spacing w:before="30" w:after="30"/>
              <w:rPr>
                <w:color w:val="000000"/>
                <w:sz w:val="22"/>
                <w:szCs w:val="22"/>
              </w:rPr>
            </w:pPr>
            <w:r w:rsidRPr="00621DE3">
              <w:rPr>
                <w:color w:val="000000"/>
                <w:sz w:val="22"/>
                <w:szCs w:val="22"/>
              </w:rPr>
              <w:t>MOBILE except aeronautical</w:t>
            </w:r>
            <w:r w:rsidRPr="00621DE3">
              <w:rPr>
                <w:color w:val="000000"/>
                <w:sz w:val="22"/>
                <w:szCs w:val="22"/>
              </w:rPr>
              <w:br/>
              <w:t>mobile</w:t>
            </w:r>
          </w:p>
        </w:tc>
        <w:tc>
          <w:tcPr>
            <w:tcW w:w="3109" w:type="dxa"/>
            <w:gridSpan w:val="2"/>
            <w:vMerge/>
            <w:tcBorders>
              <w:left w:val="single" w:sz="6" w:space="0" w:color="auto"/>
              <w:bottom w:val="single" w:sz="4" w:space="0" w:color="auto"/>
              <w:right w:val="single" w:sz="4" w:space="0" w:color="auto"/>
            </w:tcBorders>
            <w:hideMark/>
          </w:tcPr>
          <w:p w14:paraId="6C5CE62F" w14:textId="77777777" w:rsidR="00BA2F47" w:rsidRPr="00621DE3" w:rsidRDefault="00BA2F47" w:rsidP="005A36C9">
            <w:pPr>
              <w:pStyle w:val="TableTextS5"/>
              <w:spacing w:before="30" w:after="30"/>
              <w:rPr>
                <w:color w:val="000000"/>
                <w:sz w:val="22"/>
                <w:szCs w:val="22"/>
              </w:rPr>
            </w:pPr>
          </w:p>
        </w:tc>
      </w:tr>
    </w:tbl>
    <w:p w14:paraId="2B6A7C76" w14:textId="77777777" w:rsidR="00BA2F47" w:rsidRPr="00621DE3" w:rsidRDefault="00BA2F47" w:rsidP="00BA2F47">
      <w:pPr>
        <w:pStyle w:val="Reasons"/>
        <w:jc w:val="both"/>
        <w:rPr>
          <w:sz w:val="22"/>
          <w:szCs w:val="22"/>
        </w:rPr>
      </w:pPr>
      <w:r w:rsidRPr="00621DE3">
        <w:rPr>
          <w:b/>
          <w:sz w:val="22"/>
          <w:szCs w:val="22"/>
        </w:rPr>
        <w:t>Reasons:</w:t>
      </w:r>
      <w:r w:rsidRPr="00621DE3">
        <w:rPr>
          <w:sz w:val="22"/>
          <w:szCs w:val="22"/>
        </w:rPr>
        <w:tab/>
        <w:t xml:space="preserve">Limited ITU-R studies were done in accordance with Resolution </w:t>
      </w:r>
      <w:r w:rsidRPr="00621DE3">
        <w:rPr>
          <w:b/>
          <w:bCs/>
          <w:sz w:val="22"/>
          <w:szCs w:val="22"/>
        </w:rPr>
        <w:t>773 (WRC-19)</w:t>
      </w:r>
      <w:r w:rsidRPr="00621DE3">
        <w:rPr>
          <w:sz w:val="22"/>
          <w:szCs w:val="22"/>
        </w:rPr>
        <w:t xml:space="preserve"> supporting only satellite-to-satellite link operations in the downlink direction in the frequency range 11.7-12.7 GHz with no corresponding uplink direction spectrum. Hence NOC is proposed for this frequency band.</w:t>
      </w:r>
    </w:p>
    <w:p w14:paraId="2F3586B2" w14:textId="77777777" w:rsidR="00BA2F47" w:rsidRPr="00621DE3" w:rsidRDefault="00BA2F47" w:rsidP="00BA2F47">
      <w:pPr>
        <w:pStyle w:val="Proposal"/>
        <w:rPr>
          <w:rFonts w:hint="eastAsia"/>
          <w:b/>
          <w:bCs/>
          <w:sz w:val="22"/>
          <w:szCs w:val="22"/>
        </w:rPr>
      </w:pPr>
      <w:r w:rsidRPr="00621DE3">
        <w:rPr>
          <w:b/>
          <w:bCs/>
          <w:sz w:val="22"/>
          <w:szCs w:val="22"/>
        </w:rPr>
        <w:t>MOD</w:t>
      </w:r>
      <w:r w:rsidRPr="00621DE3">
        <w:rPr>
          <w:b/>
          <w:bCs/>
          <w:sz w:val="22"/>
          <w:szCs w:val="22"/>
        </w:rPr>
        <w:tab/>
      </w:r>
      <w:bookmarkStart w:id="4" w:name="_Hlk96595616"/>
      <w:r w:rsidRPr="00621DE3">
        <w:rPr>
          <w:b/>
          <w:bCs/>
          <w:sz w:val="22"/>
          <w:szCs w:val="22"/>
        </w:rPr>
        <w:t>DIAP/A17/2</w:t>
      </w:r>
      <w:bookmarkEnd w:id="4"/>
    </w:p>
    <w:p w14:paraId="337D2D9C" w14:textId="77777777" w:rsidR="00BA2F47" w:rsidRPr="00621DE3" w:rsidRDefault="00BA2F47" w:rsidP="00BA2F47">
      <w:pPr>
        <w:rPr>
          <w:sz w:val="22"/>
          <w:szCs w:val="22"/>
        </w:rPr>
      </w:pPr>
    </w:p>
    <w:p w14:paraId="644B966E" w14:textId="77777777" w:rsidR="00BA2F47" w:rsidRDefault="00BA2F47" w:rsidP="00BA2F47">
      <w:pPr>
        <w:rPr>
          <w:sz w:val="22"/>
          <w:szCs w:val="22"/>
        </w:rPr>
      </w:pPr>
      <w:r w:rsidRPr="00621DE3">
        <w:rPr>
          <w:b/>
          <w:bCs/>
          <w:sz w:val="22"/>
          <w:szCs w:val="22"/>
        </w:rPr>
        <w:t>Support</w:t>
      </w:r>
      <w:r w:rsidRPr="00621DE3">
        <w:rPr>
          <w:sz w:val="22"/>
          <w:szCs w:val="22"/>
        </w:rPr>
        <w:t xml:space="preserve">: </w:t>
      </w:r>
      <w:r>
        <w:t xml:space="preserve">[B], </w:t>
      </w:r>
      <w:r w:rsidRPr="0061294C">
        <w:t>CAN,</w:t>
      </w:r>
      <w:r>
        <w:t xml:space="preserve"> MEX, [URG], USA</w:t>
      </w:r>
      <w:r w:rsidRPr="00621DE3">
        <w:rPr>
          <w:sz w:val="22"/>
          <w:szCs w:val="22"/>
        </w:rPr>
        <w:t xml:space="preserve"> </w:t>
      </w:r>
    </w:p>
    <w:p w14:paraId="42D6F538" w14:textId="77777777" w:rsidR="00BA2F47" w:rsidRDefault="00BA2F47" w:rsidP="00BA2F47">
      <w:pPr>
        <w:rPr>
          <w:sz w:val="22"/>
          <w:szCs w:val="22"/>
        </w:rPr>
      </w:pPr>
    </w:p>
    <w:p w14:paraId="4B8A3777" w14:textId="77777777" w:rsidR="00BA2F47" w:rsidRPr="00621DE3" w:rsidRDefault="00BA2F47" w:rsidP="00BA2F47">
      <w:pPr>
        <w:jc w:val="center"/>
        <w:rPr>
          <w:sz w:val="22"/>
          <w:szCs w:val="22"/>
        </w:rPr>
      </w:pPr>
      <w:r w:rsidRPr="00621DE3">
        <w:rPr>
          <w:sz w:val="22"/>
          <w:szCs w:val="22"/>
        </w:rP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BA2F47" w:rsidRPr="00621DE3" w14:paraId="66C24109" w14:textId="77777777" w:rsidTr="005A36C9">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07EAD12" w14:textId="77777777" w:rsidR="00BA2F47" w:rsidRPr="00621DE3" w:rsidRDefault="00BA2F47" w:rsidP="005A36C9">
            <w:pPr>
              <w:pStyle w:val="Tablehead"/>
              <w:rPr>
                <w:szCs w:val="22"/>
              </w:rPr>
            </w:pPr>
            <w:r w:rsidRPr="00621DE3">
              <w:rPr>
                <w:szCs w:val="22"/>
              </w:rPr>
              <w:t>Allocation to services</w:t>
            </w:r>
          </w:p>
        </w:tc>
      </w:tr>
      <w:tr w:rsidR="00BA2F47" w:rsidRPr="00621DE3" w14:paraId="21BB13EE" w14:textId="77777777" w:rsidTr="005A36C9">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545EAA2" w14:textId="77777777" w:rsidR="00BA2F47" w:rsidRPr="00621DE3" w:rsidRDefault="00BA2F47" w:rsidP="005A36C9">
            <w:pPr>
              <w:pStyle w:val="Tablehead"/>
              <w:rPr>
                <w:szCs w:val="22"/>
              </w:rPr>
            </w:pPr>
            <w:r w:rsidRPr="00621DE3">
              <w:rPr>
                <w:szCs w:val="22"/>
              </w:rPr>
              <w:t>Region 1</w:t>
            </w:r>
          </w:p>
        </w:tc>
        <w:tc>
          <w:tcPr>
            <w:tcW w:w="3100" w:type="dxa"/>
            <w:tcBorders>
              <w:top w:val="single" w:sz="4" w:space="0" w:color="auto"/>
              <w:left w:val="single" w:sz="4" w:space="0" w:color="auto"/>
              <w:bottom w:val="single" w:sz="4" w:space="0" w:color="auto"/>
              <w:right w:val="single" w:sz="4" w:space="0" w:color="auto"/>
            </w:tcBorders>
            <w:hideMark/>
          </w:tcPr>
          <w:p w14:paraId="26472610" w14:textId="77777777" w:rsidR="00BA2F47" w:rsidRPr="00621DE3" w:rsidRDefault="00BA2F47" w:rsidP="005A36C9">
            <w:pPr>
              <w:pStyle w:val="Tablehead"/>
              <w:rPr>
                <w:szCs w:val="22"/>
              </w:rPr>
            </w:pPr>
            <w:r w:rsidRPr="00621DE3">
              <w:rPr>
                <w:szCs w:val="22"/>
              </w:rPr>
              <w:t>Region 2</w:t>
            </w:r>
          </w:p>
        </w:tc>
        <w:tc>
          <w:tcPr>
            <w:tcW w:w="3100" w:type="dxa"/>
            <w:tcBorders>
              <w:top w:val="single" w:sz="4" w:space="0" w:color="auto"/>
              <w:left w:val="single" w:sz="4" w:space="0" w:color="auto"/>
              <w:bottom w:val="single" w:sz="4" w:space="0" w:color="auto"/>
              <w:right w:val="single" w:sz="4" w:space="0" w:color="auto"/>
            </w:tcBorders>
            <w:hideMark/>
          </w:tcPr>
          <w:p w14:paraId="128C0C28" w14:textId="77777777" w:rsidR="00BA2F47" w:rsidRPr="00621DE3" w:rsidRDefault="00BA2F47" w:rsidP="005A36C9">
            <w:pPr>
              <w:pStyle w:val="Tablehead"/>
              <w:rPr>
                <w:szCs w:val="22"/>
              </w:rPr>
            </w:pPr>
            <w:r w:rsidRPr="00621DE3">
              <w:rPr>
                <w:szCs w:val="22"/>
              </w:rPr>
              <w:t>Region 3</w:t>
            </w:r>
          </w:p>
        </w:tc>
      </w:tr>
      <w:tr w:rsidR="00BA2F47" w:rsidRPr="00621DE3" w14:paraId="3B30BC89" w14:textId="77777777" w:rsidTr="005A36C9">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0F84A2F" w14:textId="77777777" w:rsidR="00BA2F47" w:rsidRPr="00621DE3" w:rsidRDefault="00BA2F47" w:rsidP="005A36C9">
            <w:pPr>
              <w:pStyle w:val="TableTextS5"/>
              <w:rPr>
                <w:sz w:val="22"/>
                <w:szCs w:val="22"/>
              </w:rPr>
            </w:pPr>
            <w:r w:rsidRPr="00621DE3">
              <w:rPr>
                <w:rStyle w:val="Tablefreq"/>
                <w:sz w:val="22"/>
                <w:szCs w:val="22"/>
              </w:rPr>
              <w:t>18.1-18.4</w:t>
            </w:r>
            <w:r w:rsidRPr="00621DE3">
              <w:rPr>
                <w:sz w:val="22"/>
                <w:szCs w:val="22"/>
              </w:rPr>
              <w:tab/>
              <w:t>FIXED</w:t>
            </w:r>
          </w:p>
          <w:p w14:paraId="7042B3CE" w14:textId="77777777" w:rsidR="00BA2F47" w:rsidRPr="00621DE3" w:rsidRDefault="00BA2F47" w:rsidP="005A36C9">
            <w:pPr>
              <w:pStyle w:val="TableTextS5"/>
              <w:ind w:left="3266" w:hanging="3266"/>
              <w:rPr>
                <w:ins w:id="5" w:author="Author"/>
                <w:rStyle w:val="Artref"/>
                <w:sz w:val="22"/>
                <w:szCs w:val="22"/>
              </w:rPr>
            </w:pPr>
            <w:r w:rsidRPr="00621DE3">
              <w:rPr>
                <w:sz w:val="22"/>
                <w:szCs w:val="22"/>
              </w:rPr>
              <w:tab/>
            </w:r>
            <w:r w:rsidRPr="00621DE3">
              <w:rPr>
                <w:sz w:val="22"/>
                <w:szCs w:val="22"/>
              </w:rPr>
              <w:tab/>
            </w:r>
            <w:r w:rsidRPr="00621DE3">
              <w:rPr>
                <w:sz w:val="22"/>
                <w:szCs w:val="22"/>
              </w:rPr>
              <w:tab/>
            </w:r>
            <w:r w:rsidRPr="00621DE3">
              <w:rPr>
                <w:sz w:val="22"/>
                <w:szCs w:val="22"/>
              </w:rPr>
              <w:tab/>
              <w:t>FIXED-SATELLITE (space-to-</w:t>
            </w:r>
            <w:proofErr w:type="gramStart"/>
            <w:r w:rsidRPr="00621DE3">
              <w:rPr>
                <w:sz w:val="22"/>
                <w:szCs w:val="22"/>
              </w:rPr>
              <w:t xml:space="preserve">Earth)  </w:t>
            </w:r>
            <w:r w:rsidRPr="00621DE3">
              <w:rPr>
                <w:rStyle w:val="Artref"/>
                <w:sz w:val="22"/>
                <w:szCs w:val="22"/>
              </w:rPr>
              <w:t>5.484A</w:t>
            </w:r>
            <w:proofErr w:type="gramEnd"/>
            <w:r w:rsidRPr="00621DE3">
              <w:rPr>
                <w:sz w:val="22"/>
                <w:szCs w:val="22"/>
              </w:rPr>
              <w:t xml:space="preserve">  </w:t>
            </w:r>
            <w:r w:rsidRPr="00621DE3">
              <w:rPr>
                <w:rStyle w:val="Artref"/>
                <w:sz w:val="22"/>
                <w:szCs w:val="22"/>
              </w:rPr>
              <w:t>5.516B  5.517A</w:t>
            </w:r>
            <w:r w:rsidRPr="00621DE3">
              <w:rPr>
                <w:sz w:val="22"/>
                <w:szCs w:val="22"/>
              </w:rPr>
              <w:t xml:space="preserve"> </w:t>
            </w:r>
            <w:r w:rsidRPr="00621DE3">
              <w:rPr>
                <w:sz w:val="22"/>
                <w:szCs w:val="22"/>
              </w:rPr>
              <w:br/>
              <w:t xml:space="preserve">(Earth-to-space)  </w:t>
            </w:r>
            <w:r w:rsidRPr="00621DE3">
              <w:rPr>
                <w:rStyle w:val="Artref"/>
                <w:sz w:val="22"/>
                <w:szCs w:val="22"/>
              </w:rPr>
              <w:t>5.520</w:t>
            </w:r>
          </w:p>
          <w:p w14:paraId="49F8D1A8" w14:textId="77777777" w:rsidR="00BA2F47" w:rsidRPr="00621DE3" w:rsidRDefault="00BA2F47" w:rsidP="005A36C9">
            <w:pPr>
              <w:pStyle w:val="TableTextS5"/>
              <w:ind w:left="3266" w:hanging="313"/>
              <w:rPr>
                <w:sz w:val="22"/>
                <w:szCs w:val="22"/>
              </w:rPr>
            </w:pPr>
            <w:ins w:id="6" w:author="Author">
              <w:r w:rsidRPr="00621DE3">
                <w:rPr>
                  <w:sz w:val="22"/>
                  <w:szCs w:val="22"/>
                </w:rPr>
                <w:t>INTER-</w:t>
              </w:r>
              <w:proofErr w:type="gramStart"/>
              <w:r w:rsidRPr="00621DE3">
                <w:rPr>
                  <w:sz w:val="22"/>
                  <w:szCs w:val="22"/>
                </w:rPr>
                <w:t>SATELLITE</w:t>
              </w:r>
              <w:r w:rsidRPr="00621DE3">
                <w:rPr>
                  <w:rStyle w:val="Artref"/>
                  <w:sz w:val="22"/>
                  <w:szCs w:val="22"/>
                </w:rPr>
                <w:t xml:space="preserve">  ADD</w:t>
              </w:r>
              <w:proofErr w:type="gramEnd"/>
              <w:r w:rsidRPr="00621DE3">
                <w:rPr>
                  <w:rStyle w:val="Artref"/>
                  <w:sz w:val="22"/>
                  <w:szCs w:val="22"/>
                </w:rPr>
                <w:t xml:space="preserve"> 5.A117</w:t>
              </w:r>
            </w:ins>
          </w:p>
          <w:p w14:paraId="6990028E" w14:textId="77777777" w:rsidR="00BA2F47" w:rsidRPr="00621DE3" w:rsidRDefault="00BA2F47" w:rsidP="005A36C9">
            <w:pPr>
              <w:pStyle w:val="TableTextS5"/>
              <w:rPr>
                <w:sz w:val="22"/>
                <w:szCs w:val="22"/>
              </w:rPr>
            </w:pPr>
            <w:r w:rsidRPr="00621DE3">
              <w:rPr>
                <w:sz w:val="22"/>
                <w:szCs w:val="22"/>
              </w:rPr>
              <w:tab/>
            </w:r>
            <w:r w:rsidRPr="00621DE3">
              <w:rPr>
                <w:sz w:val="22"/>
                <w:szCs w:val="22"/>
              </w:rPr>
              <w:tab/>
            </w:r>
            <w:r w:rsidRPr="00621DE3">
              <w:rPr>
                <w:sz w:val="22"/>
                <w:szCs w:val="22"/>
              </w:rPr>
              <w:tab/>
            </w:r>
            <w:r w:rsidRPr="00621DE3">
              <w:rPr>
                <w:sz w:val="22"/>
                <w:szCs w:val="22"/>
              </w:rPr>
              <w:tab/>
              <w:t>MOBILE</w:t>
            </w:r>
          </w:p>
          <w:p w14:paraId="54BEEA56" w14:textId="77777777" w:rsidR="00BA2F47" w:rsidRPr="00621DE3" w:rsidRDefault="00BA2F47" w:rsidP="005A36C9">
            <w:pPr>
              <w:pStyle w:val="TableTextS5"/>
              <w:rPr>
                <w:sz w:val="22"/>
                <w:szCs w:val="22"/>
              </w:rPr>
            </w:pPr>
            <w:r w:rsidRPr="00621DE3">
              <w:rPr>
                <w:sz w:val="22"/>
                <w:szCs w:val="22"/>
              </w:rPr>
              <w:tab/>
            </w:r>
            <w:r w:rsidRPr="00621DE3">
              <w:rPr>
                <w:sz w:val="22"/>
                <w:szCs w:val="22"/>
              </w:rPr>
              <w:tab/>
            </w:r>
            <w:r w:rsidRPr="00621DE3">
              <w:rPr>
                <w:sz w:val="22"/>
                <w:szCs w:val="22"/>
              </w:rPr>
              <w:tab/>
            </w:r>
            <w:r w:rsidRPr="00621DE3">
              <w:rPr>
                <w:sz w:val="22"/>
                <w:szCs w:val="22"/>
              </w:rPr>
              <w:tab/>
            </w:r>
            <w:proofErr w:type="gramStart"/>
            <w:r w:rsidRPr="00621DE3">
              <w:rPr>
                <w:rStyle w:val="Artref"/>
                <w:sz w:val="22"/>
                <w:szCs w:val="22"/>
              </w:rPr>
              <w:t>5.519</w:t>
            </w:r>
            <w:r w:rsidRPr="00621DE3">
              <w:rPr>
                <w:sz w:val="22"/>
                <w:szCs w:val="22"/>
              </w:rPr>
              <w:t xml:space="preserve">  </w:t>
            </w:r>
            <w:r w:rsidRPr="00621DE3">
              <w:rPr>
                <w:rStyle w:val="Artref"/>
                <w:sz w:val="22"/>
                <w:szCs w:val="22"/>
              </w:rPr>
              <w:t>5</w:t>
            </w:r>
            <w:proofErr w:type="gramEnd"/>
            <w:r w:rsidRPr="00621DE3">
              <w:rPr>
                <w:rStyle w:val="Artref"/>
                <w:sz w:val="22"/>
                <w:szCs w:val="22"/>
              </w:rPr>
              <w:t>.521</w:t>
            </w:r>
          </w:p>
        </w:tc>
      </w:tr>
    </w:tbl>
    <w:p w14:paraId="57BD9EB2" w14:textId="77777777" w:rsidR="00BA2F47" w:rsidRPr="00621DE3" w:rsidRDefault="00BA2F47" w:rsidP="00BA2F47">
      <w:pPr>
        <w:pStyle w:val="Reasons"/>
        <w:rPr>
          <w:sz w:val="22"/>
          <w:szCs w:val="22"/>
        </w:rPr>
      </w:pPr>
      <w:r w:rsidRPr="00621DE3">
        <w:rPr>
          <w:b/>
          <w:sz w:val="22"/>
          <w:szCs w:val="22"/>
        </w:rPr>
        <w:t>Reasons:</w:t>
      </w:r>
      <w:r w:rsidRPr="00621DE3">
        <w:rPr>
          <w:sz w:val="22"/>
          <w:szCs w:val="22"/>
        </w:rPr>
        <w:tab/>
        <w:t xml:space="preserve">Include footnote in Article </w:t>
      </w:r>
      <w:r w:rsidRPr="00621DE3">
        <w:rPr>
          <w:b/>
          <w:bCs/>
          <w:sz w:val="22"/>
          <w:szCs w:val="22"/>
        </w:rPr>
        <w:t>5</w:t>
      </w:r>
      <w:r w:rsidRPr="00621DE3">
        <w:rPr>
          <w:sz w:val="22"/>
          <w:szCs w:val="22"/>
        </w:rPr>
        <w:t xml:space="preserve"> recognizing satellite-to-satellite operations as part of the fixed-satellite service in the indicated frequency bands.</w:t>
      </w:r>
    </w:p>
    <w:p w14:paraId="207E0515" w14:textId="77777777" w:rsidR="00BA2F47" w:rsidRPr="00621DE3" w:rsidRDefault="00BA2F47" w:rsidP="00BA2F47">
      <w:pPr>
        <w:pStyle w:val="Reasons"/>
        <w:rPr>
          <w:rStyle w:val="Tablefreq"/>
          <w:sz w:val="22"/>
          <w:szCs w:val="22"/>
        </w:rPr>
      </w:pPr>
      <w:r w:rsidRPr="00621DE3">
        <w:rPr>
          <w:rStyle w:val="Tablefreq"/>
          <w:sz w:val="22"/>
          <w:szCs w:val="22"/>
        </w:rPr>
        <w:t>ADD</w:t>
      </w:r>
      <w:r w:rsidRPr="00621DE3">
        <w:rPr>
          <w:rStyle w:val="Tablefreq"/>
          <w:sz w:val="22"/>
          <w:szCs w:val="22"/>
        </w:rPr>
        <w:tab/>
        <w:t>DIAP/A17/3</w:t>
      </w:r>
    </w:p>
    <w:p w14:paraId="1D95B81E" w14:textId="77777777" w:rsidR="00BA2F47" w:rsidRPr="00621DE3" w:rsidRDefault="00BA2F47" w:rsidP="00BA2F47">
      <w:pPr>
        <w:rPr>
          <w:sz w:val="22"/>
          <w:szCs w:val="22"/>
        </w:rPr>
      </w:pPr>
    </w:p>
    <w:p w14:paraId="13C5274D" w14:textId="77777777" w:rsidR="00BA2F47" w:rsidRPr="00621DE3" w:rsidRDefault="00BA2F47" w:rsidP="00BA2F47">
      <w:pPr>
        <w:rPr>
          <w:sz w:val="22"/>
          <w:szCs w:val="22"/>
        </w:rPr>
      </w:pPr>
      <w:r w:rsidRPr="00621DE3">
        <w:rPr>
          <w:b/>
          <w:bCs/>
          <w:sz w:val="22"/>
          <w:szCs w:val="22"/>
        </w:rPr>
        <w:t>Support:</w:t>
      </w:r>
      <w:r w:rsidRPr="00621DE3">
        <w:rPr>
          <w:sz w:val="22"/>
          <w:szCs w:val="22"/>
        </w:rPr>
        <w:t xml:space="preserve"> </w:t>
      </w:r>
      <w:r>
        <w:t xml:space="preserve">[B], </w:t>
      </w:r>
      <w:r w:rsidRPr="0061294C">
        <w:t>CAN,</w:t>
      </w:r>
      <w:r>
        <w:t xml:space="preserve"> MEX, [URG], USA</w:t>
      </w:r>
    </w:p>
    <w:p w14:paraId="0D8164A1" w14:textId="77777777" w:rsidR="00BA2F47" w:rsidRPr="00621DE3" w:rsidRDefault="00BA2F47" w:rsidP="00BA2F47">
      <w:pPr>
        <w:rPr>
          <w:rStyle w:val="Tablefreq"/>
          <w:sz w:val="22"/>
          <w:szCs w:val="22"/>
          <w:lang w:val="en-GB"/>
        </w:rPr>
      </w:pPr>
    </w:p>
    <w:p w14:paraId="37FE3C0C" w14:textId="77777777" w:rsidR="00BA2F47" w:rsidRPr="00621DE3" w:rsidRDefault="00BA2F47" w:rsidP="00BA2F47">
      <w:pPr>
        <w:pStyle w:val="Reasons"/>
        <w:rPr>
          <w:sz w:val="22"/>
          <w:szCs w:val="22"/>
        </w:rPr>
      </w:pPr>
      <w:r w:rsidRPr="00621DE3">
        <w:rPr>
          <w:rStyle w:val="Artdef"/>
          <w:sz w:val="22"/>
          <w:szCs w:val="22"/>
        </w:rPr>
        <w:t>5.A117</w:t>
      </w:r>
      <w:r w:rsidRPr="00621DE3">
        <w:rPr>
          <w:sz w:val="22"/>
          <w:szCs w:val="22"/>
          <w:lang w:eastAsia="zh-CN"/>
        </w:rPr>
        <w:tab/>
      </w:r>
      <w:bookmarkStart w:id="7" w:name="_Hlk95827408"/>
      <w:r w:rsidRPr="00621DE3">
        <w:rPr>
          <w:sz w:val="22"/>
          <w:szCs w:val="22"/>
          <w:lang w:eastAsia="zh-CN"/>
        </w:rPr>
        <w:t xml:space="preserve">For use of the frequency bands 18.1-18.6 GHz, 18.8-20.2 and 27.5-30 GHz, or parts thereof, by space stations in the inter-satellite service Resolution </w:t>
      </w:r>
      <w:r w:rsidRPr="00621DE3">
        <w:rPr>
          <w:b/>
          <w:bCs/>
          <w:sz w:val="22"/>
          <w:szCs w:val="22"/>
          <w:lang w:eastAsia="zh-CN"/>
        </w:rPr>
        <w:t>[A117-B] (WRC</w:t>
      </w:r>
      <w:r w:rsidRPr="00621DE3">
        <w:rPr>
          <w:b/>
          <w:bCs/>
          <w:sz w:val="22"/>
          <w:szCs w:val="22"/>
          <w:lang w:eastAsia="zh-CN"/>
        </w:rPr>
        <w:noBreakHyphen/>
        <w:t>23)</w:t>
      </w:r>
      <w:r w:rsidRPr="00621DE3">
        <w:rPr>
          <w:sz w:val="22"/>
          <w:szCs w:val="22"/>
          <w:lang w:eastAsia="zh-CN"/>
        </w:rPr>
        <w:t xml:space="preserve"> shall apply. Such use is limited to space research, space operation and/or Earth exploration-satellite applications, </w:t>
      </w:r>
      <w:proofErr w:type="gramStart"/>
      <w:r w:rsidRPr="00621DE3">
        <w:rPr>
          <w:sz w:val="22"/>
          <w:szCs w:val="22"/>
          <w:lang w:eastAsia="zh-CN"/>
        </w:rPr>
        <w:t>and also</w:t>
      </w:r>
      <w:proofErr w:type="gramEnd"/>
      <w:r w:rsidRPr="00621DE3">
        <w:rPr>
          <w:sz w:val="22"/>
          <w:szCs w:val="22"/>
          <w:lang w:eastAsia="zh-CN"/>
        </w:rPr>
        <w:t xml:space="preserve"> transmissions of data originating from industrial and medical activities in space and is not subject to coordination under No. </w:t>
      </w:r>
      <w:r w:rsidRPr="00621DE3">
        <w:rPr>
          <w:b/>
          <w:bCs/>
          <w:sz w:val="22"/>
          <w:szCs w:val="22"/>
          <w:lang w:eastAsia="zh-CN"/>
        </w:rPr>
        <w:t>9.11A</w:t>
      </w:r>
      <w:r w:rsidRPr="00621DE3">
        <w:rPr>
          <w:sz w:val="22"/>
          <w:szCs w:val="22"/>
          <w:lang w:eastAsia="zh-CN"/>
        </w:rPr>
        <w:t>. No.</w:t>
      </w:r>
      <w:r w:rsidRPr="00621DE3">
        <w:rPr>
          <w:b/>
          <w:bCs/>
          <w:sz w:val="22"/>
          <w:szCs w:val="22"/>
          <w:lang w:eastAsia="zh-CN"/>
        </w:rPr>
        <w:t> </w:t>
      </w:r>
      <w:r w:rsidRPr="00621DE3">
        <w:rPr>
          <w:rStyle w:val="ArtrefBold"/>
          <w:sz w:val="22"/>
          <w:szCs w:val="22"/>
        </w:rPr>
        <w:t>4.10</w:t>
      </w:r>
      <w:r w:rsidRPr="00621DE3">
        <w:rPr>
          <w:sz w:val="22"/>
          <w:szCs w:val="22"/>
          <w:lang w:eastAsia="zh-CN"/>
        </w:rPr>
        <w:t xml:space="preserve"> does not apply.</w:t>
      </w:r>
      <w:bookmarkEnd w:id="7"/>
      <w:r w:rsidRPr="00621DE3">
        <w:rPr>
          <w:sz w:val="22"/>
          <w:szCs w:val="22"/>
          <w:lang w:eastAsia="zh-CN"/>
        </w:rPr>
        <w:t>     (WRC</w:t>
      </w:r>
      <w:r w:rsidRPr="00621DE3">
        <w:rPr>
          <w:sz w:val="22"/>
          <w:szCs w:val="22"/>
          <w:lang w:eastAsia="zh-CN"/>
        </w:rPr>
        <w:noBreakHyphen/>
        <w:t>23)</w:t>
      </w:r>
    </w:p>
    <w:p w14:paraId="2F525DBF" w14:textId="77777777" w:rsidR="00BA2F47" w:rsidRPr="00621DE3" w:rsidRDefault="00BA2F47" w:rsidP="00BA2F47">
      <w:pPr>
        <w:pStyle w:val="Reasons"/>
        <w:rPr>
          <w:b/>
          <w:bCs/>
          <w:sz w:val="22"/>
          <w:szCs w:val="22"/>
        </w:rPr>
      </w:pPr>
    </w:p>
    <w:p w14:paraId="05E32382" w14:textId="77777777" w:rsidR="00BA2F47" w:rsidRDefault="00BA2F47" w:rsidP="00BA2F47">
      <w:pPr>
        <w:pStyle w:val="Reasons"/>
        <w:rPr>
          <w:ins w:id="8" w:author="Author"/>
          <w:sz w:val="22"/>
          <w:szCs w:val="22"/>
        </w:rPr>
      </w:pPr>
      <w:r w:rsidRPr="00621DE3">
        <w:rPr>
          <w:b/>
          <w:bCs/>
          <w:sz w:val="22"/>
          <w:szCs w:val="22"/>
        </w:rPr>
        <w:t>Reasons:</w:t>
      </w:r>
      <w:r w:rsidRPr="00621DE3">
        <w:rPr>
          <w:b/>
          <w:bCs/>
          <w:sz w:val="22"/>
          <w:szCs w:val="22"/>
        </w:rPr>
        <w:tab/>
      </w:r>
      <w:r w:rsidRPr="00621DE3">
        <w:rPr>
          <w:sz w:val="22"/>
          <w:szCs w:val="22"/>
        </w:rPr>
        <w:t xml:space="preserve">New footnote recognizing satellite-to-satellite operations in the inter-satellite service with provisions for operation specified in a new WRC-23 Resolution. Such use would not fall under the safety service provisions of Article </w:t>
      </w:r>
      <w:r w:rsidRPr="00621DE3">
        <w:rPr>
          <w:b/>
          <w:bCs/>
          <w:sz w:val="22"/>
          <w:szCs w:val="22"/>
        </w:rPr>
        <w:t>4.10</w:t>
      </w:r>
      <w:r w:rsidRPr="00621DE3">
        <w:rPr>
          <w:sz w:val="22"/>
          <w:szCs w:val="22"/>
        </w:rPr>
        <w:t>.</w:t>
      </w:r>
    </w:p>
    <w:p w14:paraId="75D5F1C3" w14:textId="77777777" w:rsidR="00BA2F47" w:rsidRDefault="00BA2F47" w:rsidP="00BA2F47">
      <w:pPr>
        <w:rPr>
          <w:ins w:id="9" w:author="Author"/>
          <w:rFonts w:eastAsia="Batang"/>
          <w:b/>
          <w:bCs/>
          <w:sz w:val="22"/>
          <w:szCs w:val="22"/>
          <w:highlight w:val="cyan"/>
        </w:rPr>
      </w:pPr>
      <w:ins w:id="10" w:author="Author">
        <w:r>
          <w:rPr>
            <w:b/>
            <w:bCs/>
            <w:sz w:val="22"/>
            <w:szCs w:val="22"/>
            <w:highlight w:val="cyan"/>
          </w:rPr>
          <w:br w:type="page"/>
        </w:r>
      </w:ins>
    </w:p>
    <w:p w14:paraId="2BA8C73E" w14:textId="77777777" w:rsidR="00BA2F47" w:rsidRPr="0022235C" w:rsidRDefault="00BA2F47" w:rsidP="00BA2F47">
      <w:pPr>
        <w:pStyle w:val="Reasons"/>
        <w:rPr>
          <w:sz w:val="22"/>
          <w:szCs w:val="22"/>
        </w:rPr>
      </w:pPr>
    </w:p>
    <w:p w14:paraId="04F063AD" w14:textId="77777777" w:rsidR="00BA2F47" w:rsidRPr="00621DE3" w:rsidRDefault="00BA2F47" w:rsidP="00BA2F47">
      <w:pPr>
        <w:pStyle w:val="Proposal"/>
        <w:rPr>
          <w:rFonts w:hint="eastAsia"/>
          <w:b/>
          <w:bCs/>
          <w:sz w:val="22"/>
          <w:szCs w:val="22"/>
        </w:rPr>
      </w:pPr>
      <w:r w:rsidRPr="00621DE3">
        <w:rPr>
          <w:b/>
          <w:bCs/>
          <w:sz w:val="22"/>
          <w:szCs w:val="22"/>
        </w:rPr>
        <w:t>MOD</w:t>
      </w:r>
      <w:r w:rsidRPr="00621DE3">
        <w:rPr>
          <w:b/>
          <w:bCs/>
          <w:sz w:val="22"/>
          <w:szCs w:val="22"/>
        </w:rPr>
        <w:tab/>
        <w:t>DIAP/A17/4</w:t>
      </w:r>
    </w:p>
    <w:p w14:paraId="152CA8A3" w14:textId="77777777" w:rsidR="00BA2F47" w:rsidRPr="00621DE3" w:rsidRDefault="00BA2F47" w:rsidP="00BA2F47">
      <w:pPr>
        <w:rPr>
          <w:sz w:val="22"/>
          <w:szCs w:val="22"/>
        </w:rPr>
      </w:pPr>
    </w:p>
    <w:p w14:paraId="6D4E1EF3" w14:textId="77777777" w:rsidR="00BA2F47" w:rsidRDefault="00BA2F47" w:rsidP="00BA2F47">
      <w:r w:rsidRPr="00621DE3">
        <w:rPr>
          <w:b/>
          <w:bCs/>
          <w:sz w:val="22"/>
          <w:szCs w:val="22"/>
        </w:rPr>
        <w:t>Support:</w:t>
      </w:r>
      <w:r w:rsidRPr="00621DE3">
        <w:rPr>
          <w:sz w:val="22"/>
          <w:szCs w:val="22"/>
        </w:rPr>
        <w:t xml:space="preserve"> </w:t>
      </w:r>
      <w:r>
        <w:t xml:space="preserve">[B], </w:t>
      </w:r>
      <w:r w:rsidRPr="0061294C">
        <w:t>CAN,</w:t>
      </w:r>
      <w:r>
        <w:t xml:space="preserve"> MEX, [URG], USA</w:t>
      </w:r>
    </w:p>
    <w:p w14:paraId="690630C8" w14:textId="77777777" w:rsidR="00BA2F47" w:rsidRPr="00621DE3" w:rsidRDefault="00BA2F47" w:rsidP="00BA2F47">
      <w:pPr>
        <w:rPr>
          <w:sz w:val="22"/>
          <w:szCs w:val="22"/>
        </w:rPr>
      </w:pPr>
    </w:p>
    <w:p w14:paraId="2D8A6710" w14:textId="77777777" w:rsidR="00BA2F47" w:rsidRPr="00621DE3" w:rsidRDefault="00BA2F47" w:rsidP="00BA2F47">
      <w:pPr>
        <w:keepNext/>
        <w:keepLines/>
        <w:tabs>
          <w:tab w:val="left" w:pos="1134"/>
          <w:tab w:val="left" w:pos="1871"/>
          <w:tab w:val="left" w:pos="2268"/>
        </w:tabs>
        <w:spacing w:after="120"/>
        <w:jc w:val="center"/>
        <w:rPr>
          <w:b/>
          <w:sz w:val="22"/>
          <w:szCs w:val="22"/>
          <w:lang w:val="en-GB"/>
        </w:rPr>
      </w:pPr>
      <w:r w:rsidRPr="00621DE3">
        <w:rPr>
          <w:b/>
          <w:sz w:val="22"/>
          <w:szCs w:val="22"/>
          <w:lang w:val="en-GB"/>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BA2F47" w:rsidRPr="00621DE3" w14:paraId="7875603B" w14:textId="77777777" w:rsidTr="005A36C9">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31A094B3"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Allocation to services</w:t>
            </w:r>
          </w:p>
        </w:tc>
      </w:tr>
      <w:tr w:rsidR="00BA2F47" w:rsidRPr="00621DE3" w14:paraId="53E40206" w14:textId="77777777" w:rsidTr="005A36C9">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49F9A308"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08F03D74"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037252ED"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Region 3</w:t>
            </w:r>
          </w:p>
        </w:tc>
      </w:tr>
      <w:tr w:rsidR="00BA2F47" w:rsidRPr="00621DE3" w14:paraId="7E2F596C" w14:textId="77777777" w:rsidTr="005A36C9">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6D2E754C"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en-GB"/>
              </w:rPr>
            </w:pPr>
            <w:r w:rsidRPr="00621DE3">
              <w:rPr>
                <w:b/>
                <w:sz w:val="22"/>
                <w:szCs w:val="22"/>
                <w:lang w:val="en-GB"/>
              </w:rPr>
              <w:t>18.4-18.6</w:t>
            </w:r>
            <w:r w:rsidRPr="00621DE3">
              <w:rPr>
                <w:color w:val="000000"/>
                <w:sz w:val="22"/>
                <w:szCs w:val="22"/>
                <w:lang w:val="en-GB"/>
              </w:rPr>
              <w:tab/>
              <w:t>FIXED</w:t>
            </w:r>
          </w:p>
          <w:p w14:paraId="2A56CBA3" w14:textId="77777777" w:rsidR="00BA2F47" w:rsidRPr="00621DE3" w:rsidRDefault="00BA2F47" w:rsidP="005A36C9">
            <w:pPr>
              <w:tabs>
                <w:tab w:val="left" w:pos="567"/>
                <w:tab w:val="left" w:pos="737"/>
                <w:tab w:val="left" w:pos="2977"/>
                <w:tab w:val="left" w:pos="3266"/>
              </w:tabs>
              <w:spacing w:before="40" w:after="40"/>
              <w:ind w:left="3148" w:hanging="3148"/>
              <w:rPr>
                <w:ins w:id="11" w:author="Author"/>
                <w:sz w:val="22"/>
                <w:szCs w:val="22"/>
                <w:lang w:val="en-GB"/>
              </w:rPr>
            </w:pPr>
            <w:r w:rsidRPr="00621DE3">
              <w:rPr>
                <w:color w:val="000000"/>
                <w:sz w:val="22"/>
                <w:szCs w:val="22"/>
                <w:lang w:val="en-GB"/>
              </w:rPr>
              <w:tab/>
            </w:r>
            <w:r w:rsidRPr="00621DE3">
              <w:rPr>
                <w:color w:val="000000"/>
                <w:sz w:val="22"/>
                <w:szCs w:val="22"/>
                <w:lang w:val="en-GB"/>
              </w:rPr>
              <w:tab/>
            </w:r>
            <w:r w:rsidRPr="00621DE3">
              <w:rPr>
                <w:color w:val="000000"/>
                <w:sz w:val="22"/>
                <w:szCs w:val="22"/>
                <w:lang w:val="en-GB"/>
              </w:rPr>
              <w:tab/>
              <w:t xml:space="preserve">FIXED-SATELLITE (space-to-Earth) </w:t>
            </w:r>
            <w:proofErr w:type="gramStart"/>
            <w:r w:rsidRPr="00621DE3">
              <w:rPr>
                <w:sz w:val="22"/>
                <w:szCs w:val="22"/>
                <w:lang w:val="en-GB"/>
              </w:rPr>
              <w:t>5.484A  5.516B</w:t>
            </w:r>
            <w:proofErr w:type="gramEnd"/>
            <w:r w:rsidRPr="00621DE3">
              <w:rPr>
                <w:sz w:val="22"/>
                <w:szCs w:val="22"/>
                <w:lang w:val="en-GB"/>
              </w:rPr>
              <w:t xml:space="preserve">  5.517A  </w:t>
            </w:r>
          </w:p>
          <w:p w14:paraId="5ECEFCC3"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fr-CH"/>
              </w:rPr>
            </w:pPr>
            <w:ins w:id="12" w:author="Autho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fr-CH"/>
                </w:rPr>
                <w:t>INTER-</w:t>
              </w:r>
              <w:proofErr w:type="gramStart"/>
              <w:r w:rsidRPr="00621DE3">
                <w:rPr>
                  <w:sz w:val="22"/>
                  <w:szCs w:val="22"/>
                  <w:lang w:val="fr-CH"/>
                </w:rPr>
                <w:t>SATELLITE  ADD</w:t>
              </w:r>
              <w:proofErr w:type="gramEnd"/>
              <w:r w:rsidRPr="00621DE3">
                <w:rPr>
                  <w:sz w:val="22"/>
                  <w:szCs w:val="22"/>
                  <w:lang w:val="fr-CH"/>
                </w:rPr>
                <w:t xml:space="preserve"> 5.A117</w:t>
              </w:r>
            </w:ins>
          </w:p>
          <w:p w14:paraId="45C3A8CB"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fr-CH"/>
              </w:rPr>
            </w:pPr>
            <w:r w:rsidRPr="00621DE3">
              <w:rPr>
                <w:color w:val="000000"/>
                <w:sz w:val="22"/>
                <w:szCs w:val="22"/>
                <w:lang w:val="fr-CH"/>
              </w:rPr>
              <w:tab/>
            </w:r>
            <w:r w:rsidRPr="00621DE3">
              <w:rPr>
                <w:color w:val="000000"/>
                <w:sz w:val="22"/>
                <w:szCs w:val="22"/>
                <w:lang w:val="fr-CH"/>
              </w:rPr>
              <w:tab/>
            </w:r>
            <w:r w:rsidRPr="00621DE3">
              <w:rPr>
                <w:color w:val="000000"/>
                <w:sz w:val="22"/>
                <w:szCs w:val="22"/>
                <w:lang w:val="fr-CH"/>
              </w:rPr>
              <w:tab/>
            </w:r>
            <w:r w:rsidRPr="00621DE3">
              <w:rPr>
                <w:color w:val="000000"/>
                <w:sz w:val="22"/>
                <w:szCs w:val="22"/>
                <w:lang w:val="fr-CH"/>
              </w:rPr>
              <w:tab/>
              <w:t>MOBILE</w:t>
            </w:r>
          </w:p>
        </w:tc>
      </w:tr>
      <w:tr w:rsidR="00BA2F47" w:rsidRPr="00621DE3" w14:paraId="359F905F" w14:textId="77777777" w:rsidTr="005A36C9">
        <w:trPr>
          <w:cantSplit/>
          <w:jc w:val="center"/>
          <w:ins w:id="13" w:author="Author"/>
        </w:trPr>
        <w:tc>
          <w:tcPr>
            <w:tcW w:w="9304" w:type="dxa"/>
            <w:gridSpan w:val="5"/>
            <w:tcBorders>
              <w:top w:val="single" w:sz="4" w:space="0" w:color="auto"/>
              <w:left w:val="single" w:sz="6" w:space="0" w:color="auto"/>
              <w:bottom w:val="single" w:sz="4" w:space="0" w:color="auto"/>
              <w:right w:val="single" w:sz="6" w:space="0" w:color="auto"/>
            </w:tcBorders>
          </w:tcPr>
          <w:p w14:paraId="798670BA"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14" w:author="Author"/>
                <w:b/>
                <w:sz w:val="22"/>
                <w:szCs w:val="22"/>
                <w:lang w:val="en-GB"/>
              </w:rPr>
            </w:pPr>
            <w:ins w:id="15" w:author="Author">
              <w:r w:rsidRPr="00621DE3">
                <w:rPr>
                  <w:b/>
                  <w:sz w:val="22"/>
                  <w:szCs w:val="22"/>
                  <w:lang w:val="en-GB"/>
                </w:rPr>
                <w:t>…</w:t>
              </w:r>
            </w:ins>
          </w:p>
        </w:tc>
      </w:tr>
      <w:tr w:rsidR="00BA2F47" w:rsidRPr="00621DE3" w14:paraId="781065ED" w14:textId="77777777" w:rsidTr="005A36C9">
        <w:trPr>
          <w:cantSplit/>
          <w:jc w:val="center"/>
        </w:trPr>
        <w:tc>
          <w:tcPr>
            <w:tcW w:w="9304" w:type="dxa"/>
            <w:gridSpan w:val="5"/>
            <w:tcBorders>
              <w:top w:val="single" w:sz="4" w:space="0" w:color="auto"/>
              <w:left w:val="single" w:sz="6" w:space="0" w:color="auto"/>
              <w:bottom w:val="single" w:sz="4" w:space="0" w:color="auto"/>
              <w:right w:val="single" w:sz="6" w:space="0" w:color="auto"/>
            </w:tcBorders>
            <w:hideMark/>
          </w:tcPr>
          <w:p w14:paraId="45726FA4"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en-GB"/>
              </w:rPr>
            </w:pPr>
            <w:r w:rsidRPr="00621DE3">
              <w:rPr>
                <w:b/>
                <w:sz w:val="22"/>
                <w:szCs w:val="22"/>
                <w:lang w:val="en-GB"/>
              </w:rPr>
              <w:t>18.8-19.3</w:t>
            </w:r>
            <w:r w:rsidRPr="00621DE3">
              <w:rPr>
                <w:color w:val="000000"/>
                <w:sz w:val="22"/>
                <w:szCs w:val="22"/>
                <w:lang w:val="en-GB"/>
              </w:rPr>
              <w:tab/>
              <w:t>FIXED</w:t>
            </w:r>
          </w:p>
          <w:p w14:paraId="5231CC54"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16" w:author="Autho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 xml:space="preserve">FIXED-SATELLITE (space-to-Earth) </w:t>
            </w:r>
            <w:proofErr w:type="gramStart"/>
            <w:r w:rsidRPr="00621DE3">
              <w:rPr>
                <w:sz w:val="22"/>
                <w:szCs w:val="22"/>
                <w:lang w:val="en-GB"/>
              </w:rPr>
              <w:t>5.516B  5.517A</w:t>
            </w:r>
            <w:proofErr w:type="gramEnd"/>
            <w:r w:rsidRPr="00621DE3">
              <w:rPr>
                <w:sz w:val="22"/>
                <w:szCs w:val="22"/>
                <w:lang w:val="en-GB"/>
              </w:rPr>
              <w:t xml:space="preserve">  5.523A  </w:t>
            </w:r>
          </w:p>
          <w:p w14:paraId="5B78A5FB"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fr-CH"/>
              </w:rPr>
            </w:pPr>
            <w:ins w:id="17" w:author="Autho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fr-CH"/>
                </w:rPr>
                <w:t>INTER-</w:t>
              </w:r>
              <w:proofErr w:type="gramStart"/>
              <w:r w:rsidRPr="00621DE3">
                <w:rPr>
                  <w:sz w:val="22"/>
                  <w:szCs w:val="22"/>
                  <w:lang w:val="fr-CH"/>
                </w:rPr>
                <w:t>SATELLITE  ADD</w:t>
              </w:r>
              <w:proofErr w:type="gramEnd"/>
              <w:r w:rsidRPr="00621DE3">
                <w:rPr>
                  <w:sz w:val="22"/>
                  <w:szCs w:val="22"/>
                  <w:lang w:val="fr-CH"/>
                </w:rPr>
                <w:t xml:space="preserve"> 5.A117</w:t>
              </w:r>
            </w:ins>
          </w:p>
          <w:p w14:paraId="3E846480"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fr-CH"/>
              </w:rPr>
            </w:pPr>
            <w:r w:rsidRPr="00621DE3">
              <w:rPr>
                <w:color w:val="000000"/>
                <w:sz w:val="22"/>
                <w:szCs w:val="22"/>
                <w:lang w:val="fr-CH"/>
              </w:rPr>
              <w:tab/>
            </w:r>
            <w:r w:rsidRPr="00621DE3">
              <w:rPr>
                <w:color w:val="000000"/>
                <w:sz w:val="22"/>
                <w:szCs w:val="22"/>
                <w:lang w:val="fr-CH"/>
              </w:rPr>
              <w:tab/>
            </w:r>
            <w:r w:rsidRPr="00621DE3">
              <w:rPr>
                <w:color w:val="000000"/>
                <w:sz w:val="22"/>
                <w:szCs w:val="22"/>
                <w:lang w:val="fr-CH"/>
              </w:rPr>
              <w:tab/>
            </w:r>
            <w:r w:rsidRPr="00621DE3">
              <w:rPr>
                <w:color w:val="000000"/>
                <w:sz w:val="22"/>
                <w:szCs w:val="22"/>
                <w:lang w:val="fr-CH"/>
              </w:rPr>
              <w:tab/>
              <w:t>MOBILE</w:t>
            </w:r>
          </w:p>
        </w:tc>
      </w:tr>
      <w:tr w:rsidR="00BA2F47" w:rsidRPr="00621DE3" w14:paraId="1C2D69FB" w14:textId="77777777" w:rsidTr="005A36C9">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282336BA"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en-GB"/>
              </w:rPr>
            </w:pPr>
            <w:r w:rsidRPr="00621DE3">
              <w:rPr>
                <w:b/>
                <w:sz w:val="22"/>
                <w:szCs w:val="22"/>
                <w:lang w:val="en-GB"/>
              </w:rPr>
              <w:t>19.3-19.7</w:t>
            </w:r>
            <w:r w:rsidRPr="00621DE3">
              <w:rPr>
                <w:color w:val="000000"/>
                <w:sz w:val="22"/>
                <w:szCs w:val="22"/>
                <w:lang w:val="en-GB"/>
              </w:rPr>
              <w:tab/>
              <w:t>FIXED</w:t>
            </w:r>
          </w:p>
          <w:p w14:paraId="69F73A56" w14:textId="77777777" w:rsidR="00BA2F47" w:rsidRPr="00621DE3" w:rsidRDefault="00BA2F47" w:rsidP="005A36C9">
            <w:pPr>
              <w:tabs>
                <w:tab w:val="left" w:pos="170"/>
                <w:tab w:val="left" w:pos="567"/>
                <w:tab w:val="left" w:pos="737"/>
                <w:tab w:val="left" w:pos="2977"/>
              </w:tabs>
              <w:spacing w:before="40" w:after="40"/>
              <w:ind w:left="3266" w:hanging="3266"/>
              <w:rPr>
                <w:ins w:id="18" w:author="Author"/>
                <w:sz w:val="22"/>
                <w:szCs w:val="22"/>
                <w:lang w:val="en-GB"/>
              </w:rPr>
            </w:pPr>
            <w:r w:rsidRPr="00621DE3">
              <w:rPr>
                <w:color w:val="000000"/>
                <w:sz w:val="22"/>
                <w:szCs w:val="22"/>
                <w:lang w:val="en-GB"/>
              </w:rPr>
              <w:tab/>
            </w:r>
            <w:r w:rsidRPr="00621DE3">
              <w:rPr>
                <w:color w:val="000000"/>
                <w:sz w:val="22"/>
                <w:szCs w:val="22"/>
                <w:lang w:val="en-GB"/>
              </w:rPr>
              <w:tab/>
            </w:r>
            <w:r w:rsidRPr="00621DE3">
              <w:rPr>
                <w:color w:val="000000"/>
                <w:sz w:val="22"/>
                <w:szCs w:val="22"/>
                <w:lang w:val="en-GB"/>
              </w:rPr>
              <w:tab/>
            </w:r>
            <w:r w:rsidRPr="00621DE3">
              <w:rPr>
                <w:color w:val="000000"/>
                <w:sz w:val="22"/>
                <w:szCs w:val="22"/>
                <w:lang w:val="en-GB"/>
              </w:rPr>
              <w:tab/>
              <w:t xml:space="preserve">FIXED-SATELLITE (space-to-Earth) (Earth-to-space) </w:t>
            </w:r>
            <w:proofErr w:type="gramStart"/>
            <w:r w:rsidRPr="00621DE3">
              <w:rPr>
                <w:sz w:val="22"/>
                <w:szCs w:val="22"/>
                <w:lang w:val="en-GB"/>
              </w:rPr>
              <w:t>5.517A  5</w:t>
            </w:r>
            <w:proofErr w:type="gramEnd"/>
            <w:r w:rsidRPr="00621DE3">
              <w:rPr>
                <w:sz w:val="22"/>
                <w:szCs w:val="22"/>
                <w:lang w:val="en-GB"/>
              </w:rPr>
              <w:t>.523B</w:t>
            </w:r>
            <w:r w:rsidRPr="00621DE3">
              <w:rPr>
                <w:color w:val="000000"/>
                <w:sz w:val="22"/>
                <w:szCs w:val="22"/>
                <w:lang w:val="en-GB"/>
              </w:rPr>
              <w:br/>
            </w:r>
            <w:r w:rsidRPr="00621DE3">
              <w:rPr>
                <w:sz w:val="22"/>
                <w:szCs w:val="22"/>
                <w:lang w:val="en-GB"/>
              </w:rPr>
              <w:t>5.523C  5.523D  5.523E</w:t>
            </w:r>
            <w:r w:rsidRPr="00621DE3">
              <w:rPr>
                <w:color w:val="000000"/>
                <w:sz w:val="22"/>
                <w:szCs w:val="22"/>
                <w:lang w:val="en-GB"/>
              </w:rPr>
              <w:t xml:space="preserve">  </w:t>
            </w:r>
          </w:p>
          <w:p w14:paraId="4C85DAFF"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fr-FR"/>
              </w:rPr>
            </w:pPr>
            <w:ins w:id="19" w:author="Autho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fr-FR"/>
                </w:rPr>
                <w:t>INTER-</w:t>
              </w:r>
              <w:proofErr w:type="gramStart"/>
              <w:r w:rsidRPr="00621DE3">
                <w:rPr>
                  <w:sz w:val="22"/>
                  <w:szCs w:val="22"/>
                  <w:lang w:val="fr-FR"/>
                </w:rPr>
                <w:t>SATELLITE  ADD</w:t>
              </w:r>
              <w:proofErr w:type="gramEnd"/>
              <w:r w:rsidRPr="00621DE3">
                <w:rPr>
                  <w:sz w:val="22"/>
                  <w:szCs w:val="22"/>
                  <w:lang w:val="fr-FR"/>
                </w:rPr>
                <w:t xml:space="preserve"> 5.A117</w:t>
              </w:r>
              <w:r>
                <w:rPr>
                  <w:sz w:val="22"/>
                  <w:szCs w:val="22"/>
                  <w:lang w:val="fr-FR"/>
                </w:rPr>
                <w:t xml:space="preserve"> </w:t>
              </w:r>
              <w:r w:rsidRPr="001168AE">
                <w:rPr>
                  <w:sz w:val="22"/>
                  <w:szCs w:val="22"/>
                  <w:highlight w:val="cyan"/>
                  <w:lang w:val="fr-FR"/>
                  <w:rPrChange w:id="20" w:author="Author">
                    <w:rPr>
                      <w:sz w:val="22"/>
                      <w:szCs w:val="22"/>
                      <w:lang w:val="fr-FR"/>
                    </w:rPr>
                  </w:rPrChange>
                </w:rPr>
                <w:t>ADD 5.523</w:t>
              </w:r>
              <w:r w:rsidRPr="0019723A">
                <w:rPr>
                  <w:sz w:val="22"/>
                  <w:szCs w:val="22"/>
                  <w:highlight w:val="cyan"/>
                  <w:lang w:val="fr-FR"/>
                  <w:rPrChange w:id="21" w:author="Author">
                    <w:rPr>
                      <w:sz w:val="22"/>
                      <w:szCs w:val="22"/>
                      <w:lang w:val="fr-FR"/>
                    </w:rPr>
                  </w:rPrChange>
                </w:rPr>
                <w:t>X</w:t>
              </w:r>
            </w:ins>
          </w:p>
          <w:p w14:paraId="462F35BD"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fr-FR"/>
              </w:rPr>
            </w:pPr>
            <w:r w:rsidRPr="00621DE3">
              <w:rPr>
                <w:sz w:val="22"/>
                <w:szCs w:val="22"/>
                <w:lang w:val="fr-FR"/>
              </w:rPr>
              <w:tab/>
            </w:r>
            <w:r w:rsidRPr="00621DE3">
              <w:rPr>
                <w:sz w:val="22"/>
                <w:szCs w:val="22"/>
                <w:lang w:val="fr-FR"/>
              </w:rPr>
              <w:tab/>
            </w:r>
            <w:r w:rsidRPr="00621DE3">
              <w:rPr>
                <w:sz w:val="22"/>
                <w:szCs w:val="22"/>
                <w:lang w:val="fr-FR"/>
              </w:rPr>
              <w:tab/>
            </w:r>
            <w:r w:rsidRPr="00621DE3">
              <w:rPr>
                <w:sz w:val="22"/>
                <w:szCs w:val="22"/>
                <w:lang w:val="fr-FR"/>
              </w:rPr>
              <w:tab/>
              <w:t>MOBILE</w:t>
            </w:r>
          </w:p>
        </w:tc>
      </w:tr>
      <w:tr w:rsidR="00BA2F47" w:rsidRPr="00621DE3" w14:paraId="7D59D555" w14:textId="77777777" w:rsidTr="005A36C9">
        <w:trPr>
          <w:cantSplit/>
          <w:jc w:val="center"/>
        </w:trPr>
        <w:tc>
          <w:tcPr>
            <w:tcW w:w="3100" w:type="dxa"/>
            <w:gridSpan w:val="2"/>
            <w:tcBorders>
              <w:top w:val="single" w:sz="4" w:space="0" w:color="auto"/>
              <w:left w:val="single" w:sz="6" w:space="0" w:color="auto"/>
              <w:bottom w:val="nil"/>
              <w:right w:val="single" w:sz="6" w:space="0" w:color="auto"/>
            </w:tcBorders>
            <w:hideMark/>
          </w:tcPr>
          <w:p w14:paraId="15477F41" w14:textId="77777777" w:rsidR="00BA2F47" w:rsidRPr="00621DE3" w:rsidRDefault="00BA2F47" w:rsidP="005A36C9">
            <w:pPr>
              <w:tabs>
                <w:tab w:val="left" w:pos="170"/>
                <w:tab w:val="left" w:pos="567"/>
                <w:tab w:val="left" w:pos="737"/>
                <w:tab w:val="left" w:pos="2977"/>
                <w:tab w:val="left" w:pos="3266"/>
              </w:tabs>
              <w:spacing w:before="40" w:after="40"/>
              <w:ind w:left="170" w:hanging="170"/>
              <w:rPr>
                <w:b/>
                <w:sz w:val="22"/>
                <w:szCs w:val="22"/>
                <w:lang w:val="en-GB"/>
              </w:rPr>
            </w:pPr>
            <w:r w:rsidRPr="00621DE3">
              <w:rPr>
                <w:b/>
                <w:sz w:val="22"/>
                <w:szCs w:val="22"/>
                <w:lang w:val="en-GB"/>
              </w:rPr>
              <w:t>19.7-20.1</w:t>
            </w:r>
          </w:p>
          <w:p w14:paraId="72E99583"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22" w:author="Author"/>
                <w:sz w:val="22"/>
                <w:szCs w:val="22"/>
                <w:lang w:val="en-GB"/>
              </w:rPr>
            </w:pPr>
            <w:r w:rsidRPr="00621DE3">
              <w:rPr>
                <w:color w:val="000000"/>
                <w:sz w:val="22"/>
                <w:szCs w:val="22"/>
                <w:lang w:val="en-GB"/>
              </w:rPr>
              <w:t>FIXED-SATELLITE</w:t>
            </w:r>
            <w:r w:rsidRPr="00621DE3">
              <w:rPr>
                <w:color w:val="000000"/>
                <w:sz w:val="22"/>
                <w:szCs w:val="22"/>
                <w:lang w:val="en-GB"/>
              </w:rPr>
              <w:br/>
              <w:t xml:space="preserve">(space-to-Earth) </w:t>
            </w:r>
            <w:proofErr w:type="gramStart"/>
            <w:r w:rsidRPr="00621DE3">
              <w:rPr>
                <w:sz w:val="22"/>
                <w:szCs w:val="22"/>
                <w:lang w:val="en-GB"/>
              </w:rPr>
              <w:t>5.484A  5.484B</w:t>
            </w:r>
            <w:proofErr w:type="gramEnd"/>
            <w:r w:rsidRPr="00621DE3">
              <w:rPr>
                <w:sz w:val="22"/>
                <w:szCs w:val="22"/>
                <w:lang w:val="en-GB"/>
              </w:rPr>
              <w:t xml:space="preserve">  5.516B  5.527A  </w:t>
            </w:r>
          </w:p>
          <w:p w14:paraId="0619A593"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ins w:id="23" w:author="Author">
              <w:r w:rsidRPr="00621DE3">
                <w:rPr>
                  <w:sz w:val="22"/>
                  <w:szCs w:val="22"/>
                  <w:lang w:val="en-GB"/>
                </w:rPr>
                <w:t>INTER-</w:t>
              </w:r>
              <w:proofErr w:type="gramStart"/>
              <w:r w:rsidRPr="00621DE3">
                <w:rPr>
                  <w:sz w:val="22"/>
                  <w:szCs w:val="22"/>
                  <w:lang w:val="en-GB"/>
                </w:rPr>
                <w:t xml:space="preserve">SATELLITE  </w:t>
              </w:r>
              <w:r w:rsidRPr="00621DE3">
                <w:rPr>
                  <w:color w:val="000000"/>
                  <w:sz w:val="22"/>
                  <w:szCs w:val="22"/>
                  <w:lang w:val="en-GB"/>
                </w:rPr>
                <w:t>ADD</w:t>
              </w:r>
              <w:proofErr w:type="gramEnd"/>
              <w:r w:rsidRPr="00621DE3">
                <w:rPr>
                  <w:color w:val="000000"/>
                  <w:sz w:val="22"/>
                  <w:szCs w:val="22"/>
                  <w:lang w:val="en-GB"/>
                </w:rPr>
                <w:t> </w:t>
              </w:r>
              <w:r w:rsidRPr="00621DE3">
                <w:rPr>
                  <w:sz w:val="22"/>
                  <w:szCs w:val="22"/>
                  <w:lang w:val="en-GB"/>
                </w:rPr>
                <w:t>5.A117</w:t>
              </w:r>
            </w:ins>
          </w:p>
          <w:p w14:paraId="20F1A9EF"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en-GB"/>
              </w:rPr>
            </w:pPr>
            <w:r w:rsidRPr="00621DE3">
              <w:rPr>
                <w:color w:val="000000"/>
                <w:sz w:val="22"/>
                <w:szCs w:val="22"/>
                <w:lang w:val="en-GB"/>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7210EBC5" w14:textId="77777777" w:rsidR="00BA2F47" w:rsidRPr="00621DE3" w:rsidRDefault="00BA2F47" w:rsidP="005A36C9">
            <w:pPr>
              <w:tabs>
                <w:tab w:val="left" w:pos="170"/>
                <w:tab w:val="left" w:pos="567"/>
                <w:tab w:val="left" w:pos="737"/>
                <w:tab w:val="left" w:pos="2977"/>
                <w:tab w:val="left" w:pos="3266"/>
              </w:tabs>
              <w:spacing w:before="40" w:after="40"/>
              <w:ind w:left="170" w:hanging="170"/>
              <w:rPr>
                <w:b/>
                <w:sz w:val="22"/>
                <w:szCs w:val="22"/>
                <w:lang w:val="en-GB"/>
              </w:rPr>
            </w:pPr>
            <w:r w:rsidRPr="00621DE3">
              <w:rPr>
                <w:b/>
                <w:sz w:val="22"/>
                <w:szCs w:val="22"/>
                <w:lang w:val="en-GB"/>
              </w:rPr>
              <w:t>19.7-20.1</w:t>
            </w:r>
          </w:p>
          <w:p w14:paraId="0E31DC61"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24" w:author="Author"/>
                <w:sz w:val="22"/>
                <w:szCs w:val="22"/>
                <w:lang w:val="en-GB"/>
              </w:rPr>
            </w:pPr>
            <w:r w:rsidRPr="00621DE3">
              <w:rPr>
                <w:color w:val="000000"/>
                <w:sz w:val="22"/>
                <w:szCs w:val="22"/>
                <w:lang w:val="en-GB"/>
              </w:rPr>
              <w:t>FIXED-SATELLITE</w:t>
            </w:r>
            <w:r w:rsidRPr="00621DE3">
              <w:rPr>
                <w:color w:val="000000"/>
                <w:sz w:val="22"/>
                <w:szCs w:val="22"/>
                <w:lang w:val="en-GB"/>
              </w:rPr>
              <w:br/>
              <w:t xml:space="preserve">(space-to-Earth) </w:t>
            </w:r>
            <w:proofErr w:type="gramStart"/>
            <w:r w:rsidRPr="00621DE3">
              <w:rPr>
                <w:sz w:val="22"/>
                <w:szCs w:val="22"/>
                <w:lang w:val="en-GB"/>
              </w:rPr>
              <w:t>5.484A  5.484B</w:t>
            </w:r>
            <w:proofErr w:type="gramEnd"/>
            <w:r w:rsidRPr="00621DE3">
              <w:rPr>
                <w:sz w:val="22"/>
                <w:szCs w:val="22"/>
                <w:lang w:val="en-GB"/>
              </w:rPr>
              <w:t xml:space="preserve">  5.516B  5.527A  </w:t>
            </w:r>
          </w:p>
          <w:p w14:paraId="29E039CD"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en-GB"/>
              </w:rPr>
            </w:pPr>
            <w:ins w:id="25" w:author="Author">
              <w:r w:rsidRPr="00621DE3">
                <w:rPr>
                  <w:sz w:val="22"/>
                  <w:szCs w:val="22"/>
                  <w:lang w:val="en-GB"/>
                </w:rPr>
                <w:t>INTER-</w:t>
              </w:r>
              <w:proofErr w:type="gramStart"/>
              <w:r w:rsidRPr="00621DE3">
                <w:rPr>
                  <w:sz w:val="22"/>
                  <w:szCs w:val="22"/>
                  <w:lang w:val="en-GB"/>
                </w:rPr>
                <w:t>SATELLITE  ADD</w:t>
              </w:r>
              <w:proofErr w:type="gramEnd"/>
              <w:r w:rsidRPr="00621DE3">
                <w:rPr>
                  <w:sz w:val="22"/>
                  <w:szCs w:val="22"/>
                  <w:lang w:val="en-GB"/>
                </w:rPr>
                <w:t> 5.A117</w:t>
              </w:r>
            </w:ins>
          </w:p>
          <w:p w14:paraId="1A1628AB"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en-GB"/>
              </w:rPr>
            </w:pPr>
            <w:r w:rsidRPr="00621DE3">
              <w:rPr>
                <w:color w:val="000000"/>
                <w:sz w:val="22"/>
                <w:szCs w:val="22"/>
                <w:lang w:val="en-GB"/>
              </w:rPr>
              <w:t>MOBILE-SATELLITE</w:t>
            </w:r>
            <w:r w:rsidRPr="00621DE3">
              <w:rPr>
                <w:color w:val="000000"/>
                <w:sz w:val="22"/>
                <w:szCs w:val="22"/>
                <w:lang w:val="en-GB"/>
              </w:rPr>
              <w:br/>
              <w:t>(space-to-Earth)</w:t>
            </w:r>
          </w:p>
        </w:tc>
        <w:tc>
          <w:tcPr>
            <w:tcW w:w="3102" w:type="dxa"/>
            <w:tcBorders>
              <w:top w:val="single" w:sz="4" w:space="0" w:color="auto"/>
              <w:left w:val="single" w:sz="6" w:space="0" w:color="auto"/>
              <w:bottom w:val="nil"/>
              <w:right w:val="single" w:sz="6" w:space="0" w:color="auto"/>
            </w:tcBorders>
            <w:hideMark/>
          </w:tcPr>
          <w:p w14:paraId="5F22EEA1" w14:textId="77777777" w:rsidR="00BA2F47" w:rsidRPr="00621DE3" w:rsidRDefault="00BA2F47" w:rsidP="005A36C9">
            <w:pPr>
              <w:tabs>
                <w:tab w:val="left" w:pos="170"/>
                <w:tab w:val="left" w:pos="567"/>
                <w:tab w:val="left" w:pos="737"/>
                <w:tab w:val="left" w:pos="2977"/>
                <w:tab w:val="left" w:pos="3266"/>
              </w:tabs>
              <w:spacing w:before="40" w:after="40"/>
              <w:ind w:left="170" w:hanging="170"/>
              <w:rPr>
                <w:b/>
                <w:sz w:val="22"/>
                <w:szCs w:val="22"/>
                <w:lang w:val="en-GB"/>
              </w:rPr>
            </w:pPr>
            <w:r w:rsidRPr="00621DE3">
              <w:rPr>
                <w:b/>
                <w:sz w:val="22"/>
                <w:szCs w:val="22"/>
                <w:lang w:val="en-GB"/>
              </w:rPr>
              <w:t>19.7-20.1</w:t>
            </w:r>
          </w:p>
          <w:p w14:paraId="5A296D67"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26" w:author="Author"/>
                <w:sz w:val="22"/>
                <w:szCs w:val="22"/>
                <w:lang w:val="en-GB"/>
              </w:rPr>
            </w:pPr>
            <w:r w:rsidRPr="00621DE3">
              <w:rPr>
                <w:color w:val="000000"/>
                <w:sz w:val="22"/>
                <w:szCs w:val="22"/>
                <w:lang w:val="en-GB"/>
              </w:rPr>
              <w:t>FIXED-SATELLITE</w:t>
            </w:r>
            <w:r w:rsidRPr="00621DE3">
              <w:rPr>
                <w:color w:val="000000"/>
                <w:sz w:val="22"/>
                <w:szCs w:val="22"/>
                <w:lang w:val="en-GB"/>
              </w:rPr>
              <w:br/>
              <w:t xml:space="preserve">(space-to-Earth) </w:t>
            </w:r>
            <w:proofErr w:type="gramStart"/>
            <w:r w:rsidRPr="00621DE3">
              <w:rPr>
                <w:sz w:val="22"/>
                <w:szCs w:val="22"/>
                <w:lang w:val="en-GB"/>
              </w:rPr>
              <w:t>5.484A  5.484B</w:t>
            </w:r>
            <w:proofErr w:type="gramEnd"/>
            <w:r w:rsidRPr="00621DE3">
              <w:rPr>
                <w:sz w:val="22"/>
                <w:szCs w:val="22"/>
                <w:lang w:val="en-GB"/>
              </w:rPr>
              <w:t xml:space="preserve">  5.516B  5.527A  </w:t>
            </w:r>
          </w:p>
          <w:p w14:paraId="0256FD3C"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en-GB"/>
              </w:rPr>
            </w:pPr>
            <w:ins w:id="27" w:author="Author">
              <w:r w:rsidRPr="00621DE3">
                <w:rPr>
                  <w:sz w:val="22"/>
                  <w:szCs w:val="22"/>
                  <w:lang w:val="en-GB"/>
                </w:rPr>
                <w:t>INTER-</w:t>
              </w:r>
              <w:proofErr w:type="gramStart"/>
              <w:r w:rsidRPr="00621DE3">
                <w:rPr>
                  <w:sz w:val="22"/>
                  <w:szCs w:val="22"/>
                  <w:lang w:val="en-GB"/>
                </w:rPr>
                <w:t>SATELLITE  ADD</w:t>
              </w:r>
              <w:proofErr w:type="gramEnd"/>
              <w:r w:rsidRPr="00621DE3">
                <w:rPr>
                  <w:sz w:val="22"/>
                  <w:szCs w:val="22"/>
                  <w:lang w:val="en-GB"/>
                </w:rPr>
                <w:t> 5.A117</w:t>
              </w:r>
            </w:ins>
          </w:p>
          <w:p w14:paraId="5E3DA117"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en-GB"/>
              </w:rPr>
            </w:pPr>
            <w:r w:rsidRPr="00621DE3">
              <w:rPr>
                <w:color w:val="000000"/>
                <w:sz w:val="22"/>
                <w:szCs w:val="22"/>
                <w:lang w:val="en-GB"/>
              </w:rPr>
              <w:t>Mobile-satellite (space-to-Earth)</w:t>
            </w:r>
          </w:p>
        </w:tc>
      </w:tr>
      <w:tr w:rsidR="00BA2F47" w:rsidRPr="00621DE3" w14:paraId="1A6A7062" w14:textId="77777777" w:rsidTr="005A36C9">
        <w:trPr>
          <w:cantSplit/>
          <w:jc w:val="center"/>
        </w:trPr>
        <w:tc>
          <w:tcPr>
            <w:tcW w:w="3100" w:type="dxa"/>
            <w:gridSpan w:val="2"/>
            <w:tcBorders>
              <w:top w:val="nil"/>
              <w:left w:val="single" w:sz="6" w:space="0" w:color="auto"/>
              <w:bottom w:val="single" w:sz="6" w:space="0" w:color="auto"/>
              <w:right w:val="single" w:sz="6" w:space="0" w:color="auto"/>
            </w:tcBorders>
            <w:hideMark/>
          </w:tcPr>
          <w:p w14:paraId="7A5A16E3" w14:textId="77777777" w:rsidR="00BA2F47" w:rsidRPr="00621DE3" w:rsidRDefault="00BA2F47" w:rsidP="005A36C9">
            <w:pPr>
              <w:tabs>
                <w:tab w:val="left" w:pos="170"/>
                <w:tab w:val="left" w:pos="567"/>
                <w:tab w:val="left" w:pos="737"/>
                <w:tab w:val="left" w:pos="2977"/>
                <w:tab w:val="left" w:pos="3266"/>
              </w:tabs>
              <w:spacing w:before="40" w:after="40"/>
              <w:rPr>
                <w:sz w:val="22"/>
                <w:szCs w:val="22"/>
                <w:lang w:val="en-GB"/>
              </w:rPr>
            </w:pPr>
            <w:r w:rsidRPr="00621DE3">
              <w:rPr>
                <w:sz w:val="22"/>
                <w:szCs w:val="22"/>
                <w:lang w:val="en-GB"/>
              </w:rPr>
              <w:br/>
              <w:t>5.524</w:t>
            </w:r>
          </w:p>
        </w:tc>
        <w:tc>
          <w:tcPr>
            <w:tcW w:w="3102" w:type="dxa"/>
            <w:gridSpan w:val="2"/>
            <w:tcBorders>
              <w:top w:val="nil"/>
              <w:left w:val="single" w:sz="6" w:space="0" w:color="auto"/>
              <w:bottom w:val="single" w:sz="6" w:space="0" w:color="auto"/>
              <w:right w:val="single" w:sz="6" w:space="0" w:color="auto"/>
            </w:tcBorders>
            <w:hideMark/>
          </w:tcPr>
          <w:p w14:paraId="6D2CE9CA" w14:textId="77777777" w:rsidR="00BA2F47" w:rsidRPr="00621DE3" w:rsidRDefault="00BA2F47" w:rsidP="005A36C9">
            <w:pPr>
              <w:tabs>
                <w:tab w:val="left" w:pos="170"/>
                <w:tab w:val="left" w:pos="567"/>
                <w:tab w:val="left" w:pos="737"/>
                <w:tab w:val="left" w:pos="2977"/>
                <w:tab w:val="left" w:pos="3266"/>
              </w:tabs>
              <w:spacing w:before="40" w:after="40"/>
              <w:rPr>
                <w:sz w:val="22"/>
                <w:szCs w:val="22"/>
                <w:lang w:val="en-GB"/>
              </w:rPr>
            </w:pPr>
            <w:proofErr w:type="gramStart"/>
            <w:r w:rsidRPr="00621DE3">
              <w:rPr>
                <w:sz w:val="22"/>
                <w:szCs w:val="22"/>
                <w:lang w:val="en-GB"/>
              </w:rPr>
              <w:t>5.524  5.525</w:t>
            </w:r>
            <w:proofErr w:type="gramEnd"/>
            <w:r w:rsidRPr="00621DE3">
              <w:rPr>
                <w:sz w:val="22"/>
                <w:szCs w:val="22"/>
                <w:lang w:val="en-GB"/>
              </w:rPr>
              <w:t xml:space="preserve">  5.526  5.527  5.528  5.529</w:t>
            </w:r>
          </w:p>
        </w:tc>
        <w:tc>
          <w:tcPr>
            <w:tcW w:w="3102" w:type="dxa"/>
            <w:tcBorders>
              <w:top w:val="nil"/>
              <w:left w:val="single" w:sz="6" w:space="0" w:color="auto"/>
              <w:bottom w:val="single" w:sz="6" w:space="0" w:color="auto"/>
              <w:right w:val="single" w:sz="6" w:space="0" w:color="auto"/>
            </w:tcBorders>
            <w:hideMark/>
          </w:tcPr>
          <w:p w14:paraId="6F11D6CD" w14:textId="77777777" w:rsidR="00BA2F47" w:rsidRPr="00621DE3" w:rsidRDefault="00BA2F47" w:rsidP="005A36C9">
            <w:pPr>
              <w:tabs>
                <w:tab w:val="left" w:pos="170"/>
                <w:tab w:val="left" w:pos="567"/>
                <w:tab w:val="left" w:pos="737"/>
                <w:tab w:val="left" w:pos="2977"/>
                <w:tab w:val="left" w:pos="3266"/>
              </w:tabs>
              <w:spacing w:before="40" w:after="40"/>
              <w:rPr>
                <w:sz w:val="22"/>
                <w:szCs w:val="22"/>
                <w:lang w:val="en-GB"/>
              </w:rPr>
            </w:pPr>
            <w:r w:rsidRPr="00621DE3">
              <w:rPr>
                <w:sz w:val="22"/>
                <w:szCs w:val="22"/>
                <w:lang w:val="en-GB"/>
              </w:rPr>
              <w:br/>
              <w:t>5.524</w:t>
            </w:r>
          </w:p>
        </w:tc>
      </w:tr>
      <w:tr w:rsidR="00BA2F47" w:rsidRPr="00621DE3" w14:paraId="5EE3A990" w14:textId="77777777" w:rsidTr="005A36C9">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00662776"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28" w:author="Author"/>
                <w:sz w:val="22"/>
                <w:szCs w:val="22"/>
                <w:lang w:val="en-GB"/>
              </w:rPr>
            </w:pPr>
            <w:r w:rsidRPr="00621DE3">
              <w:rPr>
                <w:b/>
                <w:sz w:val="22"/>
                <w:szCs w:val="22"/>
                <w:lang w:val="en-GB"/>
              </w:rPr>
              <w:t>20.1-20.2</w:t>
            </w:r>
            <w:r w:rsidRPr="00621DE3">
              <w:rPr>
                <w:color w:val="000000"/>
                <w:sz w:val="22"/>
                <w:szCs w:val="22"/>
                <w:lang w:val="en-GB"/>
              </w:rPr>
              <w:tab/>
              <w:t xml:space="preserve">FIXED-SATELLITE (space-to-Earth) </w:t>
            </w:r>
            <w:proofErr w:type="gramStart"/>
            <w:r w:rsidRPr="00621DE3">
              <w:rPr>
                <w:sz w:val="22"/>
                <w:szCs w:val="22"/>
                <w:lang w:val="en-GB"/>
              </w:rPr>
              <w:t>5.484A  5.484B</w:t>
            </w:r>
            <w:proofErr w:type="gramEnd"/>
            <w:r w:rsidRPr="00621DE3">
              <w:rPr>
                <w:sz w:val="22"/>
                <w:szCs w:val="22"/>
                <w:lang w:val="en-GB"/>
              </w:rPr>
              <w:t xml:space="preserve">  5.516B  5.527A</w:t>
            </w:r>
            <w:r w:rsidRPr="00621DE3">
              <w:rPr>
                <w:color w:val="000000"/>
                <w:sz w:val="22"/>
                <w:szCs w:val="22"/>
                <w:lang w:val="en-GB"/>
              </w:rPr>
              <w:t xml:space="preserve"> </w:t>
            </w:r>
            <w:r w:rsidRPr="00621DE3">
              <w:rPr>
                <w:sz w:val="22"/>
                <w:szCs w:val="22"/>
                <w:lang w:val="en-GB"/>
              </w:rPr>
              <w:t xml:space="preserve"> </w:t>
            </w:r>
          </w:p>
          <w:p w14:paraId="6A0494C2"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29" w:author="Author"/>
                <w:sz w:val="22"/>
                <w:szCs w:val="22"/>
                <w:lang w:val="en-GB"/>
              </w:rPr>
            </w:pPr>
            <w:ins w:id="30" w:author="Autho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INTER-</w:t>
              </w:r>
              <w:proofErr w:type="gramStart"/>
              <w:r w:rsidRPr="00621DE3">
                <w:rPr>
                  <w:sz w:val="22"/>
                  <w:szCs w:val="22"/>
                  <w:lang w:val="en-GB"/>
                </w:rPr>
                <w:t>SATELLITE  ADD</w:t>
              </w:r>
              <w:proofErr w:type="gramEnd"/>
              <w:r w:rsidRPr="00621DE3">
                <w:rPr>
                  <w:sz w:val="22"/>
                  <w:szCs w:val="22"/>
                  <w:lang w:val="en-GB"/>
                </w:rPr>
                <w:t xml:space="preserve"> 5.A117</w:t>
              </w:r>
            </w:ins>
          </w:p>
          <w:p w14:paraId="4CCBCDD7" w14:textId="77777777" w:rsidR="00BA2F47" w:rsidRPr="00621DE3" w:rsidRDefault="00BA2F47" w:rsidP="005A36C9">
            <w:pPr>
              <w:tabs>
                <w:tab w:val="left" w:pos="170"/>
                <w:tab w:val="left" w:pos="567"/>
                <w:tab w:val="left" w:pos="737"/>
                <w:tab w:val="left" w:pos="2977"/>
                <w:tab w:val="left" w:pos="3266"/>
              </w:tabs>
              <w:spacing w:before="40" w:after="40"/>
              <w:ind w:left="170" w:hanging="170"/>
              <w:rPr>
                <w:color w:val="000000"/>
                <w:sz w:val="22"/>
                <w:szCs w:val="22"/>
                <w:lang w:val="en-GB"/>
              </w:rPr>
            </w:pPr>
            <w:r w:rsidRPr="00621DE3">
              <w:rPr>
                <w:color w:val="000000"/>
                <w:sz w:val="22"/>
                <w:szCs w:val="22"/>
                <w:lang w:val="en-GB"/>
              </w:rPr>
              <w:tab/>
            </w:r>
            <w:r w:rsidRPr="00621DE3">
              <w:rPr>
                <w:color w:val="000000"/>
                <w:sz w:val="22"/>
                <w:szCs w:val="22"/>
                <w:lang w:val="en-GB"/>
              </w:rPr>
              <w:tab/>
            </w:r>
            <w:r w:rsidRPr="00621DE3">
              <w:rPr>
                <w:color w:val="000000"/>
                <w:sz w:val="22"/>
                <w:szCs w:val="22"/>
                <w:lang w:val="en-GB"/>
              </w:rPr>
              <w:tab/>
            </w:r>
            <w:r w:rsidRPr="00621DE3">
              <w:rPr>
                <w:color w:val="000000"/>
                <w:sz w:val="22"/>
                <w:szCs w:val="22"/>
                <w:lang w:val="en-GB"/>
              </w:rPr>
              <w:tab/>
              <w:t>MOBILE-SATELLITE (space-to-Earth)</w:t>
            </w:r>
          </w:p>
          <w:p w14:paraId="41A48088"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color w:val="000000"/>
                <w:sz w:val="22"/>
                <w:szCs w:val="22"/>
                <w:lang w:val="en-GB"/>
              </w:rPr>
              <w:tab/>
            </w:r>
            <w:r w:rsidRPr="00621DE3">
              <w:rPr>
                <w:color w:val="000000"/>
                <w:sz w:val="22"/>
                <w:szCs w:val="22"/>
                <w:lang w:val="en-GB"/>
              </w:rPr>
              <w:tab/>
            </w:r>
            <w:r w:rsidRPr="00621DE3">
              <w:rPr>
                <w:color w:val="000000"/>
                <w:sz w:val="22"/>
                <w:szCs w:val="22"/>
                <w:lang w:val="en-GB"/>
              </w:rPr>
              <w:tab/>
            </w:r>
            <w:r w:rsidRPr="00621DE3">
              <w:rPr>
                <w:color w:val="000000"/>
                <w:sz w:val="22"/>
                <w:szCs w:val="22"/>
                <w:lang w:val="en-GB"/>
              </w:rPr>
              <w:tab/>
            </w:r>
            <w:proofErr w:type="gramStart"/>
            <w:r w:rsidRPr="00621DE3">
              <w:rPr>
                <w:sz w:val="22"/>
                <w:szCs w:val="22"/>
                <w:lang w:val="en-GB"/>
              </w:rPr>
              <w:t>5.524  5.525</w:t>
            </w:r>
            <w:proofErr w:type="gramEnd"/>
            <w:r w:rsidRPr="00621DE3">
              <w:rPr>
                <w:sz w:val="22"/>
                <w:szCs w:val="22"/>
                <w:lang w:val="en-GB"/>
              </w:rPr>
              <w:t xml:space="preserve">  5.526  5.527  5.528</w:t>
            </w:r>
          </w:p>
        </w:tc>
      </w:tr>
    </w:tbl>
    <w:p w14:paraId="5EECD014" w14:textId="77777777" w:rsidR="00BA2F47" w:rsidRPr="00621DE3" w:rsidRDefault="00BA2F47" w:rsidP="00BA2F47">
      <w:pPr>
        <w:tabs>
          <w:tab w:val="left" w:pos="1134"/>
        </w:tabs>
        <w:rPr>
          <w:sz w:val="22"/>
          <w:szCs w:val="22"/>
          <w:lang w:val="en-GB" w:eastAsia="zh-CN"/>
        </w:rPr>
      </w:pPr>
    </w:p>
    <w:p w14:paraId="3DF77625" w14:textId="77777777" w:rsidR="00BA2F47" w:rsidRPr="00726E09" w:rsidRDefault="00BA2F47" w:rsidP="00BA2F47">
      <w:pPr>
        <w:pStyle w:val="Reasons"/>
        <w:rPr>
          <w:ins w:id="31" w:author="Author"/>
          <w:sz w:val="22"/>
          <w:szCs w:val="22"/>
        </w:rPr>
      </w:pPr>
      <w:r w:rsidRPr="00621DE3">
        <w:rPr>
          <w:b/>
          <w:sz w:val="22"/>
          <w:szCs w:val="22"/>
        </w:rPr>
        <w:t>Reasons:</w:t>
      </w:r>
      <w:r w:rsidRPr="00621DE3">
        <w:rPr>
          <w:sz w:val="22"/>
          <w:szCs w:val="22"/>
        </w:rPr>
        <w:tab/>
        <w:t xml:space="preserve">Include footnote </w:t>
      </w:r>
      <w:ins w:id="32" w:author="Author">
        <w:r w:rsidRPr="0019723A">
          <w:rPr>
            <w:sz w:val="22"/>
            <w:szCs w:val="22"/>
            <w:highlight w:val="cyan"/>
            <w:rPrChange w:id="33" w:author="Author">
              <w:rPr>
                <w:sz w:val="22"/>
                <w:szCs w:val="22"/>
              </w:rPr>
            </w:rPrChange>
          </w:rPr>
          <w:t>5.A117</w:t>
        </w:r>
        <w:r>
          <w:rPr>
            <w:sz w:val="22"/>
            <w:szCs w:val="22"/>
          </w:rPr>
          <w:t xml:space="preserve"> </w:t>
        </w:r>
      </w:ins>
      <w:r w:rsidRPr="00621DE3">
        <w:rPr>
          <w:sz w:val="22"/>
          <w:szCs w:val="22"/>
        </w:rPr>
        <w:t xml:space="preserve">in Article </w:t>
      </w:r>
      <w:r w:rsidRPr="00621DE3">
        <w:rPr>
          <w:b/>
          <w:bCs/>
          <w:sz w:val="22"/>
          <w:szCs w:val="22"/>
        </w:rPr>
        <w:t>5</w:t>
      </w:r>
      <w:r w:rsidRPr="00621DE3">
        <w:rPr>
          <w:sz w:val="22"/>
          <w:szCs w:val="22"/>
        </w:rPr>
        <w:t xml:space="preserve"> recognizing satellite-to-satellite operations as part of the inter-satellite service in the indicated frequency bands.</w:t>
      </w:r>
      <w:r>
        <w:rPr>
          <w:sz w:val="22"/>
          <w:szCs w:val="22"/>
        </w:rPr>
        <w:t xml:space="preserve">  </w:t>
      </w:r>
      <w:ins w:id="34" w:author="Author">
        <w:r w:rsidRPr="001168AE">
          <w:rPr>
            <w:sz w:val="22"/>
            <w:szCs w:val="22"/>
            <w:highlight w:val="cyan"/>
            <w:rPrChange w:id="35" w:author="Author">
              <w:rPr>
                <w:sz w:val="22"/>
                <w:szCs w:val="22"/>
              </w:rPr>
            </w:rPrChange>
          </w:rPr>
          <w:t xml:space="preserve">Include a footnote </w:t>
        </w:r>
        <w:r>
          <w:rPr>
            <w:sz w:val="22"/>
            <w:szCs w:val="22"/>
            <w:highlight w:val="cyan"/>
          </w:rPr>
          <w:t xml:space="preserve">5.523x </w:t>
        </w:r>
        <w:r w:rsidRPr="001168AE">
          <w:rPr>
            <w:sz w:val="22"/>
            <w:szCs w:val="22"/>
            <w:highlight w:val="cyan"/>
            <w:rPrChange w:id="36" w:author="Author">
              <w:rPr>
                <w:sz w:val="22"/>
                <w:szCs w:val="22"/>
              </w:rPr>
            </w:rPrChange>
          </w:rPr>
          <w:t xml:space="preserve">in Article </w:t>
        </w:r>
        <w:r w:rsidRPr="001168AE">
          <w:rPr>
            <w:b/>
            <w:bCs/>
            <w:sz w:val="22"/>
            <w:szCs w:val="22"/>
            <w:highlight w:val="cyan"/>
            <w:rPrChange w:id="37" w:author="Author">
              <w:rPr>
                <w:b/>
                <w:bCs/>
                <w:sz w:val="22"/>
                <w:szCs w:val="22"/>
              </w:rPr>
            </w:rPrChange>
          </w:rPr>
          <w:t>5</w:t>
        </w:r>
        <w:r w:rsidRPr="001168AE">
          <w:rPr>
            <w:sz w:val="22"/>
            <w:szCs w:val="22"/>
            <w:highlight w:val="cyan"/>
            <w:rPrChange w:id="38" w:author="Author">
              <w:rPr>
                <w:sz w:val="22"/>
                <w:szCs w:val="22"/>
              </w:rPr>
            </w:rPrChange>
          </w:rPr>
          <w:t xml:space="preserve"> specifying a power-flux density limit to protect feeder links for non-geostationary-satellite systems in the mobile-satellite service.</w:t>
        </w:r>
      </w:ins>
    </w:p>
    <w:p w14:paraId="597C2BFA" w14:textId="77777777" w:rsidR="00BA2F47" w:rsidRPr="001168AE" w:rsidRDefault="00BA2F47" w:rsidP="00BA2F47">
      <w:pPr>
        <w:pStyle w:val="Reasons"/>
        <w:rPr>
          <w:ins w:id="39" w:author="Author"/>
          <w:b/>
          <w:bCs/>
          <w:i/>
          <w:iCs/>
          <w:sz w:val="22"/>
          <w:szCs w:val="22"/>
          <w:highlight w:val="cyan"/>
          <w:rPrChange w:id="40" w:author="Author">
            <w:rPr>
              <w:ins w:id="41" w:author="Author"/>
              <w:b/>
              <w:bCs/>
              <w:i/>
              <w:iCs/>
              <w:sz w:val="22"/>
              <w:szCs w:val="22"/>
            </w:rPr>
          </w:rPrChange>
        </w:rPr>
      </w:pPr>
      <w:ins w:id="42" w:author="Author">
        <w:r w:rsidRPr="001168AE">
          <w:rPr>
            <w:b/>
            <w:bCs/>
            <w:sz w:val="22"/>
            <w:szCs w:val="22"/>
            <w:highlight w:val="cyan"/>
            <w:rPrChange w:id="43" w:author="Author">
              <w:rPr>
                <w:sz w:val="22"/>
                <w:szCs w:val="22"/>
              </w:rPr>
            </w:rPrChange>
          </w:rPr>
          <w:lastRenderedPageBreak/>
          <w:t>ADD</w:t>
        </w:r>
        <w:r w:rsidRPr="001168AE">
          <w:rPr>
            <w:b/>
            <w:bCs/>
            <w:sz w:val="22"/>
            <w:szCs w:val="22"/>
            <w:highlight w:val="cyan"/>
            <w:rPrChange w:id="44" w:author="Author">
              <w:rPr>
                <w:sz w:val="22"/>
                <w:szCs w:val="22"/>
              </w:rPr>
            </w:rPrChange>
          </w:rPr>
          <w:tab/>
        </w:r>
        <w:r>
          <w:rPr>
            <w:b/>
            <w:bCs/>
            <w:sz w:val="22"/>
            <w:szCs w:val="22"/>
            <w:highlight w:val="cyan"/>
          </w:rPr>
          <w:t>P</w:t>
        </w:r>
        <w:r w:rsidRPr="001168AE">
          <w:rPr>
            <w:b/>
            <w:bCs/>
            <w:sz w:val="22"/>
            <w:szCs w:val="22"/>
            <w:highlight w:val="cyan"/>
            <w:rPrChange w:id="45" w:author="Author">
              <w:rPr>
                <w:sz w:val="22"/>
                <w:szCs w:val="22"/>
              </w:rPr>
            </w:rPrChange>
          </w:rPr>
          <w:t>P/A17/</w:t>
        </w:r>
        <w:proofErr w:type="gramStart"/>
        <w:r>
          <w:rPr>
            <w:b/>
            <w:bCs/>
            <w:sz w:val="22"/>
            <w:szCs w:val="22"/>
            <w:highlight w:val="cyan"/>
          </w:rPr>
          <w:t>4</w:t>
        </w:r>
        <w:r w:rsidRPr="001168AE">
          <w:rPr>
            <w:b/>
            <w:bCs/>
            <w:i/>
            <w:iCs/>
            <w:sz w:val="22"/>
            <w:szCs w:val="22"/>
            <w:highlight w:val="cyan"/>
            <w:rPrChange w:id="46" w:author="Author">
              <w:rPr>
                <w:i/>
                <w:iCs/>
                <w:sz w:val="22"/>
                <w:szCs w:val="22"/>
              </w:rPr>
            </w:rPrChange>
          </w:rPr>
          <w:t>bis</w:t>
        </w:r>
        <w:proofErr w:type="gramEnd"/>
      </w:ins>
    </w:p>
    <w:p w14:paraId="0BAFFB0D" w14:textId="77777777" w:rsidR="00BA2F47" w:rsidRPr="001168AE" w:rsidRDefault="00BA2F47" w:rsidP="00BA2F47">
      <w:pPr>
        <w:pStyle w:val="Reasons"/>
        <w:rPr>
          <w:ins w:id="47" w:author="Author"/>
          <w:sz w:val="22"/>
          <w:szCs w:val="22"/>
          <w:highlight w:val="cyan"/>
          <w:rPrChange w:id="48" w:author="Author">
            <w:rPr>
              <w:ins w:id="49" w:author="Author"/>
              <w:sz w:val="22"/>
              <w:szCs w:val="22"/>
            </w:rPr>
          </w:rPrChange>
        </w:rPr>
      </w:pPr>
    </w:p>
    <w:p w14:paraId="793EE468" w14:textId="77777777" w:rsidR="00BA2F47" w:rsidRDefault="00BA2F47" w:rsidP="00BA2F47">
      <w:pPr>
        <w:pStyle w:val="Reasons"/>
        <w:rPr>
          <w:ins w:id="50" w:author="Author"/>
          <w:b/>
          <w:bCs/>
          <w:sz w:val="22"/>
          <w:szCs w:val="22"/>
        </w:rPr>
      </w:pPr>
      <w:ins w:id="51" w:author="Author">
        <w:r w:rsidRPr="001168AE">
          <w:rPr>
            <w:b/>
            <w:bCs/>
            <w:sz w:val="22"/>
            <w:szCs w:val="22"/>
            <w:highlight w:val="cyan"/>
            <w:rPrChange w:id="52" w:author="Author">
              <w:rPr>
                <w:b/>
                <w:bCs/>
                <w:sz w:val="22"/>
                <w:szCs w:val="22"/>
              </w:rPr>
            </w:rPrChange>
          </w:rPr>
          <w:t>Support</w:t>
        </w:r>
        <w:r w:rsidRPr="0019723A">
          <w:rPr>
            <w:b/>
            <w:bCs/>
            <w:sz w:val="22"/>
            <w:szCs w:val="22"/>
            <w:highlight w:val="cyan"/>
            <w:rPrChange w:id="53" w:author="Author">
              <w:rPr>
                <w:b/>
                <w:bCs/>
                <w:sz w:val="22"/>
                <w:szCs w:val="22"/>
              </w:rPr>
            </w:rPrChange>
          </w:rPr>
          <w:t>: USA</w:t>
        </w:r>
      </w:ins>
    </w:p>
    <w:p w14:paraId="7CCD5CF1" w14:textId="77777777" w:rsidR="00BA2F47" w:rsidRDefault="00BA2F47" w:rsidP="00BA2F47">
      <w:pPr>
        <w:pStyle w:val="Reasons"/>
        <w:rPr>
          <w:ins w:id="54" w:author="Author"/>
          <w:sz w:val="22"/>
          <w:szCs w:val="22"/>
        </w:rPr>
      </w:pPr>
    </w:p>
    <w:p w14:paraId="6D7390CB" w14:textId="77777777" w:rsidR="00BA2F47" w:rsidRPr="0019723A" w:rsidRDefault="00BA2F47" w:rsidP="00BA2F47">
      <w:pPr>
        <w:pStyle w:val="NormalWeb"/>
        <w:shd w:val="clear" w:color="auto" w:fill="FFFFFF"/>
        <w:spacing w:before="0" w:beforeAutospacing="0" w:after="0" w:afterAutospacing="0"/>
        <w:rPr>
          <w:ins w:id="55" w:author="Author"/>
          <w:rFonts w:ascii="Calibri" w:hAnsi="Calibri" w:cs="Calibri"/>
          <w:color w:val="000000"/>
          <w:sz w:val="22"/>
          <w:szCs w:val="22"/>
          <w:highlight w:val="cyan"/>
          <w:rPrChange w:id="56" w:author="Author">
            <w:rPr>
              <w:ins w:id="57" w:author="Author"/>
              <w:rFonts w:ascii="Calibri" w:hAnsi="Calibri" w:cs="Calibri"/>
              <w:color w:val="000000"/>
              <w:sz w:val="22"/>
              <w:szCs w:val="22"/>
            </w:rPr>
          </w:rPrChange>
        </w:rPr>
      </w:pPr>
      <w:ins w:id="58" w:author="Author">
        <w:r w:rsidRPr="0019723A">
          <w:rPr>
            <w:b/>
            <w:bCs/>
            <w:color w:val="000000"/>
            <w:highlight w:val="cyan"/>
            <w:rPrChange w:id="59" w:author="Author">
              <w:rPr>
                <w:b/>
                <w:bCs/>
                <w:color w:val="000000"/>
              </w:rPr>
            </w:rPrChange>
          </w:rPr>
          <w:t>5.523X:</w:t>
        </w:r>
        <w:r w:rsidRPr="0019723A">
          <w:rPr>
            <w:color w:val="000000"/>
            <w:highlight w:val="cyan"/>
            <w:rPrChange w:id="60" w:author="Author">
              <w:rPr>
                <w:color w:val="000000"/>
              </w:rPr>
            </w:rPrChange>
          </w:rPr>
          <w:t xml:space="preserve"> In order to protect feeder links of non-geostationary networks in the mobile-satellite service in the band 19.3 – 19.7 GHz, the power flux density values produced at the surface of the earth </w:t>
        </w:r>
        <w:r w:rsidRPr="00122F46">
          <w:rPr>
            <w:color w:val="000000"/>
            <w:highlight w:val="cyan"/>
          </w:rPr>
          <w:t xml:space="preserve">for all angles of arrival </w:t>
        </w:r>
        <w:r w:rsidRPr="0019723A">
          <w:rPr>
            <w:color w:val="000000"/>
            <w:highlight w:val="cyan"/>
            <w:rPrChange w:id="61" w:author="Author">
              <w:rPr>
                <w:color w:val="000000"/>
              </w:rPr>
            </w:rPrChange>
          </w:rPr>
          <w:t>by a space station in the inter-satellite service operating in this band in accordance with Resolution [1.17] shall not exceed –140 dB(W/m2) in 1 MHz within 150km of any of the above feeder link earth stations recorded in the Master International Frequency Register.</w:t>
        </w:r>
      </w:ins>
    </w:p>
    <w:p w14:paraId="0586B6B5" w14:textId="77777777" w:rsidR="00BA2F47" w:rsidRPr="0019723A" w:rsidRDefault="00BA2F47" w:rsidP="00BA2F47">
      <w:pPr>
        <w:pStyle w:val="Reasons"/>
        <w:rPr>
          <w:ins w:id="62" w:author="Author"/>
          <w:sz w:val="22"/>
          <w:szCs w:val="22"/>
          <w:highlight w:val="cyan"/>
          <w:rPrChange w:id="63" w:author="Author">
            <w:rPr>
              <w:ins w:id="64" w:author="Author"/>
              <w:sz w:val="22"/>
              <w:szCs w:val="22"/>
            </w:rPr>
          </w:rPrChange>
        </w:rPr>
      </w:pPr>
    </w:p>
    <w:p w14:paraId="1C1BF414" w14:textId="77777777" w:rsidR="00BA2F47" w:rsidRPr="00621DE3" w:rsidRDefault="00BA2F47" w:rsidP="00BA2F47">
      <w:pPr>
        <w:pStyle w:val="Reasons"/>
        <w:rPr>
          <w:sz w:val="22"/>
          <w:szCs w:val="22"/>
        </w:rPr>
      </w:pPr>
      <w:ins w:id="65" w:author="Author">
        <w:r w:rsidRPr="0019723A">
          <w:rPr>
            <w:b/>
            <w:bCs/>
            <w:sz w:val="22"/>
            <w:szCs w:val="22"/>
            <w:highlight w:val="cyan"/>
            <w:rPrChange w:id="66" w:author="Author">
              <w:rPr>
                <w:b/>
                <w:bCs/>
                <w:sz w:val="22"/>
                <w:szCs w:val="22"/>
              </w:rPr>
            </w:rPrChange>
          </w:rPr>
          <w:t>Reasons:</w:t>
        </w:r>
        <w:r w:rsidRPr="0019723A">
          <w:rPr>
            <w:b/>
            <w:bCs/>
            <w:sz w:val="22"/>
            <w:szCs w:val="22"/>
            <w:highlight w:val="cyan"/>
            <w:rPrChange w:id="67" w:author="Author">
              <w:rPr>
                <w:b/>
                <w:bCs/>
                <w:sz w:val="22"/>
                <w:szCs w:val="22"/>
              </w:rPr>
            </w:rPrChange>
          </w:rPr>
          <w:tab/>
        </w:r>
        <w:r w:rsidRPr="0019723A">
          <w:rPr>
            <w:sz w:val="22"/>
            <w:szCs w:val="22"/>
            <w:highlight w:val="cyan"/>
            <w:rPrChange w:id="68" w:author="Author">
              <w:rPr>
                <w:sz w:val="22"/>
                <w:szCs w:val="22"/>
              </w:rPr>
            </w:rPrChange>
          </w:rPr>
          <w:t xml:space="preserve">New footnote </w:t>
        </w:r>
        <w:r w:rsidRPr="00122F46">
          <w:rPr>
            <w:sz w:val="22"/>
            <w:szCs w:val="22"/>
            <w:highlight w:val="cyan"/>
          </w:rPr>
          <w:t>specifying a power-flux density limit to protect feeder links for non-geostationary-satellite systems in the mobile-satellite service</w:t>
        </w:r>
        <w:r w:rsidRPr="0019723A">
          <w:rPr>
            <w:szCs w:val="24"/>
            <w:highlight w:val="cyan"/>
            <w:rPrChange w:id="69" w:author="Author">
              <w:rPr>
                <w:sz w:val="22"/>
                <w:szCs w:val="22"/>
                <w:highlight w:val="cyan"/>
              </w:rPr>
            </w:rPrChange>
          </w:rPr>
          <w:t>.</w:t>
        </w:r>
        <w:r w:rsidRPr="0019723A">
          <w:rPr>
            <w:szCs w:val="24"/>
            <w:highlight w:val="cyan"/>
            <w:rPrChange w:id="70" w:author="Author">
              <w:rPr>
                <w:sz w:val="22"/>
                <w:szCs w:val="22"/>
              </w:rPr>
            </w:rPrChange>
          </w:rPr>
          <w:t xml:space="preserve"> </w:t>
        </w:r>
        <w:r w:rsidRPr="0019723A">
          <w:rPr>
            <w:sz w:val="22"/>
            <w:szCs w:val="22"/>
            <w:highlight w:val="cyan"/>
            <w:rPrChange w:id="71" w:author="Author">
              <w:rPr>
                <w:sz w:val="22"/>
                <w:szCs w:val="22"/>
              </w:rPr>
            </w:rPrChange>
          </w:rPr>
          <w:t xml:space="preserve">Note that </w:t>
        </w:r>
        <w:r w:rsidRPr="0019723A">
          <w:rPr>
            <w:color w:val="000000"/>
            <w:sz w:val="22"/>
            <w:szCs w:val="22"/>
            <w:highlight w:val="cyan"/>
            <w:shd w:val="clear" w:color="auto" w:fill="FFFFFF"/>
            <w:rPrChange w:id="72" w:author="Author">
              <w:rPr>
                <w:rFonts w:ascii="Calibri" w:hAnsi="Calibri" w:cs="Calibri"/>
                <w:color w:val="000000"/>
                <w:sz w:val="22"/>
                <w:szCs w:val="22"/>
                <w:shd w:val="clear" w:color="auto" w:fill="FFFFFF"/>
              </w:rPr>
            </w:rPrChange>
          </w:rPr>
          <w:t xml:space="preserve">Date priority is set automatically by the date of notification </w:t>
        </w:r>
        <w:r w:rsidRPr="0019723A">
          <w:rPr>
            <w:color w:val="000000"/>
            <w:sz w:val="22"/>
            <w:szCs w:val="22"/>
            <w:highlight w:val="cyan"/>
            <w:shd w:val="clear" w:color="auto" w:fill="FFFFFF"/>
            <w:rPrChange w:id="73" w:author="Author">
              <w:rPr>
                <w:color w:val="000000"/>
                <w:sz w:val="22"/>
                <w:szCs w:val="22"/>
                <w:shd w:val="clear" w:color="auto" w:fill="FFFFFF"/>
              </w:rPr>
            </w:rPrChange>
          </w:rPr>
          <w:t xml:space="preserve">as </w:t>
        </w:r>
        <w:r w:rsidRPr="0019723A">
          <w:rPr>
            <w:color w:val="000000"/>
            <w:sz w:val="22"/>
            <w:szCs w:val="22"/>
            <w:highlight w:val="cyan"/>
            <w:shd w:val="clear" w:color="auto" w:fill="FFFFFF"/>
            <w:rPrChange w:id="74" w:author="Author">
              <w:rPr>
                <w:rFonts w:ascii="Calibri" w:hAnsi="Calibri" w:cs="Calibri"/>
                <w:color w:val="000000"/>
                <w:sz w:val="22"/>
                <w:szCs w:val="22"/>
                <w:shd w:val="clear" w:color="auto" w:fill="FFFFFF"/>
              </w:rPr>
            </w:rPrChange>
          </w:rPr>
          <w:t>reflected in</w:t>
        </w:r>
        <w:r w:rsidRPr="0019723A">
          <w:rPr>
            <w:color w:val="000000"/>
            <w:sz w:val="22"/>
            <w:szCs w:val="22"/>
            <w:highlight w:val="cyan"/>
            <w:shd w:val="clear" w:color="auto" w:fill="FFFFFF"/>
            <w:rPrChange w:id="75" w:author="Author">
              <w:rPr>
                <w:color w:val="000000"/>
                <w:sz w:val="22"/>
                <w:szCs w:val="22"/>
                <w:highlight w:val="yellow"/>
                <w:shd w:val="clear" w:color="auto" w:fill="FFFFFF"/>
              </w:rPr>
            </w:rPrChange>
          </w:rPr>
          <w:t xml:space="preserve"> </w:t>
        </w:r>
        <w:r w:rsidRPr="0019723A">
          <w:rPr>
            <w:color w:val="000000"/>
            <w:sz w:val="22"/>
            <w:szCs w:val="22"/>
            <w:highlight w:val="cyan"/>
            <w:shd w:val="clear" w:color="auto" w:fill="FFFFFF"/>
            <w:rPrChange w:id="76" w:author="Author">
              <w:rPr>
                <w:rFonts w:ascii="Calibri" w:hAnsi="Calibri" w:cs="Calibri"/>
                <w:color w:val="000000"/>
                <w:sz w:val="22"/>
                <w:szCs w:val="22"/>
                <w:shd w:val="clear" w:color="auto" w:fill="FFFFFF"/>
              </w:rPr>
            </w:rPrChange>
          </w:rPr>
          <w:t>No. </w:t>
        </w:r>
        <w:r w:rsidRPr="0019723A">
          <w:rPr>
            <w:b/>
            <w:bCs/>
            <w:color w:val="000000"/>
            <w:sz w:val="22"/>
            <w:szCs w:val="22"/>
            <w:highlight w:val="cyan"/>
            <w:shd w:val="clear" w:color="auto" w:fill="FFFFFF"/>
            <w:rPrChange w:id="77" w:author="Author">
              <w:rPr>
                <w:rFonts w:ascii="Calibri" w:hAnsi="Calibri" w:cs="Calibri"/>
                <w:b/>
                <w:bCs/>
                <w:color w:val="000000"/>
                <w:sz w:val="22"/>
                <w:szCs w:val="22"/>
                <w:shd w:val="clear" w:color="auto" w:fill="FFFFFF"/>
              </w:rPr>
            </w:rPrChange>
          </w:rPr>
          <w:t>8.3</w:t>
        </w:r>
        <w:r w:rsidRPr="0019723A">
          <w:rPr>
            <w:color w:val="000000"/>
            <w:sz w:val="22"/>
            <w:szCs w:val="22"/>
            <w:highlight w:val="cyan"/>
            <w:shd w:val="clear" w:color="auto" w:fill="FFFFFF"/>
            <w:rPrChange w:id="78" w:author="Author">
              <w:rPr>
                <w:color w:val="000000"/>
                <w:sz w:val="22"/>
                <w:szCs w:val="22"/>
                <w:shd w:val="clear" w:color="auto" w:fill="FFFFFF"/>
              </w:rPr>
            </w:rPrChange>
          </w:rPr>
          <w:t>.</w:t>
        </w:r>
      </w:ins>
    </w:p>
    <w:p w14:paraId="776F7130" w14:textId="77777777" w:rsidR="00BA2F47" w:rsidRPr="00621DE3" w:rsidRDefault="00BA2F47" w:rsidP="00BA2F47">
      <w:pPr>
        <w:pStyle w:val="Proposal"/>
        <w:rPr>
          <w:rFonts w:hint="eastAsia"/>
          <w:b/>
          <w:bCs/>
          <w:sz w:val="22"/>
          <w:szCs w:val="22"/>
        </w:rPr>
      </w:pPr>
      <w:r w:rsidRPr="00621DE3">
        <w:rPr>
          <w:b/>
          <w:bCs/>
          <w:sz w:val="22"/>
          <w:szCs w:val="22"/>
        </w:rPr>
        <w:t>MOD</w:t>
      </w:r>
      <w:r w:rsidRPr="00621DE3">
        <w:rPr>
          <w:b/>
          <w:bCs/>
          <w:sz w:val="22"/>
          <w:szCs w:val="22"/>
        </w:rPr>
        <w:tab/>
        <w:t>DIAP/A17/5</w:t>
      </w:r>
    </w:p>
    <w:p w14:paraId="09563B0C" w14:textId="77777777" w:rsidR="00BA2F47" w:rsidRPr="00621DE3" w:rsidRDefault="00BA2F47" w:rsidP="00BA2F47">
      <w:pPr>
        <w:rPr>
          <w:sz w:val="22"/>
          <w:szCs w:val="22"/>
        </w:rPr>
      </w:pPr>
    </w:p>
    <w:p w14:paraId="4C23F188" w14:textId="77777777" w:rsidR="00BA2F47" w:rsidRDefault="00BA2F47" w:rsidP="00BA2F47">
      <w:r w:rsidRPr="00621DE3">
        <w:rPr>
          <w:b/>
          <w:bCs/>
          <w:sz w:val="22"/>
          <w:szCs w:val="22"/>
        </w:rPr>
        <w:t>Support:</w:t>
      </w:r>
      <w:r w:rsidRPr="00621DE3">
        <w:rPr>
          <w:sz w:val="22"/>
          <w:szCs w:val="22"/>
        </w:rPr>
        <w:t xml:space="preserve"> </w:t>
      </w:r>
      <w:r>
        <w:t xml:space="preserve">[B], </w:t>
      </w:r>
      <w:r w:rsidRPr="0061294C">
        <w:t>CAN,</w:t>
      </w:r>
      <w:r>
        <w:t xml:space="preserve"> MEX, [URG], USA</w:t>
      </w:r>
    </w:p>
    <w:p w14:paraId="19F5D4C3" w14:textId="77777777" w:rsidR="00BA2F47" w:rsidRPr="00621DE3" w:rsidRDefault="00BA2F47" w:rsidP="00BA2F47">
      <w:pPr>
        <w:rPr>
          <w:sz w:val="22"/>
          <w:szCs w:val="22"/>
        </w:rPr>
      </w:pPr>
    </w:p>
    <w:p w14:paraId="06EFF4F7" w14:textId="77777777" w:rsidR="00BA2F47" w:rsidRPr="00621DE3" w:rsidRDefault="00BA2F47" w:rsidP="00BA2F47">
      <w:pPr>
        <w:keepNext/>
        <w:keepLines/>
        <w:tabs>
          <w:tab w:val="left" w:pos="1134"/>
          <w:tab w:val="left" w:pos="1871"/>
          <w:tab w:val="left" w:pos="2268"/>
        </w:tabs>
        <w:spacing w:after="120"/>
        <w:jc w:val="center"/>
        <w:rPr>
          <w:b/>
          <w:sz w:val="22"/>
          <w:szCs w:val="22"/>
          <w:lang w:val="en-GB"/>
        </w:rPr>
      </w:pPr>
      <w:bookmarkStart w:id="79" w:name="_Hlk101946509"/>
      <w:r w:rsidRPr="00621DE3">
        <w:rPr>
          <w:b/>
          <w:sz w:val="22"/>
          <w:szCs w:val="22"/>
          <w:lang w:val="en-GB"/>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BA2F47" w:rsidRPr="00621DE3" w14:paraId="0320AEB2" w14:textId="77777777" w:rsidTr="005A36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E955D14"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Allocation to services</w:t>
            </w:r>
          </w:p>
        </w:tc>
      </w:tr>
      <w:tr w:rsidR="00BA2F47" w:rsidRPr="00621DE3" w14:paraId="05115208" w14:textId="77777777" w:rsidTr="005A36C9">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17DAA1C2"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Region 1</w:t>
            </w:r>
          </w:p>
        </w:tc>
        <w:tc>
          <w:tcPr>
            <w:tcW w:w="3084" w:type="dxa"/>
            <w:tcBorders>
              <w:top w:val="single" w:sz="4" w:space="0" w:color="auto"/>
              <w:left w:val="single" w:sz="4" w:space="0" w:color="auto"/>
              <w:bottom w:val="single" w:sz="4" w:space="0" w:color="auto"/>
              <w:right w:val="single" w:sz="4" w:space="0" w:color="auto"/>
            </w:tcBorders>
            <w:hideMark/>
          </w:tcPr>
          <w:p w14:paraId="397C40B5"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Region 2</w:t>
            </w:r>
          </w:p>
        </w:tc>
        <w:tc>
          <w:tcPr>
            <w:tcW w:w="3136" w:type="dxa"/>
            <w:tcBorders>
              <w:top w:val="single" w:sz="4" w:space="0" w:color="auto"/>
              <w:left w:val="single" w:sz="4" w:space="0" w:color="auto"/>
              <w:bottom w:val="single" w:sz="4" w:space="0" w:color="auto"/>
              <w:right w:val="single" w:sz="4" w:space="0" w:color="auto"/>
            </w:tcBorders>
            <w:hideMark/>
          </w:tcPr>
          <w:p w14:paraId="6ECB3731"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Region 3</w:t>
            </w:r>
          </w:p>
        </w:tc>
      </w:tr>
      <w:tr w:rsidR="00BA2F47" w:rsidRPr="00621DE3" w14:paraId="687F2109" w14:textId="77777777" w:rsidTr="005A36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484C0DF"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b/>
                <w:sz w:val="22"/>
                <w:szCs w:val="22"/>
                <w:lang w:val="en-GB"/>
              </w:rPr>
              <w:t>27.5-28.5</w:t>
            </w:r>
            <w:r w:rsidRPr="00621DE3">
              <w:rPr>
                <w:sz w:val="22"/>
                <w:szCs w:val="22"/>
                <w:lang w:val="en-GB"/>
              </w:rPr>
              <w:tab/>
            </w:r>
            <w:proofErr w:type="gramStart"/>
            <w:r w:rsidRPr="00621DE3">
              <w:rPr>
                <w:sz w:val="22"/>
                <w:szCs w:val="22"/>
                <w:lang w:val="en-GB"/>
              </w:rPr>
              <w:t>FIXED  5.537A</w:t>
            </w:r>
            <w:proofErr w:type="gramEnd"/>
          </w:p>
          <w:p w14:paraId="73E7D4D2"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80" w:author="Autho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 xml:space="preserve">FIXED-SATELLITE (Earth-to-space) </w:t>
            </w:r>
            <w:proofErr w:type="gramStart"/>
            <w:r w:rsidRPr="00621DE3">
              <w:rPr>
                <w:sz w:val="22"/>
                <w:szCs w:val="22"/>
                <w:lang w:val="en-GB"/>
              </w:rPr>
              <w:t>5.484A  5.516B</w:t>
            </w:r>
            <w:proofErr w:type="gramEnd"/>
            <w:r w:rsidRPr="00621DE3">
              <w:rPr>
                <w:sz w:val="22"/>
                <w:szCs w:val="22"/>
                <w:lang w:val="en-GB"/>
              </w:rPr>
              <w:t xml:space="preserve">  5.517A  5.539 </w:t>
            </w:r>
            <w:ins w:id="81" w:author="Author">
              <w:r w:rsidRPr="00621DE3">
                <w:rPr>
                  <w:sz w:val="22"/>
                  <w:szCs w:val="22"/>
                  <w:lang w:val="en-GB"/>
                </w:rPr>
                <w:t xml:space="preserve"> </w:t>
              </w:r>
            </w:ins>
          </w:p>
          <w:p w14:paraId="1FDC63C4"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fr-CH"/>
              </w:rPr>
            </w:pPr>
            <w:ins w:id="82" w:author="Autho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fr-CH"/>
                </w:rPr>
                <w:t>INTER-</w:t>
              </w:r>
              <w:proofErr w:type="gramStart"/>
              <w:r w:rsidRPr="00621DE3">
                <w:rPr>
                  <w:sz w:val="22"/>
                  <w:szCs w:val="22"/>
                  <w:lang w:val="fr-CH"/>
                </w:rPr>
                <w:t>SATELLITE  ADD</w:t>
              </w:r>
              <w:proofErr w:type="gramEnd"/>
              <w:r w:rsidRPr="00621DE3">
                <w:rPr>
                  <w:sz w:val="22"/>
                  <w:szCs w:val="22"/>
                  <w:lang w:val="fr-CH"/>
                </w:rPr>
                <w:t xml:space="preserve"> 5.A117</w:t>
              </w:r>
            </w:ins>
          </w:p>
          <w:p w14:paraId="64EC2A32"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fr-CH"/>
              </w:rPr>
            </w:pPr>
            <w:r w:rsidRPr="00621DE3">
              <w:rPr>
                <w:sz w:val="22"/>
                <w:szCs w:val="22"/>
                <w:lang w:val="fr-CH"/>
              </w:rPr>
              <w:tab/>
            </w:r>
            <w:r w:rsidRPr="00621DE3">
              <w:rPr>
                <w:sz w:val="22"/>
                <w:szCs w:val="22"/>
                <w:lang w:val="fr-CH"/>
              </w:rPr>
              <w:tab/>
            </w:r>
            <w:r w:rsidRPr="00621DE3">
              <w:rPr>
                <w:sz w:val="22"/>
                <w:szCs w:val="22"/>
                <w:lang w:val="fr-CH"/>
              </w:rPr>
              <w:tab/>
            </w:r>
            <w:r w:rsidRPr="00621DE3">
              <w:rPr>
                <w:sz w:val="22"/>
                <w:szCs w:val="22"/>
                <w:lang w:val="fr-CH"/>
              </w:rPr>
              <w:tab/>
              <w:t>MOBILE</w:t>
            </w:r>
          </w:p>
          <w:p w14:paraId="531BB1C1"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fr-CH"/>
              </w:rPr>
            </w:pPr>
            <w:r w:rsidRPr="00621DE3">
              <w:rPr>
                <w:sz w:val="22"/>
                <w:szCs w:val="22"/>
                <w:lang w:val="fr-CH"/>
              </w:rPr>
              <w:tab/>
            </w:r>
            <w:r w:rsidRPr="00621DE3">
              <w:rPr>
                <w:sz w:val="22"/>
                <w:szCs w:val="22"/>
                <w:lang w:val="fr-CH"/>
              </w:rPr>
              <w:tab/>
            </w:r>
            <w:r w:rsidRPr="00621DE3">
              <w:rPr>
                <w:sz w:val="22"/>
                <w:szCs w:val="22"/>
                <w:lang w:val="fr-CH"/>
              </w:rPr>
              <w:tab/>
            </w:r>
            <w:r w:rsidRPr="00621DE3">
              <w:rPr>
                <w:sz w:val="22"/>
                <w:szCs w:val="22"/>
                <w:lang w:val="fr-CH"/>
              </w:rPr>
              <w:tab/>
            </w:r>
            <w:proofErr w:type="gramStart"/>
            <w:r w:rsidRPr="00621DE3">
              <w:rPr>
                <w:sz w:val="22"/>
                <w:szCs w:val="22"/>
                <w:lang w:val="fr-CH"/>
              </w:rPr>
              <w:t>5.538  5</w:t>
            </w:r>
            <w:proofErr w:type="gramEnd"/>
            <w:r w:rsidRPr="00621DE3">
              <w:rPr>
                <w:sz w:val="22"/>
                <w:szCs w:val="22"/>
                <w:lang w:val="fr-CH"/>
              </w:rPr>
              <w:t>.540</w:t>
            </w:r>
          </w:p>
        </w:tc>
      </w:tr>
      <w:tr w:rsidR="00BA2F47" w:rsidRPr="00621DE3" w14:paraId="5759DC55" w14:textId="77777777" w:rsidTr="005A36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02353FF"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b/>
                <w:sz w:val="22"/>
                <w:szCs w:val="22"/>
                <w:lang w:val="en-GB"/>
              </w:rPr>
              <w:t>28.5-29.1</w:t>
            </w:r>
            <w:r w:rsidRPr="00621DE3">
              <w:rPr>
                <w:sz w:val="22"/>
                <w:szCs w:val="22"/>
                <w:lang w:val="en-GB"/>
              </w:rPr>
              <w:tab/>
              <w:t>FIXED</w:t>
            </w:r>
          </w:p>
          <w:p w14:paraId="165A55E6" w14:textId="77777777" w:rsidR="00BA2F47" w:rsidRPr="00621DE3" w:rsidRDefault="00BA2F47" w:rsidP="005A36C9">
            <w:pPr>
              <w:tabs>
                <w:tab w:val="left" w:pos="170"/>
                <w:tab w:val="left" w:pos="567"/>
                <w:tab w:val="left" w:pos="737"/>
                <w:tab w:val="left" w:pos="2977"/>
                <w:tab w:val="left" w:pos="3266"/>
              </w:tabs>
              <w:spacing w:before="40" w:after="40"/>
              <w:ind w:left="3266" w:hanging="3266"/>
              <w:rPr>
                <w:ins w:id="83" w:author="Autho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 xml:space="preserve">FIXED-SATELLITE (Earth-to-space) </w:t>
            </w:r>
            <w:proofErr w:type="gramStart"/>
            <w:r w:rsidRPr="00621DE3">
              <w:rPr>
                <w:sz w:val="22"/>
                <w:szCs w:val="22"/>
                <w:lang w:val="en-GB"/>
              </w:rPr>
              <w:t>5.484A  5.516B</w:t>
            </w:r>
            <w:proofErr w:type="gramEnd"/>
            <w:r w:rsidRPr="00621DE3">
              <w:rPr>
                <w:sz w:val="22"/>
                <w:szCs w:val="22"/>
                <w:lang w:val="en-GB"/>
              </w:rPr>
              <w:t xml:space="preserve">  5.517A  5.523A  5.539 </w:t>
            </w:r>
          </w:p>
          <w:p w14:paraId="229E2090"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84" w:author="Author"/>
                <w:sz w:val="22"/>
                <w:szCs w:val="22"/>
                <w:lang w:val="en-GB"/>
              </w:rPr>
            </w:pPr>
            <w:ins w:id="85" w:author="Autho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INTER-</w:t>
              </w:r>
              <w:proofErr w:type="gramStart"/>
              <w:r w:rsidRPr="00621DE3">
                <w:rPr>
                  <w:sz w:val="22"/>
                  <w:szCs w:val="22"/>
                  <w:lang w:val="en-GB"/>
                </w:rPr>
                <w:t>SATELLITE  ADD</w:t>
              </w:r>
              <w:proofErr w:type="gramEnd"/>
              <w:r w:rsidRPr="00621DE3">
                <w:rPr>
                  <w:sz w:val="22"/>
                  <w:szCs w:val="22"/>
                  <w:lang w:val="en-GB"/>
                </w:rPr>
                <w:t xml:space="preserve"> 5.A117</w:t>
              </w:r>
            </w:ins>
          </w:p>
          <w:p w14:paraId="2753FD25"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MOBILE</w:t>
            </w:r>
          </w:p>
          <w:p w14:paraId="5C233D32"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Earth exploration-satellite (Earth-to-space</w:t>
            </w:r>
            <w:proofErr w:type="gramStart"/>
            <w:r w:rsidRPr="00621DE3">
              <w:rPr>
                <w:sz w:val="22"/>
                <w:szCs w:val="22"/>
                <w:lang w:val="en-GB"/>
              </w:rPr>
              <w:t>)  5.541</w:t>
            </w:r>
            <w:proofErr w:type="gramEnd"/>
          </w:p>
          <w:p w14:paraId="4EEF8F50"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5.540</w:t>
            </w:r>
          </w:p>
        </w:tc>
      </w:tr>
      <w:tr w:rsidR="00BA2F47" w:rsidRPr="00621DE3" w14:paraId="2007CED9" w14:textId="77777777" w:rsidTr="005A36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2D6694C7"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b/>
                <w:sz w:val="22"/>
                <w:szCs w:val="22"/>
                <w:lang w:val="en-GB"/>
              </w:rPr>
              <w:t>29.1-29.5</w:t>
            </w:r>
            <w:r w:rsidRPr="00621DE3">
              <w:rPr>
                <w:b/>
                <w:sz w:val="22"/>
                <w:szCs w:val="22"/>
                <w:lang w:val="en-GB"/>
              </w:rPr>
              <w:tab/>
            </w:r>
            <w:r w:rsidRPr="00621DE3">
              <w:rPr>
                <w:sz w:val="22"/>
                <w:szCs w:val="22"/>
                <w:lang w:val="en-GB"/>
              </w:rPr>
              <w:t>FIXED</w:t>
            </w:r>
          </w:p>
          <w:p w14:paraId="53665F59"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 xml:space="preserve">FIXED-SATELLITE (Earth-to-space) </w:t>
            </w:r>
            <w:proofErr w:type="gramStart"/>
            <w:r w:rsidRPr="00621DE3">
              <w:rPr>
                <w:sz w:val="22"/>
                <w:szCs w:val="22"/>
                <w:lang w:val="en-GB"/>
              </w:rPr>
              <w:t>5.516B  5.517A</w:t>
            </w:r>
            <w:proofErr w:type="gramEnd"/>
            <w:r w:rsidRPr="00621DE3">
              <w:rPr>
                <w:sz w:val="22"/>
                <w:szCs w:val="22"/>
                <w:lang w:val="en-GB"/>
              </w:rPr>
              <w:t xml:space="preserve">  5.523C  5.523E  5.535A  5.539  5.541A  </w:t>
            </w: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MOBILE</w:t>
            </w:r>
          </w:p>
          <w:p w14:paraId="1964B6FF"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Earth exploration-satellite (Earth-to-space</w:t>
            </w:r>
            <w:proofErr w:type="gramStart"/>
            <w:r w:rsidRPr="00621DE3">
              <w:rPr>
                <w:sz w:val="22"/>
                <w:szCs w:val="22"/>
                <w:lang w:val="en-GB"/>
              </w:rPr>
              <w:t>)  5.541</w:t>
            </w:r>
            <w:proofErr w:type="gramEnd"/>
          </w:p>
          <w:p w14:paraId="47CD0A0F"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5.540</w:t>
            </w:r>
          </w:p>
        </w:tc>
      </w:tr>
      <w:tr w:rsidR="00BA2F47" w:rsidRPr="00621DE3" w14:paraId="45070972" w14:textId="77777777" w:rsidTr="005A36C9">
        <w:trPr>
          <w:cantSplit/>
          <w:jc w:val="center"/>
        </w:trPr>
        <w:tc>
          <w:tcPr>
            <w:tcW w:w="3084" w:type="dxa"/>
            <w:tcBorders>
              <w:top w:val="single" w:sz="4" w:space="0" w:color="auto"/>
              <w:left w:val="single" w:sz="4" w:space="0" w:color="auto"/>
              <w:bottom w:val="nil"/>
              <w:right w:val="single" w:sz="4" w:space="0" w:color="auto"/>
            </w:tcBorders>
            <w:hideMark/>
          </w:tcPr>
          <w:p w14:paraId="669715CC" w14:textId="77777777" w:rsidR="00BA2F47" w:rsidRPr="00621DE3" w:rsidRDefault="00BA2F47" w:rsidP="005A36C9">
            <w:pPr>
              <w:tabs>
                <w:tab w:val="left" w:pos="170"/>
                <w:tab w:val="left" w:pos="567"/>
                <w:tab w:val="left" w:pos="737"/>
                <w:tab w:val="left" w:pos="2977"/>
                <w:tab w:val="left" w:pos="3266"/>
              </w:tabs>
              <w:spacing w:before="40" w:after="40"/>
              <w:ind w:left="170" w:hanging="170"/>
              <w:rPr>
                <w:b/>
                <w:sz w:val="22"/>
                <w:szCs w:val="22"/>
                <w:lang w:val="en-GB"/>
              </w:rPr>
            </w:pPr>
            <w:r w:rsidRPr="00621DE3">
              <w:rPr>
                <w:b/>
                <w:sz w:val="22"/>
                <w:szCs w:val="22"/>
                <w:lang w:val="en-GB"/>
              </w:rPr>
              <w:lastRenderedPageBreak/>
              <w:t>29.5-29.9</w:t>
            </w:r>
          </w:p>
          <w:p w14:paraId="4D2C3170"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86" w:author="Author"/>
                <w:sz w:val="22"/>
                <w:szCs w:val="22"/>
                <w:lang w:val="en-GB"/>
              </w:rPr>
            </w:pPr>
            <w:r w:rsidRPr="00621DE3">
              <w:rPr>
                <w:sz w:val="22"/>
                <w:szCs w:val="22"/>
                <w:lang w:val="en-GB"/>
              </w:rPr>
              <w:t>FIXED-SATELLITE</w:t>
            </w:r>
            <w:r w:rsidRPr="00621DE3">
              <w:rPr>
                <w:sz w:val="22"/>
                <w:szCs w:val="22"/>
                <w:lang w:val="en-GB"/>
              </w:rPr>
              <w:br/>
              <w:t xml:space="preserve">(Earth-to-space) </w:t>
            </w:r>
            <w:proofErr w:type="gramStart"/>
            <w:r w:rsidRPr="00621DE3">
              <w:rPr>
                <w:sz w:val="22"/>
                <w:szCs w:val="22"/>
                <w:lang w:val="en-GB"/>
              </w:rPr>
              <w:t>5.484A  5.484B</w:t>
            </w:r>
            <w:proofErr w:type="gramEnd"/>
            <w:r w:rsidRPr="00621DE3">
              <w:rPr>
                <w:sz w:val="22"/>
                <w:szCs w:val="22"/>
                <w:lang w:val="en-GB"/>
              </w:rPr>
              <w:t xml:space="preserve">  5.516B  5.527A  5.539  </w:t>
            </w:r>
          </w:p>
          <w:p w14:paraId="337178F8"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ins w:id="87" w:author="Author">
              <w:r w:rsidRPr="00621DE3">
                <w:rPr>
                  <w:sz w:val="22"/>
                  <w:szCs w:val="22"/>
                  <w:lang w:val="en-GB"/>
                </w:rPr>
                <w:t>INTER-</w:t>
              </w:r>
              <w:proofErr w:type="gramStart"/>
              <w:r w:rsidRPr="00621DE3">
                <w:rPr>
                  <w:sz w:val="22"/>
                  <w:szCs w:val="22"/>
                  <w:lang w:val="en-GB"/>
                </w:rPr>
                <w:t>SATELLITE  ADD</w:t>
              </w:r>
              <w:proofErr w:type="gramEnd"/>
              <w:r w:rsidRPr="00621DE3">
                <w:rPr>
                  <w:sz w:val="22"/>
                  <w:szCs w:val="22"/>
                  <w:lang w:val="en-GB"/>
                </w:rPr>
                <w:t xml:space="preserve"> 5.A117  </w:t>
              </w:r>
            </w:ins>
          </w:p>
          <w:p w14:paraId="233A8F6C"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Earth exploration-satellite</w:t>
            </w:r>
            <w:r w:rsidRPr="00621DE3">
              <w:rPr>
                <w:sz w:val="22"/>
                <w:szCs w:val="22"/>
                <w:lang w:val="en-GB"/>
              </w:rPr>
              <w:br/>
              <w:t>(Earth-to-space</w:t>
            </w:r>
            <w:proofErr w:type="gramStart"/>
            <w:r w:rsidRPr="00621DE3">
              <w:rPr>
                <w:sz w:val="22"/>
                <w:szCs w:val="22"/>
                <w:lang w:val="en-GB"/>
              </w:rPr>
              <w:t>)  5.541</w:t>
            </w:r>
            <w:proofErr w:type="gramEnd"/>
          </w:p>
          <w:p w14:paraId="189CE719"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Mobile-satellite (Earth-to-space)</w:t>
            </w:r>
          </w:p>
        </w:tc>
        <w:tc>
          <w:tcPr>
            <w:tcW w:w="3084" w:type="dxa"/>
            <w:tcBorders>
              <w:top w:val="single" w:sz="4" w:space="0" w:color="auto"/>
              <w:left w:val="single" w:sz="4" w:space="0" w:color="auto"/>
              <w:bottom w:val="nil"/>
              <w:right w:val="single" w:sz="4" w:space="0" w:color="auto"/>
            </w:tcBorders>
            <w:hideMark/>
          </w:tcPr>
          <w:p w14:paraId="565A5AC9" w14:textId="77777777" w:rsidR="00BA2F47" w:rsidRPr="00621DE3" w:rsidRDefault="00BA2F47" w:rsidP="005A36C9">
            <w:pPr>
              <w:tabs>
                <w:tab w:val="left" w:pos="170"/>
                <w:tab w:val="left" w:pos="567"/>
                <w:tab w:val="left" w:pos="737"/>
                <w:tab w:val="left" w:pos="2977"/>
                <w:tab w:val="left" w:pos="3266"/>
              </w:tabs>
              <w:spacing w:before="40" w:after="40"/>
              <w:ind w:left="170" w:hanging="170"/>
              <w:rPr>
                <w:b/>
                <w:sz w:val="22"/>
                <w:szCs w:val="22"/>
                <w:lang w:val="en-GB"/>
              </w:rPr>
            </w:pPr>
            <w:r w:rsidRPr="00621DE3">
              <w:rPr>
                <w:b/>
                <w:sz w:val="22"/>
                <w:szCs w:val="22"/>
                <w:lang w:val="en-GB"/>
              </w:rPr>
              <w:t>29.5-29.9</w:t>
            </w:r>
          </w:p>
          <w:p w14:paraId="6359AD67"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88" w:author="Author"/>
                <w:sz w:val="22"/>
                <w:szCs w:val="22"/>
                <w:lang w:val="en-GB"/>
              </w:rPr>
            </w:pPr>
            <w:r w:rsidRPr="00621DE3">
              <w:rPr>
                <w:sz w:val="22"/>
                <w:szCs w:val="22"/>
                <w:lang w:val="en-GB"/>
              </w:rPr>
              <w:t>FIXED-SATELLITE</w:t>
            </w:r>
            <w:r w:rsidRPr="00621DE3">
              <w:rPr>
                <w:sz w:val="22"/>
                <w:szCs w:val="22"/>
                <w:lang w:val="en-GB"/>
              </w:rPr>
              <w:br/>
              <w:t>(Earth-to-</w:t>
            </w:r>
            <w:proofErr w:type="gramStart"/>
            <w:r w:rsidRPr="00621DE3">
              <w:rPr>
                <w:sz w:val="22"/>
                <w:szCs w:val="22"/>
                <w:lang w:val="en-GB"/>
              </w:rPr>
              <w:t>space)  5.484A</w:t>
            </w:r>
            <w:proofErr w:type="gramEnd"/>
            <w:r w:rsidRPr="00621DE3">
              <w:rPr>
                <w:sz w:val="22"/>
                <w:szCs w:val="22"/>
                <w:lang w:val="en-GB"/>
              </w:rPr>
              <w:t xml:space="preserve">  5.484B  5.516B  5.527A  5.539  </w:t>
            </w:r>
          </w:p>
          <w:p w14:paraId="025E4733"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89" w:author="Author"/>
                <w:sz w:val="22"/>
                <w:szCs w:val="22"/>
                <w:lang w:val="en-GB"/>
              </w:rPr>
            </w:pPr>
            <w:ins w:id="90" w:author="Author">
              <w:r w:rsidRPr="00621DE3">
                <w:rPr>
                  <w:sz w:val="22"/>
                  <w:szCs w:val="22"/>
                  <w:lang w:val="en-GB"/>
                </w:rPr>
                <w:t>INTER-</w:t>
              </w:r>
              <w:proofErr w:type="gramStart"/>
              <w:r w:rsidRPr="00621DE3">
                <w:rPr>
                  <w:sz w:val="22"/>
                  <w:szCs w:val="22"/>
                  <w:lang w:val="en-GB"/>
                </w:rPr>
                <w:t>SATELLITE  ADD</w:t>
              </w:r>
              <w:proofErr w:type="gramEnd"/>
              <w:r w:rsidRPr="00621DE3">
                <w:rPr>
                  <w:sz w:val="22"/>
                  <w:szCs w:val="22"/>
                  <w:lang w:val="en-GB"/>
                </w:rPr>
                <w:t xml:space="preserve"> 5.A117  </w:t>
              </w:r>
            </w:ins>
          </w:p>
          <w:p w14:paraId="75DE2FE3"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MOBILE-SATELLITE</w:t>
            </w:r>
            <w:r w:rsidRPr="00621DE3">
              <w:rPr>
                <w:sz w:val="22"/>
                <w:szCs w:val="22"/>
                <w:lang w:val="en-GB"/>
              </w:rPr>
              <w:br/>
              <w:t>(Earth-to-space)</w:t>
            </w:r>
          </w:p>
          <w:p w14:paraId="67E018CB"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Earth exploration-satellite</w:t>
            </w:r>
            <w:r w:rsidRPr="00621DE3">
              <w:rPr>
                <w:sz w:val="22"/>
                <w:szCs w:val="22"/>
                <w:lang w:val="en-GB"/>
              </w:rPr>
              <w:br/>
              <w:t>(Earth-to-</w:t>
            </w:r>
            <w:proofErr w:type="gramStart"/>
            <w:r w:rsidRPr="00621DE3">
              <w:rPr>
                <w:sz w:val="22"/>
                <w:szCs w:val="22"/>
                <w:lang w:val="en-GB"/>
              </w:rPr>
              <w:t>space)  5</w:t>
            </w:r>
            <w:proofErr w:type="gramEnd"/>
            <w:r w:rsidRPr="00621DE3">
              <w:rPr>
                <w:sz w:val="22"/>
                <w:szCs w:val="22"/>
                <w:lang w:val="en-GB"/>
              </w:rPr>
              <w:t>.541</w:t>
            </w:r>
          </w:p>
        </w:tc>
        <w:tc>
          <w:tcPr>
            <w:tcW w:w="3136" w:type="dxa"/>
            <w:tcBorders>
              <w:top w:val="single" w:sz="4" w:space="0" w:color="auto"/>
              <w:left w:val="single" w:sz="4" w:space="0" w:color="auto"/>
              <w:bottom w:val="nil"/>
              <w:right w:val="single" w:sz="4" w:space="0" w:color="auto"/>
            </w:tcBorders>
            <w:hideMark/>
          </w:tcPr>
          <w:p w14:paraId="1B2401EF" w14:textId="77777777" w:rsidR="00BA2F47" w:rsidRPr="00621DE3" w:rsidRDefault="00BA2F47" w:rsidP="005A36C9">
            <w:pPr>
              <w:tabs>
                <w:tab w:val="left" w:pos="170"/>
                <w:tab w:val="left" w:pos="567"/>
                <w:tab w:val="left" w:pos="737"/>
                <w:tab w:val="left" w:pos="2977"/>
                <w:tab w:val="left" w:pos="3266"/>
              </w:tabs>
              <w:spacing w:before="40" w:after="40"/>
              <w:ind w:left="170" w:hanging="170"/>
              <w:rPr>
                <w:b/>
                <w:sz w:val="22"/>
                <w:szCs w:val="22"/>
                <w:lang w:val="en-GB"/>
              </w:rPr>
            </w:pPr>
            <w:r w:rsidRPr="00621DE3">
              <w:rPr>
                <w:b/>
                <w:sz w:val="22"/>
                <w:szCs w:val="22"/>
                <w:lang w:val="en-GB"/>
              </w:rPr>
              <w:t>29.5-29.9</w:t>
            </w:r>
          </w:p>
          <w:p w14:paraId="4F6AEDAA"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91" w:author="Author"/>
                <w:sz w:val="22"/>
                <w:szCs w:val="22"/>
                <w:lang w:val="en-GB"/>
              </w:rPr>
            </w:pPr>
            <w:r w:rsidRPr="00621DE3">
              <w:rPr>
                <w:sz w:val="22"/>
                <w:szCs w:val="22"/>
                <w:lang w:val="en-GB"/>
              </w:rPr>
              <w:t>FIXED-SATELLITE</w:t>
            </w:r>
            <w:r w:rsidRPr="00621DE3">
              <w:rPr>
                <w:sz w:val="22"/>
                <w:szCs w:val="22"/>
                <w:lang w:val="en-GB"/>
              </w:rPr>
              <w:br/>
              <w:t>(Earth-to-</w:t>
            </w:r>
            <w:proofErr w:type="gramStart"/>
            <w:r w:rsidRPr="00621DE3">
              <w:rPr>
                <w:sz w:val="22"/>
                <w:szCs w:val="22"/>
                <w:lang w:val="en-GB"/>
              </w:rPr>
              <w:t>space)  5.484A</w:t>
            </w:r>
            <w:proofErr w:type="gramEnd"/>
            <w:r w:rsidRPr="00621DE3">
              <w:rPr>
                <w:sz w:val="22"/>
                <w:szCs w:val="22"/>
                <w:lang w:val="en-GB"/>
              </w:rPr>
              <w:t xml:space="preserve">  5.484B  5.516B  5.527A  5.539  </w:t>
            </w:r>
          </w:p>
          <w:p w14:paraId="542C634E" w14:textId="77777777" w:rsidR="00BA2F47" w:rsidRPr="00621DE3" w:rsidRDefault="00BA2F47" w:rsidP="005A36C9">
            <w:pPr>
              <w:tabs>
                <w:tab w:val="left" w:pos="170"/>
                <w:tab w:val="left" w:pos="567"/>
                <w:tab w:val="left" w:pos="737"/>
                <w:tab w:val="left" w:pos="2977"/>
                <w:tab w:val="left" w:pos="3266"/>
              </w:tabs>
              <w:spacing w:before="40" w:after="40"/>
              <w:ind w:left="170" w:hanging="170"/>
              <w:rPr>
                <w:ins w:id="92" w:author="Author"/>
                <w:sz w:val="22"/>
                <w:szCs w:val="22"/>
                <w:lang w:val="en-GB"/>
              </w:rPr>
            </w:pPr>
            <w:ins w:id="93" w:author="Author">
              <w:r w:rsidRPr="00621DE3">
                <w:rPr>
                  <w:sz w:val="22"/>
                  <w:szCs w:val="22"/>
                  <w:lang w:val="en-GB"/>
                </w:rPr>
                <w:t>INTER-</w:t>
              </w:r>
              <w:proofErr w:type="gramStart"/>
              <w:r w:rsidRPr="00621DE3">
                <w:rPr>
                  <w:sz w:val="22"/>
                  <w:szCs w:val="22"/>
                  <w:lang w:val="en-GB"/>
                </w:rPr>
                <w:t>SATELLITE  ADD</w:t>
              </w:r>
              <w:proofErr w:type="gramEnd"/>
              <w:r w:rsidRPr="00621DE3">
                <w:rPr>
                  <w:sz w:val="22"/>
                  <w:szCs w:val="22"/>
                  <w:lang w:val="en-GB"/>
                </w:rPr>
                <w:t> 5.A117</w:t>
              </w:r>
            </w:ins>
          </w:p>
          <w:p w14:paraId="45EA8B4A"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Earth exploration-satellite</w:t>
            </w:r>
            <w:r w:rsidRPr="00621DE3">
              <w:rPr>
                <w:sz w:val="22"/>
                <w:szCs w:val="22"/>
                <w:lang w:val="en-GB"/>
              </w:rPr>
              <w:br/>
              <w:t>(Earth-to-space</w:t>
            </w:r>
            <w:proofErr w:type="gramStart"/>
            <w:r w:rsidRPr="00621DE3">
              <w:rPr>
                <w:sz w:val="22"/>
                <w:szCs w:val="22"/>
                <w:lang w:val="en-GB"/>
              </w:rPr>
              <w:t>)  5.541</w:t>
            </w:r>
            <w:proofErr w:type="gramEnd"/>
          </w:p>
          <w:p w14:paraId="51EE7B8F"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 xml:space="preserve">Mobile-satellite (Earth-to-space) </w:t>
            </w:r>
          </w:p>
        </w:tc>
      </w:tr>
      <w:tr w:rsidR="00BA2F47" w:rsidRPr="00621DE3" w14:paraId="69008A7E" w14:textId="77777777" w:rsidTr="005A36C9">
        <w:trPr>
          <w:cantSplit/>
          <w:jc w:val="center"/>
        </w:trPr>
        <w:tc>
          <w:tcPr>
            <w:tcW w:w="3084" w:type="dxa"/>
            <w:tcBorders>
              <w:top w:val="nil"/>
              <w:left w:val="single" w:sz="4" w:space="0" w:color="auto"/>
              <w:bottom w:val="single" w:sz="4" w:space="0" w:color="auto"/>
              <w:right w:val="single" w:sz="4" w:space="0" w:color="auto"/>
            </w:tcBorders>
            <w:hideMark/>
          </w:tcPr>
          <w:p w14:paraId="3A0234DA"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proofErr w:type="gramStart"/>
            <w:r w:rsidRPr="00621DE3">
              <w:rPr>
                <w:sz w:val="22"/>
                <w:szCs w:val="22"/>
                <w:lang w:val="en-GB"/>
              </w:rPr>
              <w:t>5.540  5</w:t>
            </w:r>
            <w:proofErr w:type="gramEnd"/>
            <w:r w:rsidRPr="00621DE3">
              <w:rPr>
                <w:sz w:val="22"/>
                <w:szCs w:val="22"/>
                <w:lang w:val="en-GB"/>
              </w:rPr>
              <w:t>.542</w:t>
            </w:r>
          </w:p>
        </w:tc>
        <w:tc>
          <w:tcPr>
            <w:tcW w:w="3084" w:type="dxa"/>
            <w:tcBorders>
              <w:top w:val="nil"/>
              <w:left w:val="single" w:sz="4" w:space="0" w:color="auto"/>
              <w:bottom w:val="single" w:sz="4" w:space="0" w:color="auto"/>
              <w:right w:val="single" w:sz="4" w:space="0" w:color="auto"/>
            </w:tcBorders>
            <w:hideMark/>
          </w:tcPr>
          <w:p w14:paraId="01B27241"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proofErr w:type="gramStart"/>
            <w:r w:rsidRPr="00621DE3">
              <w:rPr>
                <w:sz w:val="22"/>
                <w:szCs w:val="22"/>
                <w:lang w:val="en-GB"/>
              </w:rPr>
              <w:t>5.525  5.526</w:t>
            </w:r>
            <w:proofErr w:type="gramEnd"/>
            <w:r w:rsidRPr="00621DE3">
              <w:rPr>
                <w:sz w:val="22"/>
                <w:szCs w:val="22"/>
                <w:lang w:val="en-GB"/>
              </w:rPr>
              <w:t xml:space="preserve">  5.527  5.529  5.540 </w:t>
            </w:r>
          </w:p>
        </w:tc>
        <w:tc>
          <w:tcPr>
            <w:tcW w:w="3136" w:type="dxa"/>
            <w:tcBorders>
              <w:top w:val="nil"/>
              <w:left w:val="single" w:sz="4" w:space="0" w:color="auto"/>
              <w:bottom w:val="single" w:sz="4" w:space="0" w:color="auto"/>
              <w:right w:val="single" w:sz="4" w:space="0" w:color="auto"/>
            </w:tcBorders>
            <w:hideMark/>
          </w:tcPr>
          <w:p w14:paraId="35D5E009"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proofErr w:type="gramStart"/>
            <w:r w:rsidRPr="00621DE3">
              <w:rPr>
                <w:sz w:val="22"/>
                <w:szCs w:val="22"/>
                <w:lang w:val="en-GB"/>
              </w:rPr>
              <w:t>5.540  5</w:t>
            </w:r>
            <w:proofErr w:type="gramEnd"/>
            <w:r w:rsidRPr="00621DE3">
              <w:rPr>
                <w:sz w:val="22"/>
                <w:szCs w:val="22"/>
                <w:lang w:val="en-GB"/>
              </w:rPr>
              <w:t>.542</w:t>
            </w:r>
          </w:p>
        </w:tc>
      </w:tr>
    </w:tbl>
    <w:p w14:paraId="54CDF0B8" w14:textId="77777777" w:rsidR="00BA2F47" w:rsidRPr="00621DE3" w:rsidRDefault="00BA2F47" w:rsidP="00BA2F47">
      <w:pPr>
        <w:pStyle w:val="Reasons"/>
        <w:rPr>
          <w:sz w:val="22"/>
          <w:szCs w:val="22"/>
        </w:rPr>
      </w:pPr>
      <w:r w:rsidRPr="00621DE3">
        <w:rPr>
          <w:b/>
          <w:sz w:val="22"/>
          <w:szCs w:val="22"/>
        </w:rPr>
        <w:t>Reasons:</w:t>
      </w:r>
      <w:r w:rsidRPr="00621DE3">
        <w:rPr>
          <w:sz w:val="22"/>
          <w:szCs w:val="22"/>
        </w:rPr>
        <w:tab/>
        <w:t xml:space="preserve">Include footnote in Article </w:t>
      </w:r>
      <w:r w:rsidRPr="00621DE3">
        <w:rPr>
          <w:b/>
          <w:bCs/>
          <w:sz w:val="22"/>
          <w:szCs w:val="22"/>
        </w:rPr>
        <w:t>5</w:t>
      </w:r>
      <w:r w:rsidRPr="00621DE3">
        <w:rPr>
          <w:sz w:val="22"/>
          <w:szCs w:val="22"/>
        </w:rPr>
        <w:t xml:space="preserve"> recognizing satellite-to-satellite operations as part of the inter-satellite service in the indicated frequency bands.  </w:t>
      </w:r>
      <w:bookmarkEnd w:id="79"/>
    </w:p>
    <w:p w14:paraId="7B98A0BA" w14:textId="77777777" w:rsidR="00BA2F47" w:rsidRPr="00621DE3" w:rsidRDefault="00BA2F47" w:rsidP="00BA2F47">
      <w:pPr>
        <w:rPr>
          <w:sz w:val="22"/>
          <w:szCs w:val="22"/>
        </w:rPr>
      </w:pPr>
    </w:p>
    <w:p w14:paraId="295AF044" w14:textId="77777777" w:rsidR="00BA2F47" w:rsidRPr="00621DE3" w:rsidRDefault="00BA2F47" w:rsidP="00BA2F47">
      <w:pPr>
        <w:pStyle w:val="Proposal"/>
        <w:rPr>
          <w:rFonts w:hint="eastAsia"/>
          <w:b/>
          <w:bCs/>
          <w:sz w:val="22"/>
          <w:szCs w:val="22"/>
        </w:rPr>
      </w:pPr>
      <w:r w:rsidRPr="00621DE3">
        <w:rPr>
          <w:b/>
          <w:bCs/>
          <w:sz w:val="22"/>
          <w:szCs w:val="22"/>
        </w:rPr>
        <w:t>MOD</w:t>
      </w:r>
      <w:r w:rsidRPr="00621DE3">
        <w:rPr>
          <w:b/>
          <w:bCs/>
          <w:sz w:val="22"/>
          <w:szCs w:val="22"/>
        </w:rPr>
        <w:tab/>
        <w:t>DIAP/A17/6</w:t>
      </w:r>
    </w:p>
    <w:p w14:paraId="20C01B60" w14:textId="77777777" w:rsidR="00BA2F47" w:rsidRPr="00621DE3" w:rsidRDefault="00BA2F47" w:rsidP="00BA2F47">
      <w:pPr>
        <w:rPr>
          <w:sz w:val="22"/>
          <w:szCs w:val="22"/>
        </w:rPr>
      </w:pPr>
    </w:p>
    <w:p w14:paraId="04E6EDF9" w14:textId="77777777" w:rsidR="00BA2F47" w:rsidRPr="00621DE3" w:rsidRDefault="00BA2F47" w:rsidP="00BA2F47">
      <w:pPr>
        <w:rPr>
          <w:sz w:val="22"/>
          <w:szCs w:val="22"/>
        </w:rPr>
      </w:pPr>
      <w:r w:rsidRPr="00621DE3">
        <w:rPr>
          <w:b/>
          <w:bCs/>
          <w:sz w:val="22"/>
          <w:szCs w:val="22"/>
        </w:rPr>
        <w:t>Support:</w:t>
      </w:r>
      <w:r w:rsidRPr="00621DE3">
        <w:rPr>
          <w:sz w:val="22"/>
          <w:szCs w:val="22"/>
        </w:rPr>
        <w:t xml:space="preserve"> </w:t>
      </w:r>
      <w:r>
        <w:t xml:space="preserve">[B], </w:t>
      </w:r>
      <w:r w:rsidRPr="0061294C">
        <w:t>CAN,</w:t>
      </w:r>
      <w:r>
        <w:t xml:space="preserve"> MEX, [URG], USA</w:t>
      </w:r>
    </w:p>
    <w:p w14:paraId="2A44107F" w14:textId="77777777" w:rsidR="00BA2F47" w:rsidRPr="00621DE3" w:rsidRDefault="00BA2F47" w:rsidP="00BA2F47">
      <w:pPr>
        <w:rPr>
          <w:sz w:val="22"/>
          <w:szCs w:val="22"/>
        </w:rPr>
      </w:pPr>
    </w:p>
    <w:p w14:paraId="1039A3F8" w14:textId="77777777" w:rsidR="00BA2F47" w:rsidRPr="00621DE3" w:rsidRDefault="00BA2F47" w:rsidP="00BA2F47">
      <w:pPr>
        <w:keepNext/>
        <w:keepLines/>
        <w:tabs>
          <w:tab w:val="left" w:pos="1134"/>
          <w:tab w:val="left" w:pos="1871"/>
          <w:tab w:val="left" w:pos="2268"/>
        </w:tabs>
        <w:spacing w:after="120"/>
        <w:jc w:val="center"/>
        <w:rPr>
          <w:b/>
          <w:sz w:val="22"/>
          <w:szCs w:val="22"/>
          <w:lang w:val="en-GB"/>
        </w:rPr>
      </w:pPr>
      <w:r w:rsidRPr="00621DE3">
        <w:rPr>
          <w:b/>
          <w:sz w:val="22"/>
          <w:szCs w:val="22"/>
          <w:lang w:val="en-GB"/>
        </w:rP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BA2F47" w:rsidRPr="00621DE3" w14:paraId="499D829C" w14:textId="77777777" w:rsidTr="005A36C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E540DAE" w14:textId="77777777" w:rsidR="00BA2F47" w:rsidRPr="00621DE3" w:rsidRDefault="00BA2F47" w:rsidP="005A36C9">
            <w:pPr>
              <w:keepNext/>
              <w:tabs>
                <w:tab w:val="left" w:pos="1134"/>
                <w:tab w:val="left" w:pos="1871"/>
                <w:tab w:val="left" w:pos="2268"/>
              </w:tabs>
              <w:spacing w:before="80" w:after="80"/>
              <w:jc w:val="center"/>
              <w:rPr>
                <w:sz w:val="22"/>
                <w:szCs w:val="22"/>
                <w:lang w:val="en-GB"/>
              </w:rPr>
            </w:pPr>
            <w:r w:rsidRPr="00621DE3">
              <w:rPr>
                <w:b/>
                <w:sz w:val="22"/>
                <w:szCs w:val="22"/>
                <w:lang w:val="en-GB"/>
              </w:rPr>
              <w:t>Allocation to services</w:t>
            </w:r>
          </w:p>
        </w:tc>
      </w:tr>
      <w:tr w:rsidR="00BA2F47" w:rsidRPr="00621DE3" w14:paraId="68CA2CD9" w14:textId="77777777" w:rsidTr="005A36C9">
        <w:trPr>
          <w:cantSplit/>
          <w:jc w:val="center"/>
        </w:trPr>
        <w:tc>
          <w:tcPr>
            <w:tcW w:w="3099" w:type="dxa"/>
            <w:tcBorders>
              <w:top w:val="single" w:sz="4" w:space="0" w:color="auto"/>
              <w:left w:val="single" w:sz="4" w:space="0" w:color="auto"/>
              <w:bottom w:val="single" w:sz="4" w:space="0" w:color="auto"/>
              <w:right w:val="single" w:sz="4" w:space="0" w:color="auto"/>
            </w:tcBorders>
          </w:tcPr>
          <w:p w14:paraId="3AA86F91" w14:textId="77777777" w:rsidR="00BA2F47" w:rsidRPr="00621DE3" w:rsidRDefault="00BA2F47" w:rsidP="005A36C9">
            <w:pPr>
              <w:keepNext/>
              <w:tabs>
                <w:tab w:val="left" w:pos="1134"/>
                <w:tab w:val="left" w:pos="1871"/>
                <w:tab w:val="left" w:pos="2268"/>
              </w:tabs>
              <w:spacing w:before="80" w:after="80"/>
              <w:jc w:val="center"/>
              <w:rPr>
                <w:sz w:val="22"/>
                <w:szCs w:val="22"/>
                <w:lang w:val="en-GB"/>
              </w:rPr>
            </w:pPr>
            <w:r w:rsidRPr="00621DE3">
              <w:rPr>
                <w:b/>
                <w:sz w:val="22"/>
                <w:szCs w:val="22"/>
                <w:lang w:val="en-GB"/>
              </w:rPr>
              <w:t>Region 1</w:t>
            </w:r>
          </w:p>
        </w:tc>
        <w:tc>
          <w:tcPr>
            <w:tcW w:w="3100" w:type="dxa"/>
            <w:tcBorders>
              <w:top w:val="single" w:sz="4" w:space="0" w:color="auto"/>
              <w:left w:val="single" w:sz="4" w:space="0" w:color="auto"/>
              <w:bottom w:val="single" w:sz="4" w:space="0" w:color="auto"/>
              <w:right w:val="single" w:sz="4" w:space="0" w:color="auto"/>
            </w:tcBorders>
          </w:tcPr>
          <w:p w14:paraId="6ACCDFCB" w14:textId="77777777" w:rsidR="00BA2F47" w:rsidRPr="00621DE3" w:rsidRDefault="00BA2F47" w:rsidP="005A36C9">
            <w:pPr>
              <w:keepNext/>
              <w:tabs>
                <w:tab w:val="left" w:pos="1134"/>
                <w:tab w:val="left" w:pos="1871"/>
                <w:tab w:val="left" w:pos="2268"/>
              </w:tabs>
              <w:spacing w:before="80" w:after="80"/>
              <w:jc w:val="center"/>
              <w:rPr>
                <w:sz w:val="22"/>
                <w:szCs w:val="22"/>
                <w:lang w:val="en-GB"/>
              </w:rPr>
            </w:pPr>
            <w:r w:rsidRPr="00621DE3">
              <w:rPr>
                <w:b/>
                <w:sz w:val="22"/>
                <w:szCs w:val="22"/>
                <w:lang w:val="en-GB"/>
              </w:rPr>
              <w:t>Region 2</w:t>
            </w:r>
          </w:p>
        </w:tc>
        <w:tc>
          <w:tcPr>
            <w:tcW w:w="3100" w:type="dxa"/>
            <w:tcBorders>
              <w:top w:val="single" w:sz="4" w:space="0" w:color="auto"/>
              <w:left w:val="single" w:sz="4" w:space="0" w:color="auto"/>
              <w:bottom w:val="single" w:sz="4" w:space="0" w:color="auto"/>
              <w:right w:val="single" w:sz="4" w:space="0" w:color="auto"/>
            </w:tcBorders>
          </w:tcPr>
          <w:p w14:paraId="50B271F2" w14:textId="77777777" w:rsidR="00BA2F47" w:rsidRPr="00621DE3" w:rsidRDefault="00BA2F47" w:rsidP="005A36C9">
            <w:pPr>
              <w:keepNext/>
              <w:tabs>
                <w:tab w:val="left" w:pos="1134"/>
                <w:tab w:val="left" w:pos="1871"/>
                <w:tab w:val="left" w:pos="2268"/>
              </w:tabs>
              <w:spacing w:before="80" w:after="80"/>
              <w:jc w:val="center"/>
              <w:rPr>
                <w:sz w:val="22"/>
                <w:szCs w:val="22"/>
                <w:lang w:val="en-GB"/>
              </w:rPr>
            </w:pPr>
            <w:r w:rsidRPr="00621DE3">
              <w:rPr>
                <w:b/>
                <w:sz w:val="22"/>
                <w:szCs w:val="22"/>
                <w:lang w:val="en-GB"/>
              </w:rPr>
              <w:t>Region 3</w:t>
            </w:r>
          </w:p>
        </w:tc>
      </w:tr>
      <w:tr w:rsidR="00BA2F47" w:rsidRPr="00621DE3" w14:paraId="22DAE94A" w14:textId="77777777" w:rsidTr="005A36C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F277C2A" w14:textId="77777777" w:rsidR="00BA2F47" w:rsidRPr="00621DE3" w:rsidRDefault="00BA2F47" w:rsidP="005A36C9">
            <w:pPr>
              <w:tabs>
                <w:tab w:val="left" w:pos="170"/>
                <w:tab w:val="left" w:pos="567"/>
                <w:tab w:val="left" w:pos="737"/>
                <w:tab w:val="left" w:pos="2977"/>
                <w:tab w:val="left" w:pos="3266"/>
              </w:tabs>
              <w:spacing w:before="40" w:after="40"/>
              <w:ind w:left="3266" w:hanging="3266"/>
              <w:rPr>
                <w:ins w:id="94" w:author="Author"/>
                <w:sz w:val="22"/>
                <w:szCs w:val="22"/>
                <w:lang w:val="en-GB"/>
              </w:rPr>
            </w:pPr>
            <w:r w:rsidRPr="00621DE3">
              <w:rPr>
                <w:b/>
                <w:sz w:val="22"/>
                <w:szCs w:val="22"/>
                <w:lang w:val="en-GB"/>
              </w:rPr>
              <w:t>29.9-30</w:t>
            </w:r>
            <w:r w:rsidRPr="00621DE3">
              <w:rPr>
                <w:sz w:val="22"/>
                <w:szCs w:val="22"/>
                <w:lang w:val="en-GB"/>
              </w:rPr>
              <w:tab/>
            </w:r>
            <w:r w:rsidRPr="00621DE3">
              <w:rPr>
                <w:b/>
                <w:sz w:val="22"/>
                <w:szCs w:val="22"/>
                <w:lang w:val="en-GB"/>
              </w:rPr>
              <w:tab/>
            </w:r>
            <w:r w:rsidRPr="00621DE3">
              <w:rPr>
                <w:sz w:val="22"/>
                <w:szCs w:val="22"/>
                <w:lang w:val="en-GB"/>
              </w:rPr>
              <w:t>FIXED-SATELLITE (Earth-to-</w:t>
            </w:r>
            <w:proofErr w:type="gramStart"/>
            <w:r w:rsidRPr="00621DE3">
              <w:rPr>
                <w:sz w:val="22"/>
                <w:szCs w:val="22"/>
                <w:lang w:val="en-GB"/>
              </w:rPr>
              <w:t>space)  5.484A</w:t>
            </w:r>
            <w:proofErr w:type="gramEnd"/>
            <w:r w:rsidRPr="00621DE3">
              <w:rPr>
                <w:sz w:val="22"/>
                <w:szCs w:val="22"/>
                <w:lang w:val="en-GB"/>
              </w:rPr>
              <w:t xml:space="preserve">  5.484B  5.516B  5.527A  5.539 </w:t>
            </w:r>
          </w:p>
          <w:p w14:paraId="18D3305A" w14:textId="77777777" w:rsidR="00BA2F47" w:rsidRPr="00621DE3" w:rsidRDefault="00BA2F47" w:rsidP="005A36C9">
            <w:pPr>
              <w:tabs>
                <w:tab w:val="left" w:pos="170"/>
                <w:tab w:val="left" w:pos="567"/>
                <w:tab w:val="left" w:pos="737"/>
                <w:tab w:val="left" w:pos="2977"/>
                <w:tab w:val="left" w:pos="3266"/>
              </w:tabs>
              <w:spacing w:before="40" w:after="40"/>
              <w:ind w:left="3266" w:hanging="3266"/>
              <w:rPr>
                <w:sz w:val="22"/>
                <w:szCs w:val="22"/>
                <w:lang w:val="en-GB"/>
              </w:rPr>
            </w:pPr>
            <w:ins w:id="95" w:author="Autho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INTER-</w:t>
              </w:r>
              <w:proofErr w:type="gramStart"/>
              <w:r w:rsidRPr="00621DE3">
                <w:rPr>
                  <w:sz w:val="22"/>
                  <w:szCs w:val="22"/>
                  <w:lang w:val="en-GB"/>
                </w:rPr>
                <w:t>SATELLITE  ADD</w:t>
              </w:r>
              <w:proofErr w:type="gramEnd"/>
              <w:r w:rsidRPr="00621DE3">
                <w:rPr>
                  <w:sz w:val="22"/>
                  <w:szCs w:val="22"/>
                  <w:lang w:val="en-GB"/>
                </w:rPr>
                <w:t xml:space="preserve"> 5.A117</w:t>
              </w:r>
            </w:ins>
          </w:p>
          <w:p w14:paraId="78F29F0B"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MOBILE-SATELLITE (Earth-to-space)</w:t>
            </w:r>
          </w:p>
          <w:p w14:paraId="0ECC6B99" w14:textId="77777777" w:rsidR="00BA2F47" w:rsidRPr="00621DE3" w:rsidRDefault="00BA2F47" w:rsidP="005A36C9">
            <w:pPr>
              <w:tabs>
                <w:tab w:val="left" w:pos="170"/>
                <w:tab w:val="left" w:pos="567"/>
                <w:tab w:val="left" w:pos="737"/>
                <w:tab w:val="left" w:pos="2977"/>
                <w:tab w:val="left" w:pos="3266"/>
              </w:tabs>
              <w:spacing w:before="40" w:after="40"/>
              <w:ind w:left="170" w:hanging="170"/>
              <w:rPr>
                <w:sz w:val="22"/>
                <w:szCs w:val="22"/>
                <w:lang w:val="en-GB"/>
              </w:rPr>
            </w:pPr>
            <w:r w:rsidRPr="00621DE3">
              <w:rPr>
                <w:sz w:val="22"/>
                <w:szCs w:val="22"/>
                <w:lang w:val="en-GB"/>
              </w:rPr>
              <w:tab/>
            </w:r>
            <w:r w:rsidRPr="00621DE3">
              <w:rPr>
                <w:sz w:val="22"/>
                <w:szCs w:val="22"/>
                <w:lang w:val="en-GB"/>
              </w:rPr>
              <w:tab/>
            </w:r>
            <w:r w:rsidRPr="00621DE3">
              <w:rPr>
                <w:sz w:val="22"/>
                <w:szCs w:val="22"/>
                <w:lang w:val="en-GB"/>
              </w:rPr>
              <w:tab/>
            </w:r>
            <w:r w:rsidRPr="00621DE3">
              <w:rPr>
                <w:sz w:val="22"/>
                <w:szCs w:val="22"/>
                <w:lang w:val="en-GB"/>
              </w:rPr>
              <w:tab/>
              <w:t>Earth exploration-satellite (Earth-to-</w:t>
            </w:r>
            <w:proofErr w:type="gramStart"/>
            <w:r w:rsidRPr="00621DE3">
              <w:rPr>
                <w:sz w:val="22"/>
                <w:szCs w:val="22"/>
                <w:lang w:val="en-GB"/>
              </w:rPr>
              <w:t>space)  5.541</w:t>
            </w:r>
            <w:proofErr w:type="gramEnd"/>
            <w:r w:rsidRPr="00621DE3">
              <w:rPr>
                <w:sz w:val="22"/>
                <w:szCs w:val="22"/>
                <w:lang w:val="en-GB"/>
              </w:rPr>
              <w:t xml:space="preserve">  5.543</w:t>
            </w:r>
          </w:p>
          <w:p w14:paraId="53489723" w14:textId="77777777" w:rsidR="00BA2F47" w:rsidRPr="00621DE3" w:rsidRDefault="00BA2F47" w:rsidP="005A36C9">
            <w:pPr>
              <w:tabs>
                <w:tab w:val="left" w:pos="170"/>
                <w:tab w:val="left" w:pos="567"/>
                <w:tab w:val="left" w:pos="737"/>
                <w:tab w:val="left" w:pos="2977"/>
                <w:tab w:val="left" w:pos="3266"/>
              </w:tabs>
              <w:spacing w:before="40" w:after="40"/>
              <w:ind w:left="170" w:hanging="170"/>
              <w:rPr>
                <w:b/>
                <w:sz w:val="22"/>
                <w:szCs w:val="22"/>
                <w:lang w:val="en-GB"/>
              </w:rPr>
            </w:pPr>
            <w:r w:rsidRPr="00621DE3">
              <w:rPr>
                <w:color w:val="000000"/>
                <w:sz w:val="22"/>
                <w:szCs w:val="22"/>
                <w:lang w:val="en-GB"/>
              </w:rPr>
              <w:tab/>
            </w:r>
            <w:r w:rsidRPr="00621DE3">
              <w:rPr>
                <w:color w:val="000000"/>
                <w:sz w:val="22"/>
                <w:szCs w:val="22"/>
                <w:lang w:val="en-GB"/>
              </w:rPr>
              <w:tab/>
            </w:r>
            <w:r w:rsidRPr="00621DE3">
              <w:rPr>
                <w:color w:val="000000"/>
                <w:sz w:val="22"/>
                <w:szCs w:val="22"/>
                <w:lang w:val="en-GB"/>
              </w:rPr>
              <w:tab/>
            </w:r>
            <w:r w:rsidRPr="00621DE3">
              <w:rPr>
                <w:color w:val="000000"/>
                <w:sz w:val="22"/>
                <w:szCs w:val="22"/>
                <w:lang w:val="en-GB"/>
              </w:rPr>
              <w:tab/>
            </w:r>
            <w:proofErr w:type="gramStart"/>
            <w:r w:rsidRPr="00621DE3">
              <w:rPr>
                <w:sz w:val="22"/>
                <w:szCs w:val="22"/>
                <w:lang w:val="en-GB"/>
              </w:rPr>
              <w:t>5.525</w:t>
            </w:r>
            <w:r w:rsidRPr="00621DE3">
              <w:rPr>
                <w:color w:val="000000"/>
                <w:sz w:val="22"/>
                <w:szCs w:val="22"/>
                <w:lang w:val="en-GB"/>
              </w:rPr>
              <w:t xml:space="preserve">  </w:t>
            </w:r>
            <w:r w:rsidRPr="00621DE3">
              <w:rPr>
                <w:sz w:val="22"/>
                <w:szCs w:val="22"/>
                <w:lang w:val="en-GB"/>
              </w:rPr>
              <w:t>5.526</w:t>
            </w:r>
            <w:proofErr w:type="gramEnd"/>
            <w:r w:rsidRPr="00621DE3">
              <w:rPr>
                <w:color w:val="000000"/>
                <w:sz w:val="22"/>
                <w:szCs w:val="22"/>
                <w:lang w:val="en-GB"/>
              </w:rPr>
              <w:t xml:space="preserve">  </w:t>
            </w:r>
            <w:r w:rsidRPr="00621DE3">
              <w:rPr>
                <w:sz w:val="22"/>
                <w:szCs w:val="22"/>
                <w:lang w:val="en-GB"/>
              </w:rPr>
              <w:t>5.527</w:t>
            </w:r>
            <w:r w:rsidRPr="00621DE3">
              <w:rPr>
                <w:color w:val="000000"/>
                <w:sz w:val="22"/>
                <w:szCs w:val="22"/>
                <w:lang w:val="en-GB"/>
              </w:rPr>
              <w:t xml:space="preserve">  </w:t>
            </w:r>
            <w:r w:rsidRPr="00621DE3">
              <w:rPr>
                <w:sz w:val="22"/>
                <w:szCs w:val="22"/>
                <w:lang w:val="en-GB"/>
              </w:rPr>
              <w:t>5.538</w:t>
            </w:r>
            <w:r w:rsidRPr="00621DE3">
              <w:rPr>
                <w:color w:val="000000"/>
                <w:sz w:val="22"/>
                <w:szCs w:val="22"/>
                <w:lang w:val="en-GB"/>
              </w:rPr>
              <w:t xml:space="preserve">  </w:t>
            </w:r>
            <w:r w:rsidRPr="00621DE3">
              <w:rPr>
                <w:sz w:val="22"/>
                <w:szCs w:val="22"/>
                <w:lang w:val="en-GB"/>
              </w:rPr>
              <w:t>5.540</w:t>
            </w:r>
            <w:r w:rsidRPr="00621DE3">
              <w:rPr>
                <w:color w:val="000000"/>
                <w:sz w:val="22"/>
                <w:szCs w:val="22"/>
                <w:lang w:val="en-GB"/>
              </w:rPr>
              <w:t xml:space="preserve">  </w:t>
            </w:r>
            <w:r w:rsidRPr="00621DE3">
              <w:rPr>
                <w:sz w:val="22"/>
                <w:szCs w:val="22"/>
                <w:lang w:val="en-GB"/>
              </w:rPr>
              <w:t>5.542</w:t>
            </w:r>
          </w:p>
        </w:tc>
      </w:tr>
    </w:tbl>
    <w:p w14:paraId="433491FA" w14:textId="77777777" w:rsidR="00BA2F47" w:rsidRPr="00621DE3" w:rsidRDefault="00BA2F47" w:rsidP="00BA2F47">
      <w:pPr>
        <w:tabs>
          <w:tab w:val="left" w:pos="1134"/>
        </w:tabs>
        <w:rPr>
          <w:sz w:val="22"/>
          <w:szCs w:val="22"/>
          <w:lang w:val="en-GB" w:eastAsia="zh-CN"/>
        </w:rPr>
      </w:pPr>
    </w:p>
    <w:p w14:paraId="52D0F258" w14:textId="77777777" w:rsidR="00BA2F47" w:rsidRDefault="00BA2F47" w:rsidP="00BA2F47">
      <w:pPr>
        <w:pStyle w:val="Reasons"/>
        <w:rPr>
          <w:ins w:id="96" w:author="Author"/>
          <w:sz w:val="22"/>
          <w:szCs w:val="22"/>
        </w:rPr>
      </w:pPr>
      <w:r w:rsidRPr="00621DE3">
        <w:rPr>
          <w:b/>
          <w:sz w:val="22"/>
          <w:szCs w:val="22"/>
        </w:rPr>
        <w:t>Reasons:</w:t>
      </w:r>
      <w:r w:rsidRPr="00621DE3">
        <w:rPr>
          <w:sz w:val="22"/>
          <w:szCs w:val="22"/>
        </w:rPr>
        <w:tab/>
        <w:t xml:space="preserve">Include footnote in Article </w:t>
      </w:r>
      <w:r w:rsidRPr="00621DE3">
        <w:rPr>
          <w:b/>
          <w:bCs/>
          <w:sz w:val="22"/>
          <w:szCs w:val="22"/>
        </w:rPr>
        <w:t>5</w:t>
      </w:r>
      <w:r w:rsidRPr="00621DE3">
        <w:rPr>
          <w:sz w:val="22"/>
          <w:szCs w:val="22"/>
        </w:rPr>
        <w:t xml:space="preserve"> recognizing satellite-to-satellite operations as part of the inter-satellite service in the indicated frequency bands.</w:t>
      </w:r>
    </w:p>
    <w:p w14:paraId="34EE0198" w14:textId="77777777" w:rsidR="00BA2F47" w:rsidRPr="00621DE3" w:rsidRDefault="00BA2F47" w:rsidP="00BA2F47">
      <w:pPr>
        <w:pStyle w:val="Reasons"/>
        <w:rPr>
          <w:sz w:val="22"/>
          <w:szCs w:val="22"/>
        </w:rPr>
      </w:pPr>
    </w:p>
    <w:p w14:paraId="29C00614" w14:textId="77777777" w:rsidR="00BA2F47" w:rsidRPr="00621DE3" w:rsidRDefault="00BA2F47" w:rsidP="00BA2F47">
      <w:pPr>
        <w:pStyle w:val="Reasons"/>
        <w:rPr>
          <w:b/>
          <w:bCs/>
          <w:sz w:val="22"/>
          <w:szCs w:val="22"/>
        </w:rPr>
      </w:pPr>
      <w:bookmarkStart w:id="97" w:name="_Hlk101442022"/>
      <w:bookmarkStart w:id="98" w:name="_Hlk87540985"/>
      <w:r w:rsidRPr="00621DE3">
        <w:rPr>
          <w:b/>
          <w:bCs/>
          <w:sz w:val="22"/>
          <w:szCs w:val="22"/>
        </w:rPr>
        <w:t>MOD</w:t>
      </w:r>
      <w:r w:rsidRPr="00621DE3">
        <w:rPr>
          <w:sz w:val="22"/>
          <w:szCs w:val="22"/>
        </w:rPr>
        <w:tab/>
      </w:r>
      <w:r w:rsidRPr="00621DE3">
        <w:rPr>
          <w:b/>
          <w:bCs/>
          <w:sz w:val="22"/>
          <w:szCs w:val="22"/>
          <w:lang w:eastAsia="zh-CN"/>
        </w:rPr>
        <w:tab/>
        <w:t>DIAP/</w:t>
      </w:r>
      <w:r w:rsidRPr="00621DE3">
        <w:rPr>
          <w:b/>
          <w:bCs/>
          <w:sz w:val="22"/>
          <w:szCs w:val="22"/>
        </w:rPr>
        <w:t>A17/7</w:t>
      </w:r>
    </w:p>
    <w:p w14:paraId="46B5E948" w14:textId="77777777" w:rsidR="00BA2F47" w:rsidRPr="00621DE3" w:rsidRDefault="00BA2F47" w:rsidP="00BA2F47">
      <w:pPr>
        <w:rPr>
          <w:b/>
          <w:bCs/>
          <w:sz w:val="22"/>
          <w:szCs w:val="22"/>
        </w:rPr>
      </w:pPr>
    </w:p>
    <w:p w14:paraId="4BC35BF4" w14:textId="77777777" w:rsidR="00BA2F47" w:rsidRPr="00621DE3" w:rsidRDefault="00BA2F47" w:rsidP="00BA2F47">
      <w:pPr>
        <w:rPr>
          <w:sz w:val="22"/>
          <w:szCs w:val="22"/>
        </w:rPr>
      </w:pPr>
      <w:r w:rsidRPr="00621DE3">
        <w:rPr>
          <w:b/>
          <w:bCs/>
          <w:sz w:val="22"/>
          <w:szCs w:val="22"/>
        </w:rPr>
        <w:t>Support:</w:t>
      </w:r>
      <w:r w:rsidRPr="00621DE3">
        <w:rPr>
          <w:sz w:val="22"/>
          <w:szCs w:val="22"/>
        </w:rPr>
        <w:t xml:space="preserve"> </w:t>
      </w:r>
      <w:r>
        <w:t xml:space="preserve">[B], </w:t>
      </w:r>
      <w:r w:rsidRPr="0061294C">
        <w:t>CAN,</w:t>
      </w:r>
      <w:r>
        <w:t xml:space="preserve"> MEX, [URG], USA</w:t>
      </w:r>
    </w:p>
    <w:p w14:paraId="20AB6F97" w14:textId="77777777" w:rsidR="00BA2F47" w:rsidRPr="00621DE3" w:rsidRDefault="00BA2F47" w:rsidP="00BA2F47">
      <w:pPr>
        <w:pStyle w:val="Reasons"/>
        <w:rPr>
          <w:sz w:val="22"/>
          <w:szCs w:val="22"/>
        </w:rPr>
      </w:pPr>
    </w:p>
    <w:p w14:paraId="6BE4C66D" w14:textId="77777777" w:rsidR="00BA2F47" w:rsidRPr="00621DE3" w:rsidRDefault="00BA2F47" w:rsidP="00BA2F47">
      <w:pPr>
        <w:pStyle w:val="ArtNo"/>
        <w:spacing w:before="0"/>
        <w:rPr>
          <w:sz w:val="22"/>
          <w:szCs w:val="22"/>
        </w:rPr>
      </w:pPr>
    </w:p>
    <w:p w14:paraId="429D23E1" w14:textId="77777777" w:rsidR="00BA2F47" w:rsidRPr="00621DE3" w:rsidRDefault="00BA2F47" w:rsidP="00BA2F47">
      <w:pPr>
        <w:pStyle w:val="ArtNo"/>
        <w:spacing w:before="0"/>
        <w:rPr>
          <w:sz w:val="22"/>
          <w:szCs w:val="22"/>
        </w:rPr>
      </w:pPr>
      <w:r w:rsidRPr="00621DE3">
        <w:rPr>
          <w:sz w:val="22"/>
          <w:szCs w:val="22"/>
        </w:rPr>
        <w:t xml:space="preserve">ARTICLE </w:t>
      </w:r>
      <w:r w:rsidRPr="00621DE3">
        <w:rPr>
          <w:rStyle w:val="href"/>
          <w:sz w:val="22"/>
          <w:szCs w:val="22"/>
        </w:rPr>
        <w:t>21</w:t>
      </w:r>
    </w:p>
    <w:p w14:paraId="21765850" w14:textId="77777777" w:rsidR="00BA2F47" w:rsidRPr="00621DE3" w:rsidRDefault="00BA2F47" w:rsidP="00BA2F47">
      <w:pPr>
        <w:pStyle w:val="Arttitle"/>
        <w:rPr>
          <w:sz w:val="22"/>
          <w:szCs w:val="22"/>
        </w:rPr>
      </w:pPr>
      <w:r w:rsidRPr="00621DE3">
        <w:rPr>
          <w:sz w:val="22"/>
          <w:szCs w:val="22"/>
        </w:rPr>
        <w:t>Terrestrial and space services sharing frequency bands above 1 </w:t>
      </w:r>
      <w:proofErr w:type="gramStart"/>
      <w:r w:rsidRPr="00621DE3">
        <w:rPr>
          <w:sz w:val="22"/>
          <w:szCs w:val="22"/>
        </w:rPr>
        <w:t>GHz</w:t>
      </w:r>
      <w:proofErr w:type="gramEnd"/>
    </w:p>
    <w:p w14:paraId="5426CC47" w14:textId="77777777" w:rsidR="00BA2F47" w:rsidRPr="00621DE3" w:rsidRDefault="00BA2F47" w:rsidP="00BA2F47">
      <w:pPr>
        <w:pStyle w:val="Section1"/>
        <w:keepNext/>
        <w:rPr>
          <w:sz w:val="22"/>
          <w:szCs w:val="22"/>
        </w:rPr>
      </w:pPr>
      <w:r w:rsidRPr="00621DE3">
        <w:rPr>
          <w:sz w:val="22"/>
          <w:szCs w:val="22"/>
        </w:rPr>
        <w:t>Section V − Limits of power flux-density from space stations</w:t>
      </w:r>
    </w:p>
    <w:bookmarkEnd w:id="97"/>
    <w:p w14:paraId="6F77AA1D" w14:textId="77777777" w:rsidR="00BA2F47" w:rsidRPr="00621DE3" w:rsidRDefault="00BA2F47" w:rsidP="00BA2F47">
      <w:pPr>
        <w:keepNext/>
        <w:tabs>
          <w:tab w:val="left" w:pos="1134"/>
          <w:tab w:val="left" w:pos="1871"/>
          <w:tab w:val="left" w:pos="2268"/>
        </w:tabs>
        <w:spacing w:before="560" w:after="120"/>
        <w:jc w:val="center"/>
        <w:rPr>
          <w:caps/>
          <w:sz w:val="22"/>
          <w:szCs w:val="22"/>
          <w:lang w:val="en-GB"/>
        </w:rPr>
      </w:pPr>
      <w:r w:rsidRPr="00621DE3">
        <w:rPr>
          <w:caps/>
          <w:sz w:val="22"/>
          <w:szCs w:val="22"/>
          <w:lang w:val="en-GB"/>
        </w:rPr>
        <w:t xml:space="preserve">TABLE  </w:t>
      </w:r>
      <w:r w:rsidRPr="00621DE3">
        <w:rPr>
          <w:b/>
          <w:bCs/>
          <w:caps/>
          <w:sz w:val="22"/>
          <w:szCs w:val="22"/>
          <w:lang w:val="en-GB"/>
        </w:rPr>
        <w:t>21-4</w:t>
      </w:r>
      <w:r w:rsidRPr="00621DE3">
        <w:rPr>
          <w:caps/>
          <w:sz w:val="22"/>
          <w:szCs w:val="22"/>
          <w:lang w:val="en-GB"/>
        </w:rPr>
        <w:t>   </w:t>
      </w:r>
      <w:proofErr w:type="gramStart"/>
      <w:r w:rsidRPr="00621DE3">
        <w:rPr>
          <w:caps/>
          <w:sz w:val="22"/>
          <w:szCs w:val="22"/>
          <w:lang w:val="en-GB"/>
        </w:rPr>
        <w:t>   (</w:t>
      </w:r>
      <w:proofErr w:type="gramEnd"/>
      <w:r w:rsidRPr="00621DE3">
        <w:rPr>
          <w:caps/>
          <w:sz w:val="22"/>
          <w:szCs w:val="22"/>
          <w:lang w:val="en-GB"/>
        </w:rPr>
        <w:t>Rev.WRC</w:t>
      </w:r>
      <w:r w:rsidRPr="00621DE3">
        <w:rPr>
          <w:caps/>
          <w:sz w:val="22"/>
          <w:szCs w:val="22"/>
          <w:lang w:val="en-GB"/>
        </w:rPr>
        <w:noBreakHyphen/>
      </w:r>
      <w:del w:id="99" w:author="Author">
        <w:r w:rsidRPr="00621DE3" w:rsidDel="00C02CBF">
          <w:rPr>
            <w:caps/>
            <w:sz w:val="22"/>
            <w:szCs w:val="22"/>
            <w:lang w:val="en-GB"/>
          </w:rPr>
          <w:delText>19</w:delText>
        </w:r>
      </w:del>
      <w:ins w:id="100" w:author="Author">
        <w:r w:rsidRPr="00621DE3">
          <w:rPr>
            <w:caps/>
            <w:sz w:val="22"/>
            <w:szCs w:val="22"/>
            <w:lang w:val="en-GB"/>
          </w:rPr>
          <w:t>23</w:t>
        </w:r>
      </w:ins>
      <w:r w:rsidRPr="00621DE3">
        <w:rPr>
          <w:caps/>
          <w:sz w:val="22"/>
          <w:szCs w:val="22"/>
          <w:lang w:val="en-GB"/>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BA2F47" w:rsidRPr="00621DE3" w14:paraId="307E47CF" w14:textId="77777777" w:rsidTr="005A36C9">
        <w:trPr>
          <w:cantSplit/>
          <w:jc w:val="center"/>
        </w:trPr>
        <w:tc>
          <w:tcPr>
            <w:tcW w:w="2002" w:type="dxa"/>
            <w:vMerge w:val="restart"/>
            <w:vAlign w:val="center"/>
          </w:tcPr>
          <w:p w14:paraId="5CC61112"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Frequency band</w:t>
            </w:r>
          </w:p>
        </w:tc>
        <w:tc>
          <w:tcPr>
            <w:tcW w:w="2134" w:type="dxa"/>
            <w:vMerge w:val="restart"/>
            <w:vAlign w:val="center"/>
          </w:tcPr>
          <w:p w14:paraId="3589C72A"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Service*</w:t>
            </w:r>
          </w:p>
        </w:tc>
        <w:tc>
          <w:tcPr>
            <w:tcW w:w="4429" w:type="dxa"/>
            <w:gridSpan w:val="4"/>
            <w:vAlign w:val="center"/>
          </w:tcPr>
          <w:p w14:paraId="01AA781E"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Limit in dB(W/m</w:t>
            </w:r>
            <w:r w:rsidRPr="00621DE3">
              <w:rPr>
                <w:b/>
                <w:sz w:val="22"/>
                <w:szCs w:val="22"/>
                <w:vertAlign w:val="superscript"/>
                <w:lang w:val="en-GB"/>
              </w:rPr>
              <w:t>2</w:t>
            </w:r>
            <w:r w:rsidRPr="00621DE3">
              <w:rPr>
                <w:b/>
                <w:sz w:val="22"/>
                <w:szCs w:val="22"/>
                <w:lang w:val="en-GB"/>
              </w:rPr>
              <w:t>) for angles</w:t>
            </w:r>
            <w:r w:rsidRPr="00621DE3">
              <w:rPr>
                <w:b/>
                <w:sz w:val="22"/>
                <w:szCs w:val="22"/>
                <w:lang w:val="en-GB"/>
              </w:rPr>
              <w:br/>
              <w:t>of arrival (δ) above the horizontal plane</w:t>
            </w:r>
          </w:p>
        </w:tc>
        <w:tc>
          <w:tcPr>
            <w:tcW w:w="1074" w:type="dxa"/>
            <w:vMerge w:val="restart"/>
            <w:noWrap/>
            <w:tcMar>
              <w:left w:w="0" w:type="dxa"/>
              <w:right w:w="0" w:type="dxa"/>
            </w:tcMar>
            <w:vAlign w:val="center"/>
          </w:tcPr>
          <w:p w14:paraId="03CED2EC"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Reference bandwidth</w:t>
            </w:r>
          </w:p>
        </w:tc>
      </w:tr>
      <w:tr w:rsidR="00BA2F47" w:rsidRPr="00621DE3" w14:paraId="19746B34" w14:textId="77777777" w:rsidTr="005A36C9">
        <w:trPr>
          <w:cantSplit/>
          <w:jc w:val="center"/>
        </w:trPr>
        <w:tc>
          <w:tcPr>
            <w:tcW w:w="2002" w:type="dxa"/>
            <w:vMerge/>
            <w:vAlign w:val="center"/>
          </w:tcPr>
          <w:p w14:paraId="779590C6" w14:textId="77777777" w:rsidR="00BA2F47" w:rsidRPr="00621DE3" w:rsidRDefault="00BA2F47" w:rsidP="005A36C9">
            <w:pPr>
              <w:spacing w:before="80" w:after="80"/>
              <w:jc w:val="center"/>
              <w:rPr>
                <w:b/>
                <w:sz w:val="22"/>
                <w:szCs w:val="22"/>
                <w:lang w:val="en-GB"/>
              </w:rPr>
            </w:pPr>
          </w:p>
        </w:tc>
        <w:tc>
          <w:tcPr>
            <w:tcW w:w="2134" w:type="dxa"/>
            <w:vMerge/>
            <w:vAlign w:val="center"/>
          </w:tcPr>
          <w:p w14:paraId="3FE002EA" w14:textId="77777777" w:rsidR="00BA2F47" w:rsidRPr="00621DE3" w:rsidRDefault="00BA2F47" w:rsidP="005A36C9">
            <w:pPr>
              <w:spacing w:before="80" w:after="80"/>
              <w:jc w:val="center"/>
              <w:rPr>
                <w:b/>
                <w:sz w:val="22"/>
                <w:szCs w:val="22"/>
                <w:lang w:val="en-GB"/>
              </w:rPr>
            </w:pPr>
          </w:p>
        </w:tc>
        <w:tc>
          <w:tcPr>
            <w:tcW w:w="1205" w:type="dxa"/>
            <w:vAlign w:val="center"/>
          </w:tcPr>
          <w:p w14:paraId="0FDC9A5C"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0°-5°</w:t>
            </w:r>
          </w:p>
        </w:tc>
        <w:tc>
          <w:tcPr>
            <w:tcW w:w="2126" w:type="dxa"/>
            <w:gridSpan w:val="2"/>
            <w:vAlign w:val="center"/>
          </w:tcPr>
          <w:p w14:paraId="1D1A7C9D"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5°-25°</w:t>
            </w:r>
          </w:p>
        </w:tc>
        <w:tc>
          <w:tcPr>
            <w:tcW w:w="1098" w:type="dxa"/>
            <w:vAlign w:val="center"/>
          </w:tcPr>
          <w:p w14:paraId="1C2B4790" w14:textId="77777777" w:rsidR="00BA2F47" w:rsidRPr="00621DE3" w:rsidRDefault="00BA2F47" w:rsidP="005A36C9">
            <w:pPr>
              <w:keepNext/>
              <w:tabs>
                <w:tab w:val="left" w:pos="1134"/>
                <w:tab w:val="left" w:pos="1871"/>
                <w:tab w:val="left" w:pos="2268"/>
              </w:tabs>
              <w:spacing w:before="80" w:after="80"/>
              <w:jc w:val="center"/>
              <w:rPr>
                <w:b/>
                <w:sz w:val="22"/>
                <w:szCs w:val="22"/>
                <w:lang w:val="en-GB"/>
              </w:rPr>
            </w:pPr>
            <w:r w:rsidRPr="00621DE3">
              <w:rPr>
                <w:b/>
                <w:sz w:val="22"/>
                <w:szCs w:val="22"/>
                <w:lang w:val="en-GB"/>
              </w:rPr>
              <w:t>25°-90°</w:t>
            </w:r>
          </w:p>
        </w:tc>
        <w:tc>
          <w:tcPr>
            <w:tcW w:w="1074" w:type="dxa"/>
            <w:vMerge/>
            <w:vAlign w:val="center"/>
          </w:tcPr>
          <w:p w14:paraId="43651F74" w14:textId="77777777" w:rsidR="00BA2F47" w:rsidRPr="00621DE3" w:rsidRDefault="00BA2F47" w:rsidP="005A36C9">
            <w:pPr>
              <w:spacing w:before="80" w:after="80"/>
              <w:jc w:val="center"/>
              <w:rPr>
                <w:b/>
                <w:sz w:val="22"/>
                <w:szCs w:val="22"/>
                <w:lang w:val="en-GB"/>
              </w:rPr>
            </w:pPr>
          </w:p>
        </w:tc>
      </w:tr>
      <w:tr w:rsidR="00BA2F47" w:rsidRPr="00621DE3" w14:paraId="3FB35BD0" w14:textId="77777777" w:rsidTr="005A36C9">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noWrap/>
            <w:tcMar>
              <w:left w:w="57" w:type="dxa"/>
              <w:right w:w="0" w:type="dxa"/>
            </w:tcMar>
          </w:tcPr>
          <w:p w14:paraId="22415700"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r w:rsidRPr="00621DE3">
              <w:rPr>
                <w:sz w:val="22"/>
                <w:szCs w:val="22"/>
                <w:lang w:val="en-GB"/>
              </w:rPr>
              <w:t>...</w:t>
            </w:r>
          </w:p>
        </w:tc>
      </w:tr>
      <w:tr w:rsidR="00BA2F47" w:rsidRPr="00621DE3" w14:paraId="12D642DF" w14:textId="77777777" w:rsidTr="005A36C9">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ED618F8"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r w:rsidRPr="00621DE3">
              <w:rPr>
                <w:sz w:val="22"/>
                <w:szCs w:val="22"/>
                <w:lang w:val="en-GB"/>
              </w:rPr>
              <w:t xml:space="preserve">17.7-19.3 GHz </w:t>
            </w:r>
            <w:r w:rsidRPr="00621DE3">
              <w:rPr>
                <w:position w:val="6"/>
                <w:sz w:val="22"/>
                <w:szCs w:val="22"/>
                <w:lang w:val="en-GB"/>
              </w:rPr>
              <w:t>7, 8</w:t>
            </w:r>
          </w:p>
        </w:tc>
        <w:tc>
          <w:tcPr>
            <w:tcW w:w="2134" w:type="dxa"/>
            <w:vMerge w:val="restart"/>
          </w:tcPr>
          <w:p w14:paraId="5688DD33"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01" w:author="Author"/>
                <w:sz w:val="22"/>
                <w:szCs w:val="22"/>
                <w:lang w:val="en-GB"/>
              </w:rPr>
            </w:pPr>
            <w:r w:rsidRPr="00621DE3">
              <w:rPr>
                <w:sz w:val="22"/>
                <w:szCs w:val="22"/>
                <w:lang w:val="en-GB"/>
              </w:rPr>
              <w:t>Fixed-satellite</w:t>
            </w:r>
            <w:r w:rsidRPr="00621DE3">
              <w:rPr>
                <w:sz w:val="22"/>
                <w:szCs w:val="22"/>
                <w:lang w:val="en-GB"/>
              </w:rPr>
              <w:br/>
              <w:t>(space-to-Earth)</w:t>
            </w:r>
          </w:p>
          <w:p w14:paraId="5B9AD813"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ins w:id="102" w:author="Author">
              <w:r w:rsidRPr="00621DE3">
                <w:rPr>
                  <w:sz w:val="22"/>
                  <w:szCs w:val="22"/>
                  <w:u w:val="single"/>
                  <w:lang w:val="en-GB"/>
                </w:rPr>
                <w:t>I</w:t>
              </w:r>
              <w:r w:rsidRPr="00621DE3">
                <w:rPr>
                  <w:sz w:val="22"/>
                  <w:szCs w:val="22"/>
                  <w:lang w:val="en-GB"/>
                </w:rPr>
                <w:t>nter-satellite</w:t>
              </w:r>
            </w:ins>
          </w:p>
          <w:p w14:paraId="5E6035FB"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r w:rsidRPr="00621DE3">
              <w:rPr>
                <w:sz w:val="22"/>
                <w:szCs w:val="22"/>
                <w:lang w:val="en-GB"/>
              </w:rPr>
              <w:t>Meteorological-satellite</w:t>
            </w:r>
            <w:r w:rsidRPr="00621DE3">
              <w:rPr>
                <w:sz w:val="22"/>
                <w:szCs w:val="22"/>
                <w:lang w:val="en-GB"/>
              </w:rPr>
              <w:br/>
              <w:t>(space-to-Earth)</w:t>
            </w:r>
          </w:p>
        </w:tc>
        <w:tc>
          <w:tcPr>
            <w:tcW w:w="1205" w:type="dxa"/>
          </w:tcPr>
          <w:p w14:paraId="2C03B94C"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2"/>
                <w:szCs w:val="22"/>
                <w:lang w:val="en-GB"/>
              </w:rPr>
            </w:pPr>
            <w:r w:rsidRPr="00621DE3">
              <w:rPr>
                <w:b/>
                <w:sz w:val="22"/>
                <w:szCs w:val="22"/>
                <w:lang w:val="en-GB"/>
              </w:rPr>
              <w:t>0°-5°</w:t>
            </w:r>
          </w:p>
        </w:tc>
        <w:tc>
          <w:tcPr>
            <w:tcW w:w="2126" w:type="dxa"/>
            <w:gridSpan w:val="2"/>
          </w:tcPr>
          <w:p w14:paraId="25E86DA8"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113" w:right="-113"/>
              <w:jc w:val="center"/>
              <w:rPr>
                <w:sz w:val="22"/>
                <w:szCs w:val="22"/>
                <w:lang w:val="en-GB"/>
              </w:rPr>
            </w:pPr>
            <w:r w:rsidRPr="00621DE3">
              <w:rPr>
                <w:b/>
                <w:sz w:val="22"/>
                <w:szCs w:val="22"/>
                <w:lang w:val="en-GB"/>
              </w:rPr>
              <w:t>5°-25°</w:t>
            </w:r>
          </w:p>
        </w:tc>
        <w:tc>
          <w:tcPr>
            <w:tcW w:w="1098" w:type="dxa"/>
            <w:noWrap/>
            <w:tcMar>
              <w:left w:w="0" w:type="dxa"/>
              <w:right w:w="0" w:type="dxa"/>
            </w:tcMar>
          </w:tcPr>
          <w:p w14:paraId="60C37FB9"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b/>
                <w:sz w:val="22"/>
                <w:szCs w:val="22"/>
                <w:lang w:val="en-GB"/>
              </w:rPr>
              <w:t>25°-90°</w:t>
            </w:r>
          </w:p>
        </w:tc>
        <w:tc>
          <w:tcPr>
            <w:tcW w:w="1074" w:type="dxa"/>
            <w:vMerge w:val="restart"/>
          </w:tcPr>
          <w:p w14:paraId="4707D72A"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1 MHz</w:t>
            </w:r>
          </w:p>
        </w:tc>
      </w:tr>
      <w:tr w:rsidR="00BA2F47" w:rsidRPr="00621DE3" w14:paraId="401E0CAA" w14:textId="77777777" w:rsidTr="005A36C9">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40D02BF8"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p>
        </w:tc>
        <w:tc>
          <w:tcPr>
            <w:tcW w:w="2134" w:type="dxa"/>
            <w:vMerge/>
          </w:tcPr>
          <w:p w14:paraId="0D33A376"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p>
        </w:tc>
        <w:tc>
          <w:tcPr>
            <w:tcW w:w="1205" w:type="dxa"/>
          </w:tcPr>
          <w:p w14:paraId="11129B98"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2"/>
                <w:szCs w:val="22"/>
                <w:lang w:val="en-GB"/>
              </w:rPr>
            </w:pPr>
            <w:r w:rsidRPr="00621DE3">
              <w:rPr>
                <w:sz w:val="22"/>
                <w:szCs w:val="22"/>
                <w:lang w:val="en-GB"/>
              </w:rPr>
              <w:t xml:space="preserve">−115 </w:t>
            </w:r>
            <w:r w:rsidRPr="00621DE3">
              <w:rPr>
                <w:position w:val="6"/>
                <w:sz w:val="22"/>
                <w:szCs w:val="22"/>
                <w:lang w:val="en-GB"/>
              </w:rPr>
              <w:t>14, 15</w:t>
            </w:r>
          </w:p>
          <w:p w14:paraId="11E7D2C4"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2"/>
                <w:szCs w:val="22"/>
                <w:lang w:val="en-GB"/>
              </w:rPr>
            </w:pPr>
            <w:r w:rsidRPr="00621DE3">
              <w:rPr>
                <w:sz w:val="22"/>
                <w:szCs w:val="22"/>
                <w:lang w:val="en-GB"/>
              </w:rPr>
              <w:t>or</w:t>
            </w:r>
          </w:p>
          <w:p w14:paraId="058D53B1"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57" w:right="-57"/>
              <w:jc w:val="center"/>
              <w:rPr>
                <w:sz w:val="22"/>
                <w:szCs w:val="22"/>
                <w:lang w:val="en-GB"/>
              </w:rPr>
            </w:pPr>
            <w:r w:rsidRPr="00621DE3">
              <w:rPr>
                <w:sz w:val="22"/>
                <w:szCs w:val="22"/>
                <w:lang w:val="en-GB"/>
              </w:rPr>
              <w:t xml:space="preserve">−115 − </w:t>
            </w:r>
            <w:r w:rsidRPr="00621DE3">
              <w:rPr>
                <w:i/>
                <w:iCs/>
                <w:sz w:val="22"/>
                <w:szCs w:val="22"/>
                <w:lang w:val="en-GB"/>
              </w:rPr>
              <w:t>X</w:t>
            </w:r>
            <w:r w:rsidRPr="00621DE3">
              <w:rPr>
                <w:sz w:val="22"/>
                <w:szCs w:val="22"/>
                <w:lang w:val="en-GB"/>
              </w:rPr>
              <w:t xml:space="preserve"> </w:t>
            </w:r>
            <w:r w:rsidRPr="00621DE3">
              <w:rPr>
                <w:position w:val="6"/>
                <w:sz w:val="22"/>
                <w:szCs w:val="22"/>
                <w:lang w:val="en-GB"/>
              </w:rPr>
              <w:t>13</w:t>
            </w:r>
          </w:p>
        </w:tc>
        <w:tc>
          <w:tcPr>
            <w:tcW w:w="2126" w:type="dxa"/>
            <w:gridSpan w:val="2"/>
          </w:tcPr>
          <w:p w14:paraId="19D06068"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113" w:right="-113"/>
              <w:jc w:val="center"/>
              <w:rPr>
                <w:sz w:val="22"/>
                <w:szCs w:val="22"/>
                <w:lang w:val="en-GB"/>
              </w:rPr>
            </w:pPr>
            <w:r w:rsidRPr="00621DE3">
              <w:rPr>
                <w:sz w:val="22"/>
                <w:szCs w:val="22"/>
                <w:lang w:val="en-GB"/>
              </w:rPr>
              <w:t xml:space="preserve">−115 + 0.5(δ − 5) </w:t>
            </w:r>
            <w:r w:rsidRPr="00621DE3">
              <w:rPr>
                <w:position w:val="6"/>
                <w:sz w:val="22"/>
                <w:szCs w:val="22"/>
                <w:lang w:val="en-GB"/>
              </w:rPr>
              <w:t>14, 15</w:t>
            </w:r>
          </w:p>
          <w:p w14:paraId="6A0F249C"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113" w:right="-113"/>
              <w:jc w:val="center"/>
              <w:rPr>
                <w:sz w:val="22"/>
                <w:szCs w:val="22"/>
                <w:lang w:val="en-GB"/>
              </w:rPr>
            </w:pPr>
            <w:r w:rsidRPr="00621DE3">
              <w:rPr>
                <w:sz w:val="22"/>
                <w:szCs w:val="22"/>
                <w:lang w:val="en-GB"/>
              </w:rPr>
              <w:t>or</w:t>
            </w:r>
          </w:p>
          <w:p w14:paraId="61FC62AA"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113" w:right="-113"/>
              <w:jc w:val="center"/>
              <w:rPr>
                <w:sz w:val="22"/>
                <w:szCs w:val="22"/>
                <w:lang w:val="en-GB"/>
              </w:rPr>
            </w:pPr>
            <w:r w:rsidRPr="00621DE3">
              <w:rPr>
                <w:sz w:val="22"/>
                <w:szCs w:val="22"/>
                <w:lang w:val="en-GB"/>
              </w:rPr>
              <w:t xml:space="preserve">−115 − </w:t>
            </w:r>
            <w:r w:rsidRPr="00621DE3">
              <w:rPr>
                <w:i/>
                <w:iCs/>
                <w:sz w:val="22"/>
                <w:szCs w:val="22"/>
                <w:lang w:val="en-GB"/>
              </w:rPr>
              <w:t>X</w:t>
            </w:r>
            <w:r w:rsidRPr="00621DE3">
              <w:rPr>
                <w:sz w:val="22"/>
                <w:szCs w:val="22"/>
                <w:lang w:val="en-GB"/>
              </w:rPr>
              <w:t xml:space="preserve"> + ((10 + </w:t>
            </w:r>
            <w:proofErr w:type="gramStart"/>
            <w:r w:rsidRPr="00621DE3">
              <w:rPr>
                <w:i/>
                <w:iCs/>
                <w:sz w:val="22"/>
                <w:szCs w:val="22"/>
                <w:lang w:val="en-GB"/>
              </w:rPr>
              <w:t>X</w:t>
            </w:r>
            <w:r w:rsidRPr="00621DE3">
              <w:rPr>
                <w:sz w:val="22"/>
                <w:szCs w:val="22"/>
                <w:lang w:val="en-GB"/>
              </w:rPr>
              <w:t xml:space="preserve"> )</w:t>
            </w:r>
            <w:proofErr w:type="gramEnd"/>
            <w:r w:rsidRPr="00621DE3">
              <w:rPr>
                <w:sz w:val="22"/>
                <w:szCs w:val="22"/>
                <w:lang w:val="en-GB"/>
              </w:rPr>
              <w:t>/20)</w:t>
            </w:r>
          </w:p>
          <w:p w14:paraId="2A62067A"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ind w:left="-113" w:right="-113"/>
              <w:jc w:val="center"/>
              <w:rPr>
                <w:sz w:val="22"/>
                <w:szCs w:val="22"/>
                <w:lang w:val="en-GB"/>
              </w:rPr>
            </w:pPr>
            <w:r w:rsidRPr="00621DE3">
              <w:rPr>
                <w:sz w:val="22"/>
                <w:szCs w:val="22"/>
                <w:lang w:val="en-GB"/>
              </w:rPr>
              <w:t xml:space="preserve">(δ − 5) </w:t>
            </w:r>
            <w:r w:rsidRPr="00621DE3">
              <w:rPr>
                <w:position w:val="6"/>
                <w:sz w:val="22"/>
                <w:szCs w:val="22"/>
                <w:lang w:val="en-GB"/>
              </w:rPr>
              <w:t>13</w:t>
            </w:r>
          </w:p>
        </w:tc>
        <w:tc>
          <w:tcPr>
            <w:tcW w:w="1098" w:type="dxa"/>
            <w:noWrap/>
            <w:tcMar>
              <w:left w:w="0" w:type="dxa"/>
              <w:right w:w="0" w:type="dxa"/>
            </w:tcMar>
          </w:tcPr>
          <w:p w14:paraId="0D9F2D52"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 xml:space="preserve">−105 </w:t>
            </w:r>
            <w:r w:rsidRPr="00621DE3">
              <w:rPr>
                <w:position w:val="6"/>
                <w:sz w:val="22"/>
                <w:szCs w:val="22"/>
                <w:lang w:val="en-GB"/>
              </w:rPr>
              <w:t>14, 15</w:t>
            </w:r>
          </w:p>
          <w:p w14:paraId="2E9A62B4"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or</w:t>
            </w:r>
          </w:p>
          <w:p w14:paraId="73C96AE7"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 xml:space="preserve">−105 </w:t>
            </w:r>
            <w:r w:rsidRPr="00621DE3">
              <w:rPr>
                <w:position w:val="6"/>
                <w:sz w:val="22"/>
                <w:szCs w:val="22"/>
                <w:lang w:val="en-GB"/>
              </w:rPr>
              <w:t>13</w:t>
            </w:r>
          </w:p>
        </w:tc>
        <w:tc>
          <w:tcPr>
            <w:tcW w:w="1074" w:type="dxa"/>
            <w:vMerge/>
          </w:tcPr>
          <w:p w14:paraId="1117261E"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p>
        </w:tc>
      </w:tr>
      <w:tr w:rsidR="00BA2F47" w:rsidRPr="00621DE3" w14:paraId="788D58E2" w14:textId="77777777" w:rsidTr="005A36C9">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5BD89F56"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r w:rsidRPr="00621DE3">
              <w:rPr>
                <w:sz w:val="22"/>
                <w:szCs w:val="22"/>
                <w:lang w:val="en-GB"/>
              </w:rPr>
              <w:t>1</w:t>
            </w:r>
            <w:r w:rsidRPr="00621DE3">
              <w:rPr>
                <w:sz w:val="22"/>
                <w:szCs w:val="22"/>
                <w:lang w:val="en-GB" w:eastAsia="ja-JP"/>
              </w:rPr>
              <w:t>7</w:t>
            </w:r>
            <w:r w:rsidRPr="00621DE3">
              <w:rPr>
                <w:sz w:val="22"/>
                <w:szCs w:val="22"/>
                <w:lang w:val="en-GB"/>
              </w:rPr>
              <w:t>.</w:t>
            </w:r>
            <w:r w:rsidRPr="00621DE3">
              <w:rPr>
                <w:sz w:val="22"/>
                <w:szCs w:val="22"/>
                <w:lang w:val="en-GB" w:eastAsia="ja-JP"/>
              </w:rPr>
              <w:t>7</w:t>
            </w:r>
            <w:r w:rsidRPr="00621DE3">
              <w:rPr>
                <w:sz w:val="22"/>
                <w:szCs w:val="22"/>
                <w:lang w:val="en-GB"/>
              </w:rPr>
              <w:t xml:space="preserve">-19.3 GHz </w:t>
            </w:r>
            <w:r w:rsidRPr="00621DE3">
              <w:rPr>
                <w:position w:val="6"/>
                <w:sz w:val="22"/>
                <w:szCs w:val="22"/>
                <w:lang w:val="en-GB"/>
              </w:rPr>
              <w:t>7, 8</w:t>
            </w:r>
          </w:p>
        </w:tc>
        <w:tc>
          <w:tcPr>
            <w:tcW w:w="2134" w:type="dxa"/>
            <w:vMerge w:val="restart"/>
            <w:shd w:val="clear" w:color="auto" w:fill="auto"/>
          </w:tcPr>
          <w:p w14:paraId="20658E52"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03" w:author="Author"/>
                <w:sz w:val="22"/>
                <w:szCs w:val="22"/>
                <w:lang w:val="en-GB"/>
              </w:rPr>
            </w:pPr>
            <w:r w:rsidRPr="00621DE3">
              <w:rPr>
                <w:sz w:val="22"/>
                <w:szCs w:val="22"/>
                <w:lang w:val="en-GB"/>
              </w:rPr>
              <w:t>Fixed-satellite</w:t>
            </w:r>
            <w:r w:rsidRPr="00621DE3">
              <w:rPr>
                <w:sz w:val="22"/>
                <w:szCs w:val="22"/>
                <w:lang w:val="en-GB"/>
              </w:rPr>
              <w:br/>
              <w:t>(space-to-Earth)</w:t>
            </w:r>
          </w:p>
          <w:p w14:paraId="73119EBA"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ins w:id="104" w:author="Author">
              <w:r w:rsidRPr="00621DE3">
                <w:rPr>
                  <w:sz w:val="22"/>
                  <w:szCs w:val="22"/>
                  <w:u w:val="single"/>
                  <w:lang w:val="en-GB"/>
                </w:rPr>
                <w:t>I</w:t>
              </w:r>
              <w:r w:rsidRPr="00621DE3">
                <w:rPr>
                  <w:sz w:val="22"/>
                  <w:szCs w:val="22"/>
                  <w:lang w:val="en-GB"/>
                </w:rPr>
                <w:t>nter-satellite</w:t>
              </w:r>
            </w:ins>
          </w:p>
        </w:tc>
        <w:tc>
          <w:tcPr>
            <w:tcW w:w="1205" w:type="dxa"/>
            <w:shd w:val="clear" w:color="auto" w:fill="auto"/>
          </w:tcPr>
          <w:p w14:paraId="06033598"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r w:rsidRPr="00621DE3">
              <w:rPr>
                <w:b/>
                <w:bCs/>
                <w:sz w:val="22"/>
                <w:szCs w:val="22"/>
                <w:lang w:val="en-GB"/>
              </w:rPr>
              <w:t>0</w:t>
            </w:r>
            <w:r w:rsidRPr="00621DE3">
              <w:rPr>
                <w:b/>
                <w:bCs/>
                <w:sz w:val="22"/>
                <w:szCs w:val="22"/>
                <w:lang w:val="en-GB"/>
              </w:rPr>
              <w:sym w:font="Symbol" w:char="F0B0"/>
            </w:r>
            <w:r w:rsidRPr="00621DE3">
              <w:rPr>
                <w:b/>
                <w:bCs/>
                <w:sz w:val="22"/>
                <w:szCs w:val="22"/>
                <w:lang w:val="en-GB"/>
              </w:rPr>
              <w:t>-3</w:t>
            </w:r>
            <w:r w:rsidRPr="00621DE3">
              <w:rPr>
                <w:b/>
                <w:bCs/>
                <w:sz w:val="22"/>
                <w:szCs w:val="22"/>
                <w:lang w:val="en-GB"/>
              </w:rPr>
              <w:sym w:font="Symbol" w:char="F0B0"/>
            </w:r>
          </w:p>
        </w:tc>
        <w:tc>
          <w:tcPr>
            <w:tcW w:w="941" w:type="dxa"/>
            <w:shd w:val="clear" w:color="auto" w:fill="auto"/>
          </w:tcPr>
          <w:p w14:paraId="442BAA9C"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r w:rsidRPr="00621DE3">
              <w:rPr>
                <w:b/>
                <w:bCs/>
                <w:sz w:val="22"/>
                <w:szCs w:val="22"/>
                <w:lang w:val="en-GB"/>
              </w:rPr>
              <w:t>3</w:t>
            </w:r>
            <w:r w:rsidRPr="00621DE3">
              <w:rPr>
                <w:b/>
                <w:bCs/>
                <w:sz w:val="22"/>
                <w:szCs w:val="22"/>
                <w:lang w:val="en-GB"/>
              </w:rPr>
              <w:sym w:font="Symbol" w:char="F0B0"/>
            </w:r>
            <w:r w:rsidRPr="00621DE3">
              <w:rPr>
                <w:b/>
                <w:bCs/>
                <w:sz w:val="22"/>
                <w:szCs w:val="22"/>
                <w:lang w:val="en-GB"/>
              </w:rPr>
              <w:t>-12</w:t>
            </w:r>
            <w:r w:rsidRPr="00621DE3">
              <w:rPr>
                <w:b/>
                <w:bCs/>
                <w:sz w:val="22"/>
                <w:szCs w:val="22"/>
                <w:lang w:val="en-GB"/>
              </w:rPr>
              <w:sym w:font="Symbol" w:char="F0B0"/>
            </w:r>
          </w:p>
        </w:tc>
        <w:tc>
          <w:tcPr>
            <w:tcW w:w="1185" w:type="dxa"/>
            <w:shd w:val="clear" w:color="auto" w:fill="auto"/>
          </w:tcPr>
          <w:p w14:paraId="5A3D0AD2"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r w:rsidRPr="00621DE3">
              <w:rPr>
                <w:b/>
                <w:bCs/>
                <w:sz w:val="22"/>
                <w:szCs w:val="22"/>
                <w:lang w:val="en-GB"/>
              </w:rPr>
              <w:t>12</w:t>
            </w:r>
            <w:r w:rsidRPr="00621DE3">
              <w:rPr>
                <w:b/>
                <w:bCs/>
                <w:sz w:val="22"/>
                <w:szCs w:val="22"/>
                <w:lang w:val="en-GB"/>
              </w:rPr>
              <w:sym w:font="Symbol" w:char="F0B0"/>
            </w:r>
            <w:r w:rsidRPr="00621DE3">
              <w:rPr>
                <w:b/>
                <w:bCs/>
                <w:sz w:val="22"/>
                <w:szCs w:val="22"/>
                <w:lang w:val="en-GB"/>
              </w:rPr>
              <w:t>-25</w:t>
            </w:r>
            <w:r w:rsidRPr="00621DE3">
              <w:rPr>
                <w:b/>
                <w:bCs/>
                <w:sz w:val="22"/>
                <w:szCs w:val="22"/>
                <w:lang w:val="en-GB"/>
              </w:rPr>
              <w:sym w:font="Symbol" w:char="F0B0"/>
            </w:r>
          </w:p>
        </w:tc>
        <w:tc>
          <w:tcPr>
            <w:tcW w:w="1098" w:type="dxa"/>
            <w:vMerge w:val="restart"/>
          </w:tcPr>
          <w:p w14:paraId="72D5068F"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−105 </w:t>
            </w:r>
            <w:r w:rsidRPr="00621DE3">
              <w:rPr>
                <w:position w:val="6"/>
                <w:sz w:val="22"/>
                <w:szCs w:val="22"/>
                <w:lang w:val="en-GB"/>
              </w:rPr>
              <w:t>16</w:t>
            </w:r>
          </w:p>
        </w:tc>
        <w:tc>
          <w:tcPr>
            <w:tcW w:w="1074" w:type="dxa"/>
            <w:vMerge w:val="restart"/>
          </w:tcPr>
          <w:p w14:paraId="716987D8"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1 MHz</w:t>
            </w:r>
          </w:p>
        </w:tc>
      </w:tr>
      <w:tr w:rsidR="00BA2F47" w:rsidRPr="00621DE3" w14:paraId="15CABF6D" w14:textId="77777777" w:rsidTr="005A36C9">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6197DA33"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p>
        </w:tc>
        <w:tc>
          <w:tcPr>
            <w:tcW w:w="2134" w:type="dxa"/>
            <w:vMerge/>
            <w:shd w:val="clear" w:color="auto" w:fill="auto"/>
          </w:tcPr>
          <w:p w14:paraId="199AB95C"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p>
        </w:tc>
        <w:tc>
          <w:tcPr>
            <w:tcW w:w="1205" w:type="dxa"/>
            <w:shd w:val="clear" w:color="auto" w:fill="auto"/>
          </w:tcPr>
          <w:p w14:paraId="5FC5C84D"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−120 </w:t>
            </w:r>
            <w:r w:rsidRPr="00621DE3">
              <w:rPr>
                <w:position w:val="6"/>
                <w:sz w:val="22"/>
                <w:szCs w:val="22"/>
                <w:lang w:val="en-GB"/>
              </w:rPr>
              <w:t>16</w:t>
            </w:r>
          </w:p>
        </w:tc>
        <w:tc>
          <w:tcPr>
            <w:tcW w:w="941" w:type="dxa"/>
            <w:shd w:val="clear" w:color="auto" w:fill="auto"/>
            <w:tcMar>
              <w:left w:w="28" w:type="dxa"/>
              <w:right w:w="28" w:type="dxa"/>
            </w:tcMar>
          </w:tcPr>
          <w:p w14:paraId="41A20F8F"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 xml:space="preserve">−120 + </w:t>
            </w:r>
            <w:r w:rsidRPr="00621DE3">
              <w:rPr>
                <w:sz w:val="22"/>
                <w:szCs w:val="22"/>
                <w:lang w:val="en-GB"/>
              </w:rPr>
              <w:br/>
              <w:t>(8/9)</w:t>
            </w:r>
            <w:r w:rsidRPr="00621DE3">
              <w:rPr>
                <w:sz w:val="22"/>
                <w:szCs w:val="22"/>
                <w:lang w:val="en-GB"/>
              </w:rPr>
              <w:br/>
              <w:t xml:space="preserve">(δ − 3) </w:t>
            </w:r>
            <w:r w:rsidRPr="00621DE3">
              <w:rPr>
                <w:position w:val="6"/>
                <w:sz w:val="22"/>
                <w:szCs w:val="22"/>
                <w:lang w:val="en-GB"/>
              </w:rPr>
              <w:t>16</w:t>
            </w:r>
          </w:p>
        </w:tc>
        <w:tc>
          <w:tcPr>
            <w:tcW w:w="1185" w:type="dxa"/>
            <w:shd w:val="clear" w:color="auto" w:fill="auto"/>
            <w:tcMar>
              <w:left w:w="28" w:type="dxa"/>
              <w:right w:w="28" w:type="dxa"/>
            </w:tcMar>
          </w:tcPr>
          <w:p w14:paraId="013BB5C6"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−112 +</w:t>
            </w:r>
            <w:r w:rsidRPr="00621DE3">
              <w:rPr>
                <w:sz w:val="22"/>
                <w:szCs w:val="22"/>
                <w:lang w:val="en-GB"/>
              </w:rPr>
              <w:br/>
              <w:t>(7/13)</w:t>
            </w:r>
            <w:r w:rsidRPr="00621DE3">
              <w:rPr>
                <w:sz w:val="22"/>
                <w:szCs w:val="22"/>
                <w:lang w:val="en-GB"/>
              </w:rPr>
              <w:br/>
              <w:t xml:space="preserve">(δ − 12) </w:t>
            </w:r>
            <w:r w:rsidRPr="00621DE3">
              <w:rPr>
                <w:position w:val="6"/>
                <w:sz w:val="22"/>
                <w:szCs w:val="22"/>
                <w:lang w:val="en-GB"/>
              </w:rPr>
              <w:t>16</w:t>
            </w:r>
          </w:p>
        </w:tc>
        <w:tc>
          <w:tcPr>
            <w:tcW w:w="1098" w:type="dxa"/>
            <w:vMerge/>
          </w:tcPr>
          <w:p w14:paraId="6AB911B8" w14:textId="77777777" w:rsidR="00BA2F47" w:rsidRPr="00621DE3" w:rsidRDefault="00BA2F47" w:rsidP="005A36C9">
            <w:pPr>
              <w:spacing w:before="80" w:after="80"/>
              <w:jc w:val="center"/>
              <w:rPr>
                <w:sz w:val="22"/>
                <w:szCs w:val="22"/>
                <w:lang w:val="en-GB"/>
              </w:rPr>
            </w:pPr>
          </w:p>
        </w:tc>
        <w:tc>
          <w:tcPr>
            <w:tcW w:w="1074" w:type="dxa"/>
            <w:vMerge/>
          </w:tcPr>
          <w:p w14:paraId="58E9A0CD" w14:textId="77777777" w:rsidR="00BA2F47" w:rsidRPr="00621DE3" w:rsidRDefault="00BA2F47" w:rsidP="005A36C9">
            <w:pPr>
              <w:spacing w:before="80" w:after="80"/>
              <w:jc w:val="center"/>
              <w:rPr>
                <w:sz w:val="22"/>
                <w:szCs w:val="22"/>
                <w:lang w:val="en-GB"/>
              </w:rPr>
            </w:pPr>
          </w:p>
        </w:tc>
      </w:tr>
      <w:tr w:rsidR="00BA2F47" w:rsidRPr="00621DE3" w14:paraId="67F3FD36" w14:textId="77777777" w:rsidTr="005A36C9">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1E1E821B"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r w:rsidRPr="00621DE3">
              <w:rPr>
                <w:sz w:val="22"/>
                <w:szCs w:val="22"/>
                <w:lang w:val="en-GB"/>
              </w:rPr>
              <w:t>1</w:t>
            </w:r>
            <w:r w:rsidRPr="00621DE3">
              <w:rPr>
                <w:sz w:val="22"/>
                <w:szCs w:val="22"/>
                <w:lang w:val="en-GB" w:eastAsia="ja-JP"/>
              </w:rPr>
              <w:t>9.3</w:t>
            </w:r>
            <w:r w:rsidRPr="00621DE3">
              <w:rPr>
                <w:sz w:val="22"/>
                <w:szCs w:val="22"/>
                <w:lang w:val="en-GB"/>
              </w:rPr>
              <w:t>-19.</w:t>
            </w:r>
            <w:r w:rsidRPr="00621DE3">
              <w:rPr>
                <w:sz w:val="22"/>
                <w:szCs w:val="22"/>
                <w:lang w:val="en-GB" w:eastAsia="ja-JP"/>
              </w:rPr>
              <w:t>7</w:t>
            </w:r>
            <w:r w:rsidRPr="00621DE3">
              <w:rPr>
                <w:sz w:val="22"/>
                <w:szCs w:val="22"/>
                <w:lang w:val="en-GB"/>
              </w:rPr>
              <w:t> GHz</w:t>
            </w:r>
          </w:p>
        </w:tc>
        <w:tc>
          <w:tcPr>
            <w:tcW w:w="2134" w:type="dxa"/>
            <w:vMerge w:val="restart"/>
            <w:shd w:val="clear" w:color="auto" w:fill="auto"/>
          </w:tcPr>
          <w:p w14:paraId="1372008E"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ins w:id="105" w:author="Author"/>
                <w:sz w:val="22"/>
                <w:szCs w:val="22"/>
                <w:lang w:val="en-GB"/>
              </w:rPr>
            </w:pPr>
            <w:r w:rsidRPr="00621DE3">
              <w:rPr>
                <w:sz w:val="22"/>
                <w:szCs w:val="22"/>
                <w:lang w:val="en-GB"/>
              </w:rPr>
              <w:t>Fixed-satellite</w:t>
            </w:r>
            <w:r w:rsidRPr="00621DE3">
              <w:rPr>
                <w:sz w:val="22"/>
                <w:szCs w:val="22"/>
                <w:lang w:val="en-GB"/>
              </w:rPr>
              <w:br/>
              <w:t>(space-to-Earth)</w:t>
            </w:r>
          </w:p>
          <w:p w14:paraId="178C0AA6"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lang w:val="en-GB"/>
              </w:rPr>
            </w:pPr>
            <w:ins w:id="106" w:author="Author">
              <w:r w:rsidRPr="00621DE3">
                <w:rPr>
                  <w:sz w:val="22"/>
                  <w:szCs w:val="22"/>
                  <w:u w:val="single"/>
                  <w:lang w:val="en-GB"/>
                </w:rPr>
                <w:t>I</w:t>
              </w:r>
              <w:r w:rsidRPr="00621DE3">
                <w:rPr>
                  <w:sz w:val="22"/>
                  <w:szCs w:val="22"/>
                  <w:lang w:val="en-GB"/>
                </w:rPr>
                <w:t>nter-satellite</w:t>
              </w:r>
            </w:ins>
          </w:p>
        </w:tc>
        <w:tc>
          <w:tcPr>
            <w:tcW w:w="1205" w:type="dxa"/>
          </w:tcPr>
          <w:p w14:paraId="72814B95"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r w:rsidRPr="00621DE3">
              <w:rPr>
                <w:b/>
                <w:bCs/>
                <w:sz w:val="22"/>
                <w:szCs w:val="22"/>
                <w:lang w:val="en-GB"/>
              </w:rPr>
              <w:t>0</w:t>
            </w:r>
            <w:r w:rsidRPr="00621DE3">
              <w:rPr>
                <w:b/>
                <w:bCs/>
                <w:sz w:val="22"/>
                <w:szCs w:val="22"/>
                <w:lang w:val="en-GB"/>
              </w:rPr>
              <w:sym w:font="Symbol" w:char="F0B0"/>
            </w:r>
            <w:r w:rsidRPr="00621DE3">
              <w:rPr>
                <w:b/>
                <w:bCs/>
                <w:sz w:val="22"/>
                <w:szCs w:val="22"/>
                <w:lang w:val="en-GB"/>
              </w:rPr>
              <w:t>-3</w:t>
            </w:r>
            <w:r w:rsidRPr="00621DE3">
              <w:rPr>
                <w:b/>
                <w:bCs/>
                <w:sz w:val="22"/>
                <w:szCs w:val="22"/>
                <w:lang w:val="en-GB"/>
              </w:rPr>
              <w:sym w:font="Symbol" w:char="F0B0"/>
            </w:r>
          </w:p>
        </w:tc>
        <w:tc>
          <w:tcPr>
            <w:tcW w:w="941" w:type="dxa"/>
            <w:shd w:val="clear" w:color="auto" w:fill="auto"/>
            <w:tcMar>
              <w:left w:w="28" w:type="dxa"/>
              <w:right w:w="28" w:type="dxa"/>
            </w:tcMar>
          </w:tcPr>
          <w:p w14:paraId="653D85B1"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r w:rsidRPr="00621DE3">
              <w:rPr>
                <w:b/>
                <w:bCs/>
                <w:sz w:val="22"/>
                <w:szCs w:val="22"/>
                <w:lang w:val="en-GB"/>
              </w:rPr>
              <w:t>3</w:t>
            </w:r>
            <w:r w:rsidRPr="00621DE3">
              <w:rPr>
                <w:b/>
                <w:bCs/>
                <w:sz w:val="22"/>
                <w:szCs w:val="22"/>
                <w:lang w:val="en-GB"/>
              </w:rPr>
              <w:sym w:font="Symbol" w:char="F0B0"/>
            </w:r>
            <w:r w:rsidRPr="00621DE3">
              <w:rPr>
                <w:b/>
                <w:bCs/>
                <w:sz w:val="22"/>
                <w:szCs w:val="22"/>
                <w:lang w:val="en-GB"/>
              </w:rPr>
              <w:t>-12</w:t>
            </w:r>
            <w:r w:rsidRPr="00621DE3">
              <w:rPr>
                <w:b/>
                <w:bCs/>
                <w:sz w:val="22"/>
                <w:szCs w:val="22"/>
                <w:lang w:val="en-GB"/>
              </w:rPr>
              <w:sym w:font="Symbol" w:char="F0B0"/>
            </w:r>
          </w:p>
        </w:tc>
        <w:tc>
          <w:tcPr>
            <w:tcW w:w="1185" w:type="dxa"/>
            <w:shd w:val="clear" w:color="auto" w:fill="auto"/>
            <w:tcMar>
              <w:left w:w="28" w:type="dxa"/>
              <w:right w:w="28" w:type="dxa"/>
            </w:tcMar>
          </w:tcPr>
          <w:p w14:paraId="043ECD2B"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b/>
                <w:bCs/>
                <w:sz w:val="22"/>
                <w:szCs w:val="22"/>
                <w:lang w:val="en-GB"/>
              </w:rPr>
            </w:pPr>
            <w:r w:rsidRPr="00621DE3">
              <w:rPr>
                <w:b/>
                <w:bCs/>
                <w:sz w:val="22"/>
                <w:szCs w:val="22"/>
                <w:lang w:val="en-GB"/>
              </w:rPr>
              <w:t>12</w:t>
            </w:r>
            <w:r w:rsidRPr="00621DE3">
              <w:rPr>
                <w:b/>
                <w:bCs/>
                <w:sz w:val="22"/>
                <w:szCs w:val="22"/>
                <w:lang w:val="en-GB"/>
              </w:rPr>
              <w:sym w:font="Symbol" w:char="F0B0"/>
            </w:r>
            <w:r w:rsidRPr="00621DE3">
              <w:rPr>
                <w:b/>
                <w:bCs/>
                <w:sz w:val="22"/>
                <w:szCs w:val="22"/>
                <w:lang w:val="en-GB"/>
              </w:rPr>
              <w:t>-25</w:t>
            </w:r>
            <w:r w:rsidRPr="00621DE3">
              <w:rPr>
                <w:b/>
                <w:bCs/>
                <w:sz w:val="22"/>
                <w:szCs w:val="22"/>
                <w:lang w:val="en-GB"/>
              </w:rPr>
              <w:sym w:font="Symbol" w:char="F0B0"/>
            </w:r>
          </w:p>
        </w:tc>
        <w:tc>
          <w:tcPr>
            <w:tcW w:w="1098" w:type="dxa"/>
            <w:vMerge w:val="restart"/>
          </w:tcPr>
          <w:p w14:paraId="78519361"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−105 </w:t>
            </w:r>
            <w:r w:rsidRPr="00621DE3">
              <w:rPr>
                <w:position w:val="6"/>
                <w:sz w:val="22"/>
                <w:szCs w:val="22"/>
                <w:lang w:val="en-GB"/>
              </w:rPr>
              <w:t>16</w:t>
            </w:r>
          </w:p>
        </w:tc>
        <w:tc>
          <w:tcPr>
            <w:tcW w:w="1074" w:type="dxa"/>
            <w:vMerge w:val="restart"/>
          </w:tcPr>
          <w:p w14:paraId="6C8FE93F"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1 MHz</w:t>
            </w:r>
          </w:p>
        </w:tc>
      </w:tr>
      <w:tr w:rsidR="00BA2F47" w:rsidRPr="00621DE3" w14:paraId="6AC4B8EE" w14:textId="77777777" w:rsidTr="005A36C9">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1645ED0B" w14:textId="77777777" w:rsidR="00BA2F47" w:rsidRPr="00621DE3" w:rsidRDefault="00BA2F47" w:rsidP="005A36C9">
            <w:pPr>
              <w:spacing w:before="80" w:after="80"/>
              <w:ind w:right="-57"/>
              <w:rPr>
                <w:sz w:val="22"/>
                <w:szCs w:val="22"/>
                <w:lang w:val="en-GB"/>
              </w:rPr>
            </w:pPr>
          </w:p>
        </w:tc>
        <w:tc>
          <w:tcPr>
            <w:tcW w:w="2134" w:type="dxa"/>
            <w:vMerge/>
            <w:shd w:val="clear" w:color="auto" w:fill="auto"/>
          </w:tcPr>
          <w:p w14:paraId="13A36C1B" w14:textId="77777777" w:rsidR="00BA2F47" w:rsidRPr="00621DE3" w:rsidRDefault="00BA2F47" w:rsidP="005A36C9">
            <w:pPr>
              <w:spacing w:before="80" w:after="80"/>
              <w:ind w:right="-57"/>
              <w:rPr>
                <w:sz w:val="22"/>
                <w:szCs w:val="22"/>
                <w:lang w:val="en-GB"/>
              </w:rPr>
            </w:pPr>
          </w:p>
        </w:tc>
        <w:tc>
          <w:tcPr>
            <w:tcW w:w="1205" w:type="dxa"/>
          </w:tcPr>
          <w:p w14:paraId="7F77089E"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−120 </w:t>
            </w:r>
            <w:r w:rsidRPr="00621DE3">
              <w:rPr>
                <w:position w:val="6"/>
                <w:sz w:val="22"/>
                <w:szCs w:val="22"/>
                <w:lang w:val="en-GB"/>
              </w:rPr>
              <w:t>16</w:t>
            </w:r>
          </w:p>
        </w:tc>
        <w:tc>
          <w:tcPr>
            <w:tcW w:w="941" w:type="dxa"/>
            <w:shd w:val="clear" w:color="auto" w:fill="auto"/>
            <w:tcMar>
              <w:left w:w="28" w:type="dxa"/>
              <w:right w:w="28" w:type="dxa"/>
            </w:tcMar>
          </w:tcPr>
          <w:p w14:paraId="14929A2D"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 xml:space="preserve">−120 + </w:t>
            </w:r>
            <w:r w:rsidRPr="00621DE3">
              <w:rPr>
                <w:sz w:val="22"/>
                <w:szCs w:val="22"/>
                <w:lang w:val="en-GB"/>
              </w:rPr>
              <w:br/>
              <w:t>(8/9)</w:t>
            </w:r>
            <w:r w:rsidRPr="00621DE3">
              <w:rPr>
                <w:sz w:val="22"/>
                <w:szCs w:val="22"/>
                <w:lang w:val="en-GB"/>
              </w:rPr>
              <w:br/>
              <w:t xml:space="preserve">(δ − 3) </w:t>
            </w:r>
            <w:r w:rsidRPr="00621DE3">
              <w:rPr>
                <w:position w:val="6"/>
                <w:sz w:val="22"/>
                <w:szCs w:val="22"/>
                <w:lang w:val="en-GB"/>
              </w:rPr>
              <w:t>16</w:t>
            </w:r>
          </w:p>
        </w:tc>
        <w:tc>
          <w:tcPr>
            <w:tcW w:w="1185" w:type="dxa"/>
            <w:shd w:val="clear" w:color="auto" w:fill="auto"/>
            <w:tcMar>
              <w:left w:w="28" w:type="dxa"/>
              <w:right w:w="28" w:type="dxa"/>
            </w:tcMar>
          </w:tcPr>
          <w:p w14:paraId="57315EBA"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jc w:val="center"/>
              <w:rPr>
                <w:sz w:val="22"/>
                <w:szCs w:val="22"/>
                <w:lang w:val="en-GB"/>
              </w:rPr>
            </w:pPr>
            <w:r w:rsidRPr="00621DE3">
              <w:rPr>
                <w:sz w:val="22"/>
                <w:szCs w:val="22"/>
                <w:lang w:val="en-GB"/>
              </w:rPr>
              <w:t>−112 +</w:t>
            </w:r>
            <w:r w:rsidRPr="00621DE3">
              <w:rPr>
                <w:sz w:val="22"/>
                <w:szCs w:val="22"/>
                <w:lang w:val="en-GB"/>
              </w:rPr>
              <w:br/>
              <w:t>(7/13)</w:t>
            </w:r>
            <w:r w:rsidRPr="00621DE3">
              <w:rPr>
                <w:sz w:val="22"/>
                <w:szCs w:val="22"/>
                <w:lang w:val="en-GB"/>
              </w:rPr>
              <w:br/>
              <w:t xml:space="preserve">(δ − 12) </w:t>
            </w:r>
            <w:r w:rsidRPr="00621DE3">
              <w:rPr>
                <w:position w:val="6"/>
                <w:sz w:val="22"/>
                <w:szCs w:val="22"/>
                <w:lang w:val="en-GB"/>
              </w:rPr>
              <w:t>16</w:t>
            </w:r>
          </w:p>
        </w:tc>
        <w:tc>
          <w:tcPr>
            <w:tcW w:w="1098" w:type="dxa"/>
            <w:vMerge/>
          </w:tcPr>
          <w:p w14:paraId="1C0BF01F" w14:textId="77777777" w:rsidR="00BA2F47" w:rsidRPr="00621DE3" w:rsidRDefault="00BA2F47" w:rsidP="005A36C9">
            <w:pPr>
              <w:spacing w:before="80" w:after="80"/>
              <w:jc w:val="center"/>
              <w:rPr>
                <w:sz w:val="22"/>
                <w:szCs w:val="22"/>
                <w:lang w:val="en-GB"/>
              </w:rPr>
            </w:pPr>
          </w:p>
        </w:tc>
        <w:tc>
          <w:tcPr>
            <w:tcW w:w="1074" w:type="dxa"/>
            <w:vMerge/>
          </w:tcPr>
          <w:p w14:paraId="110793FB" w14:textId="77777777" w:rsidR="00BA2F47" w:rsidRPr="00621DE3" w:rsidRDefault="00BA2F47" w:rsidP="005A36C9">
            <w:pPr>
              <w:spacing w:before="80" w:after="80"/>
              <w:jc w:val="center"/>
              <w:rPr>
                <w:sz w:val="22"/>
                <w:szCs w:val="22"/>
                <w:lang w:val="en-GB"/>
              </w:rPr>
            </w:pPr>
          </w:p>
        </w:tc>
      </w:tr>
      <w:tr w:rsidR="00BA2F47" w:rsidRPr="00621DE3" w14:paraId="0CA48DC9" w14:textId="77777777" w:rsidTr="005A36C9">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17F77DDF" w14:textId="77777777" w:rsidR="00BA2F47" w:rsidRPr="00621DE3" w:rsidRDefault="00BA2F47" w:rsidP="005A36C9">
            <w:pPr>
              <w:spacing w:before="80" w:after="80"/>
              <w:rPr>
                <w:sz w:val="22"/>
                <w:szCs w:val="22"/>
                <w:lang w:val="en-GB"/>
              </w:rPr>
            </w:pPr>
            <w:r w:rsidRPr="00621DE3">
              <w:rPr>
                <w:sz w:val="22"/>
                <w:szCs w:val="22"/>
                <w:lang w:val="en-GB"/>
              </w:rPr>
              <w:t>...</w:t>
            </w:r>
          </w:p>
        </w:tc>
      </w:tr>
    </w:tbl>
    <w:p w14:paraId="1FE00D39" w14:textId="77777777" w:rsidR="00BA2F47" w:rsidRPr="00621DE3" w:rsidRDefault="00BA2F47" w:rsidP="00BA2F47">
      <w:pPr>
        <w:tabs>
          <w:tab w:val="left" w:pos="1134"/>
        </w:tabs>
        <w:rPr>
          <w:sz w:val="22"/>
          <w:szCs w:val="22"/>
          <w:lang w:val="en-GB"/>
        </w:rPr>
      </w:pPr>
    </w:p>
    <w:p w14:paraId="7167F5D5" w14:textId="77777777" w:rsidR="00BA2F47" w:rsidRPr="00621DE3" w:rsidRDefault="00BA2F47" w:rsidP="00BA2F47">
      <w:pPr>
        <w:pStyle w:val="Reasons"/>
        <w:rPr>
          <w:sz w:val="22"/>
          <w:szCs w:val="22"/>
        </w:rPr>
      </w:pPr>
      <w:bookmarkStart w:id="107" w:name="_Hlk128753243"/>
      <w:r w:rsidRPr="00621DE3">
        <w:rPr>
          <w:b/>
          <w:bCs/>
          <w:sz w:val="22"/>
          <w:szCs w:val="22"/>
        </w:rPr>
        <w:t>Reasons:</w:t>
      </w:r>
      <w:r w:rsidRPr="00621DE3">
        <w:rPr>
          <w:b/>
          <w:bCs/>
          <w:sz w:val="22"/>
          <w:szCs w:val="22"/>
        </w:rPr>
        <w:tab/>
      </w:r>
      <w:r w:rsidRPr="00621DE3">
        <w:rPr>
          <w:sz w:val="22"/>
          <w:szCs w:val="22"/>
        </w:rPr>
        <w:t xml:space="preserve">Include inter-satellite service in Article </w:t>
      </w:r>
      <w:r w:rsidRPr="00621DE3">
        <w:rPr>
          <w:b/>
          <w:bCs/>
          <w:sz w:val="22"/>
          <w:szCs w:val="22"/>
        </w:rPr>
        <w:t>21</w:t>
      </w:r>
      <w:r w:rsidRPr="00621DE3">
        <w:rPr>
          <w:sz w:val="22"/>
          <w:szCs w:val="22"/>
        </w:rPr>
        <w:t xml:space="preserve">, Table </w:t>
      </w:r>
      <w:r w:rsidRPr="00621DE3">
        <w:rPr>
          <w:b/>
          <w:bCs/>
          <w:sz w:val="22"/>
          <w:szCs w:val="22"/>
        </w:rPr>
        <w:t>21-4</w:t>
      </w:r>
      <w:r w:rsidRPr="00621DE3">
        <w:rPr>
          <w:sz w:val="22"/>
          <w:szCs w:val="22"/>
        </w:rPr>
        <w:t xml:space="preserve"> to ensure that </w:t>
      </w:r>
      <w:proofErr w:type="spellStart"/>
      <w:r w:rsidRPr="00621DE3">
        <w:rPr>
          <w:sz w:val="22"/>
          <w:szCs w:val="22"/>
        </w:rPr>
        <w:t>pfd</w:t>
      </w:r>
      <w:proofErr w:type="spellEnd"/>
      <w:r w:rsidRPr="00621DE3">
        <w:rPr>
          <w:sz w:val="22"/>
          <w:szCs w:val="22"/>
        </w:rPr>
        <w:t xml:space="preserve"> limits to protect terrestrial services that apply to FSS (space-to-Earth) also apply to ISS.</w:t>
      </w:r>
    </w:p>
    <w:bookmarkEnd w:id="107"/>
    <w:p w14:paraId="3C4EDA13" w14:textId="77777777" w:rsidR="00BA2F47" w:rsidRPr="00621DE3" w:rsidRDefault="00BA2F47" w:rsidP="00BA2F47">
      <w:pPr>
        <w:rPr>
          <w:b/>
          <w:bCs/>
          <w:sz w:val="22"/>
          <w:szCs w:val="22"/>
          <w:lang w:eastAsia="zh-CN"/>
        </w:rPr>
      </w:pPr>
    </w:p>
    <w:p w14:paraId="3810E1BF" w14:textId="77777777" w:rsidR="00BA2F47" w:rsidRPr="0019723A" w:rsidDel="009E1D5C" w:rsidRDefault="00BA2F47" w:rsidP="00BA2F47">
      <w:pPr>
        <w:pStyle w:val="TableNo"/>
        <w:jc w:val="left"/>
        <w:rPr>
          <w:del w:id="108" w:author="Author"/>
          <w:b/>
          <w:bCs/>
          <w:sz w:val="22"/>
          <w:szCs w:val="22"/>
          <w:highlight w:val="cyan"/>
          <w:lang w:eastAsia="zh-CN"/>
          <w:rPrChange w:id="109" w:author="Author">
            <w:rPr>
              <w:del w:id="110" w:author="Author"/>
              <w:b/>
              <w:bCs/>
              <w:sz w:val="22"/>
              <w:szCs w:val="22"/>
              <w:lang w:eastAsia="zh-CN"/>
            </w:rPr>
          </w:rPrChange>
        </w:rPr>
      </w:pPr>
      <w:del w:id="111" w:author="Author">
        <w:r w:rsidRPr="0019723A" w:rsidDel="009E1D5C">
          <w:rPr>
            <w:b/>
            <w:bCs/>
            <w:sz w:val="22"/>
            <w:szCs w:val="22"/>
            <w:highlight w:val="cyan"/>
            <w:lang w:eastAsia="zh-CN"/>
            <w:rPrChange w:id="112" w:author="Author">
              <w:rPr>
                <w:b/>
                <w:bCs/>
                <w:sz w:val="22"/>
                <w:szCs w:val="22"/>
                <w:lang w:eastAsia="zh-CN"/>
              </w:rPr>
            </w:rPrChange>
          </w:rPr>
          <w:lastRenderedPageBreak/>
          <w:delText xml:space="preserve">MOD </w:delText>
        </w:r>
        <w:r w:rsidRPr="0019723A" w:rsidDel="009E1D5C">
          <w:rPr>
            <w:b/>
            <w:bCs/>
            <w:sz w:val="22"/>
            <w:szCs w:val="22"/>
            <w:highlight w:val="cyan"/>
            <w:lang w:eastAsia="zh-CN"/>
            <w:rPrChange w:id="113" w:author="Author">
              <w:rPr>
                <w:b/>
                <w:bCs/>
                <w:sz w:val="22"/>
                <w:szCs w:val="22"/>
                <w:lang w:eastAsia="zh-CN"/>
              </w:rPr>
            </w:rPrChange>
          </w:rPr>
          <w:tab/>
        </w:r>
        <w:r w:rsidRPr="0019723A" w:rsidDel="009E1D5C">
          <w:rPr>
            <w:b/>
            <w:bCs/>
            <w:sz w:val="22"/>
            <w:szCs w:val="22"/>
            <w:highlight w:val="cyan"/>
            <w:lang w:eastAsia="zh-CN"/>
            <w:rPrChange w:id="114" w:author="Author">
              <w:rPr>
                <w:b/>
                <w:bCs/>
                <w:sz w:val="22"/>
                <w:szCs w:val="22"/>
                <w:lang w:eastAsia="zh-CN"/>
              </w:rPr>
            </w:rPrChange>
          </w:rPr>
          <w:tab/>
          <w:delText>PP/CAN/1.17/8</w:delText>
        </w:r>
      </w:del>
    </w:p>
    <w:p w14:paraId="7AB123DD" w14:textId="77777777" w:rsidR="00BA2F47" w:rsidRPr="0019723A" w:rsidDel="009E1D5C" w:rsidRDefault="00BA2F47" w:rsidP="00BA2F47">
      <w:pPr>
        <w:pStyle w:val="Tabletitle"/>
        <w:rPr>
          <w:del w:id="115" w:author="Author"/>
          <w:highlight w:val="cyan"/>
          <w:lang w:eastAsia="zh-CN"/>
          <w:rPrChange w:id="116" w:author="Author">
            <w:rPr>
              <w:del w:id="117" w:author="Author"/>
              <w:lang w:eastAsia="zh-CN"/>
            </w:rPr>
          </w:rPrChange>
        </w:rPr>
      </w:pPr>
    </w:p>
    <w:p w14:paraId="78B9E06D" w14:textId="77777777" w:rsidR="00BA2F47" w:rsidRPr="0019723A" w:rsidDel="009E1D5C" w:rsidRDefault="00BA2F47" w:rsidP="00BA2F47">
      <w:pPr>
        <w:pStyle w:val="TableNo"/>
        <w:rPr>
          <w:del w:id="118" w:author="Author"/>
          <w:sz w:val="22"/>
          <w:szCs w:val="22"/>
          <w:highlight w:val="cyan"/>
          <w:rPrChange w:id="119" w:author="Author">
            <w:rPr>
              <w:del w:id="120" w:author="Author"/>
              <w:sz w:val="22"/>
              <w:szCs w:val="22"/>
            </w:rPr>
          </w:rPrChange>
        </w:rPr>
      </w:pPr>
      <w:del w:id="121" w:author="Author">
        <w:r w:rsidRPr="0019723A" w:rsidDel="009E1D5C">
          <w:rPr>
            <w:sz w:val="22"/>
            <w:szCs w:val="22"/>
            <w:highlight w:val="cyan"/>
            <w:rPrChange w:id="122" w:author="Author">
              <w:rPr>
                <w:sz w:val="22"/>
                <w:szCs w:val="22"/>
              </w:rPr>
            </w:rPrChange>
          </w:rPr>
          <w:delText xml:space="preserve">TABLE  </w:delText>
        </w:r>
        <w:r w:rsidRPr="0019723A" w:rsidDel="009E1D5C">
          <w:rPr>
            <w:b/>
            <w:bCs/>
            <w:sz w:val="22"/>
            <w:szCs w:val="22"/>
            <w:highlight w:val="cyan"/>
            <w:rPrChange w:id="123" w:author="Author">
              <w:rPr>
                <w:b/>
                <w:bCs/>
                <w:sz w:val="22"/>
                <w:szCs w:val="22"/>
              </w:rPr>
            </w:rPrChange>
          </w:rPr>
          <w:delText>21-4</w:delText>
        </w:r>
        <w:r w:rsidRPr="0019723A" w:rsidDel="009E1D5C">
          <w:rPr>
            <w:sz w:val="22"/>
            <w:szCs w:val="22"/>
            <w:highlight w:val="cyan"/>
            <w:rPrChange w:id="124" w:author="Author">
              <w:rPr>
                <w:sz w:val="22"/>
                <w:szCs w:val="22"/>
              </w:rPr>
            </w:rPrChange>
          </w:rPr>
          <w:delText>  (</w:delText>
        </w:r>
        <w:r w:rsidRPr="0019723A" w:rsidDel="009E1D5C">
          <w:rPr>
            <w:i/>
            <w:iCs/>
            <w:sz w:val="22"/>
            <w:szCs w:val="22"/>
            <w:highlight w:val="cyan"/>
            <w:rPrChange w:id="125" w:author="Author">
              <w:rPr>
                <w:i/>
                <w:iCs/>
                <w:sz w:val="22"/>
                <w:szCs w:val="22"/>
              </w:rPr>
            </w:rPrChange>
          </w:rPr>
          <w:delText>continued</w:delText>
        </w:r>
        <w:r w:rsidRPr="0019723A" w:rsidDel="009E1D5C">
          <w:rPr>
            <w:sz w:val="22"/>
            <w:szCs w:val="22"/>
            <w:highlight w:val="cyan"/>
            <w:rPrChange w:id="126" w:author="Author">
              <w:rPr>
                <w:sz w:val="22"/>
                <w:szCs w:val="22"/>
              </w:rPr>
            </w:rPrChange>
          </w:rPr>
          <w:delText>)     (Rev.WRC</w:delText>
        </w:r>
        <w:r w:rsidRPr="0019723A" w:rsidDel="009E1D5C">
          <w:rPr>
            <w:sz w:val="22"/>
            <w:szCs w:val="22"/>
            <w:highlight w:val="cyan"/>
            <w:rPrChange w:id="127" w:author="Author">
              <w:rPr>
                <w:sz w:val="22"/>
                <w:szCs w:val="22"/>
              </w:rPr>
            </w:rPrChange>
          </w:rPr>
          <w:noBreakHyphen/>
          <w:delText>19</w:delText>
        </w:r>
      </w:del>
      <w:ins w:id="128" w:author="Author">
        <w:del w:id="129" w:author="Author">
          <w:r w:rsidRPr="0019723A" w:rsidDel="009E1D5C">
            <w:rPr>
              <w:sz w:val="22"/>
              <w:szCs w:val="22"/>
              <w:highlight w:val="cyan"/>
              <w:rPrChange w:id="130" w:author="Author">
                <w:rPr>
                  <w:sz w:val="22"/>
                  <w:szCs w:val="22"/>
                </w:rPr>
              </w:rPrChange>
            </w:rPr>
            <w:delText>23</w:delText>
          </w:r>
        </w:del>
      </w:ins>
    </w:p>
    <w:tbl>
      <w:tblPr>
        <w:tblW w:w="964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08"/>
        <w:gridCol w:w="2224"/>
        <w:gridCol w:w="1135"/>
        <w:gridCol w:w="2223"/>
        <w:gridCol w:w="1077"/>
        <w:gridCol w:w="1077"/>
      </w:tblGrid>
      <w:tr w:rsidR="00BA2F47" w:rsidRPr="0019723A" w:rsidDel="009E1D5C" w14:paraId="4663B5A4" w14:textId="77777777" w:rsidTr="005A36C9">
        <w:trPr>
          <w:cantSplit/>
          <w:jc w:val="center"/>
          <w:del w:id="131" w:author="Author"/>
        </w:trPr>
        <w:tc>
          <w:tcPr>
            <w:tcW w:w="1908" w:type="dxa"/>
            <w:vMerge w:val="restart"/>
            <w:tcBorders>
              <w:top w:val="single" w:sz="6" w:space="0" w:color="auto"/>
              <w:left w:val="single" w:sz="6" w:space="0" w:color="auto"/>
              <w:right w:val="single" w:sz="4" w:space="0" w:color="auto"/>
            </w:tcBorders>
            <w:vAlign w:val="center"/>
          </w:tcPr>
          <w:p w14:paraId="0DE39B47" w14:textId="77777777" w:rsidR="00BA2F47" w:rsidRPr="0019723A" w:rsidDel="009E1D5C" w:rsidRDefault="00BA2F47" w:rsidP="005A36C9">
            <w:pPr>
              <w:pStyle w:val="Tablehead"/>
              <w:rPr>
                <w:del w:id="132" w:author="Author"/>
                <w:szCs w:val="22"/>
                <w:highlight w:val="cyan"/>
                <w:rPrChange w:id="133" w:author="Author">
                  <w:rPr>
                    <w:del w:id="134" w:author="Author"/>
                    <w:szCs w:val="22"/>
                  </w:rPr>
                </w:rPrChange>
              </w:rPr>
            </w:pPr>
            <w:del w:id="135" w:author="Author">
              <w:r w:rsidRPr="0019723A" w:rsidDel="009E1D5C">
                <w:rPr>
                  <w:szCs w:val="22"/>
                  <w:highlight w:val="cyan"/>
                  <w:rPrChange w:id="136" w:author="Author">
                    <w:rPr>
                      <w:szCs w:val="22"/>
                    </w:rPr>
                  </w:rPrChange>
                </w:rPr>
                <w:delText>Frequency band</w:delText>
              </w:r>
            </w:del>
          </w:p>
        </w:tc>
        <w:tc>
          <w:tcPr>
            <w:tcW w:w="2224" w:type="dxa"/>
            <w:vMerge w:val="restart"/>
            <w:tcBorders>
              <w:top w:val="single" w:sz="6" w:space="0" w:color="auto"/>
              <w:left w:val="single" w:sz="4" w:space="0" w:color="auto"/>
              <w:right w:val="single" w:sz="4" w:space="0" w:color="auto"/>
            </w:tcBorders>
            <w:vAlign w:val="center"/>
          </w:tcPr>
          <w:p w14:paraId="6FC8B900" w14:textId="77777777" w:rsidR="00BA2F47" w:rsidRPr="0019723A" w:rsidDel="009E1D5C" w:rsidRDefault="00BA2F47" w:rsidP="005A36C9">
            <w:pPr>
              <w:pStyle w:val="Tablehead"/>
              <w:rPr>
                <w:del w:id="137" w:author="Author"/>
                <w:szCs w:val="22"/>
                <w:highlight w:val="cyan"/>
                <w:rPrChange w:id="138" w:author="Author">
                  <w:rPr>
                    <w:del w:id="139" w:author="Author"/>
                    <w:szCs w:val="22"/>
                  </w:rPr>
                </w:rPrChange>
              </w:rPr>
            </w:pPr>
            <w:del w:id="140" w:author="Author">
              <w:r w:rsidRPr="0019723A" w:rsidDel="009E1D5C">
                <w:rPr>
                  <w:szCs w:val="22"/>
                  <w:highlight w:val="cyan"/>
                  <w:rPrChange w:id="141" w:author="Author">
                    <w:rPr>
                      <w:szCs w:val="22"/>
                    </w:rPr>
                  </w:rPrChange>
                </w:rPr>
                <w:delText>Service*</w:delText>
              </w:r>
            </w:del>
          </w:p>
        </w:tc>
        <w:tc>
          <w:tcPr>
            <w:tcW w:w="4435" w:type="dxa"/>
            <w:gridSpan w:val="3"/>
            <w:tcBorders>
              <w:top w:val="single" w:sz="6" w:space="0" w:color="auto"/>
              <w:left w:val="single" w:sz="4" w:space="0" w:color="auto"/>
              <w:bottom w:val="single" w:sz="4" w:space="0" w:color="auto"/>
              <w:right w:val="single" w:sz="4" w:space="0" w:color="auto"/>
            </w:tcBorders>
            <w:vAlign w:val="center"/>
          </w:tcPr>
          <w:p w14:paraId="026E1669" w14:textId="77777777" w:rsidR="00BA2F47" w:rsidRPr="0019723A" w:rsidDel="009E1D5C" w:rsidRDefault="00BA2F47" w:rsidP="005A36C9">
            <w:pPr>
              <w:pStyle w:val="Tablehead"/>
              <w:rPr>
                <w:del w:id="142" w:author="Author"/>
                <w:szCs w:val="22"/>
                <w:highlight w:val="cyan"/>
                <w:rPrChange w:id="143" w:author="Author">
                  <w:rPr>
                    <w:del w:id="144" w:author="Author"/>
                    <w:szCs w:val="22"/>
                  </w:rPr>
                </w:rPrChange>
              </w:rPr>
            </w:pPr>
            <w:del w:id="145" w:author="Author">
              <w:r w:rsidRPr="0019723A" w:rsidDel="009E1D5C">
                <w:rPr>
                  <w:szCs w:val="22"/>
                  <w:highlight w:val="cyan"/>
                  <w:rPrChange w:id="146" w:author="Author">
                    <w:rPr>
                      <w:szCs w:val="22"/>
                    </w:rPr>
                  </w:rPrChange>
                </w:rPr>
                <w:delText>Limit in dB(W/m</w:delText>
              </w:r>
              <w:r w:rsidRPr="0019723A" w:rsidDel="009E1D5C">
                <w:rPr>
                  <w:szCs w:val="22"/>
                  <w:highlight w:val="cyan"/>
                  <w:vertAlign w:val="superscript"/>
                  <w:rPrChange w:id="147" w:author="Author">
                    <w:rPr>
                      <w:szCs w:val="22"/>
                      <w:vertAlign w:val="superscript"/>
                    </w:rPr>
                  </w:rPrChange>
                </w:rPr>
                <w:delText>2</w:delText>
              </w:r>
              <w:r w:rsidRPr="0019723A" w:rsidDel="009E1D5C">
                <w:rPr>
                  <w:szCs w:val="22"/>
                  <w:highlight w:val="cyan"/>
                  <w:rPrChange w:id="148" w:author="Author">
                    <w:rPr>
                      <w:szCs w:val="22"/>
                    </w:rPr>
                  </w:rPrChange>
                </w:rPr>
                <w:delText>) for angles</w:delText>
              </w:r>
              <w:r w:rsidRPr="0019723A" w:rsidDel="009E1D5C">
                <w:rPr>
                  <w:szCs w:val="22"/>
                  <w:highlight w:val="cyan"/>
                  <w:rPrChange w:id="149" w:author="Author">
                    <w:rPr>
                      <w:szCs w:val="22"/>
                    </w:rPr>
                  </w:rPrChange>
                </w:rPr>
                <w:br/>
                <w:delText>of arrival (δ) above the horizontal plane</w:delText>
              </w:r>
            </w:del>
          </w:p>
        </w:tc>
        <w:tc>
          <w:tcPr>
            <w:tcW w:w="1077" w:type="dxa"/>
            <w:vMerge w:val="restart"/>
            <w:tcBorders>
              <w:top w:val="single" w:sz="6" w:space="0" w:color="auto"/>
              <w:left w:val="single" w:sz="4" w:space="0" w:color="auto"/>
              <w:right w:val="single" w:sz="6" w:space="0" w:color="auto"/>
            </w:tcBorders>
            <w:noWrap/>
            <w:tcMar>
              <w:left w:w="0" w:type="dxa"/>
              <w:right w:w="0" w:type="dxa"/>
            </w:tcMar>
            <w:vAlign w:val="center"/>
          </w:tcPr>
          <w:p w14:paraId="545E72B7" w14:textId="77777777" w:rsidR="00BA2F47" w:rsidRPr="0019723A" w:rsidDel="009E1D5C" w:rsidRDefault="00BA2F47" w:rsidP="005A36C9">
            <w:pPr>
              <w:pStyle w:val="Tablehead"/>
              <w:rPr>
                <w:del w:id="150" w:author="Author"/>
                <w:szCs w:val="22"/>
                <w:highlight w:val="cyan"/>
                <w:rPrChange w:id="151" w:author="Author">
                  <w:rPr>
                    <w:del w:id="152" w:author="Author"/>
                    <w:szCs w:val="22"/>
                  </w:rPr>
                </w:rPrChange>
              </w:rPr>
            </w:pPr>
            <w:del w:id="153" w:author="Author">
              <w:r w:rsidRPr="0019723A" w:rsidDel="009E1D5C">
                <w:rPr>
                  <w:szCs w:val="22"/>
                  <w:highlight w:val="cyan"/>
                  <w:rPrChange w:id="154" w:author="Author">
                    <w:rPr>
                      <w:szCs w:val="22"/>
                    </w:rPr>
                  </w:rPrChange>
                </w:rPr>
                <w:delText>Reference bandwidth</w:delText>
              </w:r>
            </w:del>
          </w:p>
        </w:tc>
      </w:tr>
      <w:tr w:rsidR="00BA2F47" w:rsidRPr="0019723A" w:rsidDel="009E1D5C" w14:paraId="11F5E88E" w14:textId="77777777" w:rsidTr="005A36C9">
        <w:trPr>
          <w:cantSplit/>
          <w:jc w:val="center"/>
          <w:del w:id="155" w:author="Author"/>
        </w:trPr>
        <w:tc>
          <w:tcPr>
            <w:tcW w:w="1908" w:type="dxa"/>
            <w:vMerge/>
            <w:tcBorders>
              <w:left w:val="single" w:sz="6" w:space="0" w:color="auto"/>
              <w:right w:val="single" w:sz="4" w:space="0" w:color="auto"/>
            </w:tcBorders>
            <w:vAlign w:val="center"/>
          </w:tcPr>
          <w:p w14:paraId="7A3C3947" w14:textId="77777777" w:rsidR="00BA2F47" w:rsidRPr="0019723A" w:rsidDel="009E1D5C" w:rsidRDefault="00BA2F47" w:rsidP="005A36C9">
            <w:pPr>
              <w:spacing w:before="80" w:after="80"/>
              <w:jc w:val="center"/>
              <w:rPr>
                <w:del w:id="156" w:author="Author"/>
                <w:b/>
                <w:sz w:val="22"/>
                <w:szCs w:val="22"/>
                <w:highlight w:val="cyan"/>
                <w:rPrChange w:id="157" w:author="Author">
                  <w:rPr>
                    <w:del w:id="158" w:author="Author"/>
                    <w:b/>
                    <w:highlight w:val="yellow"/>
                  </w:rPr>
                </w:rPrChange>
              </w:rPr>
            </w:pPr>
          </w:p>
        </w:tc>
        <w:tc>
          <w:tcPr>
            <w:tcW w:w="2224" w:type="dxa"/>
            <w:vMerge/>
            <w:tcBorders>
              <w:left w:val="single" w:sz="4" w:space="0" w:color="auto"/>
              <w:right w:val="single" w:sz="4" w:space="0" w:color="auto"/>
            </w:tcBorders>
            <w:vAlign w:val="center"/>
          </w:tcPr>
          <w:p w14:paraId="736E5DCA" w14:textId="77777777" w:rsidR="00BA2F47" w:rsidRPr="0019723A" w:rsidDel="009E1D5C" w:rsidRDefault="00BA2F47" w:rsidP="005A36C9">
            <w:pPr>
              <w:spacing w:before="80" w:after="80"/>
              <w:jc w:val="center"/>
              <w:rPr>
                <w:del w:id="159" w:author="Author"/>
                <w:b/>
                <w:sz w:val="22"/>
                <w:szCs w:val="22"/>
                <w:highlight w:val="cyan"/>
                <w:rPrChange w:id="160" w:author="Author">
                  <w:rPr>
                    <w:del w:id="161" w:author="Author"/>
                    <w:b/>
                    <w:highlight w:val="yellow"/>
                  </w:rPr>
                </w:rPrChange>
              </w:rPr>
            </w:pPr>
          </w:p>
        </w:tc>
        <w:tc>
          <w:tcPr>
            <w:tcW w:w="1135" w:type="dxa"/>
            <w:tcBorders>
              <w:left w:val="single" w:sz="4" w:space="0" w:color="auto"/>
            </w:tcBorders>
            <w:vAlign w:val="center"/>
          </w:tcPr>
          <w:p w14:paraId="6C10F81B" w14:textId="77777777" w:rsidR="00BA2F47" w:rsidRPr="0019723A" w:rsidDel="009E1D5C" w:rsidRDefault="00BA2F47" w:rsidP="005A36C9">
            <w:pPr>
              <w:pStyle w:val="Tablehead"/>
              <w:rPr>
                <w:del w:id="162" w:author="Author"/>
                <w:szCs w:val="22"/>
                <w:highlight w:val="cyan"/>
                <w:rPrChange w:id="163" w:author="Author">
                  <w:rPr>
                    <w:del w:id="164" w:author="Author"/>
                    <w:highlight w:val="yellow"/>
                  </w:rPr>
                </w:rPrChange>
              </w:rPr>
            </w:pPr>
            <w:del w:id="165" w:author="Author">
              <w:r w:rsidRPr="0019723A" w:rsidDel="009E1D5C">
                <w:rPr>
                  <w:szCs w:val="22"/>
                  <w:highlight w:val="cyan"/>
                  <w:rPrChange w:id="166" w:author="Author">
                    <w:rPr>
                      <w:highlight w:val="yellow"/>
                    </w:rPr>
                  </w:rPrChange>
                </w:rPr>
                <w:delText>0°-5°</w:delText>
              </w:r>
            </w:del>
          </w:p>
        </w:tc>
        <w:tc>
          <w:tcPr>
            <w:tcW w:w="2223" w:type="dxa"/>
            <w:vAlign w:val="center"/>
          </w:tcPr>
          <w:p w14:paraId="620B0909" w14:textId="77777777" w:rsidR="00BA2F47" w:rsidRPr="0019723A" w:rsidDel="009E1D5C" w:rsidRDefault="00BA2F47" w:rsidP="005A36C9">
            <w:pPr>
              <w:pStyle w:val="Tablehead"/>
              <w:rPr>
                <w:del w:id="167" w:author="Author"/>
                <w:szCs w:val="22"/>
                <w:highlight w:val="cyan"/>
                <w:rPrChange w:id="168" w:author="Author">
                  <w:rPr>
                    <w:del w:id="169" w:author="Author"/>
                    <w:highlight w:val="yellow"/>
                  </w:rPr>
                </w:rPrChange>
              </w:rPr>
            </w:pPr>
            <w:del w:id="170" w:author="Author">
              <w:r w:rsidRPr="0019723A" w:rsidDel="009E1D5C">
                <w:rPr>
                  <w:szCs w:val="22"/>
                  <w:highlight w:val="cyan"/>
                  <w:rPrChange w:id="171" w:author="Author">
                    <w:rPr>
                      <w:highlight w:val="yellow"/>
                    </w:rPr>
                  </w:rPrChange>
                </w:rPr>
                <w:delText>5°-25°</w:delText>
              </w:r>
            </w:del>
          </w:p>
        </w:tc>
        <w:tc>
          <w:tcPr>
            <w:tcW w:w="1077" w:type="dxa"/>
            <w:tcBorders>
              <w:right w:val="single" w:sz="4" w:space="0" w:color="auto"/>
            </w:tcBorders>
            <w:vAlign w:val="center"/>
          </w:tcPr>
          <w:p w14:paraId="5C668764" w14:textId="77777777" w:rsidR="00BA2F47" w:rsidRPr="0019723A" w:rsidDel="009E1D5C" w:rsidRDefault="00BA2F47" w:rsidP="005A36C9">
            <w:pPr>
              <w:pStyle w:val="Tablehead"/>
              <w:rPr>
                <w:del w:id="172" w:author="Author"/>
                <w:szCs w:val="22"/>
                <w:highlight w:val="cyan"/>
                <w:rPrChange w:id="173" w:author="Author">
                  <w:rPr>
                    <w:del w:id="174" w:author="Author"/>
                    <w:highlight w:val="yellow"/>
                  </w:rPr>
                </w:rPrChange>
              </w:rPr>
            </w:pPr>
            <w:del w:id="175" w:author="Author">
              <w:r w:rsidRPr="0019723A" w:rsidDel="009E1D5C">
                <w:rPr>
                  <w:szCs w:val="22"/>
                  <w:highlight w:val="cyan"/>
                  <w:rPrChange w:id="176" w:author="Author">
                    <w:rPr>
                      <w:highlight w:val="yellow"/>
                    </w:rPr>
                  </w:rPrChange>
                </w:rPr>
                <w:delText>25°-90°</w:delText>
              </w:r>
            </w:del>
          </w:p>
        </w:tc>
        <w:tc>
          <w:tcPr>
            <w:tcW w:w="1077" w:type="dxa"/>
            <w:vMerge/>
            <w:tcBorders>
              <w:left w:val="single" w:sz="4" w:space="0" w:color="auto"/>
              <w:right w:val="single" w:sz="6" w:space="0" w:color="auto"/>
            </w:tcBorders>
            <w:vAlign w:val="center"/>
          </w:tcPr>
          <w:p w14:paraId="64650176" w14:textId="77777777" w:rsidR="00BA2F47" w:rsidRPr="0019723A" w:rsidDel="009E1D5C" w:rsidRDefault="00BA2F47" w:rsidP="005A36C9">
            <w:pPr>
              <w:spacing w:before="80" w:after="80"/>
              <w:jc w:val="center"/>
              <w:rPr>
                <w:del w:id="177" w:author="Author"/>
                <w:b/>
                <w:sz w:val="22"/>
                <w:szCs w:val="22"/>
                <w:highlight w:val="cyan"/>
                <w:rPrChange w:id="178" w:author="Author">
                  <w:rPr>
                    <w:del w:id="179" w:author="Author"/>
                    <w:b/>
                    <w:highlight w:val="yellow"/>
                  </w:rPr>
                </w:rPrChange>
              </w:rPr>
            </w:pPr>
          </w:p>
        </w:tc>
      </w:tr>
      <w:tr w:rsidR="00BA2F47" w:rsidRPr="0019723A" w:rsidDel="009E1D5C" w14:paraId="6E3859CD" w14:textId="77777777" w:rsidTr="005A36C9">
        <w:tblPrEx>
          <w:tblBorders>
            <w:top w:val="single" w:sz="4" w:space="0" w:color="auto"/>
            <w:left w:val="single" w:sz="4" w:space="0" w:color="auto"/>
            <w:bottom w:val="single" w:sz="4" w:space="0" w:color="auto"/>
            <w:right w:val="single" w:sz="4" w:space="0" w:color="auto"/>
          </w:tblBorders>
        </w:tblPrEx>
        <w:trPr>
          <w:cantSplit/>
          <w:jc w:val="center"/>
          <w:del w:id="180" w:author="Author"/>
        </w:trPr>
        <w:tc>
          <w:tcPr>
            <w:tcW w:w="1908" w:type="dxa"/>
          </w:tcPr>
          <w:p w14:paraId="21E75D83" w14:textId="77777777" w:rsidR="00BA2F47" w:rsidRPr="0019723A" w:rsidDel="009E1D5C" w:rsidRDefault="00BA2F47" w:rsidP="005A36C9">
            <w:pPr>
              <w:pStyle w:val="Tabletext"/>
              <w:keepNext/>
              <w:rPr>
                <w:del w:id="181" w:author="Author"/>
                <w:szCs w:val="22"/>
                <w:highlight w:val="cyan"/>
                <w:rPrChange w:id="182" w:author="Author">
                  <w:rPr>
                    <w:del w:id="183" w:author="Author"/>
                    <w:szCs w:val="22"/>
                  </w:rPr>
                </w:rPrChange>
              </w:rPr>
            </w:pPr>
            <w:del w:id="184" w:author="Author">
              <w:r w:rsidRPr="0019723A" w:rsidDel="009E1D5C">
                <w:rPr>
                  <w:szCs w:val="22"/>
                  <w:highlight w:val="cyan"/>
                  <w:rPrChange w:id="185" w:author="Author">
                    <w:rPr>
                      <w:szCs w:val="22"/>
                    </w:rPr>
                  </w:rPrChange>
                </w:rPr>
                <w:delText xml:space="preserve">19.3-19.7 GHz </w:delText>
              </w:r>
              <w:r w:rsidRPr="0019723A" w:rsidDel="009E1D5C">
                <w:rPr>
                  <w:szCs w:val="22"/>
                  <w:highlight w:val="cyan"/>
                  <w:rPrChange w:id="186" w:author="Author">
                    <w:rPr>
                      <w:szCs w:val="22"/>
                    </w:rPr>
                  </w:rPrChange>
                </w:rPr>
                <w:br/>
                <w:delText>21.4-22 GHz (Regions 1 and 3)</w:delText>
              </w:r>
            </w:del>
          </w:p>
          <w:p w14:paraId="43FB40D5" w14:textId="77777777" w:rsidR="00BA2F47" w:rsidRPr="0019723A" w:rsidDel="009E1D5C" w:rsidRDefault="00BA2F47" w:rsidP="005A36C9">
            <w:pPr>
              <w:pStyle w:val="Tabletext"/>
              <w:keepNext/>
              <w:rPr>
                <w:del w:id="187" w:author="Author"/>
                <w:szCs w:val="22"/>
                <w:highlight w:val="cyan"/>
                <w:rPrChange w:id="188" w:author="Author">
                  <w:rPr>
                    <w:del w:id="189" w:author="Author"/>
                    <w:szCs w:val="22"/>
                  </w:rPr>
                </w:rPrChange>
              </w:rPr>
            </w:pPr>
            <w:del w:id="190" w:author="Author">
              <w:r w:rsidRPr="0019723A" w:rsidDel="009E1D5C">
                <w:rPr>
                  <w:szCs w:val="22"/>
                  <w:highlight w:val="cyan"/>
                  <w:rPrChange w:id="191" w:author="Author">
                    <w:rPr>
                      <w:szCs w:val="22"/>
                    </w:rPr>
                  </w:rPrChange>
                </w:rPr>
                <w:delText>22.55-23.55 GHz</w:delText>
              </w:r>
            </w:del>
          </w:p>
          <w:p w14:paraId="18F307D8" w14:textId="77777777" w:rsidR="00BA2F47" w:rsidRPr="0019723A" w:rsidDel="009E1D5C" w:rsidRDefault="00BA2F47" w:rsidP="005A36C9">
            <w:pPr>
              <w:pStyle w:val="Tabletext"/>
              <w:keepNext/>
              <w:rPr>
                <w:del w:id="192" w:author="Author"/>
                <w:szCs w:val="22"/>
                <w:highlight w:val="cyan"/>
                <w:rPrChange w:id="193" w:author="Author">
                  <w:rPr>
                    <w:del w:id="194" w:author="Author"/>
                    <w:szCs w:val="22"/>
                  </w:rPr>
                </w:rPrChange>
              </w:rPr>
            </w:pPr>
            <w:del w:id="195" w:author="Author">
              <w:r w:rsidRPr="0019723A" w:rsidDel="009E1D5C">
                <w:rPr>
                  <w:szCs w:val="22"/>
                  <w:highlight w:val="cyan"/>
                  <w:rPrChange w:id="196" w:author="Author">
                    <w:rPr>
                      <w:szCs w:val="22"/>
                    </w:rPr>
                  </w:rPrChange>
                </w:rPr>
                <w:delText>24.45-24.75 GHz</w:delText>
              </w:r>
            </w:del>
          </w:p>
          <w:p w14:paraId="3E80A27D" w14:textId="77777777" w:rsidR="00BA2F47" w:rsidRPr="0019723A" w:rsidDel="009E1D5C" w:rsidRDefault="00BA2F47" w:rsidP="005A36C9">
            <w:pPr>
              <w:pStyle w:val="Tabletext"/>
              <w:keepNext/>
              <w:rPr>
                <w:del w:id="197" w:author="Author"/>
                <w:szCs w:val="22"/>
                <w:highlight w:val="cyan"/>
                <w:rPrChange w:id="198" w:author="Author">
                  <w:rPr>
                    <w:del w:id="199" w:author="Author"/>
                    <w:szCs w:val="22"/>
                  </w:rPr>
                </w:rPrChange>
              </w:rPr>
            </w:pPr>
            <w:del w:id="200" w:author="Author">
              <w:r w:rsidRPr="0019723A" w:rsidDel="009E1D5C">
                <w:rPr>
                  <w:szCs w:val="22"/>
                  <w:highlight w:val="cyan"/>
                  <w:rPrChange w:id="201" w:author="Author">
                    <w:rPr>
                      <w:szCs w:val="22"/>
                    </w:rPr>
                  </w:rPrChange>
                </w:rPr>
                <w:delText>25.25-27.5 GHz</w:delText>
              </w:r>
            </w:del>
          </w:p>
          <w:p w14:paraId="67E67804" w14:textId="77777777" w:rsidR="00BA2F47" w:rsidRPr="0019723A" w:rsidDel="009E1D5C" w:rsidRDefault="00BA2F47" w:rsidP="005A36C9">
            <w:pPr>
              <w:pStyle w:val="Tabletext"/>
              <w:keepNext/>
              <w:rPr>
                <w:del w:id="202" w:author="Author"/>
                <w:szCs w:val="22"/>
                <w:highlight w:val="cyan"/>
                <w:rPrChange w:id="203" w:author="Author">
                  <w:rPr>
                    <w:del w:id="204" w:author="Author"/>
                    <w:szCs w:val="22"/>
                  </w:rPr>
                </w:rPrChange>
              </w:rPr>
            </w:pPr>
            <w:del w:id="205" w:author="Author">
              <w:r w:rsidRPr="0019723A" w:rsidDel="009E1D5C">
                <w:rPr>
                  <w:szCs w:val="22"/>
                  <w:highlight w:val="cyan"/>
                  <w:rPrChange w:id="206" w:author="Author">
                    <w:rPr>
                      <w:szCs w:val="22"/>
                    </w:rPr>
                  </w:rPrChange>
                </w:rPr>
                <w:delText>27.500-</w:delText>
              </w:r>
              <w:r w:rsidRPr="0019723A" w:rsidDel="009E1D5C">
                <w:rPr>
                  <w:szCs w:val="22"/>
                  <w:highlight w:val="cyan"/>
                  <w:rPrChange w:id="207" w:author="Author">
                    <w:rPr>
                      <w:szCs w:val="22"/>
                    </w:rPr>
                  </w:rPrChange>
                </w:rPr>
                <w:br/>
                <w:delText>27.501 GHz</w:delText>
              </w:r>
            </w:del>
          </w:p>
        </w:tc>
        <w:tc>
          <w:tcPr>
            <w:tcW w:w="2224" w:type="dxa"/>
          </w:tcPr>
          <w:p w14:paraId="0F970CCB" w14:textId="77777777" w:rsidR="00BA2F47" w:rsidRPr="0019723A" w:rsidDel="009E1D5C" w:rsidRDefault="00BA2F47" w:rsidP="005A36C9">
            <w:pPr>
              <w:pStyle w:val="Tabletext"/>
              <w:keepNext/>
              <w:rPr>
                <w:ins w:id="208" w:author="Author"/>
                <w:del w:id="209" w:author="Author"/>
                <w:szCs w:val="22"/>
                <w:highlight w:val="cyan"/>
                <w:rPrChange w:id="210" w:author="Author">
                  <w:rPr>
                    <w:ins w:id="211" w:author="Author"/>
                    <w:del w:id="212" w:author="Author"/>
                    <w:szCs w:val="22"/>
                  </w:rPr>
                </w:rPrChange>
              </w:rPr>
            </w:pPr>
            <w:del w:id="213" w:author="Author">
              <w:r w:rsidRPr="0019723A" w:rsidDel="009E1D5C">
                <w:rPr>
                  <w:szCs w:val="22"/>
                  <w:highlight w:val="cyan"/>
                  <w:rPrChange w:id="214" w:author="Author">
                    <w:rPr>
                      <w:szCs w:val="22"/>
                    </w:rPr>
                  </w:rPrChange>
                </w:rPr>
                <w:delText>Fixed-satellite</w:delText>
              </w:r>
              <w:r w:rsidRPr="0019723A" w:rsidDel="009E1D5C">
                <w:rPr>
                  <w:szCs w:val="22"/>
                  <w:highlight w:val="cyan"/>
                  <w:rPrChange w:id="215" w:author="Author">
                    <w:rPr>
                      <w:szCs w:val="22"/>
                    </w:rPr>
                  </w:rPrChange>
                </w:rPr>
                <w:br/>
                <w:delText>(space-to-Earth)</w:delText>
              </w:r>
            </w:del>
          </w:p>
          <w:p w14:paraId="30D28B55" w14:textId="77777777" w:rsidR="00BA2F47" w:rsidRPr="0019723A" w:rsidDel="009E1D5C" w:rsidRDefault="00BA2F47" w:rsidP="005A36C9">
            <w:pPr>
              <w:pStyle w:val="Tabletext"/>
              <w:keepNext/>
              <w:rPr>
                <w:del w:id="216" w:author="Author"/>
                <w:szCs w:val="22"/>
                <w:highlight w:val="cyan"/>
                <w:rPrChange w:id="217" w:author="Author">
                  <w:rPr>
                    <w:del w:id="218" w:author="Author"/>
                    <w:szCs w:val="22"/>
                  </w:rPr>
                </w:rPrChange>
              </w:rPr>
            </w:pPr>
            <w:del w:id="219" w:author="Author">
              <w:r w:rsidRPr="0019723A" w:rsidDel="009E1D5C">
                <w:rPr>
                  <w:szCs w:val="22"/>
                  <w:highlight w:val="cyan"/>
                  <w:rPrChange w:id="220" w:author="Author">
                    <w:rPr>
                      <w:szCs w:val="22"/>
                    </w:rPr>
                  </w:rPrChange>
                </w:rPr>
                <w:delText>Broadcasting-satellite</w:delText>
              </w:r>
            </w:del>
          </w:p>
          <w:p w14:paraId="18380F94" w14:textId="77777777" w:rsidR="00BA2F47" w:rsidRPr="0019723A" w:rsidDel="009E1D5C" w:rsidRDefault="00BA2F47" w:rsidP="005A36C9">
            <w:pPr>
              <w:pStyle w:val="Tabletext"/>
              <w:keepNext/>
              <w:rPr>
                <w:del w:id="221" w:author="Author"/>
                <w:szCs w:val="22"/>
                <w:highlight w:val="cyan"/>
                <w:rPrChange w:id="222" w:author="Author">
                  <w:rPr>
                    <w:del w:id="223" w:author="Author"/>
                    <w:szCs w:val="22"/>
                  </w:rPr>
                </w:rPrChange>
              </w:rPr>
            </w:pPr>
            <w:del w:id="224" w:author="Author">
              <w:r w:rsidRPr="0019723A" w:rsidDel="009E1D5C">
                <w:rPr>
                  <w:szCs w:val="22"/>
                  <w:highlight w:val="cyan"/>
                  <w:rPrChange w:id="225" w:author="Author">
                    <w:rPr>
                      <w:szCs w:val="22"/>
                    </w:rPr>
                  </w:rPrChange>
                </w:rPr>
                <w:delText>Earth exploration-satellite (space-to-Earth)</w:delText>
              </w:r>
            </w:del>
          </w:p>
          <w:p w14:paraId="39BA501F" w14:textId="77777777" w:rsidR="00BA2F47" w:rsidRPr="0019723A" w:rsidDel="009E1D5C" w:rsidRDefault="00BA2F47" w:rsidP="005A36C9">
            <w:pPr>
              <w:pStyle w:val="Tabletext"/>
              <w:keepNext/>
              <w:rPr>
                <w:del w:id="226" w:author="Author"/>
                <w:szCs w:val="22"/>
                <w:highlight w:val="cyan"/>
                <w:rPrChange w:id="227" w:author="Author">
                  <w:rPr>
                    <w:del w:id="228" w:author="Author"/>
                    <w:szCs w:val="22"/>
                  </w:rPr>
                </w:rPrChange>
              </w:rPr>
            </w:pPr>
            <w:del w:id="229" w:author="Author">
              <w:r w:rsidRPr="0019723A" w:rsidDel="009E1D5C">
                <w:rPr>
                  <w:szCs w:val="22"/>
                  <w:highlight w:val="cyan"/>
                  <w:rPrChange w:id="230" w:author="Author">
                    <w:rPr>
                      <w:szCs w:val="22"/>
                    </w:rPr>
                  </w:rPrChange>
                </w:rPr>
                <w:delText>Inter-satellite</w:delText>
              </w:r>
            </w:del>
          </w:p>
          <w:p w14:paraId="3BA0874F" w14:textId="77777777" w:rsidR="00BA2F47" w:rsidRPr="0019723A" w:rsidDel="009E1D5C" w:rsidRDefault="00BA2F47" w:rsidP="005A36C9">
            <w:pPr>
              <w:pStyle w:val="Tabletext"/>
              <w:keepNext/>
              <w:rPr>
                <w:del w:id="231" w:author="Author"/>
                <w:szCs w:val="22"/>
                <w:highlight w:val="cyan"/>
                <w:rPrChange w:id="232" w:author="Author">
                  <w:rPr>
                    <w:del w:id="233" w:author="Author"/>
                    <w:szCs w:val="22"/>
                  </w:rPr>
                </w:rPrChange>
              </w:rPr>
            </w:pPr>
            <w:del w:id="234" w:author="Author">
              <w:r w:rsidRPr="0019723A" w:rsidDel="009E1D5C">
                <w:rPr>
                  <w:szCs w:val="22"/>
                  <w:highlight w:val="cyan"/>
                  <w:rPrChange w:id="235" w:author="Author">
                    <w:rPr>
                      <w:szCs w:val="22"/>
                    </w:rPr>
                  </w:rPrChange>
                </w:rPr>
                <w:delText>Space research</w:delText>
              </w:r>
              <w:r w:rsidRPr="0019723A" w:rsidDel="009E1D5C">
                <w:rPr>
                  <w:szCs w:val="22"/>
                  <w:highlight w:val="cyan"/>
                  <w:rPrChange w:id="236" w:author="Author">
                    <w:rPr>
                      <w:szCs w:val="22"/>
                    </w:rPr>
                  </w:rPrChange>
                </w:rPr>
                <w:br/>
                <w:delText>(space-to-Earth)</w:delText>
              </w:r>
            </w:del>
          </w:p>
        </w:tc>
        <w:tc>
          <w:tcPr>
            <w:tcW w:w="1135" w:type="dxa"/>
          </w:tcPr>
          <w:p w14:paraId="1873B792" w14:textId="77777777" w:rsidR="00BA2F47" w:rsidRPr="0019723A" w:rsidDel="009E1D5C" w:rsidRDefault="00BA2F47" w:rsidP="005A36C9">
            <w:pPr>
              <w:pStyle w:val="Tabletext"/>
              <w:keepNext/>
              <w:jc w:val="center"/>
              <w:rPr>
                <w:del w:id="237" w:author="Author"/>
                <w:b/>
                <w:bCs/>
                <w:szCs w:val="22"/>
                <w:highlight w:val="cyan"/>
                <w:rPrChange w:id="238" w:author="Author">
                  <w:rPr>
                    <w:del w:id="239" w:author="Author"/>
                    <w:b/>
                    <w:bCs/>
                    <w:szCs w:val="22"/>
                  </w:rPr>
                </w:rPrChange>
              </w:rPr>
            </w:pPr>
            <w:del w:id="240" w:author="Author">
              <w:r w:rsidRPr="0019723A" w:rsidDel="009E1D5C">
                <w:rPr>
                  <w:szCs w:val="22"/>
                  <w:highlight w:val="cyan"/>
                  <w:rPrChange w:id="241" w:author="Author">
                    <w:rPr>
                      <w:szCs w:val="22"/>
                    </w:rPr>
                  </w:rPrChange>
                </w:rPr>
                <w:delText xml:space="preserve">−115 </w:delText>
              </w:r>
              <w:r w:rsidRPr="0019723A" w:rsidDel="009E1D5C">
                <w:rPr>
                  <w:position w:val="6"/>
                  <w:szCs w:val="22"/>
                  <w:highlight w:val="cyan"/>
                  <w:rPrChange w:id="242" w:author="Author">
                    <w:rPr>
                      <w:position w:val="6"/>
                      <w:szCs w:val="22"/>
                    </w:rPr>
                  </w:rPrChange>
                </w:rPr>
                <w:delText>15</w:delText>
              </w:r>
            </w:del>
          </w:p>
        </w:tc>
        <w:tc>
          <w:tcPr>
            <w:tcW w:w="2223" w:type="dxa"/>
          </w:tcPr>
          <w:p w14:paraId="2A5615A9" w14:textId="77777777" w:rsidR="00BA2F47" w:rsidRPr="0019723A" w:rsidDel="009E1D5C" w:rsidRDefault="00BA2F47" w:rsidP="005A36C9">
            <w:pPr>
              <w:pStyle w:val="Tabletext"/>
              <w:keepNext/>
              <w:jc w:val="center"/>
              <w:rPr>
                <w:del w:id="243" w:author="Author"/>
                <w:b/>
                <w:bCs/>
                <w:szCs w:val="22"/>
                <w:highlight w:val="cyan"/>
                <w:rPrChange w:id="244" w:author="Author">
                  <w:rPr>
                    <w:del w:id="245" w:author="Author"/>
                    <w:b/>
                    <w:bCs/>
                    <w:szCs w:val="22"/>
                  </w:rPr>
                </w:rPrChange>
              </w:rPr>
            </w:pPr>
            <w:del w:id="246" w:author="Author">
              <w:r w:rsidRPr="0019723A" w:rsidDel="009E1D5C">
                <w:rPr>
                  <w:szCs w:val="22"/>
                  <w:highlight w:val="cyan"/>
                  <w:rPrChange w:id="247" w:author="Author">
                    <w:rPr>
                      <w:szCs w:val="22"/>
                    </w:rPr>
                  </w:rPrChange>
                </w:rPr>
                <w:delText xml:space="preserve">−115 + 0.5(δ − 5) </w:delText>
              </w:r>
              <w:r w:rsidRPr="0019723A" w:rsidDel="009E1D5C">
                <w:rPr>
                  <w:position w:val="6"/>
                  <w:szCs w:val="22"/>
                  <w:highlight w:val="cyan"/>
                  <w:rPrChange w:id="248" w:author="Author">
                    <w:rPr>
                      <w:position w:val="6"/>
                      <w:szCs w:val="22"/>
                    </w:rPr>
                  </w:rPrChange>
                </w:rPr>
                <w:delText>15</w:delText>
              </w:r>
            </w:del>
          </w:p>
        </w:tc>
        <w:tc>
          <w:tcPr>
            <w:tcW w:w="1077" w:type="dxa"/>
          </w:tcPr>
          <w:p w14:paraId="4389C205" w14:textId="77777777" w:rsidR="00BA2F47" w:rsidRPr="0019723A" w:rsidDel="009E1D5C" w:rsidRDefault="00BA2F47" w:rsidP="005A36C9">
            <w:pPr>
              <w:pStyle w:val="Tabletext"/>
              <w:keepNext/>
              <w:jc w:val="center"/>
              <w:rPr>
                <w:del w:id="249" w:author="Author"/>
                <w:b/>
                <w:szCs w:val="22"/>
                <w:highlight w:val="cyan"/>
                <w:vertAlign w:val="superscript"/>
                <w:rPrChange w:id="250" w:author="Author">
                  <w:rPr>
                    <w:del w:id="251" w:author="Author"/>
                    <w:b/>
                    <w:szCs w:val="22"/>
                    <w:vertAlign w:val="superscript"/>
                  </w:rPr>
                </w:rPrChange>
              </w:rPr>
            </w:pPr>
            <w:del w:id="252" w:author="Author">
              <w:r w:rsidRPr="0019723A" w:rsidDel="009E1D5C">
                <w:rPr>
                  <w:szCs w:val="22"/>
                  <w:highlight w:val="cyan"/>
                  <w:rPrChange w:id="253" w:author="Author">
                    <w:rPr>
                      <w:szCs w:val="22"/>
                    </w:rPr>
                  </w:rPrChange>
                </w:rPr>
                <w:delText xml:space="preserve">−105 </w:delText>
              </w:r>
              <w:r w:rsidRPr="0019723A" w:rsidDel="009E1D5C">
                <w:rPr>
                  <w:position w:val="6"/>
                  <w:szCs w:val="22"/>
                  <w:highlight w:val="cyan"/>
                  <w:rPrChange w:id="254" w:author="Author">
                    <w:rPr>
                      <w:position w:val="6"/>
                      <w:szCs w:val="22"/>
                    </w:rPr>
                  </w:rPrChange>
                </w:rPr>
                <w:delText>15</w:delText>
              </w:r>
            </w:del>
          </w:p>
        </w:tc>
        <w:tc>
          <w:tcPr>
            <w:tcW w:w="1077" w:type="dxa"/>
          </w:tcPr>
          <w:p w14:paraId="16E51A8D" w14:textId="77777777" w:rsidR="00BA2F47" w:rsidRPr="0019723A" w:rsidDel="009E1D5C" w:rsidRDefault="00BA2F47" w:rsidP="005A36C9">
            <w:pPr>
              <w:pStyle w:val="Tabletext"/>
              <w:keepNext/>
              <w:jc w:val="center"/>
              <w:rPr>
                <w:del w:id="255" w:author="Author"/>
                <w:szCs w:val="22"/>
                <w:highlight w:val="cyan"/>
                <w:rPrChange w:id="256" w:author="Author">
                  <w:rPr>
                    <w:del w:id="257" w:author="Author"/>
                    <w:szCs w:val="22"/>
                  </w:rPr>
                </w:rPrChange>
              </w:rPr>
            </w:pPr>
            <w:del w:id="258" w:author="Author">
              <w:r w:rsidRPr="0019723A" w:rsidDel="009E1D5C">
                <w:rPr>
                  <w:szCs w:val="22"/>
                  <w:highlight w:val="cyan"/>
                  <w:rPrChange w:id="259" w:author="Author">
                    <w:rPr>
                      <w:szCs w:val="22"/>
                    </w:rPr>
                  </w:rPrChange>
                </w:rPr>
                <w:delText>1 MHz</w:delText>
              </w:r>
            </w:del>
          </w:p>
        </w:tc>
      </w:tr>
      <w:tr w:rsidR="00BA2F47" w:rsidRPr="0019723A" w:rsidDel="009E1D5C" w14:paraId="02E6B09D" w14:textId="77777777" w:rsidTr="005A36C9">
        <w:tblPrEx>
          <w:tblBorders>
            <w:top w:val="single" w:sz="4" w:space="0" w:color="auto"/>
            <w:left w:val="single" w:sz="4" w:space="0" w:color="auto"/>
            <w:bottom w:val="single" w:sz="4" w:space="0" w:color="auto"/>
            <w:right w:val="single" w:sz="4" w:space="0" w:color="auto"/>
          </w:tblBorders>
        </w:tblPrEx>
        <w:trPr>
          <w:cantSplit/>
          <w:jc w:val="center"/>
          <w:del w:id="260" w:author="Author"/>
        </w:trPr>
        <w:tc>
          <w:tcPr>
            <w:tcW w:w="9644" w:type="dxa"/>
            <w:gridSpan w:val="6"/>
          </w:tcPr>
          <w:p w14:paraId="02DA11BA" w14:textId="77777777" w:rsidR="00BA2F47" w:rsidRPr="0019723A" w:rsidDel="009E1D5C" w:rsidRDefault="00BA2F47" w:rsidP="005A36C9">
            <w:pPr>
              <w:pStyle w:val="Tabletext"/>
              <w:keepNext/>
              <w:rPr>
                <w:del w:id="261" w:author="Author"/>
                <w:szCs w:val="22"/>
                <w:highlight w:val="cyan"/>
                <w:rPrChange w:id="262" w:author="Author">
                  <w:rPr>
                    <w:del w:id="263" w:author="Author"/>
                    <w:szCs w:val="22"/>
                  </w:rPr>
                </w:rPrChange>
              </w:rPr>
            </w:pPr>
            <w:ins w:id="264" w:author="Author">
              <w:del w:id="265" w:author="Author">
                <w:r w:rsidRPr="0019723A" w:rsidDel="009E1D5C">
                  <w:rPr>
                    <w:i/>
                    <w:iCs/>
                    <w:szCs w:val="22"/>
                    <w:highlight w:val="cyan"/>
                    <w:rPrChange w:id="266" w:author="Author">
                      <w:rPr>
                        <w:i/>
                        <w:iCs/>
                        <w:szCs w:val="22"/>
                      </w:rPr>
                    </w:rPrChange>
                  </w:rPr>
                  <w:delText>Alternative 1 for the pfd mask for the protection of fixed and mobile stations</w:delText>
                </w:r>
              </w:del>
            </w:ins>
          </w:p>
        </w:tc>
      </w:tr>
      <w:tr w:rsidR="00BA2F47" w:rsidRPr="0019723A" w:rsidDel="009E1D5C" w14:paraId="053CB87C" w14:textId="77777777" w:rsidTr="005A36C9">
        <w:tblPrEx>
          <w:tblBorders>
            <w:top w:val="single" w:sz="4" w:space="0" w:color="auto"/>
            <w:left w:val="single" w:sz="4" w:space="0" w:color="auto"/>
            <w:bottom w:val="single" w:sz="4" w:space="0" w:color="auto"/>
            <w:right w:val="single" w:sz="4" w:space="0" w:color="auto"/>
          </w:tblBorders>
        </w:tblPrEx>
        <w:trPr>
          <w:cantSplit/>
          <w:jc w:val="center"/>
          <w:del w:id="267" w:author="Author"/>
        </w:trPr>
        <w:tc>
          <w:tcPr>
            <w:tcW w:w="1908" w:type="dxa"/>
          </w:tcPr>
          <w:p w14:paraId="671238AC" w14:textId="77777777" w:rsidR="00BA2F47" w:rsidRPr="0019723A" w:rsidDel="009E1D5C" w:rsidRDefault="00BA2F47" w:rsidP="005A36C9">
            <w:pPr>
              <w:pStyle w:val="Tabletext"/>
              <w:keepNext/>
              <w:rPr>
                <w:del w:id="268" w:author="Author"/>
                <w:szCs w:val="22"/>
                <w:highlight w:val="cyan"/>
                <w:rPrChange w:id="269" w:author="Author">
                  <w:rPr>
                    <w:del w:id="270" w:author="Author"/>
                    <w:szCs w:val="22"/>
                  </w:rPr>
                </w:rPrChange>
              </w:rPr>
            </w:pPr>
            <w:ins w:id="271" w:author="Author">
              <w:del w:id="272" w:author="Author">
                <w:r w:rsidRPr="0019723A" w:rsidDel="009E1D5C">
                  <w:rPr>
                    <w:szCs w:val="22"/>
                    <w:highlight w:val="cyan"/>
                    <w:rPrChange w:id="273" w:author="Author">
                      <w:rPr>
                        <w:szCs w:val="22"/>
                      </w:rPr>
                    </w:rPrChange>
                  </w:rPr>
                  <w:delText>27.5-29.5 GHz</w:delText>
                </w:r>
              </w:del>
            </w:ins>
          </w:p>
        </w:tc>
        <w:tc>
          <w:tcPr>
            <w:tcW w:w="2224" w:type="dxa"/>
          </w:tcPr>
          <w:p w14:paraId="411513D1" w14:textId="77777777" w:rsidR="00BA2F47" w:rsidRPr="0019723A" w:rsidDel="009E1D5C" w:rsidRDefault="00BA2F47" w:rsidP="005A36C9">
            <w:pPr>
              <w:pStyle w:val="Tabletext"/>
              <w:rPr>
                <w:ins w:id="274" w:author="Author"/>
                <w:del w:id="275" w:author="Author"/>
                <w:szCs w:val="22"/>
                <w:highlight w:val="cyan"/>
                <w:lang w:val="fr-CA"/>
                <w:rPrChange w:id="276" w:author="Author">
                  <w:rPr>
                    <w:ins w:id="277" w:author="Author"/>
                    <w:del w:id="278" w:author="Author"/>
                    <w:szCs w:val="22"/>
                    <w:lang w:val="fr-CA"/>
                  </w:rPr>
                </w:rPrChange>
              </w:rPr>
            </w:pPr>
            <w:ins w:id="279" w:author="Author">
              <w:del w:id="280" w:author="Author">
                <w:r w:rsidRPr="0019723A" w:rsidDel="009E1D5C">
                  <w:rPr>
                    <w:szCs w:val="22"/>
                    <w:highlight w:val="cyan"/>
                    <w:lang w:val="fr-CA"/>
                    <w:rPrChange w:id="281" w:author="Author">
                      <w:rPr>
                        <w:szCs w:val="22"/>
                        <w:lang w:val="fr-CA"/>
                      </w:rPr>
                    </w:rPrChange>
                  </w:rPr>
                  <w:delText>Inter-satellite</w:delText>
                </w:r>
              </w:del>
            </w:ins>
          </w:p>
          <w:p w14:paraId="60A61C5B" w14:textId="77777777" w:rsidR="00BA2F47" w:rsidRPr="0019723A" w:rsidDel="009E1D5C" w:rsidRDefault="00BA2F47" w:rsidP="005A36C9">
            <w:pPr>
              <w:pStyle w:val="Tabletext"/>
              <w:keepNext/>
              <w:rPr>
                <w:del w:id="282" w:author="Author"/>
                <w:szCs w:val="22"/>
                <w:highlight w:val="cyan"/>
                <w:lang w:val="fr-CA"/>
                <w:rPrChange w:id="283" w:author="Author">
                  <w:rPr>
                    <w:del w:id="284" w:author="Author"/>
                    <w:szCs w:val="22"/>
                    <w:lang w:val="fr-CA"/>
                  </w:rPr>
                </w:rPrChange>
              </w:rPr>
            </w:pPr>
            <w:ins w:id="285" w:author="Author">
              <w:del w:id="286" w:author="Author">
                <w:r w:rsidRPr="0019723A" w:rsidDel="009E1D5C">
                  <w:rPr>
                    <w:szCs w:val="22"/>
                    <w:highlight w:val="cyan"/>
                    <w:lang w:val="fr-CA"/>
                    <w:rPrChange w:id="287" w:author="Author">
                      <w:rPr>
                        <w:szCs w:val="22"/>
                        <w:lang w:val="fr-CA"/>
                      </w:rPr>
                    </w:rPrChange>
                  </w:rPr>
                  <w:delText>(non-geostationary satellite orbit)</w:delText>
                </w:r>
              </w:del>
            </w:ins>
          </w:p>
        </w:tc>
        <w:tc>
          <w:tcPr>
            <w:tcW w:w="1135" w:type="dxa"/>
          </w:tcPr>
          <w:p w14:paraId="5F9AAA52" w14:textId="77777777" w:rsidR="00BA2F47" w:rsidRPr="0019723A" w:rsidDel="009E1D5C" w:rsidRDefault="00BA2F47" w:rsidP="005A36C9">
            <w:pPr>
              <w:pStyle w:val="Tabletext"/>
              <w:keepNext/>
              <w:jc w:val="center"/>
              <w:rPr>
                <w:del w:id="288" w:author="Author"/>
                <w:b/>
                <w:bCs/>
                <w:szCs w:val="22"/>
                <w:highlight w:val="cyan"/>
                <w:rPrChange w:id="289" w:author="Author">
                  <w:rPr>
                    <w:del w:id="290" w:author="Author"/>
                    <w:b/>
                    <w:bCs/>
                    <w:szCs w:val="22"/>
                  </w:rPr>
                </w:rPrChange>
              </w:rPr>
            </w:pPr>
            <w:ins w:id="291" w:author="Author">
              <w:del w:id="292" w:author="Author">
                <w:r w:rsidRPr="0019723A" w:rsidDel="009E1D5C">
                  <w:rPr>
                    <w:szCs w:val="22"/>
                    <w:highlight w:val="cyan"/>
                    <w:rPrChange w:id="293" w:author="Author">
                      <w:rPr>
                        <w:szCs w:val="22"/>
                      </w:rPr>
                    </w:rPrChange>
                  </w:rPr>
                  <w:delText>−115</w:delText>
                </w:r>
              </w:del>
            </w:ins>
          </w:p>
        </w:tc>
        <w:tc>
          <w:tcPr>
            <w:tcW w:w="2223" w:type="dxa"/>
          </w:tcPr>
          <w:p w14:paraId="4B84EEC5" w14:textId="77777777" w:rsidR="00BA2F47" w:rsidRPr="0019723A" w:rsidDel="009E1D5C" w:rsidRDefault="00BA2F47" w:rsidP="005A36C9">
            <w:pPr>
              <w:pStyle w:val="Tabletext"/>
              <w:keepNext/>
              <w:jc w:val="center"/>
              <w:rPr>
                <w:del w:id="294" w:author="Author"/>
                <w:b/>
                <w:bCs/>
                <w:szCs w:val="22"/>
                <w:highlight w:val="cyan"/>
                <w:rPrChange w:id="295" w:author="Author">
                  <w:rPr>
                    <w:del w:id="296" w:author="Author"/>
                    <w:b/>
                    <w:bCs/>
                    <w:szCs w:val="22"/>
                  </w:rPr>
                </w:rPrChange>
              </w:rPr>
            </w:pPr>
            <w:ins w:id="297" w:author="Author">
              <w:del w:id="298" w:author="Author">
                <w:r w:rsidRPr="0019723A" w:rsidDel="009E1D5C">
                  <w:rPr>
                    <w:szCs w:val="22"/>
                    <w:highlight w:val="cyan"/>
                    <w:rPrChange w:id="299" w:author="Author">
                      <w:rPr>
                        <w:szCs w:val="22"/>
                      </w:rPr>
                    </w:rPrChange>
                  </w:rPr>
                  <w:delText>−115 + 0.5(δ – 5)</w:delText>
                </w:r>
              </w:del>
            </w:ins>
          </w:p>
        </w:tc>
        <w:tc>
          <w:tcPr>
            <w:tcW w:w="1077" w:type="dxa"/>
          </w:tcPr>
          <w:p w14:paraId="45C8D362" w14:textId="77777777" w:rsidR="00BA2F47" w:rsidRPr="0019723A" w:rsidDel="009E1D5C" w:rsidRDefault="00BA2F47" w:rsidP="005A36C9">
            <w:pPr>
              <w:pStyle w:val="Tabletext"/>
              <w:keepNext/>
              <w:jc w:val="center"/>
              <w:rPr>
                <w:del w:id="300" w:author="Author"/>
                <w:b/>
                <w:szCs w:val="22"/>
                <w:highlight w:val="cyan"/>
                <w:vertAlign w:val="superscript"/>
                <w:rPrChange w:id="301" w:author="Author">
                  <w:rPr>
                    <w:del w:id="302" w:author="Author"/>
                    <w:b/>
                    <w:szCs w:val="22"/>
                    <w:vertAlign w:val="superscript"/>
                  </w:rPr>
                </w:rPrChange>
              </w:rPr>
            </w:pPr>
            <w:ins w:id="303" w:author="Author">
              <w:del w:id="304" w:author="Author">
                <w:r w:rsidRPr="0019723A" w:rsidDel="009E1D5C">
                  <w:rPr>
                    <w:szCs w:val="22"/>
                    <w:highlight w:val="cyan"/>
                    <w:rPrChange w:id="305" w:author="Author">
                      <w:rPr>
                        <w:szCs w:val="22"/>
                      </w:rPr>
                    </w:rPrChange>
                  </w:rPr>
                  <w:delText>−105</w:delText>
                </w:r>
              </w:del>
            </w:ins>
          </w:p>
        </w:tc>
        <w:tc>
          <w:tcPr>
            <w:tcW w:w="1077" w:type="dxa"/>
          </w:tcPr>
          <w:p w14:paraId="44622BF2" w14:textId="77777777" w:rsidR="00BA2F47" w:rsidRPr="0019723A" w:rsidDel="009E1D5C" w:rsidRDefault="00BA2F47" w:rsidP="005A36C9">
            <w:pPr>
              <w:pStyle w:val="Tabletext"/>
              <w:keepNext/>
              <w:jc w:val="center"/>
              <w:rPr>
                <w:del w:id="306" w:author="Author"/>
                <w:szCs w:val="22"/>
                <w:highlight w:val="cyan"/>
                <w:rPrChange w:id="307" w:author="Author">
                  <w:rPr>
                    <w:del w:id="308" w:author="Author"/>
                    <w:szCs w:val="22"/>
                  </w:rPr>
                </w:rPrChange>
              </w:rPr>
            </w:pPr>
            <w:ins w:id="309" w:author="Author">
              <w:del w:id="310" w:author="Author">
                <w:r w:rsidRPr="0019723A" w:rsidDel="009E1D5C">
                  <w:rPr>
                    <w:szCs w:val="22"/>
                    <w:highlight w:val="cyan"/>
                    <w:rPrChange w:id="311" w:author="Author">
                      <w:rPr>
                        <w:szCs w:val="22"/>
                      </w:rPr>
                    </w:rPrChange>
                  </w:rPr>
                  <w:delText>1 MHz</w:delText>
                </w:r>
              </w:del>
            </w:ins>
          </w:p>
        </w:tc>
      </w:tr>
      <w:tr w:rsidR="00BA2F47" w:rsidRPr="0019723A" w:rsidDel="009E1D5C" w14:paraId="5530A9A4" w14:textId="77777777" w:rsidTr="005A36C9">
        <w:tblPrEx>
          <w:tblBorders>
            <w:top w:val="single" w:sz="4" w:space="0" w:color="auto"/>
            <w:left w:val="single" w:sz="4" w:space="0" w:color="auto"/>
            <w:bottom w:val="single" w:sz="4" w:space="0" w:color="auto"/>
            <w:right w:val="single" w:sz="4" w:space="0" w:color="auto"/>
          </w:tblBorders>
        </w:tblPrEx>
        <w:trPr>
          <w:cantSplit/>
          <w:jc w:val="center"/>
          <w:del w:id="312" w:author="Author"/>
        </w:trPr>
        <w:tc>
          <w:tcPr>
            <w:tcW w:w="9644" w:type="dxa"/>
            <w:gridSpan w:val="6"/>
          </w:tcPr>
          <w:p w14:paraId="057E3129" w14:textId="77777777" w:rsidR="00BA2F47" w:rsidRPr="0019723A" w:rsidDel="009E1D5C" w:rsidRDefault="00BA2F47" w:rsidP="005A36C9">
            <w:pPr>
              <w:pStyle w:val="Tabletext"/>
              <w:keepNext/>
              <w:rPr>
                <w:del w:id="313" w:author="Author"/>
                <w:szCs w:val="22"/>
                <w:highlight w:val="cyan"/>
                <w:rPrChange w:id="314" w:author="Author">
                  <w:rPr>
                    <w:del w:id="315" w:author="Author"/>
                    <w:szCs w:val="22"/>
                  </w:rPr>
                </w:rPrChange>
              </w:rPr>
            </w:pPr>
            <w:ins w:id="316" w:author="Author">
              <w:del w:id="317" w:author="Author">
                <w:r w:rsidRPr="0019723A" w:rsidDel="009E1D5C">
                  <w:rPr>
                    <w:i/>
                    <w:iCs/>
                    <w:szCs w:val="22"/>
                    <w:highlight w:val="cyan"/>
                    <w:rPrChange w:id="318" w:author="Author">
                      <w:rPr>
                        <w:i/>
                        <w:iCs/>
                        <w:szCs w:val="22"/>
                      </w:rPr>
                    </w:rPrChange>
                  </w:rPr>
                  <w:delText>Alternative 2 for the pfd mask for the protection of fixed and mobile stations</w:delText>
                </w:r>
              </w:del>
            </w:ins>
          </w:p>
        </w:tc>
      </w:tr>
      <w:tr w:rsidR="00BA2F47" w:rsidRPr="0019723A" w:rsidDel="009E1D5C" w14:paraId="7114A91B" w14:textId="77777777" w:rsidTr="005A36C9">
        <w:tblPrEx>
          <w:tblBorders>
            <w:top w:val="single" w:sz="4" w:space="0" w:color="auto"/>
            <w:left w:val="single" w:sz="4" w:space="0" w:color="auto"/>
            <w:bottom w:val="single" w:sz="4" w:space="0" w:color="auto"/>
            <w:right w:val="single" w:sz="4" w:space="0" w:color="auto"/>
          </w:tblBorders>
        </w:tblPrEx>
        <w:trPr>
          <w:cantSplit/>
          <w:jc w:val="center"/>
          <w:del w:id="319" w:author="Author"/>
        </w:trPr>
        <w:tc>
          <w:tcPr>
            <w:tcW w:w="1908" w:type="dxa"/>
          </w:tcPr>
          <w:p w14:paraId="46E8D7D0" w14:textId="77777777" w:rsidR="00BA2F47" w:rsidRPr="0019723A" w:rsidDel="009E1D5C" w:rsidRDefault="00BA2F47" w:rsidP="005A36C9">
            <w:pPr>
              <w:pStyle w:val="Tabletext"/>
              <w:keepNext/>
              <w:rPr>
                <w:del w:id="320" w:author="Author"/>
                <w:szCs w:val="22"/>
                <w:highlight w:val="cyan"/>
                <w:rPrChange w:id="321" w:author="Author">
                  <w:rPr>
                    <w:del w:id="322" w:author="Author"/>
                    <w:szCs w:val="22"/>
                  </w:rPr>
                </w:rPrChange>
              </w:rPr>
            </w:pPr>
            <w:ins w:id="323" w:author="Author">
              <w:del w:id="324" w:author="Author">
                <w:r w:rsidRPr="0019723A" w:rsidDel="009E1D5C">
                  <w:rPr>
                    <w:szCs w:val="22"/>
                    <w:highlight w:val="cyan"/>
                    <w:rPrChange w:id="325" w:author="Author">
                      <w:rPr>
                        <w:szCs w:val="22"/>
                      </w:rPr>
                    </w:rPrChange>
                  </w:rPr>
                  <w:delText>27.5-29.5 GHz</w:delText>
                </w:r>
              </w:del>
            </w:ins>
          </w:p>
        </w:tc>
        <w:tc>
          <w:tcPr>
            <w:tcW w:w="2224" w:type="dxa"/>
          </w:tcPr>
          <w:p w14:paraId="6DAC1B3B" w14:textId="77777777" w:rsidR="00BA2F47" w:rsidRPr="0019723A" w:rsidDel="009E1D5C" w:rsidRDefault="00BA2F47" w:rsidP="005A36C9">
            <w:pPr>
              <w:pStyle w:val="Tabletext"/>
              <w:rPr>
                <w:ins w:id="326" w:author="Author"/>
                <w:del w:id="327" w:author="Author"/>
                <w:szCs w:val="22"/>
                <w:highlight w:val="cyan"/>
                <w:lang w:val="fr-CA"/>
                <w:rPrChange w:id="328" w:author="Author">
                  <w:rPr>
                    <w:ins w:id="329" w:author="Author"/>
                    <w:del w:id="330" w:author="Author"/>
                    <w:szCs w:val="22"/>
                    <w:lang w:val="fr-CA"/>
                  </w:rPr>
                </w:rPrChange>
              </w:rPr>
            </w:pPr>
            <w:ins w:id="331" w:author="Author">
              <w:del w:id="332" w:author="Author">
                <w:r w:rsidRPr="0019723A" w:rsidDel="009E1D5C">
                  <w:rPr>
                    <w:szCs w:val="22"/>
                    <w:highlight w:val="cyan"/>
                    <w:lang w:val="fr-CA"/>
                    <w:rPrChange w:id="333" w:author="Author">
                      <w:rPr>
                        <w:szCs w:val="22"/>
                        <w:lang w:val="fr-CA"/>
                      </w:rPr>
                    </w:rPrChange>
                  </w:rPr>
                  <w:delText>Inter-satellite</w:delText>
                </w:r>
              </w:del>
            </w:ins>
          </w:p>
          <w:p w14:paraId="7E9D8A03" w14:textId="77777777" w:rsidR="00BA2F47" w:rsidRPr="0019723A" w:rsidDel="009E1D5C" w:rsidRDefault="00BA2F47" w:rsidP="005A36C9">
            <w:pPr>
              <w:pStyle w:val="Tabletext"/>
              <w:keepNext/>
              <w:rPr>
                <w:del w:id="334" w:author="Author"/>
                <w:szCs w:val="22"/>
                <w:highlight w:val="cyan"/>
                <w:lang w:val="fr-CA"/>
                <w:rPrChange w:id="335" w:author="Author">
                  <w:rPr>
                    <w:del w:id="336" w:author="Author"/>
                    <w:szCs w:val="22"/>
                    <w:lang w:val="fr-CA"/>
                  </w:rPr>
                </w:rPrChange>
              </w:rPr>
            </w:pPr>
            <w:ins w:id="337" w:author="Author">
              <w:del w:id="338" w:author="Author">
                <w:r w:rsidRPr="0019723A" w:rsidDel="009E1D5C">
                  <w:rPr>
                    <w:szCs w:val="22"/>
                    <w:highlight w:val="cyan"/>
                    <w:lang w:val="fr-CA"/>
                    <w:rPrChange w:id="339" w:author="Author">
                      <w:rPr>
                        <w:szCs w:val="22"/>
                        <w:lang w:val="fr-CA"/>
                      </w:rPr>
                    </w:rPrChange>
                  </w:rPr>
                  <w:delText>(non-geostationary satellite orbit)</w:delText>
                </w:r>
              </w:del>
            </w:ins>
          </w:p>
        </w:tc>
        <w:tc>
          <w:tcPr>
            <w:tcW w:w="1135" w:type="dxa"/>
          </w:tcPr>
          <w:p w14:paraId="7CC47E5C" w14:textId="77777777" w:rsidR="00BA2F47" w:rsidRPr="0019723A" w:rsidDel="009E1D5C" w:rsidRDefault="00BA2F47" w:rsidP="005A36C9">
            <w:pPr>
              <w:pStyle w:val="Tabletext"/>
              <w:keepNext/>
              <w:jc w:val="center"/>
              <w:rPr>
                <w:del w:id="340" w:author="Author"/>
                <w:b/>
                <w:bCs/>
                <w:szCs w:val="22"/>
                <w:highlight w:val="cyan"/>
                <w:rPrChange w:id="341" w:author="Author">
                  <w:rPr>
                    <w:del w:id="342" w:author="Author"/>
                    <w:b/>
                    <w:bCs/>
                    <w:szCs w:val="22"/>
                  </w:rPr>
                </w:rPrChange>
              </w:rPr>
            </w:pPr>
            <w:ins w:id="343" w:author="Author">
              <w:del w:id="344" w:author="Author">
                <w:r w:rsidRPr="0019723A" w:rsidDel="009E1D5C">
                  <w:rPr>
                    <w:szCs w:val="22"/>
                    <w:highlight w:val="cyan"/>
                    <w:rPrChange w:id="345" w:author="Author">
                      <w:rPr>
                        <w:szCs w:val="22"/>
                      </w:rPr>
                    </w:rPrChange>
                  </w:rPr>
                  <w:delText>TBD</w:delText>
                </w:r>
              </w:del>
            </w:ins>
          </w:p>
        </w:tc>
        <w:tc>
          <w:tcPr>
            <w:tcW w:w="2223" w:type="dxa"/>
          </w:tcPr>
          <w:p w14:paraId="19309792" w14:textId="77777777" w:rsidR="00BA2F47" w:rsidRPr="0019723A" w:rsidDel="009E1D5C" w:rsidRDefault="00BA2F47" w:rsidP="005A36C9">
            <w:pPr>
              <w:pStyle w:val="Tabletext"/>
              <w:keepNext/>
              <w:jc w:val="center"/>
              <w:rPr>
                <w:del w:id="346" w:author="Author"/>
                <w:b/>
                <w:bCs/>
                <w:szCs w:val="22"/>
                <w:highlight w:val="cyan"/>
                <w:rPrChange w:id="347" w:author="Author">
                  <w:rPr>
                    <w:del w:id="348" w:author="Author"/>
                    <w:b/>
                    <w:bCs/>
                    <w:szCs w:val="22"/>
                  </w:rPr>
                </w:rPrChange>
              </w:rPr>
            </w:pPr>
            <w:ins w:id="349" w:author="Author">
              <w:del w:id="350" w:author="Author">
                <w:r w:rsidRPr="0019723A" w:rsidDel="009E1D5C">
                  <w:rPr>
                    <w:szCs w:val="22"/>
                    <w:highlight w:val="cyan"/>
                    <w:rPrChange w:id="351" w:author="Author">
                      <w:rPr>
                        <w:szCs w:val="22"/>
                      </w:rPr>
                    </w:rPrChange>
                  </w:rPr>
                  <w:delText>TBD</w:delText>
                </w:r>
              </w:del>
            </w:ins>
          </w:p>
        </w:tc>
        <w:tc>
          <w:tcPr>
            <w:tcW w:w="1077" w:type="dxa"/>
          </w:tcPr>
          <w:p w14:paraId="78337129" w14:textId="77777777" w:rsidR="00BA2F47" w:rsidRPr="0019723A" w:rsidDel="009E1D5C" w:rsidRDefault="00BA2F47" w:rsidP="005A36C9">
            <w:pPr>
              <w:pStyle w:val="Tabletext"/>
              <w:keepNext/>
              <w:jc w:val="center"/>
              <w:rPr>
                <w:del w:id="352" w:author="Author"/>
                <w:b/>
                <w:szCs w:val="22"/>
                <w:highlight w:val="cyan"/>
                <w:vertAlign w:val="superscript"/>
                <w:rPrChange w:id="353" w:author="Author">
                  <w:rPr>
                    <w:del w:id="354" w:author="Author"/>
                    <w:b/>
                    <w:szCs w:val="22"/>
                    <w:vertAlign w:val="superscript"/>
                  </w:rPr>
                </w:rPrChange>
              </w:rPr>
            </w:pPr>
            <w:ins w:id="355" w:author="Author">
              <w:del w:id="356" w:author="Author">
                <w:r w:rsidRPr="0019723A" w:rsidDel="009E1D5C">
                  <w:rPr>
                    <w:szCs w:val="22"/>
                    <w:highlight w:val="cyan"/>
                    <w:rPrChange w:id="357" w:author="Author">
                      <w:rPr>
                        <w:szCs w:val="22"/>
                      </w:rPr>
                    </w:rPrChange>
                  </w:rPr>
                  <w:delText>TBD</w:delText>
                </w:r>
              </w:del>
            </w:ins>
          </w:p>
        </w:tc>
        <w:tc>
          <w:tcPr>
            <w:tcW w:w="1077" w:type="dxa"/>
          </w:tcPr>
          <w:p w14:paraId="688929C7" w14:textId="77777777" w:rsidR="00BA2F47" w:rsidRPr="0019723A" w:rsidDel="009E1D5C" w:rsidRDefault="00BA2F47" w:rsidP="005A36C9">
            <w:pPr>
              <w:pStyle w:val="Tabletext"/>
              <w:keepNext/>
              <w:jc w:val="center"/>
              <w:rPr>
                <w:del w:id="358" w:author="Author"/>
                <w:szCs w:val="22"/>
                <w:highlight w:val="cyan"/>
                <w:rPrChange w:id="359" w:author="Author">
                  <w:rPr>
                    <w:del w:id="360" w:author="Author"/>
                    <w:szCs w:val="22"/>
                  </w:rPr>
                </w:rPrChange>
              </w:rPr>
            </w:pPr>
            <w:ins w:id="361" w:author="Author">
              <w:del w:id="362" w:author="Author">
                <w:r w:rsidRPr="0019723A" w:rsidDel="009E1D5C">
                  <w:rPr>
                    <w:szCs w:val="22"/>
                    <w:highlight w:val="cyan"/>
                    <w:rPrChange w:id="363" w:author="Author">
                      <w:rPr>
                        <w:szCs w:val="22"/>
                      </w:rPr>
                    </w:rPrChange>
                  </w:rPr>
                  <w:delText>1 MHz</w:delText>
                </w:r>
              </w:del>
            </w:ins>
          </w:p>
        </w:tc>
      </w:tr>
      <w:tr w:rsidR="00BA2F47" w:rsidRPr="0019723A" w:rsidDel="009E1D5C" w14:paraId="1882F7BC" w14:textId="77777777" w:rsidTr="005A36C9">
        <w:tblPrEx>
          <w:tblBorders>
            <w:top w:val="single" w:sz="4" w:space="0" w:color="auto"/>
            <w:left w:val="single" w:sz="4" w:space="0" w:color="auto"/>
            <w:bottom w:val="single" w:sz="4" w:space="0" w:color="auto"/>
            <w:right w:val="single" w:sz="4" w:space="0" w:color="auto"/>
          </w:tblBorders>
        </w:tblPrEx>
        <w:trPr>
          <w:cantSplit/>
          <w:jc w:val="center"/>
          <w:del w:id="364" w:author="Author"/>
        </w:trPr>
        <w:tc>
          <w:tcPr>
            <w:tcW w:w="9644" w:type="dxa"/>
            <w:gridSpan w:val="6"/>
          </w:tcPr>
          <w:p w14:paraId="40A86DA4" w14:textId="77777777" w:rsidR="00BA2F47" w:rsidRPr="0019723A" w:rsidDel="009E1D5C" w:rsidRDefault="00BA2F47" w:rsidP="005A36C9">
            <w:pPr>
              <w:pStyle w:val="Tabletext"/>
              <w:keepNext/>
              <w:rPr>
                <w:del w:id="365" w:author="Author"/>
                <w:szCs w:val="22"/>
                <w:highlight w:val="cyan"/>
                <w:rPrChange w:id="366" w:author="Author">
                  <w:rPr>
                    <w:del w:id="367" w:author="Author"/>
                    <w:szCs w:val="22"/>
                  </w:rPr>
                </w:rPrChange>
              </w:rPr>
            </w:pPr>
            <w:del w:id="368" w:author="Author">
              <w:r w:rsidRPr="0019723A" w:rsidDel="009E1D5C">
                <w:rPr>
                  <w:szCs w:val="22"/>
                  <w:highlight w:val="cyan"/>
                  <w:rPrChange w:id="369" w:author="Author">
                    <w:rPr>
                      <w:szCs w:val="22"/>
                    </w:rPr>
                  </w:rPrChange>
                </w:rPr>
                <w:delText>...</w:delText>
              </w:r>
            </w:del>
          </w:p>
        </w:tc>
      </w:tr>
    </w:tbl>
    <w:p w14:paraId="7366A1E3" w14:textId="77777777" w:rsidR="00BA2F47" w:rsidRPr="0019723A" w:rsidDel="009E1D5C" w:rsidRDefault="00BA2F47" w:rsidP="00BA2F47">
      <w:pPr>
        <w:rPr>
          <w:del w:id="370" w:author="Author"/>
          <w:b/>
          <w:bCs/>
          <w:sz w:val="22"/>
          <w:szCs w:val="22"/>
          <w:highlight w:val="cyan"/>
          <w:lang w:eastAsia="zh-CN"/>
          <w:rPrChange w:id="371" w:author="Author">
            <w:rPr>
              <w:del w:id="372" w:author="Author"/>
              <w:b/>
              <w:bCs/>
              <w:sz w:val="22"/>
              <w:szCs w:val="22"/>
              <w:lang w:eastAsia="zh-CN"/>
            </w:rPr>
          </w:rPrChange>
        </w:rPr>
      </w:pPr>
    </w:p>
    <w:p w14:paraId="435D8351" w14:textId="77777777" w:rsidR="00BA2F47" w:rsidRPr="0019723A" w:rsidDel="009E1D5C" w:rsidRDefault="00BA2F47" w:rsidP="00BA2F47">
      <w:pPr>
        <w:pStyle w:val="Reasons"/>
        <w:rPr>
          <w:del w:id="373" w:author="Author"/>
          <w:sz w:val="22"/>
          <w:szCs w:val="22"/>
          <w:highlight w:val="cyan"/>
          <w:rPrChange w:id="374" w:author="Author">
            <w:rPr>
              <w:del w:id="375" w:author="Author"/>
              <w:sz w:val="22"/>
              <w:szCs w:val="22"/>
            </w:rPr>
          </w:rPrChange>
        </w:rPr>
      </w:pPr>
      <w:del w:id="376" w:author="Author">
        <w:r w:rsidRPr="0019723A" w:rsidDel="009E1D5C">
          <w:rPr>
            <w:b/>
            <w:bCs/>
            <w:sz w:val="22"/>
            <w:szCs w:val="22"/>
            <w:highlight w:val="cyan"/>
            <w:rPrChange w:id="377" w:author="Author">
              <w:rPr>
                <w:b/>
                <w:bCs/>
                <w:sz w:val="22"/>
                <w:szCs w:val="22"/>
              </w:rPr>
            </w:rPrChange>
          </w:rPr>
          <w:delText>MOD</w:delText>
        </w:r>
        <w:r w:rsidRPr="0019723A" w:rsidDel="009E1D5C">
          <w:rPr>
            <w:sz w:val="22"/>
            <w:szCs w:val="22"/>
            <w:highlight w:val="cyan"/>
            <w:rPrChange w:id="378" w:author="Author">
              <w:rPr>
                <w:sz w:val="22"/>
                <w:szCs w:val="22"/>
              </w:rPr>
            </w:rPrChange>
          </w:rPr>
          <w:tab/>
        </w:r>
        <w:r w:rsidRPr="0019723A" w:rsidDel="009E1D5C">
          <w:rPr>
            <w:b/>
            <w:bCs/>
            <w:sz w:val="22"/>
            <w:szCs w:val="22"/>
            <w:highlight w:val="cyan"/>
            <w:lang w:eastAsia="zh-CN"/>
            <w:rPrChange w:id="379" w:author="Author">
              <w:rPr>
                <w:b/>
                <w:bCs/>
                <w:sz w:val="22"/>
                <w:szCs w:val="22"/>
                <w:lang w:eastAsia="zh-CN"/>
              </w:rPr>
            </w:rPrChange>
          </w:rPr>
          <w:tab/>
          <w:delText>PP/CAN/</w:delText>
        </w:r>
        <w:r w:rsidRPr="0019723A" w:rsidDel="009E1D5C">
          <w:rPr>
            <w:b/>
            <w:bCs/>
            <w:sz w:val="22"/>
            <w:szCs w:val="22"/>
            <w:highlight w:val="cyan"/>
            <w:rPrChange w:id="380" w:author="Author">
              <w:rPr>
                <w:b/>
                <w:bCs/>
                <w:sz w:val="22"/>
                <w:szCs w:val="22"/>
              </w:rPr>
            </w:rPrChange>
          </w:rPr>
          <w:delText>A17/9</w:delText>
        </w:r>
      </w:del>
    </w:p>
    <w:p w14:paraId="75838C05" w14:textId="77777777" w:rsidR="00BA2F47" w:rsidRPr="0019723A" w:rsidDel="009E1D5C" w:rsidRDefault="00BA2F47" w:rsidP="00BA2F47">
      <w:pPr>
        <w:pStyle w:val="CPMReasons"/>
        <w:rPr>
          <w:del w:id="381" w:author="Author"/>
          <w:b/>
          <w:sz w:val="22"/>
          <w:szCs w:val="22"/>
          <w:highlight w:val="cyan"/>
          <w:rPrChange w:id="382" w:author="Author">
            <w:rPr>
              <w:del w:id="383" w:author="Author"/>
              <w:b/>
              <w:sz w:val="22"/>
              <w:szCs w:val="22"/>
            </w:rPr>
          </w:rPrChange>
        </w:rPr>
      </w:pPr>
    </w:p>
    <w:p w14:paraId="529F949A" w14:textId="77777777" w:rsidR="00BA2F47" w:rsidRPr="0019723A" w:rsidDel="009E1D5C" w:rsidRDefault="00BA2F47" w:rsidP="00BA2F47">
      <w:pPr>
        <w:jc w:val="both"/>
        <w:rPr>
          <w:ins w:id="384" w:author="Author"/>
          <w:del w:id="385" w:author="Author"/>
          <w:sz w:val="22"/>
          <w:szCs w:val="22"/>
          <w:highlight w:val="cyan"/>
          <w:rPrChange w:id="386" w:author="Author">
            <w:rPr>
              <w:ins w:id="387" w:author="Author"/>
              <w:del w:id="388" w:author="Author"/>
              <w:sz w:val="22"/>
              <w:szCs w:val="22"/>
            </w:rPr>
          </w:rPrChange>
        </w:rPr>
      </w:pPr>
      <w:del w:id="389" w:author="Author">
        <w:r w:rsidRPr="0019723A" w:rsidDel="009E1D5C">
          <w:rPr>
            <w:b/>
            <w:bCs/>
            <w:sz w:val="22"/>
            <w:szCs w:val="22"/>
            <w:highlight w:val="cyan"/>
            <w:lang w:val="en-CA" w:eastAsia="zh-CN"/>
            <w:rPrChange w:id="390" w:author="Author">
              <w:rPr>
                <w:b/>
                <w:bCs/>
                <w:sz w:val="22"/>
                <w:szCs w:val="22"/>
                <w:lang w:val="en-CA" w:eastAsia="zh-CN"/>
              </w:rPr>
            </w:rPrChange>
          </w:rPr>
          <w:delText xml:space="preserve">21.16 </w:delText>
        </w:r>
        <w:r w:rsidRPr="0019723A" w:rsidDel="009E1D5C">
          <w:rPr>
            <w:sz w:val="22"/>
            <w:szCs w:val="22"/>
            <w:highlight w:val="cyan"/>
            <w:lang w:val="en-CA" w:eastAsia="zh-CN"/>
            <w:rPrChange w:id="391" w:author="Author">
              <w:rPr>
                <w:sz w:val="22"/>
                <w:szCs w:val="22"/>
                <w:lang w:val="en-CA" w:eastAsia="zh-CN"/>
              </w:rPr>
            </w:rPrChange>
          </w:rPr>
          <w:delText xml:space="preserve">§ 6 1) The power flux-density at the Earth’s surface produced by emissions from a space station, including emissions from a reflecting satellite, for all conditions and for all methods of modulation, shall not exceed the limit given in Table </w:delText>
        </w:r>
        <w:r w:rsidRPr="0019723A" w:rsidDel="009E1D5C">
          <w:rPr>
            <w:b/>
            <w:bCs/>
            <w:sz w:val="22"/>
            <w:szCs w:val="22"/>
            <w:highlight w:val="cyan"/>
            <w:lang w:val="en-CA" w:eastAsia="zh-CN"/>
            <w:rPrChange w:id="392" w:author="Author">
              <w:rPr>
                <w:b/>
                <w:bCs/>
                <w:sz w:val="22"/>
                <w:szCs w:val="22"/>
                <w:lang w:val="en-CA" w:eastAsia="zh-CN"/>
              </w:rPr>
            </w:rPrChange>
          </w:rPr>
          <w:delText>21-4</w:delText>
        </w:r>
        <w:r w:rsidRPr="0019723A" w:rsidDel="009E1D5C">
          <w:rPr>
            <w:sz w:val="22"/>
            <w:szCs w:val="22"/>
            <w:highlight w:val="cyan"/>
            <w:lang w:val="en-CA" w:eastAsia="zh-CN"/>
            <w:rPrChange w:id="393" w:author="Author">
              <w:rPr>
                <w:sz w:val="22"/>
                <w:szCs w:val="22"/>
                <w:lang w:val="en-CA" w:eastAsia="zh-CN"/>
              </w:rPr>
            </w:rPrChange>
          </w:rPr>
          <w:delText xml:space="preserve">. The limit relates to the power flux-density which would be obtained under assumed free-space propagation conditions and applies to emissions by a space station of the service indicated where the frequency bands are shared with equal rights with the fixed or mobile service, unless otherwise stated. </w:delText>
        </w:r>
      </w:del>
      <w:ins w:id="394" w:author="Author">
        <w:del w:id="395" w:author="Author">
          <w:r w:rsidRPr="0019723A" w:rsidDel="009E1D5C">
            <w:rPr>
              <w:sz w:val="22"/>
              <w:szCs w:val="22"/>
              <w:highlight w:val="cyan"/>
              <w:lang w:val="en-CA" w:eastAsia="zh-CN"/>
              <w:rPrChange w:id="396" w:author="Author">
                <w:rPr>
                  <w:sz w:val="22"/>
                  <w:szCs w:val="22"/>
                  <w:lang w:val="en-CA" w:eastAsia="zh-CN"/>
                </w:rPr>
              </w:rPrChange>
            </w:rPr>
            <w:delText>For the bands 27.5-29.5 GHz, the procedures given in the Appendix to Annex 2 to draft new Resolution [AI117-B] to calculate the power flux density shall apply.</w:delText>
          </w:r>
        </w:del>
      </w:ins>
    </w:p>
    <w:p w14:paraId="4F14AA4A" w14:textId="77777777" w:rsidR="00BA2F47" w:rsidRPr="00621DE3" w:rsidDel="009E1D5C" w:rsidRDefault="00BA2F47" w:rsidP="00BA2F47">
      <w:pPr>
        <w:pStyle w:val="Note"/>
        <w:rPr>
          <w:del w:id="397" w:author="Author"/>
          <w:i/>
          <w:iCs/>
          <w:szCs w:val="22"/>
        </w:rPr>
      </w:pPr>
      <w:del w:id="398" w:author="Author">
        <w:r w:rsidRPr="0019723A" w:rsidDel="009E1D5C">
          <w:rPr>
            <w:i/>
            <w:iCs/>
            <w:szCs w:val="22"/>
            <w:highlight w:val="cyan"/>
            <w:rPrChange w:id="399" w:author="Author">
              <w:rPr>
                <w:i/>
                <w:iCs/>
                <w:szCs w:val="22"/>
              </w:rPr>
            </w:rPrChange>
          </w:rPr>
          <w:delText>Note: Some administrations are of the view that the pfd mask to protect terrestrial services from emissions from space stations should only be included in Annex 2 of the Resolution along with the methodology for compliance in the frequency band 27.5-29.5 GHz.</w:delText>
        </w:r>
      </w:del>
    </w:p>
    <w:p w14:paraId="66D5CA9F" w14:textId="77777777" w:rsidR="00BA2F47" w:rsidRPr="00621DE3" w:rsidDel="00603517" w:rsidRDefault="00BA2F47" w:rsidP="00BA2F47">
      <w:pPr>
        <w:pStyle w:val="CPMReasons"/>
        <w:rPr>
          <w:del w:id="400" w:author="Author"/>
          <w:sz w:val="22"/>
          <w:szCs w:val="22"/>
        </w:rPr>
      </w:pPr>
    </w:p>
    <w:p w14:paraId="32CB2BA0" w14:textId="77777777" w:rsidR="00BA2F47" w:rsidRPr="00621DE3" w:rsidRDefault="00BA2F47" w:rsidP="00BA2F47">
      <w:pPr>
        <w:rPr>
          <w:b/>
          <w:bCs/>
          <w:sz w:val="22"/>
          <w:szCs w:val="22"/>
          <w:lang w:val="fr-FR"/>
        </w:rPr>
      </w:pPr>
      <w:r w:rsidRPr="00621DE3">
        <w:rPr>
          <w:b/>
          <w:bCs/>
          <w:sz w:val="22"/>
          <w:szCs w:val="22"/>
          <w:lang w:val="fr-FR" w:eastAsia="zh-CN"/>
        </w:rPr>
        <w:t>MOD</w:t>
      </w:r>
      <w:bookmarkStart w:id="401" w:name="_Hlk101792331"/>
      <w:r w:rsidRPr="00621DE3">
        <w:rPr>
          <w:b/>
          <w:bCs/>
          <w:sz w:val="22"/>
          <w:szCs w:val="22"/>
          <w:lang w:val="fr-FR" w:eastAsia="zh-CN"/>
        </w:rPr>
        <w:tab/>
      </w:r>
      <w:r w:rsidRPr="00621DE3">
        <w:rPr>
          <w:b/>
          <w:bCs/>
          <w:sz w:val="22"/>
          <w:szCs w:val="22"/>
          <w:lang w:val="fr-FR" w:eastAsia="zh-CN"/>
        </w:rPr>
        <w:tab/>
        <w:t>DIAP</w:t>
      </w:r>
      <w:r w:rsidRPr="00621DE3">
        <w:rPr>
          <w:b/>
          <w:bCs/>
          <w:sz w:val="22"/>
          <w:szCs w:val="22"/>
          <w:lang w:val="fr-FR"/>
        </w:rPr>
        <w:t>/A17/</w:t>
      </w:r>
      <w:bookmarkEnd w:id="401"/>
      <w:r w:rsidRPr="00621DE3">
        <w:rPr>
          <w:b/>
          <w:bCs/>
          <w:sz w:val="22"/>
          <w:szCs w:val="22"/>
          <w:lang w:val="fr-FR"/>
        </w:rPr>
        <w:t>10</w:t>
      </w:r>
    </w:p>
    <w:p w14:paraId="37556840" w14:textId="77777777" w:rsidR="00BA2F47" w:rsidRPr="00621DE3" w:rsidRDefault="00BA2F47" w:rsidP="00BA2F47">
      <w:pPr>
        <w:rPr>
          <w:b/>
          <w:bCs/>
          <w:sz w:val="22"/>
          <w:szCs w:val="22"/>
          <w:lang w:val="fr-FR"/>
        </w:rPr>
      </w:pPr>
    </w:p>
    <w:p w14:paraId="628D31E5" w14:textId="77777777" w:rsidR="00BA2F47" w:rsidRPr="00104B46" w:rsidRDefault="00BA2F47" w:rsidP="00BA2F47">
      <w:pPr>
        <w:rPr>
          <w:sz w:val="22"/>
          <w:szCs w:val="22"/>
          <w:lang w:val="fr-FR"/>
        </w:rPr>
      </w:pPr>
      <w:r w:rsidRPr="00621DE3">
        <w:rPr>
          <w:b/>
          <w:bCs/>
          <w:sz w:val="22"/>
          <w:szCs w:val="22"/>
          <w:lang w:val="fr-FR"/>
        </w:rPr>
        <w:t xml:space="preserve">Support : </w:t>
      </w:r>
      <w:r w:rsidRPr="00104B46">
        <w:rPr>
          <w:sz w:val="22"/>
          <w:szCs w:val="22"/>
          <w:lang w:val="fr-FR"/>
        </w:rPr>
        <w:t xml:space="preserve">[B], CAN, </w:t>
      </w:r>
      <w:r>
        <w:rPr>
          <w:sz w:val="22"/>
          <w:szCs w:val="22"/>
          <w:lang w:val="fr-FR"/>
        </w:rPr>
        <w:t xml:space="preserve">MEX, </w:t>
      </w:r>
      <w:r w:rsidRPr="00104B46">
        <w:rPr>
          <w:sz w:val="22"/>
          <w:szCs w:val="22"/>
          <w:lang w:val="fr-FR"/>
        </w:rPr>
        <w:t>[URG]</w:t>
      </w:r>
      <w:r>
        <w:rPr>
          <w:sz w:val="22"/>
          <w:szCs w:val="22"/>
          <w:lang w:val="fr-FR"/>
        </w:rPr>
        <w:t>,</w:t>
      </w:r>
      <w:r w:rsidRPr="00104B46">
        <w:rPr>
          <w:sz w:val="22"/>
          <w:szCs w:val="22"/>
          <w:lang w:val="fr-FR"/>
        </w:rPr>
        <w:t xml:space="preserve"> USA</w:t>
      </w:r>
    </w:p>
    <w:p w14:paraId="5DC00571" w14:textId="77777777" w:rsidR="00BA2F47" w:rsidRPr="00621DE3" w:rsidRDefault="00BA2F47" w:rsidP="00BA2F47">
      <w:pPr>
        <w:rPr>
          <w:b/>
          <w:bCs/>
          <w:sz w:val="22"/>
          <w:szCs w:val="22"/>
          <w:lang w:val="fr-FR"/>
        </w:rPr>
      </w:pPr>
    </w:p>
    <w:p w14:paraId="2A9DA56E" w14:textId="77777777" w:rsidR="00BA2F47" w:rsidRPr="00621DE3" w:rsidRDefault="00BA2F47" w:rsidP="00BA2F47">
      <w:pPr>
        <w:keepNext/>
        <w:keepLines/>
        <w:tabs>
          <w:tab w:val="left" w:pos="1134"/>
          <w:tab w:val="left" w:pos="1871"/>
          <w:tab w:val="left" w:pos="2268"/>
        </w:tabs>
        <w:spacing w:after="80"/>
        <w:jc w:val="center"/>
        <w:rPr>
          <w:caps/>
          <w:sz w:val="22"/>
          <w:szCs w:val="22"/>
          <w:lang w:val="fr-FR"/>
        </w:rPr>
      </w:pPr>
      <w:bookmarkStart w:id="402" w:name="_Toc42084135"/>
      <w:bookmarkStart w:id="403" w:name="_Hlk102641453"/>
      <w:r w:rsidRPr="00621DE3">
        <w:rPr>
          <w:caps/>
          <w:sz w:val="22"/>
          <w:szCs w:val="22"/>
          <w:lang w:val="fr-FR"/>
        </w:rPr>
        <w:t>APPENDIX 4 (REV.WRC</w:t>
      </w:r>
      <w:r w:rsidRPr="00621DE3">
        <w:rPr>
          <w:caps/>
          <w:sz w:val="22"/>
          <w:szCs w:val="22"/>
          <w:lang w:val="fr-FR"/>
        </w:rPr>
        <w:noBreakHyphen/>
      </w:r>
      <w:del w:id="404" w:author="Author">
        <w:r w:rsidRPr="00621DE3" w:rsidDel="007F4D54">
          <w:rPr>
            <w:caps/>
            <w:sz w:val="22"/>
            <w:szCs w:val="22"/>
            <w:lang w:val="fr-FR"/>
          </w:rPr>
          <w:delText>19</w:delText>
        </w:r>
      </w:del>
      <w:ins w:id="405" w:author="Author">
        <w:r w:rsidRPr="00621DE3">
          <w:rPr>
            <w:caps/>
            <w:sz w:val="22"/>
            <w:szCs w:val="22"/>
            <w:lang w:val="fr-FR"/>
          </w:rPr>
          <w:t>23</w:t>
        </w:r>
      </w:ins>
      <w:r w:rsidRPr="00621DE3">
        <w:rPr>
          <w:caps/>
          <w:sz w:val="22"/>
          <w:szCs w:val="22"/>
          <w:lang w:val="fr-FR"/>
        </w:rPr>
        <w:t>)</w:t>
      </w:r>
      <w:bookmarkEnd w:id="402"/>
    </w:p>
    <w:p w14:paraId="7CE03D95" w14:textId="77777777" w:rsidR="00BA2F47" w:rsidRPr="00621DE3" w:rsidRDefault="00BA2F47" w:rsidP="00BA2F47">
      <w:pPr>
        <w:jc w:val="center"/>
        <w:rPr>
          <w:b/>
          <w:bCs/>
          <w:sz w:val="22"/>
          <w:szCs w:val="22"/>
          <w:lang w:val="en-GB"/>
        </w:rPr>
      </w:pPr>
      <w:bookmarkStart w:id="406" w:name="_Toc328648889"/>
      <w:bookmarkStart w:id="407" w:name="_Toc42084136"/>
      <w:r w:rsidRPr="00621DE3">
        <w:rPr>
          <w:b/>
          <w:bCs/>
          <w:sz w:val="22"/>
          <w:szCs w:val="22"/>
          <w:lang w:val="en-GB"/>
        </w:rPr>
        <w:t>Consolidated list and tables of characteristics for use in the</w:t>
      </w:r>
      <w:r w:rsidRPr="00621DE3">
        <w:rPr>
          <w:b/>
          <w:bCs/>
          <w:sz w:val="22"/>
          <w:szCs w:val="22"/>
          <w:lang w:val="en-GB"/>
        </w:rPr>
        <w:br/>
        <w:t>application of the procedures of Chapter III</w:t>
      </w:r>
      <w:bookmarkEnd w:id="403"/>
      <w:bookmarkEnd w:id="406"/>
      <w:bookmarkEnd w:id="407"/>
    </w:p>
    <w:p w14:paraId="41A7680D" w14:textId="77777777" w:rsidR="00BA2F47" w:rsidRPr="00621DE3" w:rsidRDefault="00BA2F47" w:rsidP="00BA2F47">
      <w:pPr>
        <w:jc w:val="center"/>
        <w:rPr>
          <w:sz w:val="22"/>
          <w:szCs w:val="22"/>
          <w:lang w:eastAsia="zh-CN"/>
        </w:rPr>
      </w:pPr>
    </w:p>
    <w:p w14:paraId="4E4F9C5B"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rPr>
      </w:pPr>
      <w:bookmarkStart w:id="408" w:name="_Toc42084139"/>
      <w:r w:rsidRPr="00621DE3">
        <w:rPr>
          <w:caps/>
          <w:sz w:val="22"/>
          <w:szCs w:val="22"/>
          <w:lang w:val="en-GB"/>
        </w:rPr>
        <w:t>ANNEX 2</w:t>
      </w:r>
      <w:bookmarkEnd w:id="408"/>
    </w:p>
    <w:p w14:paraId="5F2E1C88" w14:textId="77777777" w:rsidR="00BA2F47" w:rsidRPr="00621DE3" w:rsidRDefault="00BA2F47" w:rsidP="00BA2F47">
      <w:pPr>
        <w:pStyle w:val="Annextitle"/>
        <w:rPr>
          <w:rFonts w:ascii="Times New Roman" w:hAnsi="Times New Roman"/>
          <w:sz w:val="22"/>
          <w:szCs w:val="22"/>
        </w:rPr>
      </w:pPr>
      <w:bookmarkStart w:id="409" w:name="_Toc328648893"/>
      <w:bookmarkStart w:id="410" w:name="_Toc42084140"/>
      <w:r w:rsidRPr="00621DE3">
        <w:rPr>
          <w:rFonts w:ascii="Times New Roman" w:hAnsi="Times New Roman"/>
          <w:sz w:val="22"/>
          <w:szCs w:val="22"/>
        </w:rPr>
        <w:t>Characteristics of satellite networks, earth stations</w:t>
      </w:r>
      <w:r w:rsidRPr="00621DE3">
        <w:rPr>
          <w:rFonts w:ascii="Times New Roman" w:hAnsi="Times New Roman"/>
          <w:sz w:val="22"/>
          <w:szCs w:val="22"/>
        </w:rPr>
        <w:br/>
        <w:t>or radio astronomy stations</w:t>
      </w:r>
      <w:r w:rsidRPr="00621DE3">
        <w:rPr>
          <w:rFonts w:ascii="Times New Roman" w:hAnsi="Times New Roman"/>
          <w:bCs/>
          <w:position w:val="6"/>
          <w:sz w:val="22"/>
          <w:szCs w:val="22"/>
          <w:vertAlign w:val="superscript"/>
        </w:rPr>
        <w:footnoteReference w:customMarkFollows="1" w:id="3"/>
        <w:t>2</w:t>
      </w:r>
      <w:r w:rsidRPr="00621DE3">
        <w:rPr>
          <w:rFonts w:ascii="Times New Roman" w:hAnsi="Times New Roman"/>
          <w:bCs/>
          <w:sz w:val="22"/>
          <w:szCs w:val="22"/>
          <w:vertAlign w:val="superscript"/>
        </w:rPr>
        <w:t> </w:t>
      </w:r>
      <w:r w:rsidRPr="00621DE3">
        <w:rPr>
          <w:rFonts w:ascii="Times New Roman" w:hAnsi="Times New Roman"/>
          <w:sz w:val="22"/>
          <w:szCs w:val="22"/>
        </w:rPr>
        <w:t> </w:t>
      </w:r>
      <w:proofErr w:type="gramStart"/>
      <w:r w:rsidRPr="00621DE3">
        <w:rPr>
          <w:rFonts w:ascii="Times New Roman" w:hAnsi="Times New Roman"/>
          <w:sz w:val="22"/>
          <w:szCs w:val="22"/>
        </w:rPr>
        <w:t>   (</w:t>
      </w:r>
      <w:proofErr w:type="gramEnd"/>
      <w:r w:rsidRPr="00621DE3">
        <w:rPr>
          <w:rFonts w:ascii="Times New Roman" w:hAnsi="Times New Roman"/>
          <w:sz w:val="22"/>
          <w:szCs w:val="22"/>
        </w:rPr>
        <w:t>Rev.WRC</w:t>
      </w:r>
      <w:r w:rsidRPr="00621DE3">
        <w:rPr>
          <w:rFonts w:ascii="Times New Roman" w:hAnsi="Times New Roman"/>
          <w:sz w:val="22"/>
          <w:szCs w:val="22"/>
        </w:rPr>
        <w:noBreakHyphen/>
      </w:r>
      <w:del w:id="411" w:author="Author">
        <w:r w:rsidRPr="0019723A" w:rsidDel="009E1D5C">
          <w:rPr>
            <w:rFonts w:ascii="Times New Roman" w:hAnsi="Times New Roman"/>
            <w:sz w:val="22"/>
            <w:szCs w:val="22"/>
            <w:highlight w:val="cyan"/>
            <w:rPrChange w:id="412" w:author="Author">
              <w:rPr>
                <w:rFonts w:ascii="Times New Roman" w:hAnsi="Times New Roman"/>
                <w:sz w:val="22"/>
                <w:szCs w:val="22"/>
              </w:rPr>
            </w:rPrChange>
          </w:rPr>
          <w:delText>12</w:delText>
        </w:r>
      </w:del>
      <w:ins w:id="413" w:author="Author">
        <w:r w:rsidRPr="0019723A">
          <w:rPr>
            <w:rFonts w:ascii="Times New Roman" w:hAnsi="Times New Roman"/>
            <w:sz w:val="22"/>
            <w:szCs w:val="22"/>
            <w:highlight w:val="cyan"/>
            <w:rPrChange w:id="414" w:author="Author">
              <w:rPr>
                <w:rFonts w:ascii="Times New Roman" w:hAnsi="Times New Roman"/>
                <w:sz w:val="22"/>
                <w:szCs w:val="22"/>
              </w:rPr>
            </w:rPrChange>
          </w:rPr>
          <w:t>23</w:t>
        </w:r>
      </w:ins>
      <w:r w:rsidRPr="00621DE3">
        <w:rPr>
          <w:rFonts w:ascii="Times New Roman" w:hAnsi="Times New Roman"/>
          <w:sz w:val="22"/>
          <w:szCs w:val="22"/>
        </w:rPr>
        <w:t>)</w:t>
      </w:r>
      <w:bookmarkEnd w:id="409"/>
      <w:bookmarkEnd w:id="410"/>
    </w:p>
    <w:p w14:paraId="07098692" w14:textId="77777777" w:rsidR="00BA2F47" w:rsidRPr="00621DE3" w:rsidRDefault="00BA2F47" w:rsidP="00BA2F47">
      <w:pPr>
        <w:rPr>
          <w:sz w:val="22"/>
          <w:szCs w:val="22"/>
          <w:lang w:val="en-GB" w:eastAsia="zh-CN"/>
        </w:rPr>
      </w:pPr>
    </w:p>
    <w:p w14:paraId="137C3781" w14:textId="77777777" w:rsidR="00BA2F47" w:rsidRPr="00621DE3" w:rsidRDefault="00BA2F47" w:rsidP="00BA2F47">
      <w:pPr>
        <w:tabs>
          <w:tab w:val="left" w:pos="1134"/>
          <w:tab w:val="left" w:pos="1871"/>
          <w:tab w:val="left" w:pos="2268"/>
        </w:tabs>
        <w:rPr>
          <w:sz w:val="22"/>
          <w:szCs w:val="22"/>
          <w:lang w:val="en-GB"/>
        </w:rPr>
        <w:sectPr w:rsidR="00BA2F47" w:rsidRPr="00621DE3" w:rsidSect="00BE6C2A">
          <w:headerReference w:type="default" r:id="rId17"/>
          <w:footerReference w:type="even" r:id="rId18"/>
          <w:footerReference w:type="default" r:id="rId19"/>
          <w:footerReference w:type="first" r:id="rId20"/>
          <w:pgSz w:w="12240" w:h="15840" w:code="1"/>
          <w:pgMar w:top="1418" w:right="1134" w:bottom="1418" w:left="1134" w:header="720" w:footer="720" w:gutter="0"/>
          <w:cols w:space="720"/>
          <w:docGrid w:linePitch="326"/>
        </w:sectPr>
      </w:pPr>
    </w:p>
    <w:p w14:paraId="1F6A06A3" w14:textId="77777777" w:rsidR="00BA2F47" w:rsidRPr="00621DE3" w:rsidRDefault="00BA2F47" w:rsidP="00BA2F47">
      <w:pPr>
        <w:pStyle w:val="CPMProposal"/>
        <w:rPr>
          <w:rFonts w:hAnsi="Times New Roman"/>
          <w:sz w:val="22"/>
          <w:szCs w:val="22"/>
          <w:lang w:eastAsia="zh-CN"/>
        </w:rPr>
      </w:pPr>
      <w:r w:rsidRPr="00621DE3">
        <w:rPr>
          <w:rFonts w:hAnsi="Times New Roman"/>
          <w:sz w:val="22"/>
          <w:szCs w:val="22"/>
          <w:lang w:eastAsia="zh-CN"/>
        </w:rPr>
        <w:lastRenderedPageBreak/>
        <w:t>MOD</w:t>
      </w:r>
    </w:p>
    <w:p w14:paraId="418D6C96" w14:textId="77777777" w:rsidR="00BA2F47" w:rsidRPr="00621DE3" w:rsidRDefault="00BA2F47" w:rsidP="00BA2F47">
      <w:pPr>
        <w:pStyle w:val="TableNo"/>
        <w:ind w:right="12326"/>
        <w:rPr>
          <w:b/>
          <w:bCs/>
          <w:sz w:val="22"/>
          <w:szCs w:val="22"/>
        </w:rPr>
      </w:pPr>
      <w:r w:rsidRPr="00621DE3">
        <w:rPr>
          <w:b/>
          <w:bCs/>
          <w:sz w:val="22"/>
          <w:szCs w:val="22"/>
        </w:rPr>
        <w:t>TABLE A</w:t>
      </w:r>
    </w:p>
    <w:p w14:paraId="698B9A5F" w14:textId="77777777" w:rsidR="00BA2F47" w:rsidRPr="00621DE3" w:rsidRDefault="00BA2F47" w:rsidP="00BA2F47">
      <w:pPr>
        <w:pStyle w:val="Tabletitle"/>
        <w:ind w:right="12326"/>
        <w:rPr>
          <w:sz w:val="22"/>
          <w:szCs w:val="22"/>
          <w:lang w:val="en-GB"/>
        </w:rPr>
      </w:pPr>
      <w:r w:rsidRPr="00621DE3">
        <w:rPr>
          <w:sz w:val="22"/>
          <w:szCs w:val="22"/>
          <w:lang w:val="en-GB"/>
        </w:rPr>
        <w:t>GENERAL CHARACTERISTICS OF THE SATELLITE NETWORK OR SYSTEM,</w:t>
      </w:r>
      <w:r w:rsidRPr="00621DE3">
        <w:rPr>
          <w:sz w:val="22"/>
          <w:szCs w:val="22"/>
          <w:lang w:val="en-GB"/>
        </w:rPr>
        <w:br/>
        <w:t xml:space="preserve">EARTH STATION OR RADIO ASTRONOMY STATION </w:t>
      </w:r>
      <w:r w:rsidRPr="00621DE3">
        <w:rPr>
          <w:color w:val="000000"/>
          <w:sz w:val="22"/>
          <w:szCs w:val="22"/>
          <w:lang w:val="en-GB"/>
        </w:rPr>
        <w:t> </w:t>
      </w:r>
      <w:proofErr w:type="gramStart"/>
      <w:r w:rsidRPr="00621DE3">
        <w:rPr>
          <w:color w:val="000000"/>
          <w:sz w:val="22"/>
          <w:szCs w:val="22"/>
          <w:lang w:val="en-GB"/>
        </w:rPr>
        <w:t>   </w:t>
      </w:r>
      <w:r w:rsidRPr="00621DE3">
        <w:rPr>
          <w:b w:val="0"/>
          <w:bCs/>
          <w:color w:val="000000"/>
          <w:sz w:val="22"/>
          <w:szCs w:val="22"/>
          <w:lang w:val="en-GB"/>
        </w:rPr>
        <w:t>(</w:t>
      </w:r>
      <w:proofErr w:type="gramEnd"/>
      <w:r w:rsidRPr="00621DE3">
        <w:rPr>
          <w:b w:val="0"/>
          <w:bCs/>
          <w:color w:val="000000"/>
          <w:sz w:val="22"/>
          <w:szCs w:val="22"/>
          <w:lang w:val="en-GB"/>
        </w:rPr>
        <w:t>Rev.WRC</w:t>
      </w:r>
      <w:r w:rsidRPr="00621DE3">
        <w:rPr>
          <w:b w:val="0"/>
          <w:bCs/>
          <w:color w:val="000000"/>
          <w:sz w:val="22"/>
          <w:szCs w:val="22"/>
          <w:lang w:val="en-GB"/>
        </w:rPr>
        <w:noBreakHyphen/>
      </w:r>
      <w:del w:id="415" w:author="Author">
        <w:r w:rsidRPr="0019723A" w:rsidDel="00B103BE">
          <w:rPr>
            <w:b w:val="0"/>
            <w:bCs/>
            <w:color w:val="000000"/>
            <w:sz w:val="22"/>
            <w:szCs w:val="22"/>
            <w:highlight w:val="cyan"/>
            <w:lang w:val="en-GB"/>
            <w:rPrChange w:id="416" w:author="Author">
              <w:rPr>
                <w:b w:val="0"/>
                <w:bCs/>
                <w:color w:val="000000"/>
                <w:sz w:val="22"/>
                <w:szCs w:val="22"/>
                <w:lang w:val="en-GB"/>
              </w:rPr>
            </w:rPrChange>
          </w:rPr>
          <w:delText>19</w:delText>
        </w:r>
      </w:del>
      <w:ins w:id="417" w:author="Author">
        <w:r w:rsidRPr="0019723A">
          <w:rPr>
            <w:b w:val="0"/>
            <w:bCs/>
            <w:color w:val="000000"/>
            <w:sz w:val="22"/>
            <w:szCs w:val="22"/>
            <w:highlight w:val="cyan"/>
            <w:lang w:val="en-GB"/>
            <w:rPrChange w:id="418" w:author="Author">
              <w:rPr>
                <w:b w:val="0"/>
                <w:bCs/>
                <w:color w:val="000000"/>
                <w:sz w:val="22"/>
                <w:szCs w:val="22"/>
                <w:lang w:val="en-GB"/>
              </w:rPr>
            </w:rPrChange>
          </w:rPr>
          <w:t>23</w:t>
        </w:r>
      </w:ins>
      <w:r w:rsidRPr="00621DE3">
        <w:rPr>
          <w:b w:val="0"/>
          <w:bCs/>
          <w:color w:val="000000"/>
          <w:sz w:val="22"/>
          <w:szCs w:val="22"/>
          <w:lang w:val="en-GB"/>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BA2F47" w:rsidRPr="00621DE3" w14:paraId="12E05DF7" w14:textId="77777777" w:rsidTr="005A36C9">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2BAE0D39" w14:textId="77777777" w:rsidR="00BA2F47" w:rsidRPr="00621DE3" w:rsidRDefault="00BA2F47" w:rsidP="005A36C9">
            <w:pPr>
              <w:jc w:val="center"/>
              <w:rPr>
                <w:b/>
                <w:bCs/>
                <w:sz w:val="22"/>
                <w:szCs w:val="22"/>
              </w:rPr>
            </w:pPr>
            <w:r w:rsidRPr="00621DE3">
              <w:rPr>
                <w:b/>
                <w:bCs/>
                <w:sz w:val="22"/>
                <w:szCs w:val="22"/>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F3E0DF6" w14:textId="77777777" w:rsidR="00BA2F47" w:rsidRPr="00621DE3" w:rsidRDefault="00BA2F47" w:rsidP="005A36C9">
            <w:pPr>
              <w:jc w:val="center"/>
              <w:rPr>
                <w:b/>
                <w:bCs/>
                <w:i/>
                <w:iCs/>
                <w:sz w:val="22"/>
                <w:szCs w:val="22"/>
              </w:rPr>
            </w:pPr>
            <w:r w:rsidRPr="00621DE3">
              <w:rPr>
                <w:b/>
                <w:bCs/>
                <w:i/>
                <w:iCs/>
                <w:sz w:val="22"/>
                <w:szCs w:val="22"/>
              </w:rPr>
              <w:t xml:space="preserve">A </w:t>
            </w:r>
            <w:r w:rsidRPr="00621DE3">
              <w:rPr>
                <w:b/>
                <w:bCs/>
                <w:i/>
                <w:iCs/>
                <w:sz w:val="22"/>
                <w:szCs w:val="22"/>
                <w:vertAlign w:val="superscript"/>
              </w:rPr>
              <w:t>_</w:t>
            </w:r>
            <w:r w:rsidRPr="00621DE3">
              <w:rPr>
                <w:b/>
                <w:bCs/>
                <w:i/>
                <w:iCs/>
                <w:sz w:val="22"/>
                <w:szCs w:val="22"/>
              </w:rPr>
              <w:t xml:space="preserve"> GENERAL CHARACTERISTICS OF THE SATELLITE NETWORK OR SYSTEM, EARTH </w:t>
            </w:r>
            <w:proofErr w:type="gramStart"/>
            <w:r w:rsidRPr="00621DE3">
              <w:rPr>
                <w:b/>
                <w:bCs/>
                <w:i/>
                <w:iCs/>
                <w:sz w:val="22"/>
                <w:szCs w:val="22"/>
              </w:rPr>
              <w:t>STATION</w:t>
            </w:r>
            <w:proofErr w:type="gramEnd"/>
            <w:r w:rsidRPr="00621DE3">
              <w:rPr>
                <w:b/>
                <w:bCs/>
                <w:i/>
                <w:iCs/>
                <w:sz w:val="22"/>
                <w:szCs w:val="22"/>
              </w:rPr>
              <w:t xml:space="preserve">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AAA706F" w14:textId="77777777" w:rsidR="00BA2F47" w:rsidRPr="00621DE3" w:rsidRDefault="00BA2F47" w:rsidP="005A36C9">
            <w:pPr>
              <w:spacing w:before="40" w:after="40"/>
              <w:jc w:val="center"/>
              <w:rPr>
                <w:b/>
                <w:bCs/>
                <w:sz w:val="22"/>
                <w:szCs w:val="22"/>
              </w:rPr>
            </w:pPr>
            <w:r w:rsidRPr="00621DE3">
              <w:rPr>
                <w:b/>
                <w:bCs/>
                <w:sz w:val="22"/>
                <w:szCs w:val="22"/>
              </w:rPr>
              <w:t>Advance publication of a geostationary-</w:t>
            </w:r>
            <w:r w:rsidRPr="00621DE3">
              <w:rPr>
                <w:b/>
                <w:bCs/>
                <w:sz w:val="22"/>
                <w:szCs w:val="22"/>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17A8128A" w14:textId="77777777" w:rsidR="00BA2F47" w:rsidRPr="00621DE3" w:rsidRDefault="00BA2F47" w:rsidP="005A36C9">
            <w:pPr>
              <w:spacing w:after="40" w:line="160" w:lineRule="exact"/>
              <w:jc w:val="center"/>
              <w:rPr>
                <w:b/>
                <w:bCs/>
                <w:sz w:val="22"/>
                <w:szCs w:val="22"/>
              </w:rPr>
            </w:pPr>
            <w:r w:rsidRPr="00621DE3">
              <w:rPr>
                <w:b/>
                <w:bCs/>
                <w:sz w:val="22"/>
                <w:szCs w:val="22"/>
              </w:rPr>
              <w:t xml:space="preserve">Advance publication of a non-geostationary-satellite network or system subject to coordination under Section II </w:t>
            </w:r>
            <w:r w:rsidRPr="00621DE3">
              <w:rPr>
                <w:b/>
                <w:bCs/>
                <w:sz w:val="22"/>
                <w:szCs w:val="22"/>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5DC0529" w14:textId="77777777" w:rsidR="00BA2F47" w:rsidRPr="00621DE3" w:rsidRDefault="00BA2F47" w:rsidP="005A36C9">
            <w:pPr>
              <w:spacing w:after="40" w:line="160" w:lineRule="exact"/>
              <w:jc w:val="center"/>
              <w:rPr>
                <w:b/>
                <w:bCs/>
                <w:sz w:val="22"/>
                <w:szCs w:val="22"/>
              </w:rPr>
            </w:pPr>
            <w:r w:rsidRPr="00621DE3">
              <w:rPr>
                <w:b/>
                <w:bCs/>
                <w:sz w:val="22"/>
                <w:szCs w:val="22"/>
              </w:rPr>
              <w:t xml:space="preserve">Advance publication of a non-geostationary-satellite network or system not subject to coordination under Section II </w:t>
            </w:r>
            <w:r w:rsidRPr="00621DE3">
              <w:rPr>
                <w:b/>
                <w:bCs/>
                <w:sz w:val="22"/>
                <w:szCs w:val="22"/>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4BEC53F" w14:textId="77777777" w:rsidR="00BA2F47" w:rsidRPr="00621DE3" w:rsidRDefault="00BA2F47" w:rsidP="005A36C9">
            <w:pPr>
              <w:spacing w:after="40" w:line="160" w:lineRule="exact"/>
              <w:jc w:val="center"/>
              <w:rPr>
                <w:b/>
                <w:bCs/>
                <w:sz w:val="22"/>
                <w:szCs w:val="22"/>
              </w:rPr>
            </w:pPr>
            <w:r w:rsidRPr="00621DE3">
              <w:rPr>
                <w:b/>
                <w:bCs/>
                <w:sz w:val="22"/>
                <w:szCs w:val="22"/>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25A1C314" w14:textId="77777777" w:rsidR="00BA2F47" w:rsidRPr="00621DE3" w:rsidRDefault="00BA2F47" w:rsidP="005A36C9">
            <w:pPr>
              <w:spacing w:after="40"/>
              <w:jc w:val="center"/>
              <w:rPr>
                <w:b/>
                <w:bCs/>
                <w:sz w:val="22"/>
                <w:szCs w:val="22"/>
              </w:rPr>
            </w:pPr>
            <w:r w:rsidRPr="00621DE3">
              <w:rPr>
                <w:b/>
                <w:bCs/>
                <w:sz w:val="22"/>
                <w:szCs w:val="22"/>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49C58ACA" w14:textId="77777777" w:rsidR="00BA2F47" w:rsidRPr="00621DE3" w:rsidRDefault="00BA2F47" w:rsidP="005A36C9">
            <w:pPr>
              <w:spacing w:after="40"/>
              <w:jc w:val="center"/>
              <w:rPr>
                <w:b/>
                <w:bCs/>
                <w:sz w:val="22"/>
                <w:szCs w:val="22"/>
              </w:rPr>
            </w:pPr>
            <w:r w:rsidRPr="00621DE3">
              <w:rPr>
                <w:b/>
                <w:bCs/>
                <w:sz w:val="22"/>
                <w:szCs w:val="22"/>
              </w:rPr>
              <w:t xml:space="preserve">Notification or coordination of an earth station (including notification under </w:t>
            </w:r>
            <w:r w:rsidRPr="00621DE3">
              <w:rPr>
                <w:b/>
                <w:bCs/>
                <w:sz w:val="22"/>
                <w:szCs w:val="22"/>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3A6A4DE3" w14:textId="77777777" w:rsidR="00BA2F47" w:rsidRPr="00621DE3" w:rsidRDefault="00BA2F47" w:rsidP="005A36C9">
            <w:pPr>
              <w:spacing w:after="40"/>
              <w:jc w:val="center"/>
              <w:rPr>
                <w:b/>
                <w:bCs/>
                <w:sz w:val="22"/>
                <w:szCs w:val="22"/>
              </w:rPr>
            </w:pPr>
            <w:r w:rsidRPr="00621DE3">
              <w:rPr>
                <w:b/>
                <w:bCs/>
                <w:sz w:val="22"/>
                <w:szCs w:val="22"/>
              </w:rPr>
              <w:t xml:space="preserve">Notice for a satellite network in the broadcasting-satellite service under </w:t>
            </w:r>
            <w:r w:rsidRPr="00621DE3">
              <w:rPr>
                <w:b/>
                <w:bCs/>
                <w:sz w:val="22"/>
                <w:szCs w:val="22"/>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B3AC386" w14:textId="77777777" w:rsidR="00BA2F47" w:rsidRPr="00621DE3" w:rsidRDefault="00BA2F47" w:rsidP="005A36C9">
            <w:pPr>
              <w:spacing w:line="180" w:lineRule="exact"/>
              <w:jc w:val="center"/>
              <w:rPr>
                <w:b/>
                <w:bCs/>
                <w:sz w:val="22"/>
                <w:szCs w:val="22"/>
              </w:rPr>
            </w:pPr>
            <w:r w:rsidRPr="00621DE3">
              <w:rPr>
                <w:b/>
                <w:bCs/>
                <w:sz w:val="22"/>
                <w:szCs w:val="22"/>
              </w:rPr>
              <w:t xml:space="preserve">Notice for a satellite network </w:t>
            </w:r>
            <w:r w:rsidRPr="00621DE3">
              <w:rPr>
                <w:b/>
                <w:bCs/>
                <w:sz w:val="22"/>
                <w:szCs w:val="22"/>
              </w:rPr>
              <w:br/>
              <w:t xml:space="preserve">(feeder-link) under Appendix 30A </w:t>
            </w:r>
            <w:r w:rsidRPr="00621DE3">
              <w:rPr>
                <w:b/>
                <w:bCs/>
                <w:sz w:val="22"/>
                <w:szCs w:val="22"/>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386BBF27" w14:textId="77777777" w:rsidR="00BA2F47" w:rsidRPr="00621DE3" w:rsidRDefault="00BA2F47" w:rsidP="005A36C9">
            <w:pPr>
              <w:spacing w:after="40"/>
              <w:jc w:val="center"/>
              <w:rPr>
                <w:b/>
                <w:bCs/>
                <w:sz w:val="22"/>
                <w:szCs w:val="22"/>
              </w:rPr>
            </w:pPr>
            <w:r w:rsidRPr="00621DE3">
              <w:rPr>
                <w:b/>
                <w:bCs/>
                <w:sz w:val="22"/>
                <w:szCs w:val="22"/>
              </w:rPr>
              <w:t>Notice for a satellite network in the fixed-</w:t>
            </w:r>
            <w:r w:rsidRPr="00621DE3">
              <w:rPr>
                <w:b/>
                <w:bCs/>
                <w:sz w:val="22"/>
                <w:szCs w:val="22"/>
              </w:rPr>
              <w:br/>
              <w:t xml:space="preserve">satellite service under Appendix 30B </w:t>
            </w:r>
            <w:r w:rsidRPr="00621DE3">
              <w:rPr>
                <w:b/>
                <w:bCs/>
                <w:sz w:val="22"/>
                <w:szCs w:val="22"/>
              </w:rPr>
              <w:br/>
              <w:t>(Articles 6 and 8)</w:t>
            </w:r>
          </w:p>
        </w:tc>
        <w:tc>
          <w:tcPr>
            <w:tcW w:w="1357" w:type="dxa"/>
            <w:tcBorders>
              <w:top w:val="single" w:sz="12" w:space="0" w:color="auto"/>
              <w:left w:val="nil"/>
              <w:bottom w:val="single" w:sz="12" w:space="0" w:color="auto"/>
              <w:right w:val="nil"/>
            </w:tcBorders>
            <w:textDirection w:val="btLr"/>
            <w:vAlign w:val="center"/>
            <w:hideMark/>
          </w:tcPr>
          <w:p w14:paraId="1890FBFC" w14:textId="77777777" w:rsidR="00BA2F47" w:rsidRPr="00621DE3" w:rsidRDefault="00BA2F47" w:rsidP="005A36C9">
            <w:pPr>
              <w:jc w:val="center"/>
              <w:rPr>
                <w:b/>
                <w:bCs/>
                <w:sz w:val="22"/>
                <w:szCs w:val="22"/>
              </w:rPr>
            </w:pPr>
            <w:r w:rsidRPr="00621DE3">
              <w:rPr>
                <w:b/>
                <w:bCs/>
                <w:sz w:val="22"/>
                <w:szCs w:val="22"/>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0D1FAA99" w14:textId="77777777" w:rsidR="00BA2F47" w:rsidRPr="00621DE3" w:rsidRDefault="00BA2F47" w:rsidP="005A36C9">
            <w:pPr>
              <w:jc w:val="center"/>
              <w:rPr>
                <w:b/>
                <w:bCs/>
                <w:sz w:val="22"/>
                <w:szCs w:val="22"/>
              </w:rPr>
            </w:pPr>
            <w:r w:rsidRPr="00621DE3">
              <w:rPr>
                <w:b/>
                <w:bCs/>
                <w:sz w:val="22"/>
                <w:szCs w:val="22"/>
              </w:rPr>
              <w:t>Radio astronomy</w:t>
            </w:r>
          </w:p>
        </w:tc>
      </w:tr>
      <w:tr w:rsidR="00BA2F47" w:rsidRPr="00621DE3" w14:paraId="09890083" w14:textId="77777777" w:rsidTr="005A36C9">
        <w:trPr>
          <w:cantSplit/>
          <w:jc w:val="center"/>
        </w:trPr>
        <w:tc>
          <w:tcPr>
            <w:tcW w:w="1178" w:type="dxa"/>
            <w:tcBorders>
              <w:top w:val="nil"/>
              <w:left w:val="single" w:sz="12" w:space="0" w:color="auto"/>
              <w:bottom w:val="single" w:sz="4" w:space="0" w:color="auto"/>
              <w:right w:val="double" w:sz="6" w:space="0" w:color="auto"/>
            </w:tcBorders>
            <w:hideMark/>
          </w:tcPr>
          <w:p w14:paraId="448190EA" w14:textId="77777777" w:rsidR="00BA2F47" w:rsidRPr="00621DE3" w:rsidRDefault="00BA2F47" w:rsidP="005A36C9">
            <w:pPr>
              <w:tabs>
                <w:tab w:val="left" w:pos="720"/>
              </w:tabs>
              <w:spacing w:before="40" w:after="40"/>
              <w:rPr>
                <w:sz w:val="22"/>
                <w:szCs w:val="22"/>
                <w:lang w:eastAsia="zh-CN"/>
              </w:rPr>
            </w:pPr>
            <w:r w:rsidRPr="00621DE3">
              <w:rPr>
                <w:sz w:val="22"/>
                <w:szCs w:val="22"/>
                <w:lang w:eastAsia="zh-CN"/>
              </w:rPr>
              <w:t>A.19.b</w:t>
            </w:r>
          </w:p>
        </w:tc>
        <w:tc>
          <w:tcPr>
            <w:tcW w:w="8012" w:type="dxa"/>
            <w:tcBorders>
              <w:top w:val="nil"/>
              <w:left w:val="nil"/>
              <w:bottom w:val="single" w:sz="4" w:space="0" w:color="auto"/>
              <w:right w:val="double" w:sz="4" w:space="0" w:color="auto"/>
            </w:tcBorders>
            <w:hideMark/>
          </w:tcPr>
          <w:p w14:paraId="39A14616" w14:textId="77777777" w:rsidR="00BA2F47" w:rsidRPr="00621DE3" w:rsidRDefault="00BA2F47" w:rsidP="005A36C9">
            <w:pPr>
              <w:spacing w:before="40" w:after="40"/>
              <w:ind w:left="170"/>
              <w:rPr>
                <w:sz w:val="22"/>
                <w:szCs w:val="22"/>
              </w:rPr>
            </w:pPr>
            <w:r w:rsidRPr="00621DE3">
              <w:rPr>
                <w:sz w:val="22"/>
                <w:szCs w:val="22"/>
              </w:rPr>
              <w:t xml:space="preserve">a commitment in accordance with </w:t>
            </w:r>
            <w:r w:rsidRPr="00621DE3">
              <w:rPr>
                <w:i/>
                <w:iCs/>
                <w:sz w:val="22"/>
                <w:szCs w:val="22"/>
              </w:rPr>
              <w:t>resolves </w:t>
            </w:r>
            <w:r w:rsidRPr="00621DE3">
              <w:rPr>
                <w:sz w:val="22"/>
                <w:szCs w:val="22"/>
              </w:rPr>
              <w:t xml:space="preserve">1.5 of Resolution </w:t>
            </w:r>
            <w:r w:rsidRPr="00621DE3">
              <w:rPr>
                <w:b/>
                <w:sz w:val="22"/>
                <w:szCs w:val="22"/>
              </w:rPr>
              <w:t>156</w:t>
            </w:r>
            <w:r w:rsidRPr="00621DE3">
              <w:rPr>
                <w:sz w:val="22"/>
                <w:szCs w:val="22"/>
              </w:rPr>
              <w:t> (</w:t>
            </w:r>
            <w:r w:rsidRPr="00621DE3">
              <w:rPr>
                <w:b/>
                <w:sz w:val="22"/>
                <w:szCs w:val="22"/>
              </w:rPr>
              <w:t>WRC</w:t>
            </w:r>
            <w:r w:rsidRPr="00621DE3">
              <w:rPr>
                <w:b/>
                <w:sz w:val="22"/>
                <w:szCs w:val="22"/>
              </w:rPr>
              <w:noBreakHyphen/>
              <w:t>15</w:t>
            </w:r>
            <w:r w:rsidRPr="00621DE3">
              <w:rPr>
                <w:sz w:val="22"/>
                <w:szCs w:val="22"/>
              </w:rPr>
              <w:t xml:space="preserve">) that the administration responsible for the use of the assignment shall implement </w:t>
            </w:r>
            <w:r w:rsidRPr="00621DE3">
              <w:rPr>
                <w:i/>
                <w:iCs/>
                <w:sz w:val="22"/>
                <w:szCs w:val="22"/>
              </w:rPr>
              <w:t>resolves </w:t>
            </w:r>
            <w:r w:rsidRPr="00621DE3">
              <w:rPr>
                <w:sz w:val="22"/>
                <w:szCs w:val="22"/>
              </w:rPr>
              <w:t xml:space="preserve">1.4 of Resolution </w:t>
            </w:r>
            <w:r w:rsidRPr="00621DE3">
              <w:rPr>
                <w:b/>
                <w:sz w:val="22"/>
                <w:szCs w:val="22"/>
              </w:rPr>
              <w:t>156</w:t>
            </w:r>
            <w:r w:rsidRPr="00621DE3">
              <w:rPr>
                <w:sz w:val="22"/>
                <w:szCs w:val="22"/>
              </w:rPr>
              <w:t> (</w:t>
            </w:r>
            <w:r w:rsidRPr="00621DE3">
              <w:rPr>
                <w:b/>
                <w:sz w:val="22"/>
                <w:szCs w:val="22"/>
              </w:rPr>
              <w:t>WRC</w:t>
            </w:r>
            <w:r w:rsidRPr="00621DE3">
              <w:rPr>
                <w:b/>
                <w:sz w:val="22"/>
                <w:szCs w:val="22"/>
              </w:rPr>
              <w:noBreakHyphen/>
              <w:t>15</w:t>
            </w:r>
            <w:r w:rsidRPr="00621DE3">
              <w:rPr>
                <w:sz w:val="22"/>
                <w:szCs w:val="22"/>
              </w:rPr>
              <w:t>)</w:t>
            </w:r>
          </w:p>
          <w:p w14:paraId="7B0A951A" w14:textId="77777777" w:rsidR="00BA2F47" w:rsidRPr="00621DE3" w:rsidRDefault="00BA2F47" w:rsidP="005A36C9">
            <w:pPr>
              <w:spacing w:before="40" w:after="40"/>
              <w:ind w:left="340"/>
              <w:rPr>
                <w:sz w:val="22"/>
                <w:szCs w:val="22"/>
              </w:rPr>
            </w:pPr>
            <w:r w:rsidRPr="00621DE3">
              <w:rPr>
                <w:sz w:val="22"/>
                <w:szCs w:val="22"/>
              </w:rPr>
              <w:t>Required only for geostationary-satellite networks operating in the fixed-satellite service in the frequency bands 19.7-20.2 GHz and 29.5-30.0 GHz communicating with transmitting earth stations in motion</w:t>
            </w:r>
          </w:p>
        </w:tc>
        <w:tc>
          <w:tcPr>
            <w:tcW w:w="799" w:type="dxa"/>
            <w:tcBorders>
              <w:top w:val="nil"/>
              <w:left w:val="double" w:sz="4" w:space="0" w:color="auto"/>
              <w:bottom w:val="single" w:sz="4" w:space="0" w:color="auto"/>
              <w:right w:val="single" w:sz="4" w:space="0" w:color="auto"/>
            </w:tcBorders>
            <w:vAlign w:val="center"/>
          </w:tcPr>
          <w:p w14:paraId="600701DA"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07DEE855"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0D83BA15"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hideMark/>
          </w:tcPr>
          <w:p w14:paraId="118669C2" w14:textId="77777777" w:rsidR="00BA2F47" w:rsidRPr="00621DE3" w:rsidRDefault="00BA2F47" w:rsidP="005A36C9">
            <w:pPr>
              <w:spacing w:before="40" w:after="40"/>
              <w:jc w:val="center"/>
              <w:rPr>
                <w:b/>
                <w:bCs/>
                <w:sz w:val="22"/>
                <w:szCs w:val="22"/>
              </w:rPr>
            </w:pPr>
            <w:r w:rsidRPr="00621DE3">
              <w:rPr>
                <w:b/>
                <w:bCs/>
                <w:sz w:val="22"/>
                <w:szCs w:val="22"/>
              </w:rPr>
              <w:t>+</w:t>
            </w:r>
          </w:p>
        </w:tc>
        <w:tc>
          <w:tcPr>
            <w:tcW w:w="799" w:type="dxa"/>
            <w:tcBorders>
              <w:top w:val="nil"/>
              <w:left w:val="nil"/>
              <w:bottom w:val="single" w:sz="4" w:space="0" w:color="auto"/>
              <w:right w:val="single" w:sz="4" w:space="0" w:color="auto"/>
            </w:tcBorders>
            <w:vAlign w:val="center"/>
          </w:tcPr>
          <w:p w14:paraId="6C93FECE"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04A3220C"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015DC78F"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05BD57F9"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double" w:sz="6" w:space="0" w:color="auto"/>
            </w:tcBorders>
            <w:vAlign w:val="center"/>
          </w:tcPr>
          <w:p w14:paraId="4BE4A694" w14:textId="77777777" w:rsidR="00BA2F47" w:rsidRPr="00621DE3" w:rsidRDefault="00BA2F47" w:rsidP="005A36C9">
            <w:pPr>
              <w:spacing w:before="40" w:after="40"/>
              <w:jc w:val="center"/>
              <w:rPr>
                <w:b/>
                <w:bCs/>
                <w:sz w:val="22"/>
                <w:szCs w:val="22"/>
              </w:rPr>
            </w:pPr>
          </w:p>
        </w:tc>
        <w:tc>
          <w:tcPr>
            <w:tcW w:w="1357" w:type="dxa"/>
            <w:tcBorders>
              <w:top w:val="nil"/>
              <w:left w:val="nil"/>
              <w:bottom w:val="single" w:sz="4" w:space="0" w:color="auto"/>
              <w:right w:val="double" w:sz="6" w:space="0" w:color="auto"/>
            </w:tcBorders>
            <w:hideMark/>
          </w:tcPr>
          <w:p w14:paraId="1DD746CE" w14:textId="77777777" w:rsidR="00BA2F47" w:rsidRPr="00621DE3" w:rsidRDefault="00BA2F47" w:rsidP="005A36C9">
            <w:pPr>
              <w:tabs>
                <w:tab w:val="left" w:pos="720"/>
              </w:tabs>
              <w:spacing w:before="40" w:after="40"/>
              <w:rPr>
                <w:sz w:val="22"/>
                <w:szCs w:val="22"/>
                <w:lang w:eastAsia="zh-CN"/>
              </w:rPr>
            </w:pPr>
            <w:r w:rsidRPr="00621DE3">
              <w:rPr>
                <w:sz w:val="22"/>
                <w:szCs w:val="22"/>
                <w:lang w:eastAsia="zh-CN"/>
              </w:rPr>
              <w:t>A.19.b</w:t>
            </w:r>
          </w:p>
        </w:tc>
        <w:tc>
          <w:tcPr>
            <w:tcW w:w="608" w:type="dxa"/>
            <w:tcBorders>
              <w:top w:val="nil"/>
              <w:left w:val="nil"/>
              <w:bottom w:val="single" w:sz="4" w:space="0" w:color="auto"/>
              <w:right w:val="single" w:sz="12" w:space="0" w:color="auto"/>
            </w:tcBorders>
            <w:vAlign w:val="center"/>
          </w:tcPr>
          <w:p w14:paraId="66C4088D" w14:textId="77777777" w:rsidR="00BA2F47" w:rsidRPr="00621DE3" w:rsidRDefault="00BA2F47" w:rsidP="005A36C9">
            <w:pPr>
              <w:spacing w:before="40" w:after="40"/>
              <w:jc w:val="center"/>
              <w:rPr>
                <w:b/>
                <w:bCs/>
                <w:sz w:val="22"/>
                <w:szCs w:val="22"/>
              </w:rPr>
            </w:pPr>
          </w:p>
        </w:tc>
      </w:tr>
      <w:tr w:rsidR="00BA2F47" w:rsidRPr="00621DE3" w14:paraId="7CD93182" w14:textId="77777777" w:rsidTr="005A36C9">
        <w:trPr>
          <w:jc w:val="center"/>
        </w:trPr>
        <w:tc>
          <w:tcPr>
            <w:tcW w:w="1178" w:type="dxa"/>
            <w:tcBorders>
              <w:top w:val="single" w:sz="12" w:space="0" w:color="auto"/>
              <w:left w:val="single" w:sz="12" w:space="0" w:color="auto"/>
              <w:bottom w:val="single" w:sz="4" w:space="0" w:color="auto"/>
              <w:right w:val="double" w:sz="6" w:space="0" w:color="auto"/>
            </w:tcBorders>
            <w:hideMark/>
          </w:tcPr>
          <w:p w14:paraId="67E55BA8" w14:textId="77777777" w:rsidR="00BA2F47" w:rsidRPr="00621DE3" w:rsidRDefault="00BA2F47" w:rsidP="005A36C9">
            <w:pPr>
              <w:tabs>
                <w:tab w:val="left" w:pos="720"/>
              </w:tabs>
              <w:spacing w:before="40" w:after="40"/>
              <w:rPr>
                <w:b/>
                <w:bCs/>
                <w:sz w:val="22"/>
                <w:szCs w:val="22"/>
                <w:lang w:eastAsia="zh-CN"/>
              </w:rPr>
            </w:pPr>
            <w:r w:rsidRPr="00621DE3">
              <w:rPr>
                <w:b/>
                <w:sz w:val="22"/>
                <w:szCs w:val="22"/>
                <w:lang w:eastAsia="zh-CN"/>
              </w:rPr>
              <w:t>A.20</w:t>
            </w:r>
          </w:p>
        </w:tc>
        <w:tc>
          <w:tcPr>
            <w:tcW w:w="8012" w:type="dxa"/>
            <w:tcBorders>
              <w:top w:val="single" w:sz="12" w:space="0" w:color="auto"/>
              <w:left w:val="nil"/>
              <w:bottom w:val="single" w:sz="4" w:space="0" w:color="auto"/>
              <w:right w:val="double" w:sz="4" w:space="0" w:color="auto"/>
            </w:tcBorders>
            <w:hideMark/>
          </w:tcPr>
          <w:p w14:paraId="64FA3377"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rPr>
              <w:t xml:space="preserve">COMPLIANCE WITH </w:t>
            </w:r>
            <w:r w:rsidRPr="00621DE3">
              <w:rPr>
                <w:b/>
                <w:bCs/>
                <w:i/>
                <w:sz w:val="22"/>
                <w:szCs w:val="22"/>
              </w:rPr>
              <w:t>resolves</w:t>
            </w:r>
            <w:r w:rsidRPr="00621DE3">
              <w:rPr>
                <w:b/>
                <w:bCs/>
                <w:sz w:val="22"/>
                <w:szCs w:val="22"/>
              </w:rPr>
              <w:t xml:space="preserve"> 1.1.4 OF RESOLUTION </w:t>
            </w:r>
            <w:r w:rsidRPr="00621DE3">
              <w:rPr>
                <w:b/>
                <w:sz w:val="22"/>
                <w:szCs w:val="22"/>
              </w:rPr>
              <w:t>169</w:t>
            </w:r>
            <w:r w:rsidRPr="00621DE3">
              <w:rPr>
                <w:b/>
                <w:bCs/>
                <w:sz w:val="22"/>
                <w:szCs w:val="22"/>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D954A99" w14:textId="77777777" w:rsidR="00BA2F47" w:rsidRPr="00621DE3" w:rsidRDefault="00BA2F47" w:rsidP="005A36C9">
            <w:pPr>
              <w:spacing w:before="40" w:after="40"/>
              <w:rPr>
                <w:b/>
                <w:bCs/>
                <w:sz w:val="22"/>
                <w:szCs w:val="22"/>
              </w:rPr>
            </w:pPr>
          </w:p>
        </w:tc>
        <w:tc>
          <w:tcPr>
            <w:tcW w:w="1357" w:type="dxa"/>
            <w:tcBorders>
              <w:top w:val="single" w:sz="12" w:space="0" w:color="auto"/>
              <w:left w:val="nil"/>
              <w:bottom w:val="single" w:sz="4" w:space="0" w:color="auto"/>
              <w:right w:val="double" w:sz="6" w:space="0" w:color="auto"/>
            </w:tcBorders>
            <w:hideMark/>
          </w:tcPr>
          <w:p w14:paraId="135BBEC7"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1B2A10C" w14:textId="77777777" w:rsidR="00BA2F47" w:rsidRPr="00621DE3" w:rsidRDefault="00BA2F47" w:rsidP="005A36C9">
            <w:pPr>
              <w:spacing w:before="40" w:after="40"/>
              <w:jc w:val="center"/>
              <w:rPr>
                <w:b/>
                <w:bCs/>
                <w:sz w:val="22"/>
                <w:szCs w:val="22"/>
              </w:rPr>
            </w:pPr>
            <w:r w:rsidRPr="00621DE3">
              <w:rPr>
                <w:b/>
                <w:bCs/>
                <w:sz w:val="22"/>
                <w:szCs w:val="22"/>
              </w:rPr>
              <w:t> </w:t>
            </w:r>
          </w:p>
        </w:tc>
      </w:tr>
      <w:tr w:rsidR="00BA2F47" w:rsidRPr="00621DE3" w14:paraId="229F233A" w14:textId="77777777" w:rsidTr="005A36C9">
        <w:trPr>
          <w:cantSplit/>
          <w:jc w:val="center"/>
        </w:trPr>
        <w:tc>
          <w:tcPr>
            <w:tcW w:w="1178" w:type="dxa"/>
            <w:tcBorders>
              <w:top w:val="nil"/>
              <w:left w:val="single" w:sz="12" w:space="0" w:color="auto"/>
              <w:bottom w:val="single" w:sz="4" w:space="0" w:color="auto"/>
              <w:right w:val="double" w:sz="6" w:space="0" w:color="auto"/>
            </w:tcBorders>
            <w:hideMark/>
          </w:tcPr>
          <w:p w14:paraId="334D3480" w14:textId="77777777" w:rsidR="00BA2F47" w:rsidRPr="00621DE3" w:rsidRDefault="00BA2F47" w:rsidP="005A36C9">
            <w:pPr>
              <w:tabs>
                <w:tab w:val="left" w:pos="720"/>
              </w:tabs>
              <w:spacing w:before="40" w:after="40"/>
              <w:rPr>
                <w:sz w:val="22"/>
                <w:szCs w:val="22"/>
              </w:rPr>
            </w:pPr>
            <w:r w:rsidRPr="00621DE3">
              <w:rPr>
                <w:sz w:val="22"/>
                <w:szCs w:val="22"/>
                <w:lang w:eastAsia="zh-CN"/>
              </w:rPr>
              <w:t>A.20.a</w:t>
            </w:r>
          </w:p>
        </w:tc>
        <w:tc>
          <w:tcPr>
            <w:tcW w:w="8012" w:type="dxa"/>
            <w:tcBorders>
              <w:top w:val="nil"/>
              <w:left w:val="nil"/>
              <w:bottom w:val="single" w:sz="4" w:space="0" w:color="auto"/>
              <w:right w:val="double" w:sz="4" w:space="0" w:color="auto"/>
            </w:tcBorders>
            <w:hideMark/>
          </w:tcPr>
          <w:p w14:paraId="33E3D81C" w14:textId="77777777" w:rsidR="00BA2F47" w:rsidRPr="00621DE3" w:rsidRDefault="00BA2F47" w:rsidP="005A36C9">
            <w:pPr>
              <w:spacing w:before="40" w:after="40"/>
              <w:ind w:left="170"/>
              <w:rPr>
                <w:sz w:val="22"/>
                <w:szCs w:val="22"/>
              </w:rPr>
            </w:pPr>
            <w:r w:rsidRPr="00621DE3">
              <w:rPr>
                <w:sz w:val="22"/>
                <w:szCs w:val="22"/>
              </w:rPr>
              <w:t xml:space="preserve">a commitment that the ESIM operation would be in conformity with the Radio Regulations and Resolution </w:t>
            </w:r>
            <w:r w:rsidRPr="00621DE3">
              <w:rPr>
                <w:b/>
                <w:sz w:val="22"/>
                <w:szCs w:val="22"/>
              </w:rPr>
              <w:t>169</w:t>
            </w:r>
            <w:r w:rsidRPr="00621DE3">
              <w:rPr>
                <w:bCs/>
                <w:sz w:val="22"/>
                <w:szCs w:val="22"/>
              </w:rPr>
              <w:t xml:space="preserve"> </w:t>
            </w:r>
            <w:r w:rsidRPr="00621DE3">
              <w:rPr>
                <w:b/>
                <w:bCs/>
                <w:sz w:val="22"/>
                <w:szCs w:val="22"/>
              </w:rPr>
              <w:t>(WRC</w:t>
            </w:r>
            <w:r w:rsidRPr="00621DE3">
              <w:rPr>
                <w:b/>
                <w:bCs/>
                <w:sz w:val="22"/>
                <w:szCs w:val="22"/>
              </w:rPr>
              <w:noBreakHyphen/>
              <w:t>19)</w:t>
            </w:r>
          </w:p>
          <w:p w14:paraId="46E67A32" w14:textId="77777777" w:rsidR="00BA2F47" w:rsidRPr="00621DE3" w:rsidRDefault="00BA2F47" w:rsidP="005A36C9">
            <w:pPr>
              <w:spacing w:before="40" w:after="40"/>
              <w:ind w:left="340"/>
              <w:rPr>
                <w:sz w:val="22"/>
                <w:szCs w:val="22"/>
              </w:rPr>
            </w:pPr>
            <w:r w:rsidRPr="00621DE3">
              <w:rPr>
                <w:sz w:val="22"/>
                <w:szCs w:val="22"/>
              </w:rPr>
              <w:t xml:space="preserve">Required only for the notification of earth stations in motion submitted in </w:t>
            </w:r>
            <w:r w:rsidRPr="00621DE3">
              <w:rPr>
                <w:bCs/>
                <w:sz w:val="22"/>
                <w:szCs w:val="22"/>
              </w:rPr>
              <w:t>accordance</w:t>
            </w:r>
            <w:r w:rsidRPr="00621DE3">
              <w:rPr>
                <w:sz w:val="22"/>
                <w:szCs w:val="22"/>
              </w:rPr>
              <w:t xml:space="preserve"> with Resolution </w:t>
            </w:r>
            <w:r w:rsidRPr="00621DE3">
              <w:rPr>
                <w:b/>
                <w:bCs/>
                <w:sz w:val="22"/>
                <w:szCs w:val="22"/>
              </w:rPr>
              <w:t>169 (WRC</w:t>
            </w:r>
            <w:r w:rsidRPr="00621DE3">
              <w:rPr>
                <w:b/>
                <w:bCs/>
                <w:sz w:val="22"/>
                <w:szCs w:val="22"/>
              </w:rPr>
              <w:noBreakHyphen/>
              <w:t>19)</w:t>
            </w:r>
          </w:p>
        </w:tc>
        <w:tc>
          <w:tcPr>
            <w:tcW w:w="799" w:type="dxa"/>
            <w:tcBorders>
              <w:top w:val="nil"/>
              <w:left w:val="double" w:sz="4" w:space="0" w:color="auto"/>
              <w:bottom w:val="single" w:sz="4" w:space="0" w:color="auto"/>
              <w:right w:val="single" w:sz="4" w:space="0" w:color="auto"/>
            </w:tcBorders>
            <w:vAlign w:val="center"/>
          </w:tcPr>
          <w:p w14:paraId="12EAA9B5"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tcPr>
          <w:p w14:paraId="4F7D3A8D"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tcPr>
          <w:p w14:paraId="123C1D19"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hideMark/>
          </w:tcPr>
          <w:p w14:paraId="273514CF" w14:textId="77777777" w:rsidR="00BA2F47" w:rsidRPr="00621DE3" w:rsidRDefault="00BA2F47" w:rsidP="005A36C9">
            <w:pPr>
              <w:spacing w:before="40" w:after="40"/>
              <w:jc w:val="center"/>
              <w:rPr>
                <w:b/>
                <w:bCs/>
                <w:sz w:val="22"/>
                <w:szCs w:val="22"/>
              </w:rPr>
            </w:pPr>
            <w:r w:rsidRPr="00621DE3">
              <w:rPr>
                <w:b/>
                <w:bCs/>
                <w:sz w:val="22"/>
                <w:szCs w:val="22"/>
              </w:rPr>
              <w:t>+</w:t>
            </w:r>
          </w:p>
        </w:tc>
        <w:tc>
          <w:tcPr>
            <w:tcW w:w="799" w:type="dxa"/>
            <w:tcBorders>
              <w:top w:val="nil"/>
              <w:left w:val="nil"/>
              <w:bottom w:val="single" w:sz="4" w:space="0" w:color="auto"/>
              <w:right w:val="single" w:sz="4" w:space="0" w:color="auto"/>
            </w:tcBorders>
            <w:vAlign w:val="center"/>
          </w:tcPr>
          <w:p w14:paraId="3A6C230A"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6189084E"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611071B9"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4EE7BACB"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double" w:sz="6" w:space="0" w:color="auto"/>
            </w:tcBorders>
            <w:vAlign w:val="center"/>
          </w:tcPr>
          <w:p w14:paraId="2AF5EFDD" w14:textId="77777777" w:rsidR="00BA2F47" w:rsidRPr="00621DE3" w:rsidRDefault="00BA2F47" w:rsidP="005A36C9">
            <w:pPr>
              <w:spacing w:before="40" w:after="40"/>
              <w:jc w:val="center"/>
              <w:rPr>
                <w:b/>
                <w:bCs/>
                <w:sz w:val="22"/>
                <w:szCs w:val="22"/>
              </w:rPr>
            </w:pPr>
          </w:p>
        </w:tc>
        <w:tc>
          <w:tcPr>
            <w:tcW w:w="1357" w:type="dxa"/>
            <w:tcBorders>
              <w:top w:val="nil"/>
              <w:left w:val="nil"/>
              <w:bottom w:val="single" w:sz="4" w:space="0" w:color="auto"/>
              <w:right w:val="double" w:sz="6" w:space="0" w:color="auto"/>
            </w:tcBorders>
            <w:hideMark/>
          </w:tcPr>
          <w:p w14:paraId="37FFBD43" w14:textId="77777777" w:rsidR="00BA2F47" w:rsidRPr="00621DE3" w:rsidRDefault="00BA2F47" w:rsidP="005A36C9">
            <w:pPr>
              <w:tabs>
                <w:tab w:val="left" w:pos="720"/>
              </w:tabs>
              <w:spacing w:before="40" w:after="40"/>
              <w:rPr>
                <w:sz w:val="22"/>
                <w:szCs w:val="22"/>
                <w:lang w:eastAsia="zh-CN"/>
              </w:rPr>
            </w:pPr>
            <w:r w:rsidRPr="00621DE3">
              <w:rPr>
                <w:bCs/>
                <w:sz w:val="22"/>
                <w:szCs w:val="22"/>
                <w:lang w:eastAsia="zh-CN"/>
              </w:rPr>
              <w:t>A.20.a</w:t>
            </w:r>
          </w:p>
        </w:tc>
        <w:tc>
          <w:tcPr>
            <w:tcW w:w="608" w:type="dxa"/>
            <w:tcBorders>
              <w:top w:val="nil"/>
              <w:left w:val="nil"/>
              <w:bottom w:val="single" w:sz="4" w:space="0" w:color="auto"/>
              <w:right w:val="single" w:sz="12" w:space="0" w:color="auto"/>
            </w:tcBorders>
            <w:vAlign w:val="center"/>
          </w:tcPr>
          <w:p w14:paraId="690C9438" w14:textId="77777777" w:rsidR="00BA2F47" w:rsidRPr="00621DE3" w:rsidRDefault="00BA2F47" w:rsidP="005A36C9">
            <w:pPr>
              <w:spacing w:before="40" w:after="40"/>
              <w:jc w:val="center"/>
              <w:rPr>
                <w:b/>
                <w:bCs/>
                <w:sz w:val="22"/>
                <w:szCs w:val="22"/>
              </w:rPr>
            </w:pPr>
          </w:p>
        </w:tc>
      </w:tr>
      <w:tr w:rsidR="00BA2F47" w:rsidRPr="00621DE3" w14:paraId="4A93BCB6" w14:textId="77777777" w:rsidTr="005A36C9">
        <w:trPr>
          <w:jc w:val="center"/>
        </w:trPr>
        <w:tc>
          <w:tcPr>
            <w:tcW w:w="1178" w:type="dxa"/>
            <w:tcBorders>
              <w:top w:val="single" w:sz="12" w:space="0" w:color="auto"/>
              <w:left w:val="single" w:sz="12" w:space="0" w:color="auto"/>
              <w:bottom w:val="single" w:sz="4" w:space="0" w:color="auto"/>
              <w:right w:val="double" w:sz="6" w:space="0" w:color="auto"/>
            </w:tcBorders>
            <w:hideMark/>
          </w:tcPr>
          <w:p w14:paraId="4E173DB6" w14:textId="77777777" w:rsidR="00BA2F47" w:rsidRPr="00621DE3" w:rsidRDefault="00BA2F47" w:rsidP="005A36C9">
            <w:pPr>
              <w:tabs>
                <w:tab w:val="left" w:pos="720"/>
              </w:tabs>
              <w:spacing w:before="40" w:after="40"/>
              <w:rPr>
                <w:b/>
                <w:bCs/>
                <w:sz w:val="22"/>
                <w:szCs w:val="22"/>
                <w:lang w:eastAsia="zh-CN"/>
              </w:rPr>
            </w:pPr>
            <w:r w:rsidRPr="00621DE3">
              <w:rPr>
                <w:b/>
                <w:sz w:val="22"/>
                <w:szCs w:val="22"/>
                <w:lang w:eastAsia="zh-CN"/>
              </w:rPr>
              <w:t>A.21</w:t>
            </w:r>
          </w:p>
        </w:tc>
        <w:tc>
          <w:tcPr>
            <w:tcW w:w="8012" w:type="dxa"/>
            <w:tcBorders>
              <w:top w:val="single" w:sz="12" w:space="0" w:color="auto"/>
              <w:left w:val="nil"/>
              <w:bottom w:val="single" w:sz="4" w:space="0" w:color="auto"/>
              <w:right w:val="double" w:sz="4" w:space="0" w:color="auto"/>
            </w:tcBorders>
            <w:hideMark/>
          </w:tcPr>
          <w:p w14:paraId="6CA7608E"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rPr>
              <w:t xml:space="preserve">COMPLIANCE WITH </w:t>
            </w:r>
            <w:r w:rsidRPr="00621DE3">
              <w:rPr>
                <w:b/>
                <w:bCs/>
                <w:i/>
                <w:sz w:val="22"/>
                <w:szCs w:val="22"/>
              </w:rPr>
              <w:t>resolves</w:t>
            </w:r>
            <w:r w:rsidRPr="00621DE3">
              <w:rPr>
                <w:b/>
                <w:bCs/>
                <w:sz w:val="22"/>
                <w:szCs w:val="22"/>
              </w:rPr>
              <w:t xml:space="preserve"> 1.2.6 OF RESOLUTION 169</w:t>
            </w:r>
            <w:r w:rsidRPr="00621DE3">
              <w:rPr>
                <w:sz w:val="22"/>
                <w:szCs w:val="22"/>
              </w:rPr>
              <w:t> </w:t>
            </w:r>
            <w:r w:rsidRPr="00621DE3">
              <w:rPr>
                <w:b/>
                <w:bCs/>
                <w:sz w:val="22"/>
                <w:szCs w:val="22"/>
              </w:rPr>
              <w:t>(WRC</w:t>
            </w:r>
            <w:r w:rsidRPr="00621DE3">
              <w:rPr>
                <w:sz w:val="22"/>
                <w:szCs w:val="22"/>
              </w:rPr>
              <w:noBreakHyphen/>
            </w:r>
            <w:r w:rsidRPr="00621DE3">
              <w:rPr>
                <w:b/>
                <w:bCs/>
                <w:sz w:val="22"/>
                <w:szCs w:val="22"/>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6C3027F0" w14:textId="77777777" w:rsidR="00BA2F47" w:rsidRPr="00621DE3" w:rsidRDefault="00BA2F47" w:rsidP="005A36C9">
            <w:pPr>
              <w:spacing w:before="40" w:after="40"/>
              <w:rPr>
                <w:b/>
                <w:bCs/>
                <w:sz w:val="22"/>
                <w:szCs w:val="22"/>
              </w:rPr>
            </w:pPr>
          </w:p>
        </w:tc>
        <w:tc>
          <w:tcPr>
            <w:tcW w:w="1357" w:type="dxa"/>
            <w:tcBorders>
              <w:top w:val="single" w:sz="12" w:space="0" w:color="auto"/>
              <w:left w:val="nil"/>
              <w:bottom w:val="single" w:sz="4" w:space="0" w:color="auto"/>
              <w:right w:val="double" w:sz="6" w:space="0" w:color="auto"/>
            </w:tcBorders>
            <w:hideMark/>
          </w:tcPr>
          <w:p w14:paraId="0E7901E0"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5349A034" w14:textId="77777777" w:rsidR="00BA2F47" w:rsidRPr="00621DE3" w:rsidRDefault="00BA2F47" w:rsidP="005A36C9">
            <w:pPr>
              <w:spacing w:before="40" w:after="40"/>
              <w:jc w:val="center"/>
              <w:rPr>
                <w:b/>
                <w:bCs/>
                <w:sz w:val="22"/>
                <w:szCs w:val="22"/>
              </w:rPr>
            </w:pPr>
            <w:r w:rsidRPr="00621DE3">
              <w:rPr>
                <w:b/>
                <w:bCs/>
                <w:sz w:val="22"/>
                <w:szCs w:val="22"/>
              </w:rPr>
              <w:t> </w:t>
            </w:r>
          </w:p>
        </w:tc>
      </w:tr>
      <w:tr w:rsidR="00BA2F47" w:rsidRPr="00621DE3" w14:paraId="2F9D56DD" w14:textId="77777777" w:rsidTr="005A36C9">
        <w:trPr>
          <w:cantSplit/>
          <w:jc w:val="center"/>
        </w:trPr>
        <w:tc>
          <w:tcPr>
            <w:tcW w:w="1178" w:type="dxa"/>
            <w:tcBorders>
              <w:top w:val="nil"/>
              <w:left w:val="single" w:sz="12" w:space="0" w:color="auto"/>
              <w:bottom w:val="single" w:sz="4" w:space="0" w:color="auto"/>
              <w:right w:val="double" w:sz="6" w:space="0" w:color="auto"/>
            </w:tcBorders>
            <w:hideMark/>
          </w:tcPr>
          <w:p w14:paraId="20BB7972" w14:textId="77777777" w:rsidR="00BA2F47" w:rsidRPr="00621DE3" w:rsidRDefault="00BA2F47" w:rsidP="005A36C9">
            <w:pPr>
              <w:tabs>
                <w:tab w:val="left" w:pos="720"/>
              </w:tabs>
              <w:spacing w:before="40" w:after="40"/>
              <w:rPr>
                <w:sz w:val="22"/>
                <w:szCs w:val="22"/>
              </w:rPr>
            </w:pPr>
            <w:r w:rsidRPr="00621DE3">
              <w:rPr>
                <w:sz w:val="22"/>
                <w:szCs w:val="22"/>
                <w:lang w:eastAsia="zh-CN"/>
              </w:rPr>
              <w:t>A.21.a</w:t>
            </w:r>
          </w:p>
        </w:tc>
        <w:tc>
          <w:tcPr>
            <w:tcW w:w="8012" w:type="dxa"/>
            <w:tcBorders>
              <w:top w:val="nil"/>
              <w:left w:val="nil"/>
              <w:bottom w:val="single" w:sz="4" w:space="0" w:color="auto"/>
              <w:right w:val="double" w:sz="4" w:space="0" w:color="auto"/>
            </w:tcBorders>
            <w:hideMark/>
          </w:tcPr>
          <w:p w14:paraId="532ED065" w14:textId="77777777" w:rsidR="00BA2F47" w:rsidRPr="00621DE3" w:rsidRDefault="00BA2F47" w:rsidP="005A36C9">
            <w:pPr>
              <w:spacing w:before="40" w:after="40"/>
              <w:ind w:left="170"/>
              <w:rPr>
                <w:sz w:val="22"/>
                <w:szCs w:val="22"/>
              </w:rPr>
            </w:pPr>
            <w:r w:rsidRPr="00621DE3">
              <w:rPr>
                <w:sz w:val="22"/>
                <w:szCs w:val="22"/>
              </w:rPr>
              <w:t xml:space="preserve">a commitment that, upon receiving a report of unacceptable interference, the notifying administration for the GSO FSS network with which ESIMs communicate shall follow the procedures in </w:t>
            </w:r>
            <w:r w:rsidRPr="00621DE3">
              <w:rPr>
                <w:i/>
                <w:sz w:val="22"/>
                <w:szCs w:val="22"/>
              </w:rPr>
              <w:t>resolves </w:t>
            </w:r>
            <w:r w:rsidRPr="00621DE3">
              <w:rPr>
                <w:iCs/>
                <w:sz w:val="22"/>
                <w:szCs w:val="22"/>
              </w:rPr>
              <w:t xml:space="preserve">4 </w:t>
            </w:r>
            <w:r w:rsidRPr="00621DE3">
              <w:rPr>
                <w:sz w:val="22"/>
                <w:szCs w:val="22"/>
              </w:rPr>
              <w:t xml:space="preserve">of </w:t>
            </w:r>
            <w:r w:rsidRPr="00621DE3">
              <w:rPr>
                <w:bCs/>
                <w:sz w:val="22"/>
                <w:szCs w:val="22"/>
              </w:rPr>
              <w:t xml:space="preserve">Resolution </w:t>
            </w:r>
            <w:r w:rsidRPr="00621DE3">
              <w:rPr>
                <w:b/>
                <w:sz w:val="22"/>
                <w:szCs w:val="22"/>
              </w:rPr>
              <w:t>169</w:t>
            </w:r>
            <w:r w:rsidRPr="00621DE3">
              <w:rPr>
                <w:b/>
                <w:bCs/>
                <w:sz w:val="22"/>
                <w:szCs w:val="22"/>
              </w:rPr>
              <w:t xml:space="preserve"> (WRC</w:t>
            </w:r>
            <w:r w:rsidRPr="00621DE3">
              <w:rPr>
                <w:b/>
                <w:bCs/>
                <w:sz w:val="22"/>
                <w:szCs w:val="22"/>
              </w:rPr>
              <w:noBreakHyphen/>
              <w:t>19)</w:t>
            </w:r>
          </w:p>
          <w:p w14:paraId="45FDA58E" w14:textId="77777777" w:rsidR="00BA2F47" w:rsidRPr="00621DE3" w:rsidRDefault="00BA2F47" w:rsidP="005A36C9">
            <w:pPr>
              <w:spacing w:before="40" w:after="40"/>
              <w:ind w:left="170"/>
              <w:rPr>
                <w:sz w:val="22"/>
                <w:szCs w:val="22"/>
              </w:rPr>
            </w:pPr>
            <w:r w:rsidRPr="00621DE3">
              <w:rPr>
                <w:bCs/>
                <w:sz w:val="22"/>
                <w:szCs w:val="22"/>
              </w:rPr>
              <w:t xml:space="preserve">Required only for the notification of earth stations in motion submitted in accordance with Resolution </w:t>
            </w:r>
            <w:r w:rsidRPr="00621DE3">
              <w:rPr>
                <w:b/>
                <w:sz w:val="22"/>
                <w:szCs w:val="22"/>
              </w:rPr>
              <w:t>169</w:t>
            </w:r>
            <w:r w:rsidRPr="00621DE3">
              <w:rPr>
                <w:b/>
                <w:bCs/>
                <w:sz w:val="22"/>
                <w:szCs w:val="22"/>
              </w:rPr>
              <w:t> (WRC</w:t>
            </w:r>
            <w:r w:rsidRPr="00621DE3">
              <w:rPr>
                <w:b/>
                <w:bCs/>
                <w:sz w:val="22"/>
                <w:szCs w:val="22"/>
              </w:rPr>
              <w:noBreakHyphen/>
              <w:t>19)</w:t>
            </w:r>
          </w:p>
        </w:tc>
        <w:tc>
          <w:tcPr>
            <w:tcW w:w="799" w:type="dxa"/>
            <w:tcBorders>
              <w:top w:val="nil"/>
              <w:left w:val="double" w:sz="4" w:space="0" w:color="auto"/>
              <w:bottom w:val="single" w:sz="4" w:space="0" w:color="auto"/>
              <w:right w:val="single" w:sz="4" w:space="0" w:color="auto"/>
            </w:tcBorders>
            <w:vAlign w:val="center"/>
          </w:tcPr>
          <w:p w14:paraId="2EC523E2"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tcPr>
          <w:p w14:paraId="5BFE7323"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tcPr>
          <w:p w14:paraId="4B93DDFB"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hideMark/>
          </w:tcPr>
          <w:p w14:paraId="02B7BEFA" w14:textId="77777777" w:rsidR="00BA2F47" w:rsidRPr="00621DE3" w:rsidRDefault="00BA2F47" w:rsidP="005A36C9">
            <w:pPr>
              <w:spacing w:before="40" w:after="40"/>
              <w:jc w:val="center"/>
              <w:rPr>
                <w:b/>
                <w:bCs/>
                <w:sz w:val="22"/>
                <w:szCs w:val="22"/>
              </w:rPr>
            </w:pPr>
            <w:r w:rsidRPr="00621DE3">
              <w:rPr>
                <w:b/>
                <w:bCs/>
                <w:sz w:val="22"/>
                <w:szCs w:val="22"/>
              </w:rPr>
              <w:t>+</w:t>
            </w:r>
          </w:p>
        </w:tc>
        <w:tc>
          <w:tcPr>
            <w:tcW w:w="799" w:type="dxa"/>
            <w:tcBorders>
              <w:top w:val="nil"/>
              <w:left w:val="nil"/>
              <w:bottom w:val="single" w:sz="4" w:space="0" w:color="auto"/>
              <w:right w:val="single" w:sz="4" w:space="0" w:color="auto"/>
            </w:tcBorders>
            <w:vAlign w:val="center"/>
          </w:tcPr>
          <w:p w14:paraId="5E2639A9"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7B7EF51D"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508E5FE2"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01012ECE"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double" w:sz="6" w:space="0" w:color="auto"/>
            </w:tcBorders>
            <w:vAlign w:val="center"/>
          </w:tcPr>
          <w:p w14:paraId="256D562D" w14:textId="77777777" w:rsidR="00BA2F47" w:rsidRPr="00621DE3" w:rsidRDefault="00BA2F47" w:rsidP="005A36C9">
            <w:pPr>
              <w:spacing w:before="40" w:after="40"/>
              <w:jc w:val="center"/>
              <w:rPr>
                <w:b/>
                <w:bCs/>
                <w:sz w:val="22"/>
                <w:szCs w:val="22"/>
              </w:rPr>
            </w:pPr>
          </w:p>
        </w:tc>
        <w:tc>
          <w:tcPr>
            <w:tcW w:w="1357" w:type="dxa"/>
            <w:tcBorders>
              <w:top w:val="nil"/>
              <w:left w:val="nil"/>
              <w:bottom w:val="single" w:sz="4" w:space="0" w:color="auto"/>
              <w:right w:val="double" w:sz="6" w:space="0" w:color="auto"/>
            </w:tcBorders>
            <w:hideMark/>
          </w:tcPr>
          <w:p w14:paraId="6E8FBECF" w14:textId="77777777" w:rsidR="00BA2F47" w:rsidRPr="00621DE3" w:rsidRDefault="00BA2F47" w:rsidP="005A36C9">
            <w:pPr>
              <w:tabs>
                <w:tab w:val="left" w:pos="720"/>
              </w:tabs>
              <w:spacing w:before="40" w:after="40"/>
              <w:rPr>
                <w:sz w:val="22"/>
                <w:szCs w:val="22"/>
              </w:rPr>
            </w:pPr>
            <w:r w:rsidRPr="00621DE3">
              <w:rPr>
                <w:bCs/>
                <w:sz w:val="22"/>
                <w:szCs w:val="22"/>
                <w:lang w:eastAsia="zh-CN"/>
              </w:rPr>
              <w:t>A.21.a</w:t>
            </w:r>
          </w:p>
        </w:tc>
        <w:tc>
          <w:tcPr>
            <w:tcW w:w="608" w:type="dxa"/>
            <w:tcBorders>
              <w:top w:val="nil"/>
              <w:left w:val="nil"/>
              <w:bottom w:val="single" w:sz="4" w:space="0" w:color="auto"/>
              <w:right w:val="single" w:sz="12" w:space="0" w:color="auto"/>
            </w:tcBorders>
            <w:vAlign w:val="center"/>
          </w:tcPr>
          <w:p w14:paraId="1B97F4F7" w14:textId="77777777" w:rsidR="00BA2F47" w:rsidRPr="00621DE3" w:rsidRDefault="00BA2F47" w:rsidP="005A36C9">
            <w:pPr>
              <w:spacing w:before="40" w:after="40"/>
              <w:jc w:val="center"/>
              <w:rPr>
                <w:b/>
                <w:bCs/>
                <w:sz w:val="22"/>
                <w:szCs w:val="22"/>
              </w:rPr>
            </w:pPr>
          </w:p>
        </w:tc>
      </w:tr>
      <w:tr w:rsidR="00BA2F47" w:rsidRPr="00621DE3" w14:paraId="44AE4B3F" w14:textId="77777777" w:rsidTr="005A36C9">
        <w:trPr>
          <w:jc w:val="center"/>
        </w:trPr>
        <w:tc>
          <w:tcPr>
            <w:tcW w:w="1178" w:type="dxa"/>
            <w:tcBorders>
              <w:top w:val="single" w:sz="12" w:space="0" w:color="auto"/>
              <w:left w:val="single" w:sz="12" w:space="0" w:color="auto"/>
              <w:bottom w:val="single" w:sz="4" w:space="0" w:color="auto"/>
              <w:right w:val="double" w:sz="6" w:space="0" w:color="auto"/>
            </w:tcBorders>
            <w:hideMark/>
          </w:tcPr>
          <w:p w14:paraId="421A196D" w14:textId="77777777" w:rsidR="00BA2F47" w:rsidRPr="00621DE3" w:rsidRDefault="00BA2F47" w:rsidP="005A36C9">
            <w:pPr>
              <w:tabs>
                <w:tab w:val="left" w:pos="720"/>
              </w:tabs>
              <w:spacing w:before="40" w:after="40"/>
              <w:rPr>
                <w:b/>
                <w:bCs/>
                <w:sz w:val="22"/>
                <w:szCs w:val="22"/>
                <w:lang w:eastAsia="zh-CN"/>
              </w:rPr>
            </w:pPr>
            <w:r w:rsidRPr="00621DE3">
              <w:rPr>
                <w:b/>
                <w:sz w:val="22"/>
                <w:szCs w:val="22"/>
                <w:lang w:eastAsia="zh-CN"/>
              </w:rPr>
              <w:t>A.22</w:t>
            </w:r>
          </w:p>
        </w:tc>
        <w:tc>
          <w:tcPr>
            <w:tcW w:w="8012" w:type="dxa"/>
            <w:tcBorders>
              <w:top w:val="single" w:sz="12" w:space="0" w:color="auto"/>
              <w:left w:val="nil"/>
              <w:bottom w:val="single" w:sz="4" w:space="0" w:color="auto"/>
              <w:right w:val="double" w:sz="4" w:space="0" w:color="auto"/>
            </w:tcBorders>
            <w:hideMark/>
          </w:tcPr>
          <w:p w14:paraId="7E4E4CD3"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rPr>
              <w:t xml:space="preserve">COMPLIANCE WITH </w:t>
            </w:r>
            <w:r w:rsidRPr="00621DE3">
              <w:rPr>
                <w:b/>
                <w:bCs/>
                <w:i/>
                <w:sz w:val="22"/>
                <w:szCs w:val="22"/>
              </w:rPr>
              <w:t>resolves</w:t>
            </w:r>
            <w:r w:rsidRPr="00621DE3">
              <w:rPr>
                <w:b/>
                <w:bCs/>
                <w:sz w:val="22"/>
                <w:szCs w:val="22"/>
              </w:rPr>
              <w:t xml:space="preserve"> 7 OF RESOLUTION </w:t>
            </w:r>
            <w:r w:rsidRPr="00621DE3">
              <w:rPr>
                <w:b/>
                <w:sz w:val="22"/>
                <w:szCs w:val="22"/>
              </w:rPr>
              <w:t>169</w:t>
            </w:r>
            <w:r w:rsidRPr="00621DE3">
              <w:rPr>
                <w:sz w:val="22"/>
                <w:szCs w:val="22"/>
              </w:rPr>
              <w:t> </w:t>
            </w:r>
            <w:r w:rsidRPr="00621DE3">
              <w:rPr>
                <w:b/>
                <w:bCs/>
                <w:sz w:val="22"/>
                <w:szCs w:val="22"/>
              </w:rPr>
              <w:t>(WRC</w:t>
            </w:r>
            <w:r w:rsidRPr="00621DE3">
              <w:rPr>
                <w:b/>
                <w:bCs/>
                <w:sz w:val="22"/>
                <w:szCs w:val="22"/>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CE63FE1" w14:textId="77777777" w:rsidR="00BA2F47" w:rsidRPr="00621DE3" w:rsidRDefault="00BA2F47" w:rsidP="005A36C9">
            <w:pPr>
              <w:spacing w:before="40" w:after="40"/>
              <w:rPr>
                <w:b/>
                <w:bCs/>
                <w:sz w:val="22"/>
                <w:szCs w:val="22"/>
              </w:rPr>
            </w:pPr>
          </w:p>
        </w:tc>
        <w:tc>
          <w:tcPr>
            <w:tcW w:w="1357" w:type="dxa"/>
            <w:tcBorders>
              <w:top w:val="single" w:sz="12" w:space="0" w:color="auto"/>
              <w:left w:val="nil"/>
              <w:bottom w:val="single" w:sz="4" w:space="0" w:color="auto"/>
              <w:right w:val="double" w:sz="6" w:space="0" w:color="auto"/>
            </w:tcBorders>
            <w:hideMark/>
          </w:tcPr>
          <w:p w14:paraId="482D4CB7"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CE4E83E" w14:textId="77777777" w:rsidR="00BA2F47" w:rsidRPr="00621DE3" w:rsidRDefault="00BA2F47" w:rsidP="005A36C9">
            <w:pPr>
              <w:spacing w:before="40" w:after="40"/>
              <w:jc w:val="center"/>
              <w:rPr>
                <w:b/>
                <w:bCs/>
                <w:sz w:val="22"/>
                <w:szCs w:val="22"/>
              </w:rPr>
            </w:pPr>
            <w:r w:rsidRPr="00621DE3">
              <w:rPr>
                <w:b/>
                <w:bCs/>
                <w:sz w:val="22"/>
                <w:szCs w:val="22"/>
              </w:rPr>
              <w:t> </w:t>
            </w:r>
          </w:p>
        </w:tc>
      </w:tr>
      <w:tr w:rsidR="00BA2F47" w:rsidRPr="00621DE3" w14:paraId="1567E6CD" w14:textId="77777777" w:rsidTr="005A36C9">
        <w:trPr>
          <w:cantSplit/>
          <w:jc w:val="center"/>
        </w:trPr>
        <w:tc>
          <w:tcPr>
            <w:tcW w:w="1178" w:type="dxa"/>
            <w:tcBorders>
              <w:top w:val="nil"/>
              <w:left w:val="single" w:sz="12" w:space="0" w:color="auto"/>
              <w:bottom w:val="single" w:sz="4" w:space="0" w:color="auto"/>
              <w:right w:val="double" w:sz="6" w:space="0" w:color="auto"/>
            </w:tcBorders>
            <w:hideMark/>
          </w:tcPr>
          <w:p w14:paraId="6D89769E" w14:textId="77777777" w:rsidR="00BA2F47" w:rsidRPr="00621DE3" w:rsidRDefault="00BA2F47" w:rsidP="005A36C9">
            <w:pPr>
              <w:tabs>
                <w:tab w:val="left" w:pos="720"/>
              </w:tabs>
              <w:spacing w:before="40" w:after="40"/>
              <w:rPr>
                <w:sz w:val="22"/>
                <w:szCs w:val="22"/>
              </w:rPr>
            </w:pPr>
            <w:r w:rsidRPr="00621DE3">
              <w:rPr>
                <w:sz w:val="22"/>
                <w:szCs w:val="22"/>
                <w:lang w:eastAsia="zh-CN"/>
              </w:rPr>
              <w:t>A.22.a</w:t>
            </w:r>
          </w:p>
        </w:tc>
        <w:tc>
          <w:tcPr>
            <w:tcW w:w="8012" w:type="dxa"/>
            <w:tcBorders>
              <w:top w:val="nil"/>
              <w:left w:val="nil"/>
              <w:bottom w:val="single" w:sz="4" w:space="0" w:color="auto"/>
              <w:right w:val="double" w:sz="4" w:space="0" w:color="auto"/>
            </w:tcBorders>
            <w:hideMark/>
          </w:tcPr>
          <w:p w14:paraId="4D987738" w14:textId="77777777" w:rsidR="00BA2F47" w:rsidRPr="00621DE3" w:rsidRDefault="00BA2F47" w:rsidP="005A36C9">
            <w:pPr>
              <w:spacing w:before="40" w:after="40"/>
              <w:ind w:left="170"/>
              <w:rPr>
                <w:sz w:val="22"/>
                <w:szCs w:val="22"/>
              </w:rPr>
            </w:pPr>
            <w:r w:rsidRPr="00621DE3">
              <w:rPr>
                <w:sz w:val="22"/>
                <w:szCs w:val="22"/>
              </w:rPr>
              <w:t xml:space="preserve">a commitment that aeronautical ESIMs would be in conformity with the </w:t>
            </w:r>
            <w:proofErr w:type="spellStart"/>
            <w:r w:rsidRPr="00621DE3">
              <w:rPr>
                <w:sz w:val="22"/>
                <w:szCs w:val="22"/>
              </w:rPr>
              <w:t>pfd</w:t>
            </w:r>
            <w:proofErr w:type="spellEnd"/>
            <w:r w:rsidRPr="00621DE3">
              <w:rPr>
                <w:sz w:val="22"/>
                <w:szCs w:val="22"/>
              </w:rPr>
              <w:t xml:space="preserve"> limits on the Earth’s surface specified in Part II of Annex 3 to </w:t>
            </w:r>
            <w:r w:rsidRPr="00621DE3">
              <w:rPr>
                <w:bCs/>
                <w:sz w:val="22"/>
                <w:szCs w:val="22"/>
              </w:rPr>
              <w:t xml:space="preserve">Resolution </w:t>
            </w:r>
            <w:r w:rsidRPr="00621DE3">
              <w:rPr>
                <w:b/>
                <w:sz w:val="22"/>
                <w:szCs w:val="22"/>
              </w:rPr>
              <w:t>169</w:t>
            </w:r>
            <w:r w:rsidRPr="00621DE3">
              <w:rPr>
                <w:b/>
                <w:bCs/>
                <w:sz w:val="22"/>
                <w:szCs w:val="22"/>
              </w:rPr>
              <w:t xml:space="preserve"> (WRC</w:t>
            </w:r>
            <w:r w:rsidRPr="00621DE3">
              <w:rPr>
                <w:b/>
                <w:bCs/>
                <w:sz w:val="22"/>
                <w:szCs w:val="22"/>
              </w:rPr>
              <w:noBreakHyphen/>
              <w:t>19)</w:t>
            </w:r>
          </w:p>
          <w:p w14:paraId="6D2287DE" w14:textId="77777777" w:rsidR="00BA2F47" w:rsidRPr="00621DE3" w:rsidRDefault="00BA2F47" w:rsidP="005A36C9">
            <w:pPr>
              <w:spacing w:before="40" w:after="40"/>
              <w:ind w:left="340"/>
              <w:rPr>
                <w:sz w:val="22"/>
                <w:szCs w:val="22"/>
              </w:rPr>
            </w:pPr>
            <w:r w:rsidRPr="00621DE3">
              <w:rPr>
                <w:bCs/>
                <w:sz w:val="22"/>
                <w:szCs w:val="22"/>
              </w:rPr>
              <w:t xml:space="preserve">Required only for the notification of earth stations in motion submitted in accordance with Resolution </w:t>
            </w:r>
            <w:r w:rsidRPr="00621DE3">
              <w:rPr>
                <w:b/>
                <w:sz w:val="22"/>
                <w:szCs w:val="22"/>
              </w:rPr>
              <w:t>169</w:t>
            </w:r>
            <w:r w:rsidRPr="00621DE3">
              <w:rPr>
                <w:b/>
                <w:bCs/>
                <w:sz w:val="22"/>
                <w:szCs w:val="22"/>
              </w:rPr>
              <w:t xml:space="preserve"> (WRC</w:t>
            </w:r>
            <w:r w:rsidRPr="00621DE3">
              <w:rPr>
                <w:b/>
                <w:bCs/>
                <w:sz w:val="22"/>
                <w:szCs w:val="22"/>
              </w:rPr>
              <w:noBreakHyphen/>
              <w:t>19)</w:t>
            </w:r>
          </w:p>
        </w:tc>
        <w:tc>
          <w:tcPr>
            <w:tcW w:w="799" w:type="dxa"/>
            <w:tcBorders>
              <w:top w:val="nil"/>
              <w:left w:val="double" w:sz="4" w:space="0" w:color="auto"/>
              <w:bottom w:val="single" w:sz="4" w:space="0" w:color="auto"/>
              <w:right w:val="single" w:sz="4" w:space="0" w:color="auto"/>
            </w:tcBorders>
            <w:vAlign w:val="center"/>
          </w:tcPr>
          <w:p w14:paraId="60C33866"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tcPr>
          <w:p w14:paraId="3C57787F"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tcPr>
          <w:p w14:paraId="02B67901"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hideMark/>
          </w:tcPr>
          <w:p w14:paraId="2D4CDF2D" w14:textId="77777777" w:rsidR="00BA2F47" w:rsidRPr="00621DE3" w:rsidRDefault="00BA2F47" w:rsidP="005A36C9">
            <w:pPr>
              <w:spacing w:before="40" w:after="40"/>
              <w:jc w:val="center"/>
              <w:rPr>
                <w:b/>
                <w:bCs/>
                <w:sz w:val="22"/>
                <w:szCs w:val="22"/>
              </w:rPr>
            </w:pPr>
            <w:r w:rsidRPr="00621DE3">
              <w:rPr>
                <w:b/>
                <w:bCs/>
                <w:sz w:val="22"/>
                <w:szCs w:val="22"/>
              </w:rPr>
              <w:t>+</w:t>
            </w:r>
          </w:p>
        </w:tc>
        <w:tc>
          <w:tcPr>
            <w:tcW w:w="799" w:type="dxa"/>
            <w:tcBorders>
              <w:top w:val="nil"/>
              <w:left w:val="nil"/>
              <w:bottom w:val="single" w:sz="4" w:space="0" w:color="auto"/>
              <w:right w:val="single" w:sz="4" w:space="0" w:color="auto"/>
            </w:tcBorders>
            <w:vAlign w:val="center"/>
          </w:tcPr>
          <w:p w14:paraId="791A8395"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0936F1DB"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1BE90274"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550FCFD7"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double" w:sz="6" w:space="0" w:color="auto"/>
            </w:tcBorders>
            <w:vAlign w:val="center"/>
          </w:tcPr>
          <w:p w14:paraId="5AA551AE" w14:textId="77777777" w:rsidR="00BA2F47" w:rsidRPr="00621DE3" w:rsidRDefault="00BA2F47" w:rsidP="005A36C9">
            <w:pPr>
              <w:spacing w:before="40" w:after="40"/>
              <w:jc w:val="center"/>
              <w:rPr>
                <w:b/>
                <w:bCs/>
                <w:sz w:val="22"/>
                <w:szCs w:val="22"/>
              </w:rPr>
            </w:pPr>
          </w:p>
        </w:tc>
        <w:tc>
          <w:tcPr>
            <w:tcW w:w="1357" w:type="dxa"/>
            <w:tcBorders>
              <w:top w:val="nil"/>
              <w:left w:val="nil"/>
              <w:bottom w:val="single" w:sz="4" w:space="0" w:color="auto"/>
              <w:right w:val="double" w:sz="6" w:space="0" w:color="auto"/>
            </w:tcBorders>
            <w:hideMark/>
          </w:tcPr>
          <w:p w14:paraId="133B739B" w14:textId="77777777" w:rsidR="00BA2F47" w:rsidRPr="00621DE3" w:rsidRDefault="00BA2F47" w:rsidP="005A36C9">
            <w:pPr>
              <w:tabs>
                <w:tab w:val="left" w:pos="720"/>
              </w:tabs>
              <w:spacing w:before="40" w:after="40"/>
              <w:rPr>
                <w:sz w:val="22"/>
                <w:szCs w:val="22"/>
              </w:rPr>
            </w:pPr>
            <w:r w:rsidRPr="00621DE3">
              <w:rPr>
                <w:bCs/>
                <w:sz w:val="22"/>
                <w:szCs w:val="22"/>
                <w:lang w:eastAsia="zh-CN"/>
              </w:rPr>
              <w:t>A.22.a</w:t>
            </w:r>
          </w:p>
        </w:tc>
        <w:tc>
          <w:tcPr>
            <w:tcW w:w="608" w:type="dxa"/>
            <w:tcBorders>
              <w:top w:val="nil"/>
              <w:left w:val="nil"/>
              <w:bottom w:val="single" w:sz="4" w:space="0" w:color="auto"/>
              <w:right w:val="single" w:sz="12" w:space="0" w:color="auto"/>
            </w:tcBorders>
            <w:vAlign w:val="center"/>
          </w:tcPr>
          <w:p w14:paraId="6ACEAA4B" w14:textId="77777777" w:rsidR="00BA2F47" w:rsidRPr="00621DE3" w:rsidRDefault="00BA2F47" w:rsidP="005A36C9">
            <w:pPr>
              <w:spacing w:before="40" w:after="40"/>
              <w:jc w:val="center"/>
              <w:rPr>
                <w:b/>
                <w:bCs/>
                <w:sz w:val="22"/>
                <w:szCs w:val="22"/>
              </w:rPr>
            </w:pPr>
          </w:p>
        </w:tc>
      </w:tr>
      <w:tr w:rsidR="00BA2F47" w:rsidRPr="00621DE3" w14:paraId="0068FD7A" w14:textId="77777777" w:rsidTr="005A36C9">
        <w:trPr>
          <w:jc w:val="center"/>
        </w:trPr>
        <w:tc>
          <w:tcPr>
            <w:tcW w:w="1178" w:type="dxa"/>
            <w:tcBorders>
              <w:top w:val="single" w:sz="12" w:space="0" w:color="auto"/>
              <w:left w:val="single" w:sz="12" w:space="0" w:color="auto"/>
              <w:bottom w:val="single" w:sz="4" w:space="0" w:color="auto"/>
              <w:right w:val="double" w:sz="6" w:space="0" w:color="auto"/>
            </w:tcBorders>
            <w:hideMark/>
          </w:tcPr>
          <w:p w14:paraId="4E0DFB26"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rPr>
              <w:t>A.23</w:t>
            </w:r>
          </w:p>
        </w:tc>
        <w:tc>
          <w:tcPr>
            <w:tcW w:w="8012" w:type="dxa"/>
            <w:tcBorders>
              <w:top w:val="single" w:sz="12" w:space="0" w:color="auto"/>
              <w:left w:val="nil"/>
              <w:bottom w:val="single" w:sz="4" w:space="0" w:color="auto"/>
              <w:right w:val="double" w:sz="4" w:space="0" w:color="auto"/>
            </w:tcBorders>
            <w:hideMark/>
          </w:tcPr>
          <w:p w14:paraId="0968AEE2"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lang w:eastAsia="zh-CN"/>
              </w:rPr>
              <w:t>COMPLIANCE</w:t>
            </w:r>
            <w:r w:rsidRPr="00621DE3">
              <w:rPr>
                <w:b/>
                <w:bCs/>
                <w:sz w:val="22"/>
                <w:szCs w:val="22"/>
              </w:rPr>
              <w:t xml:space="preserve"> WITH RESOLUTION 35 (WRC</w:t>
            </w:r>
            <w:r w:rsidRPr="00621DE3">
              <w:rPr>
                <w:b/>
                <w:bCs/>
                <w:sz w:val="22"/>
                <w:szCs w:val="22"/>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009D1EC" w14:textId="77777777" w:rsidR="00BA2F47" w:rsidRPr="00621DE3" w:rsidRDefault="00BA2F47" w:rsidP="005A36C9">
            <w:pPr>
              <w:spacing w:before="40" w:after="40"/>
              <w:rPr>
                <w:b/>
                <w:bCs/>
                <w:sz w:val="22"/>
                <w:szCs w:val="22"/>
              </w:rPr>
            </w:pPr>
          </w:p>
        </w:tc>
        <w:tc>
          <w:tcPr>
            <w:tcW w:w="1357" w:type="dxa"/>
            <w:tcBorders>
              <w:top w:val="single" w:sz="12" w:space="0" w:color="auto"/>
              <w:left w:val="nil"/>
              <w:bottom w:val="single" w:sz="4" w:space="0" w:color="auto"/>
              <w:right w:val="double" w:sz="6" w:space="0" w:color="auto"/>
            </w:tcBorders>
            <w:hideMark/>
          </w:tcPr>
          <w:p w14:paraId="63C6F897"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33B98FD" w14:textId="77777777" w:rsidR="00BA2F47" w:rsidRPr="00621DE3" w:rsidRDefault="00BA2F47" w:rsidP="005A36C9">
            <w:pPr>
              <w:spacing w:before="40" w:after="40"/>
              <w:jc w:val="center"/>
              <w:rPr>
                <w:b/>
                <w:bCs/>
                <w:sz w:val="22"/>
                <w:szCs w:val="22"/>
              </w:rPr>
            </w:pPr>
            <w:r w:rsidRPr="00621DE3">
              <w:rPr>
                <w:b/>
                <w:bCs/>
                <w:sz w:val="22"/>
                <w:szCs w:val="22"/>
              </w:rPr>
              <w:t> </w:t>
            </w:r>
          </w:p>
        </w:tc>
      </w:tr>
      <w:tr w:rsidR="00BA2F47" w:rsidRPr="00621DE3" w14:paraId="05BB7AC1" w14:textId="77777777" w:rsidTr="005A36C9">
        <w:trPr>
          <w:cantSplit/>
          <w:jc w:val="center"/>
        </w:trPr>
        <w:tc>
          <w:tcPr>
            <w:tcW w:w="1178" w:type="dxa"/>
            <w:tcBorders>
              <w:top w:val="nil"/>
              <w:left w:val="single" w:sz="12" w:space="0" w:color="auto"/>
              <w:bottom w:val="single" w:sz="4" w:space="0" w:color="auto"/>
              <w:right w:val="double" w:sz="6" w:space="0" w:color="auto"/>
            </w:tcBorders>
            <w:hideMark/>
          </w:tcPr>
          <w:p w14:paraId="56D0E372" w14:textId="77777777" w:rsidR="00BA2F47" w:rsidRPr="00621DE3" w:rsidRDefault="00BA2F47" w:rsidP="005A36C9">
            <w:pPr>
              <w:tabs>
                <w:tab w:val="left" w:pos="720"/>
              </w:tabs>
              <w:spacing w:before="40" w:after="40"/>
              <w:rPr>
                <w:sz w:val="22"/>
                <w:szCs w:val="22"/>
              </w:rPr>
            </w:pPr>
            <w:r w:rsidRPr="00621DE3">
              <w:rPr>
                <w:sz w:val="22"/>
                <w:szCs w:val="22"/>
              </w:rPr>
              <w:t>A.23.a</w:t>
            </w:r>
          </w:p>
        </w:tc>
        <w:tc>
          <w:tcPr>
            <w:tcW w:w="8012" w:type="dxa"/>
            <w:tcBorders>
              <w:top w:val="nil"/>
              <w:left w:val="nil"/>
              <w:bottom w:val="single" w:sz="4" w:space="0" w:color="auto"/>
              <w:right w:val="double" w:sz="4" w:space="0" w:color="auto"/>
            </w:tcBorders>
            <w:hideMark/>
          </w:tcPr>
          <w:p w14:paraId="26B27A1D" w14:textId="77777777" w:rsidR="00BA2F47" w:rsidRPr="00621DE3" w:rsidRDefault="00BA2F47" w:rsidP="005A36C9">
            <w:pPr>
              <w:spacing w:before="40" w:after="40"/>
              <w:ind w:left="170"/>
              <w:rPr>
                <w:sz w:val="22"/>
                <w:szCs w:val="22"/>
              </w:rPr>
            </w:pPr>
            <w:r w:rsidRPr="00621DE3">
              <w:rPr>
                <w:sz w:val="22"/>
                <w:szCs w:val="22"/>
              </w:rPr>
              <w:t>a commitment stating that the characteristics as modified will not cause more interference or require more protection than the characteristics provided in the latest notification information published in Part I</w:t>
            </w:r>
            <w:r w:rsidRPr="00621DE3">
              <w:rPr>
                <w:sz w:val="22"/>
                <w:szCs w:val="22"/>
              </w:rPr>
              <w:noBreakHyphen/>
              <w:t>S of the BR IFIC for the frequency assignments to the non-geostationary-satellite system</w:t>
            </w:r>
          </w:p>
        </w:tc>
        <w:tc>
          <w:tcPr>
            <w:tcW w:w="799" w:type="dxa"/>
            <w:tcBorders>
              <w:top w:val="nil"/>
              <w:left w:val="double" w:sz="4" w:space="0" w:color="auto"/>
              <w:bottom w:val="single" w:sz="4" w:space="0" w:color="auto"/>
              <w:right w:val="single" w:sz="4" w:space="0" w:color="auto"/>
            </w:tcBorders>
            <w:vAlign w:val="center"/>
          </w:tcPr>
          <w:p w14:paraId="28036967"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tcPr>
          <w:p w14:paraId="25EF571B"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tcPr>
          <w:p w14:paraId="69ED739C" w14:textId="77777777" w:rsidR="00BA2F47" w:rsidRPr="00621DE3" w:rsidRDefault="00BA2F47" w:rsidP="005A36C9">
            <w:pPr>
              <w:spacing w:before="40" w:after="40"/>
              <w:jc w:val="center"/>
              <w:rPr>
                <w:sz w:val="22"/>
                <w:szCs w:val="22"/>
              </w:rPr>
            </w:pPr>
          </w:p>
        </w:tc>
        <w:tc>
          <w:tcPr>
            <w:tcW w:w="799" w:type="dxa"/>
            <w:tcBorders>
              <w:top w:val="nil"/>
              <w:left w:val="nil"/>
              <w:bottom w:val="single" w:sz="4" w:space="0" w:color="auto"/>
              <w:right w:val="single" w:sz="4" w:space="0" w:color="auto"/>
            </w:tcBorders>
            <w:vAlign w:val="center"/>
          </w:tcPr>
          <w:p w14:paraId="5579087A"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hideMark/>
          </w:tcPr>
          <w:p w14:paraId="1F47243D" w14:textId="77777777" w:rsidR="00BA2F47" w:rsidRPr="00621DE3" w:rsidRDefault="00BA2F47" w:rsidP="005A36C9">
            <w:pPr>
              <w:spacing w:before="40" w:after="40"/>
              <w:jc w:val="center"/>
              <w:rPr>
                <w:b/>
                <w:bCs/>
                <w:sz w:val="22"/>
                <w:szCs w:val="22"/>
              </w:rPr>
            </w:pPr>
            <w:r w:rsidRPr="00621DE3">
              <w:rPr>
                <w:b/>
                <w:bCs/>
                <w:sz w:val="22"/>
                <w:szCs w:val="22"/>
              </w:rPr>
              <w:t>O</w:t>
            </w:r>
          </w:p>
        </w:tc>
        <w:tc>
          <w:tcPr>
            <w:tcW w:w="799" w:type="dxa"/>
            <w:tcBorders>
              <w:top w:val="nil"/>
              <w:left w:val="nil"/>
              <w:bottom w:val="single" w:sz="4" w:space="0" w:color="auto"/>
              <w:right w:val="single" w:sz="4" w:space="0" w:color="auto"/>
            </w:tcBorders>
            <w:vAlign w:val="center"/>
          </w:tcPr>
          <w:p w14:paraId="0745EB91"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206ABE05"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single" w:sz="4" w:space="0" w:color="auto"/>
            </w:tcBorders>
            <w:vAlign w:val="center"/>
          </w:tcPr>
          <w:p w14:paraId="3A087CF7" w14:textId="77777777" w:rsidR="00BA2F47" w:rsidRPr="00621DE3" w:rsidRDefault="00BA2F47" w:rsidP="005A36C9">
            <w:pPr>
              <w:spacing w:before="40" w:after="40"/>
              <w:jc w:val="center"/>
              <w:rPr>
                <w:b/>
                <w:bCs/>
                <w:sz w:val="22"/>
                <w:szCs w:val="22"/>
              </w:rPr>
            </w:pPr>
          </w:p>
        </w:tc>
        <w:tc>
          <w:tcPr>
            <w:tcW w:w="799" w:type="dxa"/>
            <w:tcBorders>
              <w:top w:val="nil"/>
              <w:left w:val="nil"/>
              <w:bottom w:val="single" w:sz="4" w:space="0" w:color="auto"/>
              <w:right w:val="double" w:sz="6" w:space="0" w:color="auto"/>
            </w:tcBorders>
            <w:vAlign w:val="center"/>
          </w:tcPr>
          <w:p w14:paraId="72AEDD94" w14:textId="77777777" w:rsidR="00BA2F47" w:rsidRPr="00621DE3" w:rsidRDefault="00BA2F47" w:rsidP="005A36C9">
            <w:pPr>
              <w:spacing w:before="40" w:after="40"/>
              <w:jc w:val="center"/>
              <w:rPr>
                <w:b/>
                <w:bCs/>
                <w:sz w:val="22"/>
                <w:szCs w:val="22"/>
              </w:rPr>
            </w:pPr>
          </w:p>
        </w:tc>
        <w:tc>
          <w:tcPr>
            <w:tcW w:w="1357" w:type="dxa"/>
            <w:tcBorders>
              <w:top w:val="nil"/>
              <w:left w:val="nil"/>
              <w:bottom w:val="single" w:sz="4" w:space="0" w:color="auto"/>
              <w:right w:val="double" w:sz="6" w:space="0" w:color="auto"/>
            </w:tcBorders>
            <w:vAlign w:val="center"/>
            <w:hideMark/>
          </w:tcPr>
          <w:p w14:paraId="39776C67" w14:textId="77777777" w:rsidR="00BA2F47" w:rsidRPr="00621DE3" w:rsidRDefault="00BA2F47" w:rsidP="005A36C9">
            <w:pPr>
              <w:tabs>
                <w:tab w:val="left" w:pos="720"/>
              </w:tabs>
              <w:spacing w:before="40" w:after="40"/>
              <w:rPr>
                <w:sz w:val="22"/>
                <w:szCs w:val="22"/>
              </w:rPr>
            </w:pPr>
            <w:r w:rsidRPr="00621DE3">
              <w:rPr>
                <w:sz w:val="22"/>
                <w:szCs w:val="22"/>
              </w:rPr>
              <w:t>A.23.a</w:t>
            </w:r>
          </w:p>
        </w:tc>
        <w:tc>
          <w:tcPr>
            <w:tcW w:w="608" w:type="dxa"/>
            <w:tcBorders>
              <w:top w:val="nil"/>
              <w:left w:val="nil"/>
              <w:bottom w:val="single" w:sz="4" w:space="0" w:color="auto"/>
              <w:right w:val="single" w:sz="12" w:space="0" w:color="auto"/>
            </w:tcBorders>
            <w:vAlign w:val="center"/>
          </w:tcPr>
          <w:p w14:paraId="35868C27" w14:textId="77777777" w:rsidR="00BA2F47" w:rsidRPr="00621DE3" w:rsidRDefault="00BA2F47" w:rsidP="005A36C9">
            <w:pPr>
              <w:spacing w:before="40" w:after="40"/>
              <w:jc w:val="center"/>
              <w:rPr>
                <w:b/>
                <w:bCs/>
                <w:sz w:val="22"/>
                <w:szCs w:val="22"/>
              </w:rPr>
            </w:pPr>
          </w:p>
        </w:tc>
      </w:tr>
      <w:tr w:rsidR="00BA2F47" w:rsidRPr="00621DE3" w14:paraId="6DBA9EBE" w14:textId="77777777" w:rsidTr="005A36C9">
        <w:trPr>
          <w:jc w:val="center"/>
        </w:trPr>
        <w:tc>
          <w:tcPr>
            <w:tcW w:w="1178" w:type="dxa"/>
            <w:tcBorders>
              <w:top w:val="single" w:sz="12" w:space="0" w:color="auto"/>
              <w:left w:val="single" w:sz="12" w:space="0" w:color="auto"/>
              <w:bottom w:val="single" w:sz="4" w:space="0" w:color="auto"/>
              <w:right w:val="double" w:sz="6" w:space="0" w:color="auto"/>
            </w:tcBorders>
            <w:hideMark/>
          </w:tcPr>
          <w:p w14:paraId="0460F5A4" w14:textId="77777777" w:rsidR="00BA2F47" w:rsidRPr="00621DE3" w:rsidRDefault="00BA2F47" w:rsidP="005A36C9">
            <w:pPr>
              <w:tabs>
                <w:tab w:val="left" w:pos="720"/>
              </w:tabs>
              <w:spacing w:before="40" w:after="40"/>
              <w:rPr>
                <w:b/>
                <w:bCs/>
                <w:sz w:val="22"/>
                <w:szCs w:val="22"/>
                <w:lang w:eastAsia="zh-CN"/>
              </w:rPr>
            </w:pPr>
            <w:r w:rsidRPr="00621DE3">
              <w:rPr>
                <w:b/>
                <w:color w:val="000000" w:themeColor="text1"/>
                <w:sz w:val="22"/>
                <w:szCs w:val="22"/>
              </w:rPr>
              <w:t>A.24</w:t>
            </w:r>
          </w:p>
        </w:tc>
        <w:tc>
          <w:tcPr>
            <w:tcW w:w="8012" w:type="dxa"/>
            <w:tcBorders>
              <w:top w:val="single" w:sz="12" w:space="0" w:color="auto"/>
              <w:left w:val="nil"/>
              <w:bottom w:val="single" w:sz="4" w:space="0" w:color="auto"/>
              <w:right w:val="double" w:sz="4" w:space="0" w:color="auto"/>
            </w:tcBorders>
            <w:hideMark/>
          </w:tcPr>
          <w:p w14:paraId="16BC388C" w14:textId="77777777" w:rsidR="00BA2F47" w:rsidRPr="00621DE3" w:rsidRDefault="00BA2F47" w:rsidP="005A36C9">
            <w:pPr>
              <w:tabs>
                <w:tab w:val="left" w:pos="720"/>
              </w:tabs>
              <w:spacing w:before="40" w:after="40"/>
              <w:rPr>
                <w:b/>
                <w:bCs/>
                <w:sz w:val="22"/>
                <w:szCs w:val="22"/>
                <w:lang w:eastAsia="zh-CN"/>
              </w:rPr>
            </w:pPr>
            <w:r w:rsidRPr="00621DE3">
              <w:rPr>
                <w:b/>
                <w:color w:val="000000" w:themeColor="text1"/>
                <w:sz w:val="22"/>
                <w:szCs w:val="22"/>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4DD20D87" w14:textId="77777777" w:rsidR="00BA2F47" w:rsidRPr="00621DE3" w:rsidRDefault="00BA2F47" w:rsidP="005A36C9">
            <w:pPr>
              <w:spacing w:before="40" w:after="40"/>
              <w:rPr>
                <w:b/>
                <w:bCs/>
                <w:sz w:val="22"/>
                <w:szCs w:val="22"/>
              </w:rPr>
            </w:pPr>
          </w:p>
        </w:tc>
        <w:tc>
          <w:tcPr>
            <w:tcW w:w="1357" w:type="dxa"/>
            <w:tcBorders>
              <w:top w:val="single" w:sz="12" w:space="0" w:color="auto"/>
              <w:left w:val="nil"/>
              <w:bottom w:val="single" w:sz="4" w:space="0" w:color="auto"/>
              <w:right w:val="double" w:sz="6" w:space="0" w:color="auto"/>
            </w:tcBorders>
            <w:hideMark/>
          </w:tcPr>
          <w:p w14:paraId="0E5DD681" w14:textId="77777777" w:rsidR="00BA2F47" w:rsidRPr="00621DE3" w:rsidRDefault="00BA2F47" w:rsidP="005A36C9">
            <w:pPr>
              <w:tabs>
                <w:tab w:val="left" w:pos="720"/>
              </w:tabs>
              <w:spacing w:before="40" w:after="40"/>
              <w:rPr>
                <w:b/>
                <w:bCs/>
                <w:sz w:val="22"/>
                <w:szCs w:val="22"/>
                <w:lang w:eastAsia="zh-CN"/>
              </w:rPr>
            </w:pPr>
            <w:r w:rsidRPr="00621DE3">
              <w:rPr>
                <w:b/>
                <w:bCs/>
                <w:sz w:val="22"/>
                <w:szCs w:val="22"/>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0FAB9E7" w14:textId="77777777" w:rsidR="00BA2F47" w:rsidRPr="00621DE3" w:rsidRDefault="00BA2F47" w:rsidP="005A36C9">
            <w:pPr>
              <w:spacing w:before="40" w:after="40"/>
              <w:jc w:val="center"/>
              <w:rPr>
                <w:b/>
                <w:bCs/>
                <w:sz w:val="22"/>
                <w:szCs w:val="22"/>
              </w:rPr>
            </w:pPr>
            <w:r w:rsidRPr="00621DE3">
              <w:rPr>
                <w:b/>
                <w:bCs/>
                <w:sz w:val="22"/>
                <w:szCs w:val="22"/>
              </w:rPr>
              <w:t> </w:t>
            </w:r>
          </w:p>
        </w:tc>
      </w:tr>
      <w:tr w:rsidR="00BA2F47" w:rsidRPr="00621DE3" w14:paraId="3FD79A25" w14:textId="77777777" w:rsidTr="005A36C9">
        <w:trPr>
          <w:cantSplit/>
          <w:jc w:val="center"/>
        </w:trPr>
        <w:tc>
          <w:tcPr>
            <w:tcW w:w="1178" w:type="dxa"/>
            <w:tcBorders>
              <w:top w:val="nil"/>
              <w:left w:val="single" w:sz="12" w:space="0" w:color="auto"/>
              <w:bottom w:val="nil"/>
              <w:right w:val="double" w:sz="6" w:space="0" w:color="auto"/>
            </w:tcBorders>
            <w:hideMark/>
          </w:tcPr>
          <w:p w14:paraId="2B68D855" w14:textId="77777777" w:rsidR="00BA2F47" w:rsidRPr="00621DE3" w:rsidRDefault="00BA2F47" w:rsidP="005A36C9">
            <w:pPr>
              <w:tabs>
                <w:tab w:val="left" w:pos="720"/>
              </w:tabs>
              <w:spacing w:before="40" w:after="40"/>
              <w:rPr>
                <w:sz w:val="22"/>
                <w:szCs w:val="22"/>
                <w:lang w:eastAsia="zh-CN"/>
              </w:rPr>
            </w:pPr>
            <w:r w:rsidRPr="00621DE3">
              <w:rPr>
                <w:color w:val="000000" w:themeColor="text1"/>
                <w:sz w:val="22"/>
                <w:szCs w:val="22"/>
              </w:rPr>
              <w:lastRenderedPageBreak/>
              <w:t>A.24.a</w:t>
            </w:r>
          </w:p>
        </w:tc>
        <w:tc>
          <w:tcPr>
            <w:tcW w:w="8012" w:type="dxa"/>
            <w:tcBorders>
              <w:top w:val="nil"/>
              <w:left w:val="nil"/>
              <w:bottom w:val="nil"/>
              <w:right w:val="double" w:sz="4" w:space="0" w:color="auto"/>
            </w:tcBorders>
            <w:hideMark/>
          </w:tcPr>
          <w:p w14:paraId="704011B6" w14:textId="77777777" w:rsidR="00BA2F47" w:rsidRPr="00621DE3" w:rsidRDefault="00BA2F47" w:rsidP="005A36C9">
            <w:pPr>
              <w:keepNext/>
              <w:spacing w:before="40" w:after="40"/>
              <w:ind w:left="170"/>
              <w:rPr>
                <w:color w:val="000000" w:themeColor="text1"/>
                <w:sz w:val="22"/>
                <w:szCs w:val="22"/>
              </w:rPr>
            </w:pPr>
            <w:r w:rsidRPr="00621DE3">
              <w:rPr>
                <w:color w:val="000000" w:themeColor="text1"/>
                <w:sz w:val="22"/>
                <w:szCs w:val="22"/>
              </w:rPr>
              <w:t xml:space="preserve">a commitment by the administration that, in the case that unacceptable </w:t>
            </w:r>
            <w:r w:rsidRPr="00621DE3">
              <w:rPr>
                <w:sz w:val="22"/>
                <w:szCs w:val="22"/>
              </w:rPr>
              <w:t>interference</w:t>
            </w:r>
            <w:r w:rsidRPr="00621DE3">
              <w:rPr>
                <w:color w:val="000000" w:themeColor="text1"/>
                <w:sz w:val="22"/>
                <w:szCs w:val="22"/>
              </w:rPr>
              <w:t xml:space="preserve"> caused by </w:t>
            </w:r>
            <w:r w:rsidRPr="00621DE3">
              <w:rPr>
                <w:iCs/>
                <w:color w:val="000000" w:themeColor="text1"/>
                <w:sz w:val="22"/>
                <w:szCs w:val="22"/>
              </w:rPr>
              <w:t xml:space="preserve">a non-GSO satellite network or system identified as </w:t>
            </w:r>
            <w:r w:rsidRPr="00621DE3">
              <w:rPr>
                <w:color w:val="000000" w:themeColor="text1"/>
                <w:sz w:val="22"/>
                <w:szCs w:val="22"/>
              </w:rPr>
              <w:t xml:space="preserve">short-duration mission </w:t>
            </w:r>
            <w:r w:rsidRPr="00621DE3">
              <w:rPr>
                <w:iCs/>
                <w:color w:val="000000" w:themeColor="text1"/>
                <w:sz w:val="22"/>
                <w:szCs w:val="22"/>
              </w:rPr>
              <w:t xml:space="preserve">in accordance with Resolution </w:t>
            </w:r>
            <w:r w:rsidRPr="00621DE3">
              <w:rPr>
                <w:b/>
                <w:bCs/>
                <w:iCs/>
                <w:color w:val="000000" w:themeColor="text1"/>
                <w:sz w:val="22"/>
                <w:szCs w:val="22"/>
              </w:rPr>
              <w:t>32</w:t>
            </w:r>
            <w:r w:rsidRPr="00621DE3">
              <w:rPr>
                <w:b/>
                <w:bCs/>
                <w:color w:val="000000" w:themeColor="text1"/>
                <w:sz w:val="22"/>
                <w:szCs w:val="22"/>
              </w:rPr>
              <w:t> (WRC</w:t>
            </w:r>
            <w:r w:rsidRPr="00621DE3">
              <w:rPr>
                <w:b/>
                <w:bCs/>
                <w:color w:val="000000" w:themeColor="text1"/>
                <w:sz w:val="22"/>
                <w:szCs w:val="22"/>
                <w:lang w:eastAsia="zh-CN"/>
              </w:rPr>
              <w:noBreakHyphen/>
            </w:r>
            <w:r w:rsidRPr="00621DE3">
              <w:rPr>
                <w:b/>
                <w:bCs/>
                <w:color w:val="000000" w:themeColor="text1"/>
                <w:sz w:val="22"/>
                <w:szCs w:val="22"/>
              </w:rPr>
              <w:t xml:space="preserve">19) </w:t>
            </w:r>
            <w:r w:rsidRPr="00621DE3">
              <w:rPr>
                <w:color w:val="000000" w:themeColor="text1"/>
                <w:sz w:val="22"/>
                <w:szCs w:val="22"/>
              </w:rPr>
              <w:t xml:space="preserve">is not resolved, the administration shall undertake steps to eliminate the interference or reduce it to an acceptable </w:t>
            </w:r>
            <w:proofErr w:type="gramStart"/>
            <w:r w:rsidRPr="00621DE3">
              <w:rPr>
                <w:color w:val="000000" w:themeColor="text1"/>
                <w:sz w:val="22"/>
                <w:szCs w:val="22"/>
              </w:rPr>
              <w:t>level</w:t>
            </w:r>
            <w:proofErr w:type="gramEnd"/>
          </w:p>
          <w:p w14:paraId="64F47557" w14:textId="77777777" w:rsidR="00BA2F47" w:rsidRPr="00621DE3" w:rsidRDefault="00BA2F47" w:rsidP="005A36C9">
            <w:pPr>
              <w:spacing w:before="40" w:after="40"/>
              <w:ind w:left="340"/>
              <w:rPr>
                <w:sz w:val="22"/>
                <w:szCs w:val="22"/>
              </w:rPr>
            </w:pPr>
            <w:r w:rsidRPr="00621DE3">
              <w:rPr>
                <w:color w:val="000000" w:themeColor="text1"/>
                <w:sz w:val="22"/>
                <w:szCs w:val="22"/>
              </w:rPr>
              <w:t>Required</w:t>
            </w:r>
            <w:r w:rsidRPr="00621DE3">
              <w:rPr>
                <w:iCs/>
                <w:color w:val="000000" w:themeColor="text1"/>
                <w:sz w:val="22"/>
                <w:szCs w:val="22"/>
              </w:rPr>
              <w:t xml:space="preserve"> </w:t>
            </w:r>
            <w:r w:rsidRPr="00621DE3">
              <w:rPr>
                <w:sz w:val="22"/>
                <w:szCs w:val="22"/>
              </w:rPr>
              <w:t>only</w:t>
            </w:r>
            <w:r w:rsidRPr="00621DE3">
              <w:rPr>
                <w:iCs/>
                <w:color w:val="000000" w:themeColor="text1"/>
                <w:sz w:val="22"/>
                <w:szCs w:val="22"/>
              </w:rPr>
              <w:t xml:space="preserve"> for notification</w:t>
            </w:r>
          </w:p>
        </w:tc>
        <w:tc>
          <w:tcPr>
            <w:tcW w:w="799" w:type="dxa"/>
            <w:tcBorders>
              <w:top w:val="nil"/>
              <w:left w:val="double" w:sz="4" w:space="0" w:color="auto"/>
              <w:bottom w:val="nil"/>
              <w:right w:val="single" w:sz="4" w:space="0" w:color="auto"/>
            </w:tcBorders>
            <w:vAlign w:val="center"/>
          </w:tcPr>
          <w:p w14:paraId="11467F1F" w14:textId="77777777" w:rsidR="00BA2F47" w:rsidRPr="00621DE3" w:rsidRDefault="00BA2F47" w:rsidP="005A36C9">
            <w:pPr>
              <w:spacing w:before="40" w:after="40"/>
              <w:jc w:val="center"/>
              <w:rPr>
                <w:sz w:val="22"/>
                <w:szCs w:val="22"/>
              </w:rPr>
            </w:pPr>
          </w:p>
        </w:tc>
        <w:tc>
          <w:tcPr>
            <w:tcW w:w="799" w:type="dxa"/>
            <w:tcBorders>
              <w:top w:val="nil"/>
              <w:left w:val="nil"/>
              <w:bottom w:val="nil"/>
              <w:right w:val="single" w:sz="4" w:space="0" w:color="auto"/>
            </w:tcBorders>
            <w:vAlign w:val="center"/>
          </w:tcPr>
          <w:p w14:paraId="58878D0B" w14:textId="77777777" w:rsidR="00BA2F47" w:rsidRPr="00621DE3" w:rsidRDefault="00BA2F47" w:rsidP="005A36C9">
            <w:pPr>
              <w:spacing w:before="40" w:after="40"/>
              <w:jc w:val="center"/>
              <w:rPr>
                <w:sz w:val="22"/>
                <w:szCs w:val="22"/>
              </w:rPr>
            </w:pPr>
          </w:p>
        </w:tc>
        <w:tc>
          <w:tcPr>
            <w:tcW w:w="799" w:type="dxa"/>
            <w:tcBorders>
              <w:top w:val="nil"/>
              <w:left w:val="nil"/>
              <w:bottom w:val="nil"/>
              <w:right w:val="single" w:sz="4" w:space="0" w:color="auto"/>
            </w:tcBorders>
            <w:vAlign w:val="center"/>
          </w:tcPr>
          <w:p w14:paraId="633AD575" w14:textId="77777777" w:rsidR="00BA2F47" w:rsidRPr="00621DE3" w:rsidRDefault="00BA2F47" w:rsidP="005A36C9">
            <w:pPr>
              <w:spacing w:before="40" w:after="40"/>
              <w:jc w:val="center"/>
              <w:rPr>
                <w:sz w:val="22"/>
                <w:szCs w:val="22"/>
              </w:rPr>
            </w:pPr>
          </w:p>
        </w:tc>
        <w:tc>
          <w:tcPr>
            <w:tcW w:w="799" w:type="dxa"/>
            <w:tcBorders>
              <w:top w:val="nil"/>
              <w:left w:val="nil"/>
              <w:bottom w:val="nil"/>
              <w:right w:val="single" w:sz="4" w:space="0" w:color="auto"/>
            </w:tcBorders>
            <w:vAlign w:val="center"/>
          </w:tcPr>
          <w:p w14:paraId="631BCA02" w14:textId="77777777" w:rsidR="00BA2F47" w:rsidRPr="00621DE3" w:rsidRDefault="00BA2F47" w:rsidP="005A36C9">
            <w:pPr>
              <w:spacing w:before="40" w:after="40"/>
              <w:jc w:val="center"/>
              <w:rPr>
                <w:b/>
                <w:bCs/>
                <w:sz w:val="22"/>
                <w:szCs w:val="22"/>
              </w:rPr>
            </w:pPr>
          </w:p>
        </w:tc>
        <w:tc>
          <w:tcPr>
            <w:tcW w:w="799" w:type="dxa"/>
            <w:tcBorders>
              <w:top w:val="nil"/>
              <w:left w:val="nil"/>
              <w:bottom w:val="nil"/>
              <w:right w:val="single" w:sz="4" w:space="0" w:color="auto"/>
            </w:tcBorders>
            <w:vAlign w:val="center"/>
            <w:hideMark/>
          </w:tcPr>
          <w:p w14:paraId="3C21AD22" w14:textId="77777777" w:rsidR="00BA2F47" w:rsidRPr="00621DE3" w:rsidRDefault="00BA2F47" w:rsidP="005A36C9">
            <w:pPr>
              <w:spacing w:before="40" w:after="40"/>
              <w:jc w:val="center"/>
              <w:rPr>
                <w:b/>
                <w:bCs/>
                <w:sz w:val="22"/>
                <w:szCs w:val="22"/>
              </w:rPr>
            </w:pPr>
            <w:r w:rsidRPr="00621DE3">
              <w:rPr>
                <w:b/>
                <w:bCs/>
                <w:color w:val="000000" w:themeColor="text1"/>
                <w:sz w:val="22"/>
                <w:szCs w:val="22"/>
              </w:rPr>
              <w:t>+</w:t>
            </w:r>
          </w:p>
        </w:tc>
        <w:tc>
          <w:tcPr>
            <w:tcW w:w="799" w:type="dxa"/>
            <w:tcBorders>
              <w:top w:val="nil"/>
              <w:left w:val="nil"/>
              <w:bottom w:val="nil"/>
              <w:right w:val="single" w:sz="4" w:space="0" w:color="auto"/>
            </w:tcBorders>
            <w:vAlign w:val="center"/>
          </w:tcPr>
          <w:p w14:paraId="72FBB53C" w14:textId="77777777" w:rsidR="00BA2F47" w:rsidRPr="00621DE3" w:rsidRDefault="00BA2F47" w:rsidP="005A36C9">
            <w:pPr>
              <w:spacing w:before="40" w:after="40"/>
              <w:jc w:val="center"/>
              <w:rPr>
                <w:b/>
                <w:bCs/>
                <w:sz w:val="22"/>
                <w:szCs w:val="22"/>
              </w:rPr>
            </w:pPr>
          </w:p>
        </w:tc>
        <w:tc>
          <w:tcPr>
            <w:tcW w:w="799" w:type="dxa"/>
            <w:tcBorders>
              <w:top w:val="nil"/>
              <w:left w:val="nil"/>
              <w:bottom w:val="nil"/>
              <w:right w:val="single" w:sz="4" w:space="0" w:color="auto"/>
            </w:tcBorders>
            <w:vAlign w:val="center"/>
          </w:tcPr>
          <w:p w14:paraId="3D64AE5E" w14:textId="77777777" w:rsidR="00BA2F47" w:rsidRPr="00621DE3" w:rsidRDefault="00BA2F47" w:rsidP="005A36C9">
            <w:pPr>
              <w:spacing w:before="40" w:after="40"/>
              <w:jc w:val="center"/>
              <w:rPr>
                <w:b/>
                <w:bCs/>
                <w:sz w:val="22"/>
                <w:szCs w:val="22"/>
              </w:rPr>
            </w:pPr>
          </w:p>
        </w:tc>
        <w:tc>
          <w:tcPr>
            <w:tcW w:w="799" w:type="dxa"/>
            <w:tcBorders>
              <w:top w:val="nil"/>
              <w:left w:val="nil"/>
              <w:bottom w:val="nil"/>
              <w:right w:val="single" w:sz="4" w:space="0" w:color="auto"/>
            </w:tcBorders>
            <w:vAlign w:val="center"/>
          </w:tcPr>
          <w:p w14:paraId="5A821175" w14:textId="77777777" w:rsidR="00BA2F47" w:rsidRPr="00621DE3" w:rsidRDefault="00BA2F47" w:rsidP="005A36C9">
            <w:pPr>
              <w:spacing w:before="40" w:after="40"/>
              <w:jc w:val="center"/>
              <w:rPr>
                <w:b/>
                <w:bCs/>
                <w:sz w:val="22"/>
                <w:szCs w:val="22"/>
              </w:rPr>
            </w:pPr>
          </w:p>
        </w:tc>
        <w:tc>
          <w:tcPr>
            <w:tcW w:w="799" w:type="dxa"/>
            <w:tcBorders>
              <w:top w:val="nil"/>
              <w:left w:val="nil"/>
              <w:bottom w:val="nil"/>
              <w:right w:val="double" w:sz="6" w:space="0" w:color="auto"/>
            </w:tcBorders>
            <w:vAlign w:val="center"/>
          </w:tcPr>
          <w:p w14:paraId="4AE49004" w14:textId="77777777" w:rsidR="00BA2F47" w:rsidRPr="00621DE3" w:rsidRDefault="00BA2F47" w:rsidP="005A36C9">
            <w:pPr>
              <w:spacing w:before="40" w:after="40"/>
              <w:jc w:val="center"/>
              <w:rPr>
                <w:b/>
                <w:bCs/>
                <w:sz w:val="22"/>
                <w:szCs w:val="22"/>
              </w:rPr>
            </w:pPr>
          </w:p>
        </w:tc>
        <w:tc>
          <w:tcPr>
            <w:tcW w:w="1357" w:type="dxa"/>
            <w:tcBorders>
              <w:top w:val="nil"/>
              <w:left w:val="nil"/>
              <w:bottom w:val="nil"/>
              <w:right w:val="double" w:sz="6" w:space="0" w:color="auto"/>
            </w:tcBorders>
            <w:hideMark/>
          </w:tcPr>
          <w:p w14:paraId="3D75D37A" w14:textId="77777777" w:rsidR="00BA2F47" w:rsidRPr="00621DE3" w:rsidRDefault="00BA2F47" w:rsidP="005A36C9">
            <w:pPr>
              <w:tabs>
                <w:tab w:val="left" w:pos="720"/>
              </w:tabs>
              <w:spacing w:before="40" w:after="40"/>
              <w:rPr>
                <w:bCs/>
                <w:sz w:val="22"/>
                <w:szCs w:val="22"/>
                <w:lang w:eastAsia="zh-CN"/>
              </w:rPr>
            </w:pPr>
            <w:r w:rsidRPr="00621DE3">
              <w:rPr>
                <w:color w:val="000000" w:themeColor="text1"/>
                <w:sz w:val="22"/>
                <w:szCs w:val="22"/>
              </w:rPr>
              <w:t>A.24.a</w:t>
            </w:r>
          </w:p>
        </w:tc>
        <w:tc>
          <w:tcPr>
            <w:tcW w:w="608" w:type="dxa"/>
            <w:tcBorders>
              <w:top w:val="nil"/>
              <w:left w:val="nil"/>
              <w:bottom w:val="nil"/>
              <w:right w:val="single" w:sz="12" w:space="0" w:color="auto"/>
            </w:tcBorders>
            <w:vAlign w:val="center"/>
          </w:tcPr>
          <w:p w14:paraId="6C3EC9FB" w14:textId="77777777" w:rsidR="00BA2F47" w:rsidRPr="00621DE3" w:rsidRDefault="00BA2F47" w:rsidP="005A36C9">
            <w:pPr>
              <w:spacing w:before="40" w:after="40"/>
              <w:jc w:val="center"/>
              <w:rPr>
                <w:b/>
                <w:bCs/>
                <w:sz w:val="22"/>
                <w:szCs w:val="22"/>
              </w:rPr>
            </w:pPr>
          </w:p>
        </w:tc>
      </w:tr>
      <w:tr w:rsidR="00BA2F47" w:rsidRPr="00621DE3" w14:paraId="42BD05E8" w14:textId="77777777" w:rsidTr="005A36C9">
        <w:trPr>
          <w:jc w:val="center"/>
          <w:ins w:id="419" w:author="Author"/>
        </w:trPr>
        <w:tc>
          <w:tcPr>
            <w:tcW w:w="1178" w:type="dxa"/>
            <w:tcBorders>
              <w:top w:val="single" w:sz="12" w:space="0" w:color="auto"/>
              <w:left w:val="single" w:sz="12" w:space="0" w:color="auto"/>
              <w:bottom w:val="single" w:sz="4" w:space="0" w:color="auto"/>
              <w:right w:val="double" w:sz="6" w:space="0" w:color="auto"/>
            </w:tcBorders>
            <w:hideMark/>
          </w:tcPr>
          <w:p w14:paraId="4D414FF0" w14:textId="77777777" w:rsidR="00BA2F47" w:rsidRPr="00621DE3" w:rsidRDefault="00BA2F47" w:rsidP="005A36C9">
            <w:pPr>
              <w:keepNext/>
              <w:tabs>
                <w:tab w:val="left" w:pos="720"/>
              </w:tabs>
              <w:spacing w:before="40" w:after="40"/>
              <w:rPr>
                <w:ins w:id="420" w:author="Author"/>
                <w:b/>
                <w:bCs/>
                <w:sz w:val="22"/>
                <w:szCs w:val="22"/>
                <w:lang w:eastAsia="zh-CN"/>
              </w:rPr>
            </w:pPr>
            <w:ins w:id="421" w:author="Author">
              <w:r w:rsidRPr="00621DE3">
                <w:rPr>
                  <w:b/>
                  <w:sz w:val="22"/>
                  <w:szCs w:val="22"/>
                  <w:lang w:eastAsia="zh-CN"/>
                </w:rPr>
                <w:t>A.25</w:t>
              </w:r>
            </w:ins>
          </w:p>
        </w:tc>
        <w:tc>
          <w:tcPr>
            <w:tcW w:w="8012" w:type="dxa"/>
            <w:tcBorders>
              <w:top w:val="single" w:sz="12" w:space="0" w:color="auto"/>
              <w:left w:val="nil"/>
              <w:bottom w:val="single" w:sz="4" w:space="0" w:color="auto"/>
              <w:right w:val="double" w:sz="4" w:space="0" w:color="auto"/>
            </w:tcBorders>
            <w:hideMark/>
          </w:tcPr>
          <w:p w14:paraId="5DA48380" w14:textId="77777777" w:rsidR="00BA2F47" w:rsidRPr="00621DE3" w:rsidRDefault="00BA2F47" w:rsidP="005A36C9">
            <w:pPr>
              <w:keepNext/>
              <w:tabs>
                <w:tab w:val="left" w:pos="720"/>
              </w:tabs>
              <w:spacing w:before="40" w:after="40"/>
              <w:rPr>
                <w:ins w:id="422" w:author="Author"/>
                <w:b/>
                <w:color w:val="000000" w:themeColor="text1"/>
                <w:sz w:val="22"/>
                <w:szCs w:val="22"/>
              </w:rPr>
            </w:pPr>
            <w:ins w:id="423" w:author="Author">
              <w:r w:rsidRPr="00621DE3">
                <w:rPr>
                  <w:b/>
                  <w:color w:val="000000" w:themeColor="text1"/>
                  <w:sz w:val="22"/>
                  <w:szCs w:val="22"/>
                </w:rPr>
                <w:t>COMPLIANCE WITH RESOLUTION</w:t>
              </w:r>
              <w:r w:rsidRPr="00621DE3">
                <w:rPr>
                  <w:sz w:val="22"/>
                  <w:szCs w:val="22"/>
                  <w:lang w:eastAsia="zh-CN"/>
                </w:rPr>
                <w:t xml:space="preserve"> </w:t>
              </w:r>
              <w:r w:rsidRPr="00621DE3">
                <w:rPr>
                  <w:b/>
                  <w:bCs/>
                  <w:sz w:val="22"/>
                  <w:szCs w:val="22"/>
                  <w:lang w:eastAsia="zh-CN"/>
                </w:rPr>
                <w:t>[A117-B]</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0B55B320" w14:textId="77777777" w:rsidR="00BA2F47" w:rsidRPr="00621DE3" w:rsidRDefault="00BA2F47" w:rsidP="005A36C9">
            <w:pPr>
              <w:keepNext/>
              <w:spacing w:before="40" w:after="40"/>
              <w:rPr>
                <w:ins w:id="424" w:author="Author"/>
                <w:b/>
                <w:bCs/>
                <w:sz w:val="22"/>
                <w:szCs w:val="22"/>
              </w:rPr>
            </w:pPr>
          </w:p>
        </w:tc>
        <w:tc>
          <w:tcPr>
            <w:tcW w:w="1357" w:type="dxa"/>
            <w:tcBorders>
              <w:top w:val="single" w:sz="12" w:space="0" w:color="auto"/>
              <w:left w:val="nil"/>
              <w:bottom w:val="single" w:sz="4" w:space="0" w:color="auto"/>
              <w:right w:val="double" w:sz="6" w:space="0" w:color="auto"/>
            </w:tcBorders>
            <w:hideMark/>
          </w:tcPr>
          <w:p w14:paraId="71C57C22" w14:textId="77777777" w:rsidR="00BA2F47" w:rsidRPr="00621DE3" w:rsidRDefault="00BA2F47" w:rsidP="005A36C9">
            <w:pPr>
              <w:tabs>
                <w:tab w:val="left" w:pos="720"/>
              </w:tabs>
              <w:spacing w:before="40" w:after="40"/>
              <w:rPr>
                <w:ins w:id="425" w:author="Author"/>
                <w:b/>
                <w:bCs/>
                <w:sz w:val="22"/>
                <w:szCs w:val="22"/>
                <w:lang w:eastAsia="zh-CN"/>
              </w:rPr>
            </w:pPr>
            <w:ins w:id="426" w:author="Author">
              <w:r w:rsidRPr="00621DE3">
                <w:rPr>
                  <w:b/>
                  <w:bCs/>
                  <w:sz w:val="22"/>
                  <w:szCs w:val="22"/>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0381651" w14:textId="77777777" w:rsidR="00BA2F47" w:rsidRPr="00621DE3" w:rsidRDefault="00BA2F47" w:rsidP="005A36C9">
            <w:pPr>
              <w:keepNext/>
              <w:spacing w:before="40" w:after="40"/>
              <w:jc w:val="center"/>
              <w:rPr>
                <w:ins w:id="427" w:author="Author"/>
                <w:b/>
                <w:bCs/>
                <w:sz w:val="22"/>
                <w:szCs w:val="22"/>
              </w:rPr>
            </w:pPr>
            <w:ins w:id="428" w:author="Author">
              <w:r w:rsidRPr="00621DE3">
                <w:rPr>
                  <w:b/>
                  <w:bCs/>
                  <w:sz w:val="22"/>
                  <w:szCs w:val="22"/>
                </w:rPr>
                <w:t> </w:t>
              </w:r>
            </w:ins>
          </w:p>
        </w:tc>
      </w:tr>
      <w:tr w:rsidR="00BA2F47" w:rsidRPr="00621DE3" w14:paraId="2C1D1F7F" w14:textId="77777777" w:rsidTr="005A36C9">
        <w:trPr>
          <w:cantSplit/>
          <w:jc w:val="center"/>
          <w:ins w:id="429" w:author="Author"/>
        </w:trPr>
        <w:tc>
          <w:tcPr>
            <w:tcW w:w="1178" w:type="dxa"/>
            <w:tcBorders>
              <w:top w:val="nil"/>
              <w:left w:val="single" w:sz="12" w:space="0" w:color="auto"/>
              <w:bottom w:val="single" w:sz="4" w:space="0" w:color="auto"/>
              <w:right w:val="double" w:sz="6" w:space="0" w:color="auto"/>
            </w:tcBorders>
          </w:tcPr>
          <w:p w14:paraId="68985F02" w14:textId="77777777" w:rsidR="00BA2F47" w:rsidRPr="00621DE3" w:rsidRDefault="00BA2F47" w:rsidP="005A36C9">
            <w:pPr>
              <w:tabs>
                <w:tab w:val="left" w:pos="720"/>
              </w:tabs>
              <w:spacing w:before="40" w:after="40"/>
              <w:rPr>
                <w:ins w:id="430" w:author="Author"/>
                <w:color w:val="000000" w:themeColor="text1"/>
                <w:sz w:val="22"/>
                <w:szCs w:val="22"/>
              </w:rPr>
            </w:pPr>
            <w:ins w:id="431" w:author="Author">
              <w:r w:rsidRPr="00621DE3">
                <w:rPr>
                  <w:color w:val="000000" w:themeColor="text1"/>
                  <w:sz w:val="22"/>
                  <w:szCs w:val="22"/>
                </w:rPr>
                <w:t>A.25.a</w:t>
              </w:r>
            </w:ins>
          </w:p>
        </w:tc>
        <w:tc>
          <w:tcPr>
            <w:tcW w:w="8012" w:type="dxa"/>
            <w:tcBorders>
              <w:top w:val="nil"/>
              <w:left w:val="nil"/>
              <w:bottom w:val="single" w:sz="4" w:space="0" w:color="auto"/>
              <w:right w:val="double" w:sz="4" w:space="0" w:color="auto"/>
            </w:tcBorders>
          </w:tcPr>
          <w:p w14:paraId="3881C5BD" w14:textId="77777777" w:rsidR="00BA2F47" w:rsidRPr="00621DE3" w:rsidRDefault="00BA2F47" w:rsidP="005A36C9">
            <w:pPr>
              <w:keepNext/>
              <w:spacing w:before="40" w:after="40"/>
              <w:ind w:left="170"/>
              <w:rPr>
                <w:ins w:id="432" w:author="Author"/>
                <w:color w:val="000000" w:themeColor="text1"/>
                <w:sz w:val="22"/>
                <w:szCs w:val="22"/>
              </w:rPr>
            </w:pPr>
            <w:ins w:id="433" w:author="Author">
              <w:r w:rsidRPr="00621DE3">
                <w:rPr>
                  <w:color w:val="000000" w:themeColor="text1"/>
                  <w:sz w:val="22"/>
                  <w:szCs w:val="22"/>
                </w:rPr>
                <w:t xml:space="preserve">A commitment from the notifying administration of a non-GSO ISS space station receiving in the frequency bands 27.5-28.6 GHz and 29.5-30.0 GHz that the equivalent power flux-density produced at any point in the geostationary-satellite orbit by emissions from all combined operations of </w:t>
              </w:r>
              <w:r w:rsidRPr="005B1F2E">
                <w:rPr>
                  <w:color w:val="000000" w:themeColor="text1"/>
                  <w:sz w:val="22"/>
                  <w:szCs w:val="22"/>
                  <w:rPrChange w:id="434" w:author="Author">
                    <w:rPr>
                      <w:color w:val="000000" w:themeColor="text1"/>
                      <w:sz w:val="18"/>
                      <w:szCs w:val="18"/>
                      <w:highlight w:val="cyan"/>
                    </w:rPr>
                  </w:rPrChange>
                </w:rPr>
                <w:t xml:space="preserve">inter-satellite </w:t>
              </w:r>
              <w:r w:rsidRPr="00621DE3">
                <w:rPr>
                  <w:color w:val="000000" w:themeColor="text1"/>
                  <w:sz w:val="22"/>
                  <w:szCs w:val="22"/>
                </w:rPr>
                <w:t>and Earth-to-space links shall not exceed the limits given in Table </w:t>
              </w:r>
              <w:r w:rsidRPr="00621DE3">
                <w:rPr>
                  <w:b/>
                  <w:bCs/>
                  <w:color w:val="000000" w:themeColor="text1"/>
                  <w:sz w:val="22"/>
                  <w:szCs w:val="22"/>
                </w:rPr>
                <w:t>22</w:t>
              </w:r>
              <w:r w:rsidRPr="00621DE3">
                <w:rPr>
                  <w:b/>
                  <w:bCs/>
                  <w:color w:val="000000" w:themeColor="text1"/>
                  <w:sz w:val="22"/>
                  <w:szCs w:val="22"/>
                </w:rPr>
                <w:noBreakHyphen/>
                <w:t>2</w:t>
              </w:r>
            </w:ins>
          </w:p>
        </w:tc>
        <w:tc>
          <w:tcPr>
            <w:tcW w:w="799" w:type="dxa"/>
            <w:tcBorders>
              <w:top w:val="nil"/>
              <w:left w:val="double" w:sz="4" w:space="0" w:color="auto"/>
              <w:bottom w:val="single" w:sz="4" w:space="0" w:color="auto"/>
              <w:right w:val="single" w:sz="4" w:space="0" w:color="auto"/>
            </w:tcBorders>
            <w:vAlign w:val="center"/>
          </w:tcPr>
          <w:p w14:paraId="658BC0B8" w14:textId="77777777" w:rsidR="00BA2F47" w:rsidRPr="00621DE3" w:rsidRDefault="00BA2F47" w:rsidP="005A36C9">
            <w:pPr>
              <w:spacing w:before="40" w:after="40"/>
              <w:jc w:val="center"/>
              <w:rPr>
                <w:ins w:id="435" w:author="Author"/>
                <w:sz w:val="22"/>
                <w:szCs w:val="22"/>
              </w:rPr>
            </w:pPr>
          </w:p>
        </w:tc>
        <w:tc>
          <w:tcPr>
            <w:tcW w:w="799" w:type="dxa"/>
            <w:tcBorders>
              <w:top w:val="nil"/>
              <w:left w:val="nil"/>
              <w:bottom w:val="single" w:sz="4" w:space="0" w:color="auto"/>
              <w:right w:val="single" w:sz="4" w:space="0" w:color="auto"/>
            </w:tcBorders>
            <w:vAlign w:val="center"/>
          </w:tcPr>
          <w:p w14:paraId="3D6D439C" w14:textId="77777777" w:rsidR="00BA2F47" w:rsidRPr="00621DE3" w:rsidRDefault="00BA2F47" w:rsidP="005A36C9">
            <w:pPr>
              <w:spacing w:before="40" w:after="40"/>
              <w:jc w:val="center"/>
              <w:rPr>
                <w:ins w:id="436" w:author="Author"/>
                <w:b/>
                <w:bCs/>
                <w:sz w:val="22"/>
                <w:szCs w:val="22"/>
              </w:rPr>
            </w:pPr>
          </w:p>
        </w:tc>
        <w:tc>
          <w:tcPr>
            <w:tcW w:w="799" w:type="dxa"/>
            <w:tcBorders>
              <w:top w:val="nil"/>
              <w:left w:val="nil"/>
              <w:bottom w:val="single" w:sz="4" w:space="0" w:color="auto"/>
              <w:right w:val="single" w:sz="4" w:space="0" w:color="auto"/>
            </w:tcBorders>
            <w:vAlign w:val="center"/>
          </w:tcPr>
          <w:p w14:paraId="23C79FAD" w14:textId="77777777" w:rsidR="00BA2F47" w:rsidRPr="00621DE3" w:rsidRDefault="00BA2F47" w:rsidP="005A36C9">
            <w:pPr>
              <w:spacing w:before="40" w:after="40"/>
              <w:jc w:val="center"/>
              <w:rPr>
                <w:ins w:id="437" w:author="Author"/>
                <w:b/>
                <w:bCs/>
                <w:sz w:val="22"/>
                <w:szCs w:val="22"/>
              </w:rPr>
            </w:pPr>
            <w:ins w:id="438" w:author="Author">
              <w:r w:rsidRPr="005B1F2E">
                <w:rPr>
                  <w:b/>
                  <w:bCs/>
                  <w:sz w:val="22"/>
                  <w:szCs w:val="22"/>
                  <w:rPrChange w:id="439" w:author="Author">
                    <w:rPr>
                      <w:rFonts w:asciiTheme="majorBidi" w:hAnsiTheme="majorBidi" w:cstheme="majorBidi"/>
                      <w:b/>
                      <w:bCs/>
                      <w:sz w:val="16"/>
                      <w:szCs w:val="16"/>
                      <w:highlight w:val="green"/>
                    </w:rPr>
                  </w:rPrChange>
                </w:rPr>
                <w:t>+</w:t>
              </w:r>
            </w:ins>
          </w:p>
        </w:tc>
        <w:tc>
          <w:tcPr>
            <w:tcW w:w="799" w:type="dxa"/>
            <w:tcBorders>
              <w:top w:val="nil"/>
              <w:left w:val="nil"/>
              <w:bottom w:val="single" w:sz="4" w:space="0" w:color="auto"/>
              <w:right w:val="single" w:sz="4" w:space="0" w:color="auto"/>
            </w:tcBorders>
            <w:vAlign w:val="center"/>
          </w:tcPr>
          <w:p w14:paraId="3C4567D2" w14:textId="77777777" w:rsidR="00BA2F47" w:rsidRPr="00621DE3" w:rsidRDefault="00BA2F47" w:rsidP="005A36C9">
            <w:pPr>
              <w:spacing w:before="40" w:after="40"/>
              <w:jc w:val="center"/>
              <w:rPr>
                <w:ins w:id="440" w:author="Author"/>
                <w:b/>
                <w:bCs/>
                <w:sz w:val="22"/>
                <w:szCs w:val="22"/>
              </w:rPr>
            </w:pPr>
          </w:p>
        </w:tc>
        <w:tc>
          <w:tcPr>
            <w:tcW w:w="799" w:type="dxa"/>
            <w:tcBorders>
              <w:top w:val="nil"/>
              <w:left w:val="nil"/>
              <w:bottom w:val="single" w:sz="4" w:space="0" w:color="auto"/>
              <w:right w:val="single" w:sz="4" w:space="0" w:color="auto"/>
            </w:tcBorders>
            <w:vAlign w:val="center"/>
          </w:tcPr>
          <w:p w14:paraId="4DACB110" w14:textId="77777777" w:rsidR="00BA2F47" w:rsidRPr="00621DE3" w:rsidRDefault="00BA2F47" w:rsidP="005A36C9">
            <w:pPr>
              <w:spacing w:before="40" w:after="40"/>
              <w:jc w:val="center"/>
              <w:rPr>
                <w:ins w:id="441" w:author="Author"/>
                <w:b/>
                <w:bCs/>
                <w:sz w:val="22"/>
                <w:szCs w:val="22"/>
              </w:rPr>
            </w:pPr>
            <w:ins w:id="442" w:author="Author">
              <w:r w:rsidRPr="005B1F2E">
                <w:rPr>
                  <w:b/>
                  <w:bCs/>
                  <w:sz w:val="22"/>
                  <w:szCs w:val="22"/>
                  <w:rPrChange w:id="443" w:author="Author">
                    <w:rPr>
                      <w:rFonts w:asciiTheme="majorBidi" w:hAnsiTheme="majorBidi" w:cstheme="majorBidi"/>
                      <w:b/>
                      <w:bCs/>
                      <w:sz w:val="16"/>
                      <w:szCs w:val="16"/>
                      <w:highlight w:val="yellow"/>
                    </w:rPr>
                  </w:rPrChange>
                </w:rPr>
                <w:t>+</w:t>
              </w:r>
            </w:ins>
          </w:p>
        </w:tc>
        <w:tc>
          <w:tcPr>
            <w:tcW w:w="799" w:type="dxa"/>
            <w:tcBorders>
              <w:top w:val="nil"/>
              <w:left w:val="nil"/>
              <w:bottom w:val="single" w:sz="4" w:space="0" w:color="auto"/>
              <w:right w:val="single" w:sz="4" w:space="0" w:color="auto"/>
            </w:tcBorders>
            <w:vAlign w:val="center"/>
          </w:tcPr>
          <w:p w14:paraId="7511A17B" w14:textId="77777777" w:rsidR="00BA2F47" w:rsidRPr="00621DE3" w:rsidRDefault="00BA2F47" w:rsidP="005A36C9">
            <w:pPr>
              <w:spacing w:before="40" w:after="40"/>
              <w:jc w:val="center"/>
              <w:rPr>
                <w:ins w:id="444" w:author="Author"/>
                <w:sz w:val="22"/>
                <w:szCs w:val="22"/>
              </w:rPr>
            </w:pPr>
          </w:p>
        </w:tc>
        <w:tc>
          <w:tcPr>
            <w:tcW w:w="799" w:type="dxa"/>
            <w:tcBorders>
              <w:top w:val="nil"/>
              <w:left w:val="nil"/>
              <w:bottom w:val="single" w:sz="4" w:space="0" w:color="auto"/>
              <w:right w:val="single" w:sz="4" w:space="0" w:color="auto"/>
            </w:tcBorders>
            <w:vAlign w:val="center"/>
          </w:tcPr>
          <w:p w14:paraId="406CD063" w14:textId="77777777" w:rsidR="00BA2F47" w:rsidRPr="00621DE3" w:rsidRDefault="00BA2F47" w:rsidP="005A36C9">
            <w:pPr>
              <w:spacing w:before="40" w:after="40"/>
              <w:jc w:val="center"/>
              <w:rPr>
                <w:ins w:id="445" w:author="Author"/>
                <w:sz w:val="22"/>
                <w:szCs w:val="22"/>
              </w:rPr>
            </w:pPr>
          </w:p>
        </w:tc>
        <w:tc>
          <w:tcPr>
            <w:tcW w:w="799" w:type="dxa"/>
            <w:tcBorders>
              <w:top w:val="nil"/>
              <w:left w:val="nil"/>
              <w:bottom w:val="single" w:sz="4" w:space="0" w:color="auto"/>
              <w:right w:val="single" w:sz="4" w:space="0" w:color="auto"/>
            </w:tcBorders>
            <w:vAlign w:val="center"/>
          </w:tcPr>
          <w:p w14:paraId="2983449A" w14:textId="77777777" w:rsidR="00BA2F47" w:rsidRPr="00621DE3" w:rsidRDefault="00BA2F47" w:rsidP="005A36C9">
            <w:pPr>
              <w:spacing w:before="40" w:after="40"/>
              <w:jc w:val="center"/>
              <w:rPr>
                <w:ins w:id="446" w:author="Author"/>
                <w:sz w:val="22"/>
                <w:szCs w:val="22"/>
              </w:rPr>
            </w:pPr>
          </w:p>
        </w:tc>
        <w:tc>
          <w:tcPr>
            <w:tcW w:w="799" w:type="dxa"/>
            <w:tcBorders>
              <w:top w:val="nil"/>
              <w:left w:val="nil"/>
              <w:bottom w:val="single" w:sz="4" w:space="0" w:color="auto"/>
              <w:right w:val="double" w:sz="6" w:space="0" w:color="auto"/>
            </w:tcBorders>
            <w:vAlign w:val="center"/>
          </w:tcPr>
          <w:p w14:paraId="2BEB8B3C" w14:textId="77777777" w:rsidR="00BA2F47" w:rsidRPr="00621DE3" w:rsidRDefault="00BA2F47" w:rsidP="005A36C9">
            <w:pPr>
              <w:spacing w:before="40" w:after="40"/>
              <w:jc w:val="center"/>
              <w:rPr>
                <w:ins w:id="447" w:author="Author"/>
                <w:sz w:val="22"/>
                <w:szCs w:val="22"/>
              </w:rPr>
            </w:pPr>
          </w:p>
        </w:tc>
        <w:tc>
          <w:tcPr>
            <w:tcW w:w="1357" w:type="dxa"/>
            <w:tcBorders>
              <w:top w:val="nil"/>
              <w:left w:val="nil"/>
              <w:bottom w:val="single" w:sz="4" w:space="0" w:color="auto"/>
              <w:right w:val="double" w:sz="6" w:space="0" w:color="auto"/>
            </w:tcBorders>
          </w:tcPr>
          <w:p w14:paraId="0649349F" w14:textId="77777777" w:rsidR="00BA2F47" w:rsidRPr="00621DE3" w:rsidRDefault="00BA2F47" w:rsidP="005A36C9">
            <w:pPr>
              <w:tabs>
                <w:tab w:val="left" w:pos="720"/>
              </w:tabs>
              <w:spacing w:before="40" w:after="40"/>
              <w:rPr>
                <w:ins w:id="448" w:author="Author"/>
                <w:color w:val="000000" w:themeColor="text1"/>
                <w:sz w:val="22"/>
                <w:szCs w:val="22"/>
              </w:rPr>
            </w:pPr>
            <w:ins w:id="449" w:author="Author">
              <w:r w:rsidRPr="00621DE3">
                <w:rPr>
                  <w:color w:val="000000" w:themeColor="text1"/>
                  <w:sz w:val="22"/>
                  <w:szCs w:val="22"/>
                </w:rPr>
                <w:t>A.25.a</w:t>
              </w:r>
            </w:ins>
          </w:p>
        </w:tc>
        <w:tc>
          <w:tcPr>
            <w:tcW w:w="608" w:type="dxa"/>
            <w:tcBorders>
              <w:top w:val="nil"/>
              <w:left w:val="nil"/>
              <w:bottom w:val="single" w:sz="4" w:space="0" w:color="auto"/>
              <w:right w:val="single" w:sz="12" w:space="0" w:color="auto"/>
            </w:tcBorders>
            <w:vAlign w:val="center"/>
          </w:tcPr>
          <w:p w14:paraId="4174779A" w14:textId="77777777" w:rsidR="00BA2F47" w:rsidRPr="00621DE3" w:rsidRDefault="00BA2F47" w:rsidP="005A36C9">
            <w:pPr>
              <w:spacing w:before="40" w:after="40"/>
              <w:jc w:val="center"/>
              <w:rPr>
                <w:ins w:id="450" w:author="Author"/>
                <w:b/>
                <w:bCs/>
                <w:sz w:val="22"/>
                <w:szCs w:val="22"/>
              </w:rPr>
            </w:pPr>
          </w:p>
        </w:tc>
      </w:tr>
      <w:tr w:rsidR="00BA2F47" w:rsidRPr="00621DE3" w14:paraId="4F20F3FD" w14:textId="77777777" w:rsidTr="005A36C9">
        <w:trPr>
          <w:cantSplit/>
          <w:jc w:val="center"/>
          <w:ins w:id="451" w:author="Author"/>
        </w:trPr>
        <w:tc>
          <w:tcPr>
            <w:tcW w:w="1178" w:type="dxa"/>
            <w:tcBorders>
              <w:top w:val="nil"/>
              <w:left w:val="single" w:sz="12" w:space="0" w:color="auto"/>
              <w:bottom w:val="single" w:sz="4" w:space="0" w:color="auto"/>
              <w:right w:val="double" w:sz="6" w:space="0" w:color="auto"/>
            </w:tcBorders>
          </w:tcPr>
          <w:p w14:paraId="744E08BA" w14:textId="77777777" w:rsidR="00BA2F47" w:rsidRPr="00621DE3" w:rsidRDefault="00BA2F47" w:rsidP="005A36C9">
            <w:pPr>
              <w:tabs>
                <w:tab w:val="left" w:pos="720"/>
              </w:tabs>
              <w:spacing w:before="40" w:after="40"/>
              <w:rPr>
                <w:ins w:id="452" w:author="Author"/>
                <w:color w:val="000000" w:themeColor="text1"/>
                <w:sz w:val="22"/>
                <w:szCs w:val="22"/>
              </w:rPr>
            </w:pPr>
            <w:ins w:id="453" w:author="Author">
              <w:r w:rsidRPr="00621DE3">
                <w:rPr>
                  <w:color w:val="000000" w:themeColor="text1"/>
                  <w:sz w:val="22"/>
                  <w:szCs w:val="22"/>
                </w:rPr>
                <w:t>A.</w:t>
              </w:r>
              <w:proofErr w:type="gramStart"/>
              <w:r w:rsidRPr="00621DE3">
                <w:rPr>
                  <w:color w:val="000000" w:themeColor="text1"/>
                  <w:sz w:val="22"/>
                  <w:szCs w:val="22"/>
                </w:rPr>
                <w:t>25.b</w:t>
              </w:r>
              <w:r w:rsidRPr="00122F46">
                <w:rPr>
                  <w:color w:val="000000" w:themeColor="text1"/>
                  <w:sz w:val="22"/>
                  <w:szCs w:val="22"/>
                  <w:highlight w:val="cyan"/>
                  <w:rPrChange w:id="454" w:author="Author">
                    <w:rPr>
                      <w:color w:val="000000" w:themeColor="text1"/>
                      <w:sz w:val="22"/>
                      <w:szCs w:val="22"/>
                    </w:rPr>
                  </w:rPrChange>
                </w:rPr>
                <w:t>.</w:t>
              </w:r>
              <w:proofErr w:type="gramEnd"/>
              <w:r w:rsidRPr="00122F46">
                <w:rPr>
                  <w:color w:val="000000" w:themeColor="text1"/>
                  <w:sz w:val="22"/>
                  <w:szCs w:val="22"/>
                  <w:highlight w:val="cyan"/>
                  <w:rPrChange w:id="455" w:author="Author">
                    <w:rPr>
                      <w:color w:val="000000" w:themeColor="text1"/>
                      <w:sz w:val="22"/>
                      <w:szCs w:val="22"/>
                    </w:rPr>
                  </w:rPrChange>
                </w:rPr>
                <w:t>1</w:t>
              </w:r>
            </w:ins>
          </w:p>
        </w:tc>
        <w:tc>
          <w:tcPr>
            <w:tcW w:w="8012" w:type="dxa"/>
            <w:tcBorders>
              <w:top w:val="nil"/>
              <w:left w:val="nil"/>
              <w:bottom w:val="single" w:sz="4" w:space="0" w:color="auto"/>
              <w:right w:val="double" w:sz="4" w:space="0" w:color="auto"/>
            </w:tcBorders>
          </w:tcPr>
          <w:p w14:paraId="70B1AD3F" w14:textId="77777777" w:rsidR="00BA2F47" w:rsidRPr="00621DE3" w:rsidRDefault="00BA2F47" w:rsidP="005A36C9">
            <w:pPr>
              <w:keepNext/>
              <w:spacing w:before="40" w:after="40"/>
              <w:ind w:left="170"/>
              <w:rPr>
                <w:ins w:id="456" w:author="Author"/>
                <w:color w:val="000000" w:themeColor="text1"/>
                <w:sz w:val="22"/>
                <w:szCs w:val="22"/>
              </w:rPr>
            </w:pPr>
            <w:ins w:id="457" w:author="Author">
              <w:r w:rsidRPr="00621DE3">
                <w:rPr>
                  <w:color w:val="000000" w:themeColor="text1"/>
                  <w:sz w:val="22"/>
                  <w:szCs w:val="22"/>
                </w:rPr>
                <w:t>a commitment from the notifying administration that, upon receiving a report of unacceptable interference, from its non-GSO space station transmitting in frequency bands (27.5-30 GHz) the notifying administration will follow the procedures in resolves further 2 of Resolution [A117-B] (WRC</w:t>
              </w:r>
              <w:r w:rsidRPr="00621DE3">
                <w:rPr>
                  <w:color w:val="000000" w:themeColor="text1"/>
                  <w:sz w:val="22"/>
                  <w:szCs w:val="22"/>
                </w:rPr>
                <w:noBreakHyphen/>
                <w:t>23)</w:t>
              </w:r>
            </w:ins>
          </w:p>
          <w:p w14:paraId="6B503675" w14:textId="77777777" w:rsidR="00BA2F47" w:rsidRPr="00621DE3" w:rsidRDefault="00BA2F47" w:rsidP="005A36C9">
            <w:pPr>
              <w:keepNext/>
              <w:spacing w:before="40" w:after="40"/>
              <w:ind w:left="170"/>
              <w:rPr>
                <w:ins w:id="458" w:author="Author"/>
                <w:color w:val="000000" w:themeColor="text1"/>
                <w:sz w:val="22"/>
                <w:szCs w:val="22"/>
              </w:rPr>
            </w:pPr>
            <w:ins w:id="459" w:author="Author">
              <w:r w:rsidRPr="00621DE3">
                <w:rPr>
                  <w:color w:val="000000" w:themeColor="text1"/>
                  <w:sz w:val="22"/>
                  <w:szCs w:val="22"/>
                </w:rPr>
                <w:t>Required only for non-GSO space stations submitted in accordance with Resolution [A117-B] (WRC</w:t>
              </w:r>
              <w:r w:rsidRPr="00621DE3">
                <w:rPr>
                  <w:color w:val="000000" w:themeColor="text1"/>
                  <w:sz w:val="22"/>
                  <w:szCs w:val="22"/>
                </w:rPr>
                <w:noBreakHyphen/>
                <w:t>23)</w:t>
              </w:r>
            </w:ins>
          </w:p>
        </w:tc>
        <w:tc>
          <w:tcPr>
            <w:tcW w:w="799" w:type="dxa"/>
            <w:tcBorders>
              <w:top w:val="nil"/>
              <w:left w:val="double" w:sz="4" w:space="0" w:color="auto"/>
              <w:bottom w:val="single" w:sz="4" w:space="0" w:color="auto"/>
              <w:right w:val="single" w:sz="4" w:space="0" w:color="auto"/>
            </w:tcBorders>
            <w:vAlign w:val="center"/>
          </w:tcPr>
          <w:p w14:paraId="7F4607FB" w14:textId="77777777" w:rsidR="00BA2F47" w:rsidRPr="00621DE3" w:rsidRDefault="00BA2F47" w:rsidP="005A36C9">
            <w:pPr>
              <w:spacing w:before="40" w:after="40"/>
              <w:jc w:val="center"/>
              <w:rPr>
                <w:ins w:id="460" w:author="Author"/>
                <w:sz w:val="22"/>
                <w:szCs w:val="22"/>
              </w:rPr>
            </w:pPr>
          </w:p>
        </w:tc>
        <w:tc>
          <w:tcPr>
            <w:tcW w:w="799" w:type="dxa"/>
            <w:tcBorders>
              <w:top w:val="nil"/>
              <w:left w:val="nil"/>
              <w:bottom w:val="single" w:sz="4" w:space="0" w:color="auto"/>
              <w:right w:val="single" w:sz="4" w:space="0" w:color="auto"/>
            </w:tcBorders>
            <w:vAlign w:val="center"/>
          </w:tcPr>
          <w:p w14:paraId="3CAD3486" w14:textId="77777777" w:rsidR="00BA2F47" w:rsidRPr="00621DE3" w:rsidRDefault="00BA2F47" w:rsidP="005A36C9">
            <w:pPr>
              <w:spacing w:before="40" w:after="40"/>
              <w:jc w:val="center"/>
              <w:rPr>
                <w:ins w:id="461" w:author="Author"/>
                <w:b/>
                <w:bCs/>
                <w:sz w:val="22"/>
                <w:szCs w:val="22"/>
              </w:rPr>
            </w:pPr>
          </w:p>
        </w:tc>
        <w:tc>
          <w:tcPr>
            <w:tcW w:w="799" w:type="dxa"/>
            <w:tcBorders>
              <w:top w:val="nil"/>
              <w:left w:val="nil"/>
              <w:bottom w:val="single" w:sz="4" w:space="0" w:color="auto"/>
              <w:right w:val="single" w:sz="4" w:space="0" w:color="auto"/>
            </w:tcBorders>
            <w:vAlign w:val="center"/>
          </w:tcPr>
          <w:p w14:paraId="5BC4DAC2" w14:textId="77777777" w:rsidR="00BA2F47" w:rsidRPr="00621DE3" w:rsidRDefault="00BA2F47" w:rsidP="005A36C9">
            <w:pPr>
              <w:spacing w:before="40" w:after="40"/>
              <w:jc w:val="center"/>
              <w:rPr>
                <w:ins w:id="462" w:author="Author"/>
                <w:b/>
                <w:bCs/>
                <w:sz w:val="22"/>
                <w:szCs w:val="22"/>
              </w:rPr>
            </w:pPr>
            <w:ins w:id="463" w:author="Author">
              <w:r w:rsidRPr="00621DE3">
                <w:rPr>
                  <w:b/>
                  <w:bCs/>
                  <w:sz w:val="22"/>
                  <w:szCs w:val="22"/>
                </w:rPr>
                <w:t>+</w:t>
              </w:r>
            </w:ins>
          </w:p>
        </w:tc>
        <w:tc>
          <w:tcPr>
            <w:tcW w:w="799" w:type="dxa"/>
            <w:tcBorders>
              <w:top w:val="nil"/>
              <w:left w:val="nil"/>
              <w:bottom w:val="single" w:sz="4" w:space="0" w:color="auto"/>
              <w:right w:val="single" w:sz="4" w:space="0" w:color="auto"/>
            </w:tcBorders>
            <w:vAlign w:val="center"/>
          </w:tcPr>
          <w:p w14:paraId="2A093BC4" w14:textId="77777777" w:rsidR="00BA2F47" w:rsidRPr="00621DE3" w:rsidRDefault="00BA2F47" w:rsidP="005A36C9">
            <w:pPr>
              <w:spacing w:before="40" w:after="40"/>
              <w:jc w:val="center"/>
              <w:rPr>
                <w:ins w:id="464" w:author="Author"/>
                <w:b/>
                <w:bCs/>
                <w:sz w:val="22"/>
                <w:szCs w:val="22"/>
              </w:rPr>
            </w:pPr>
          </w:p>
        </w:tc>
        <w:tc>
          <w:tcPr>
            <w:tcW w:w="799" w:type="dxa"/>
            <w:tcBorders>
              <w:top w:val="nil"/>
              <w:left w:val="nil"/>
              <w:bottom w:val="single" w:sz="4" w:space="0" w:color="auto"/>
              <w:right w:val="single" w:sz="4" w:space="0" w:color="auto"/>
            </w:tcBorders>
            <w:vAlign w:val="center"/>
          </w:tcPr>
          <w:p w14:paraId="3F468846" w14:textId="77777777" w:rsidR="00BA2F47" w:rsidRPr="00621DE3" w:rsidRDefault="00BA2F47" w:rsidP="005A36C9">
            <w:pPr>
              <w:spacing w:before="40" w:after="40"/>
              <w:jc w:val="center"/>
              <w:rPr>
                <w:ins w:id="465" w:author="Author"/>
                <w:b/>
                <w:bCs/>
                <w:sz w:val="22"/>
                <w:szCs w:val="22"/>
              </w:rPr>
            </w:pPr>
            <w:ins w:id="466" w:author="Author">
              <w:r w:rsidRPr="00621DE3">
                <w:rPr>
                  <w:b/>
                  <w:bCs/>
                  <w:sz w:val="22"/>
                  <w:szCs w:val="22"/>
                </w:rPr>
                <w:t>+</w:t>
              </w:r>
            </w:ins>
          </w:p>
        </w:tc>
        <w:tc>
          <w:tcPr>
            <w:tcW w:w="799" w:type="dxa"/>
            <w:tcBorders>
              <w:top w:val="nil"/>
              <w:left w:val="nil"/>
              <w:bottom w:val="single" w:sz="4" w:space="0" w:color="auto"/>
              <w:right w:val="single" w:sz="4" w:space="0" w:color="auto"/>
            </w:tcBorders>
            <w:vAlign w:val="center"/>
          </w:tcPr>
          <w:p w14:paraId="0FE6B681" w14:textId="77777777" w:rsidR="00BA2F47" w:rsidRPr="00621DE3" w:rsidRDefault="00BA2F47" w:rsidP="005A36C9">
            <w:pPr>
              <w:spacing w:before="40" w:after="40"/>
              <w:jc w:val="center"/>
              <w:rPr>
                <w:ins w:id="467" w:author="Author"/>
                <w:sz w:val="22"/>
                <w:szCs w:val="22"/>
              </w:rPr>
            </w:pPr>
          </w:p>
        </w:tc>
        <w:tc>
          <w:tcPr>
            <w:tcW w:w="799" w:type="dxa"/>
            <w:tcBorders>
              <w:top w:val="nil"/>
              <w:left w:val="nil"/>
              <w:bottom w:val="single" w:sz="4" w:space="0" w:color="auto"/>
              <w:right w:val="single" w:sz="4" w:space="0" w:color="auto"/>
            </w:tcBorders>
            <w:vAlign w:val="center"/>
          </w:tcPr>
          <w:p w14:paraId="20F43ADF" w14:textId="77777777" w:rsidR="00BA2F47" w:rsidRPr="00621DE3" w:rsidRDefault="00BA2F47" w:rsidP="005A36C9">
            <w:pPr>
              <w:spacing w:before="40" w:after="40"/>
              <w:jc w:val="center"/>
              <w:rPr>
                <w:ins w:id="468" w:author="Author"/>
                <w:sz w:val="22"/>
                <w:szCs w:val="22"/>
              </w:rPr>
            </w:pPr>
          </w:p>
        </w:tc>
        <w:tc>
          <w:tcPr>
            <w:tcW w:w="799" w:type="dxa"/>
            <w:tcBorders>
              <w:top w:val="nil"/>
              <w:left w:val="nil"/>
              <w:bottom w:val="single" w:sz="4" w:space="0" w:color="auto"/>
              <w:right w:val="single" w:sz="4" w:space="0" w:color="auto"/>
            </w:tcBorders>
            <w:vAlign w:val="center"/>
          </w:tcPr>
          <w:p w14:paraId="548345D7" w14:textId="77777777" w:rsidR="00BA2F47" w:rsidRPr="00621DE3" w:rsidRDefault="00BA2F47" w:rsidP="005A36C9">
            <w:pPr>
              <w:spacing w:before="40" w:after="40"/>
              <w:jc w:val="center"/>
              <w:rPr>
                <w:ins w:id="469" w:author="Author"/>
                <w:sz w:val="22"/>
                <w:szCs w:val="22"/>
              </w:rPr>
            </w:pPr>
          </w:p>
        </w:tc>
        <w:tc>
          <w:tcPr>
            <w:tcW w:w="799" w:type="dxa"/>
            <w:tcBorders>
              <w:top w:val="nil"/>
              <w:left w:val="nil"/>
              <w:bottom w:val="single" w:sz="4" w:space="0" w:color="auto"/>
              <w:right w:val="double" w:sz="6" w:space="0" w:color="auto"/>
            </w:tcBorders>
            <w:vAlign w:val="center"/>
          </w:tcPr>
          <w:p w14:paraId="4B1B3839" w14:textId="77777777" w:rsidR="00BA2F47" w:rsidRPr="00621DE3" w:rsidRDefault="00BA2F47" w:rsidP="005A36C9">
            <w:pPr>
              <w:spacing w:before="40" w:after="40"/>
              <w:jc w:val="center"/>
              <w:rPr>
                <w:ins w:id="470" w:author="Author"/>
                <w:sz w:val="22"/>
                <w:szCs w:val="22"/>
              </w:rPr>
            </w:pPr>
          </w:p>
        </w:tc>
        <w:tc>
          <w:tcPr>
            <w:tcW w:w="1357" w:type="dxa"/>
            <w:tcBorders>
              <w:top w:val="nil"/>
              <w:left w:val="nil"/>
              <w:bottom w:val="single" w:sz="4" w:space="0" w:color="auto"/>
              <w:right w:val="double" w:sz="6" w:space="0" w:color="auto"/>
            </w:tcBorders>
          </w:tcPr>
          <w:p w14:paraId="6E48CADB" w14:textId="77777777" w:rsidR="00BA2F47" w:rsidRPr="00621DE3" w:rsidRDefault="00BA2F47" w:rsidP="005A36C9">
            <w:pPr>
              <w:tabs>
                <w:tab w:val="left" w:pos="720"/>
              </w:tabs>
              <w:spacing w:before="40" w:after="40"/>
              <w:rPr>
                <w:ins w:id="471" w:author="Author"/>
                <w:color w:val="000000" w:themeColor="text1"/>
                <w:sz w:val="22"/>
                <w:szCs w:val="22"/>
              </w:rPr>
            </w:pPr>
            <w:ins w:id="472" w:author="Author">
              <w:r w:rsidRPr="00621DE3">
                <w:rPr>
                  <w:color w:val="000000" w:themeColor="text1"/>
                  <w:sz w:val="22"/>
                  <w:szCs w:val="22"/>
                </w:rPr>
                <w:t>A.</w:t>
              </w:r>
              <w:proofErr w:type="gramStart"/>
              <w:r w:rsidRPr="005B1F2E">
                <w:rPr>
                  <w:color w:val="000000" w:themeColor="text1"/>
                  <w:sz w:val="22"/>
                  <w:szCs w:val="22"/>
                  <w:rPrChange w:id="473" w:author="Author">
                    <w:rPr>
                      <w:color w:val="000000" w:themeColor="text1"/>
                      <w:sz w:val="18"/>
                      <w:szCs w:val="18"/>
                      <w:highlight w:val="yellow"/>
                    </w:rPr>
                  </w:rPrChange>
                </w:rPr>
                <w:t>25.b</w:t>
              </w:r>
              <w:r w:rsidRPr="00122F46">
                <w:rPr>
                  <w:color w:val="000000" w:themeColor="text1"/>
                  <w:sz w:val="22"/>
                  <w:szCs w:val="22"/>
                  <w:highlight w:val="cyan"/>
                  <w:rPrChange w:id="474" w:author="Author">
                    <w:rPr>
                      <w:color w:val="000000" w:themeColor="text1"/>
                      <w:sz w:val="22"/>
                      <w:szCs w:val="22"/>
                    </w:rPr>
                  </w:rPrChange>
                </w:rPr>
                <w:t>.</w:t>
              </w:r>
              <w:proofErr w:type="gramEnd"/>
              <w:r w:rsidRPr="00122F46">
                <w:rPr>
                  <w:color w:val="000000" w:themeColor="text1"/>
                  <w:sz w:val="22"/>
                  <w:szCs w:val="22"/>
                  <w:highlight w:val="cyan"/>
                  <w:rPrChange w:id="475" w:author="Author">
                    <w:rPr>
                      <w:color w:val="000000" w:themeColor="text1"/>
                      <w:sz w:val="22"/>
                      <w:szCs w:val="22"/>
                    </w:rPr>
                  </w:rPrChange>
                </w:rPr>
                <w:t>1</w:t>
              </w:r>
            </w:ins>
          </w:p>
        </w:tc>
        <w:tc>
          <w:tcPr>
            <w:tcW w:w="608" w:type="dxa"/>
            <w:tcBorders>
              <w:top w:val="nil"/>
              <w:left w:val="nil"/>
              <w:bottom w:val="single" w:sz="4" w:space="0" w:color="auto"/>
              <w:right w:val="single" w:sz="12" w:space="0" w:color="auto"/>
            </w:tcBorders>
            <w:vAlign w:val="center"/>
          </w:tcPr>
          <w:p w14:paraId="799B1FD4" w14:textId="77777777" w:rsidR="00BA2F47" w:rsidRPr="005B1F2E" w:rsidRDefault="00BA2F47" w:rsidP="005A36C9">
            <w:pPr>
              <w:spacing w:before="40" w:after="40"/>
              <w:jc w:val="center"/>
              <w:rPr>
                <w:ins w:id="476" w:author="Author"/>
                <w:b/>
                <w:bCs/>
                <w:sz w:val="22"/>
                <w:szCs w:val="22"/>
                <w:highlight w:val="cyan"/>
                <w:rPrChange w:id="477" w:author="Author">
                  <w:rPr>
                    <w:ins w:id="478" w:author="Author"/>
                    <w:rFonts w:asciiTheme="majorBidi" w:hAnsiTheme="majorBidi" w:cstheme="majorBidi"/>
                    <w:b/>
                    <w:bCs/>
                    <w:sz w:val="18"/>
                    <w:szCs w:val="18"/>
                  </w:rPr>
                </w:rPrChange>
              </w:rPr>
            </w:pPr>
          </w:p>
        </w:tc>
      </w:tr>
      <w:tr w:rsidR="00BA2F47" w:rsidRPr="00621DE3" w14:paraId="574B8325" w14:textId="77777777" w:rsidTr="005A36C9">
        <w:trPr>
          <w:cantSplit/>
          <w:jc w:val="center"/>
          <w:ins w:id="479" w:author="Author"/>
        </w:trPr>
        <w:tc>
          <w:tcPr>
            <w:tcW w:w="1178" w:type="dxa"/>
            <w:tcBorders>
              <w:top w:val="nil"/>
              <w:left w:val="single" w:sz="12" w:space="0" w:color="auto"/>
              <w:bottom w:val="single" w:sz="4" w:space="0" w:color="auto"/>
              <w:right w:val="double" w:sz="6" w:space="0" w:color="auto"/>
            </w:tcBorders>
          </w:tcPr>
          <w:p w14:paraId="3E3D0102" w14:textId="77777777" w:rsidR="00BA2F47" w:rsidRPr="00621DE3" w:rsidRDefault="00BA2F47" w:rsidP="005A36C9">
            <w:pPr>
              <w:tabs>
                <w:tab w:val="left" w:pos="720"/>
              </w:tabs>
              <w:spacing w:before="40" w:after="40"/>
              <w:rPr>
                <w:ins w:id="480" w:author="Author"/>
                <w:color w:val="000000" w:themeColor="text1"/>
                <w:sz w:val="22"/>
                <w:szCs w:val="22"/>
              </w:rPr>
            </w:pPr>
            <w:ins w:id="481" w:author="Author">
              <w:r w:rsidRPr="00122F46">
                <w:rPr>
                  <w:color w:val="000000" w:themeColor="text1"/>
                  <w:sz w:val="22"/>
                  <w:szCs w:val="22"/>
                  <w:highlight w:val="cyan"/>
                  <w:rPrChange w:id="482" w:author="Author">
                    <w:rPr>
                      <w:color w:val="000000" w:themeColor="text1"/>
                      <w:sz w:val="22"/>
                      <w:szCs w:val="22"/>
                    </w:rPr>
                  </w:rPrChange>
                </w:rPr>
                <w:t>A.</w:t>
              </w:r>
              <w:proofErr w:type="gramStart"/>
              <w:r w:rsidRPr="00122F46">
                <w:rPr>
                  <w:color w:val="000000" w:themeColor="text1"/>
                  <w:sz w:val="22"/>
                  <w:szCs w:val="22"/>
                  <w:highlight w:val="cyan"/>
                  <w:rPrChange w:id="483" w:author="Author">
                    <w:rPr>
                      <w:color w:val="000000" w:themeColor="text1"/>
                      <w:sz w:val="22"/>
                      <w:szCs w:val="22"/>
                    </w:rPr>
                  </w:rPrChange>
                </w:rPr>
                <w:t>25.b.</w:t>
              </w:r>
              <w:proofErr w:type="gramEnd"/>
              <w:r w:rsidRPr="00122F46">
                <w:rPr>
                  <w:color w:val="000000" w:themeColor="text1"/>
                  <w:sz w:val="22"/>
                  <w:szCs w:val="22"/>
                  <w:highlight w:val="cyan"/>
                  <w:rPrChange w:id="484" w:author="Author">
                    <w:rPr>
                      <w:color w:val="000000" w:themeColor="text1"/>
                      <w:sz w:val="22"/>
                      <w:szCs w:val="22"/>
                    </w:rPr>
                  </w:rPrChange>
                </w:rPr>
                <w:t>2</w:t>
              </w:r>
            </w:ins>
          </w:p>
        </w:tc>
        <w:tc>
          <w:tcPr>
            <w:tcW w:w="8012" w:type="dxa"/>
            <w:tcBorders>
              <w:top w:val="nil"/>
              <w:left w:val="nil"/>
              <w:bottom w:val="single" w:sz="4" w:space="0" w:color="auto"/>
              <w:right w:val="double" w:sz="4" w:space="0" w:color="auto"/>
            </w:tcBorders>
          </w:tcPr>
          <w:p w14:paraId="455C8A3C" w14:textId="77777777" w:rsidR="00BA2F47" w:rsidRPr="00122F46" w:rsidRDefault="00BA2F47" w:rsidP="005A36C9">
            <w:pPr>
              <w:keepNext/>
              <w:spacing w:before="40" w:after="40"/>
              <w:ind w:left="170"/>
              <w:rPr>
                <w:ins w:id="485" w:author="Author"/>
                <w:color w:val="000000" w:themeColor="text1"/>
                <w:sz w:val="22"/>
                <w:szCs w:val="22"/>
                <w:highlight w:val="cyan"/>
                <w:rPrChange w:id="486" w:author="Author">
                  <w:rPr>
                    <w:ins w:id="487" w:author="Author"/>
                    <w:color w:val="000000" w:themeColor="text1"/>
                    <w:sz w:val="22"/>
                    <w:szCs w:val="22"/>
                  </w:rPr>
                </w:rPrChange>
              </w:rPr>
            </w:pPr>
            <w:ins w:id="488" w:author="Author">
              <w:r w:rsidRPr="00122F46">
                <w:rPr>
                  <w:color w:val="000000" w:themeColor="text1"/>
                  <w:sz w:val="22"/>
                  <w:szCs w:val="22"/>
                  <w:highlight w:val="cyan"/>
                  <w:rPrChange w:id="489" w:author="Author">
                    <w:rPr>
                      <w:color w:val="000000" w:themeColor="text1"/>
                      <w:sz w:val="22"/>
                      <w:szCs w:val="22"/>
                    </w:rPr>
                  </w:rPrChange>
                </w:rPr>
                <w:t>a commitment of compliance with per-satellite power flux-density limit in the frequency band 19.3-19.7 GHz, as defined in No 5.523X.</w:t>
              </w:r>
            </w:ins>
          </w:p>
          <w:p w14:paraId="0A2FF7D7" w14:textId="77777777" w:rsidR="00BA2F47" w:rsidRPr="00621DE3" w:rsidRDefault="00BA2F47" w:rsidP="005A36C9">
            <w:pPr>
              <w:keepNext/>
              <w:spacing w:before="40" w:after="40"/>
              <w:ind w:left="170"/>
              <w:rPr>
                <w:ins w:id="490" w:author="Author"/>
                <w:color w:val="000000" w:themeColor="text1"/>
                <w:sz w:val="22"/>
                <w:szCs w:val="22"/>
              </w:rPr>
            </w:pPr>
            <w:ins w:id="491" w:author="Author">
              <w:r w:rsidRPr="00122F46">
                <w:rPr>
                  <w:color w:val="000000" w:themeColor="text1"/>
                  <w:sz w:val="22"/>
                  <w:szCs w:val="22"/>
                  <w:highlight w:val="cyan"/>
                  <w:rPrChange w:id="492" w:author="Author">
                    <w:rPr>
                      <w:color w:val="000000" w:themeColor="text1"/>
                      <w:sz w:val="22"/>
                      <w:szCs w:val="22"/>
                    </w:rPr>
                  </w:rPrChange>
                </w:rPr>
                <w:t>Required only for the notification of space stations submitted in accordance with Resolution [A117-B] (WRC 23)</w:t>
              </w:r>
            </w:ins>
          </w:p>
        </w:tc>
        <w:tc>
          <w:tcPr>
            <w:tcW w:w="799" w:type="dxa"/>
            <w:tcBorders>
              <w:top w:val="nil"/>
              <w:left w:val="double" w:sz="4" w:space="0" w:color="auto"/>
              <w:bottom w:val="single" w:sz="4" w:space="0" w:color="auto"/>
              <w:right w:val="single" w:sz="4" w:space="0" w:color="auto"/>
            </w:tcBorders>
            <w:vAlign w:val="center"/>
          </w:tcPr>
          <w:p w14:paraId="6D43B6FD" w14:textId="77777777" w:rsidR="00BA2F47" w:rsidRPr="00621DE3" w:rsidRDefault="00BA2F47" w:rsidP="005A36C9">
            <w:pPr>
              <w:spacing w:before="40" w:after="40"/>
              <w:jc w:val="center"/>
              <w:rPr>
                <w:ins w:id="493" w:author="Author"/>
                <w:sz w:val="22"/>
                <w:szCs w:val="22"/>
              </w:rPr>
            </w:pPr>
          </w:p>
        </w:tc>
        <w:tc>
          <w:tcPr>
            <w:tcW w:w="799" w:type="dxa"/>
            <w:tcBorders>
              <w:top w:val="nil"/>
              <w:left w:val="nil"/>
              <w:bottom w:val="single" w:sz="4" w:space="0" w:color="auto"/>
              <w:right w:val="single" w:sz="4" w:space="0" w:color="auto"/>
            </w:tcBorders>
            <w:vAlign w:val="center"/>
          </w:tcPr>
          <w:p w14:paraId="59CFF77A" w14:textId="77777777" w:rsidR="00BA2F47" w:rsidRPr="00621DE3" w:rsidRDefault="00BA2F47" w:rsidP="005A36C9">
            <w:pPr>
              <w:spacing w:before="40" w:after="40"/>
              <w:jc w:val="center"/>
              <w:rPr>
                <w:ins w:id="494" w:author="Author"/>
                <w:b/>
                <w:bCs/>
                <w:sz w:val="22"/>
                <w:szCs w:val="22"/>
              </w:rPr>
            </w:pPr>
          </w:p>
        </w:tc>
        <w:tc>
          <w:tcPr>
            <w:tcW w:w="799" w:type="dxa"/>
            <w:tcBorders>
              <w:top w:val="nil"/>
              <w:left w:val="nil"/>
              <w:bottom w:val="single" w:sz="4" w:space="0" w:color="auto"/>
              <w:right w:val="single" w:sz="4" w:space="0" w:color="auto"/>
            </w:tcBorders>
            <w:vAlign w:val="center"/>
          </w:tcPr>
          <w:p w14:paraId="1A55EEFF" w14:textId="77777777" w:rsidR="00BA2F47" w:rsidRPr="00621DE3" w:rsidRDefault="00BA2F47" w:rsidP="005A36C9">
            <w:pPr>
              <w:spacing w:before="40" w:after="40"/>
              <w:jc w:val="center"/>
              <w:rPr>
                <w:ins w:id="495" w:author="Author"/>
                <w:b/>
                <w:bCs/>
                <w:sz w:val="22"/>
                <w:szCs w:val="22"/>
              </w:rPr>
            </w:pPr>
          </w:p>
        </w:tc>
        <w:tc>
          <w:tcPr>
            <w:tcW w:w="799" w:type="dxa"/>
            <w:tcBorders>
              <w:top w:val="nil"/>
              <w:left w:val="nil"/>
              <w:bottom w:val="single" w:sz="4" w:space="0" w:color="auto"/>
              <w:right w:val="single" w:sz="4" w:space="0" w:color="auto"/>
            </w:tcBorders>
            <w:vAlign w:val="center"/>
          </w:tcPr>
          <w:p w14:paraId="6DBE60C9" w14:textId="77777777" w:rsidR="00BA2F47" w:rsidRPr="00621DE3" w:rsidRDefault="00BA2F47" w:rsidP="005A36C9">
            <w:pPr>
              <w:spacing w:before="40" w:after="40"/>
              <w:jc w:val="center"/>
              <w:rPr>
                <w:ins w:id="496" w:author="Author"/>
                <w:b/>
                <w:bCs/>
                <w:sz w:val="22"/>
                <w:szCs w:val="22"/>
              </w:rPr>
            </w:pPr>
            <w:ins w:id="497" w:author="Author">
              <w:r w:rsidRPr="00122F46">
                <w:rPr>
                  <w:b/>
                  <w:bCs/>
                  <w:sz w:val="22"/>
                  <w:szCs w:val="22"/>
                  <w:highlight w:val="cyan"/>
                </w:rPr>
                <w:t>+</w:t>
              </w:r>
            </w:ins>
          </w:p>
        </w:tc>
        <w:tc>
          <w:tcPr>
            <w:tcW w:w="799" w:type="dxa"/>
            <w:tcBorders>
              <w:top w:val="nil"/>
              <w:left w:val="nil"/>
              <w:bottom w:val="single" w:sz="4" w:space="0" w:color="auto"/>
              <w:right w:val="single" w:sz="4" w:space="0" w:color="auto"/>
            </w:tcBorders>
            <w:vAlign w:val="center"/>
          </w:tcPr>
          <w:p w14:paraId="3B93E90B" w14:textId="77777777" w:rsidR="00BA2F47" w:rsidRPr="00621DE3" w:rsidRDefault="00BA2F47" w:rsidP="005A36C9">
            <w:pPr>
              <w:spacing w:before="40" w:after="40"/>
              <w:jc w:val="center"/>
              <w:rPr>
                <w:ins w:id="498" w:author="Author"/>
                <w:b/>
                <w:bCs/>
                <w:sz w:val="22"/>
                <w:szCs w:val="22"/>
              </w:rPr>
            </w:pPr>
            <w:ins w:id="499" w:author="Author">
              <w:r w:rsidRPr="00122F46">
                <w:rPr>
                  <w:b/>
                  <w:bCs/>
                  <w:sz w:val="22"/>
                  <w:szCs w:val="22"/>
                  <w:highlight w:val="cyan"/>
                  <w:rPrChange w:id="500" w:author="Author">
                    <w:rPr>
                      <w:b/>
                      <w:bCs/>
                      <w:sz w:val="22"/>
                      <w:szCs w:val="22"/>
                    </w:rPr>
                  </w:rPrChange>
                </w:rPr>
                <w:t>+</w:t>
              </w:r>
            </w:ins>
          </w:p>
        </w:tc>
        <w:tc>
          <w:tcPr>
            <w:tcW w:w="799" w:type="dxa"/>
            <w:tcBorders>
              <w:top w:val="nil"/>
              <w:left w:val="nil"/>
              <w:bottom w:val="single" w:sz="4" w:space="0" w:color="auto"/>
              <w:right w:val="single" w:sz="4" w:space="0" w:color="auto"/>
            </w:tcBorders>
            <w:vAlign w:val="center"/>
          </w:tcPr>
          <w:p w14:paraId="346025BC" w14:textId="77777777" w:rsidR="00BA2F47" w:rsidRPr="00621DE3" w:rsidRDefault="00BA2F47" w:rsidP="005A36C9">
            <w:pPr>
              <w:spacing w:before="40" w:after="40"/>
              <w:jc w:val="center"/>
              <w:rPr>
                <w:ins w:id="501" w:author="Author"/>
                <w:sz w:val="22"/>
                <w:szCs w:val="22"/>
              </w:rPr>
            </w:pPr>
          </w:p>
        </w:tc>
        <w:tc>
          <w:tcPr>
            <w:tcW w:w="799" w:type="dxa"/>
            <w:tcBorders>
              <w:top w:val="nil"/>
              <w:left w:val="nil"/>
              <w:bottom w:val="single" w:sz="4" w:space="0" w:color="auto"/>
              <w:right w:val="single" w:sz="4" w:space="0" w:color="auto"/>
            </w:tcBorders>
            <w:vAlign w:val="center"/>
          </w:tcPr>
          <w:p w14:paraId="679475DC" w14:textId="77777777" w:rsidR="00BA2F47" w:rsidRPr="00621DE3" w:rsidRDefault="00BA2F47" w:rsidP="005A36C9">
            <w:pPr>
              <w:spacing w:before="40" w:after="40"/>
              <w:jc w:val="center"/>
              <w:rPr>
                <w:ins w:id="502" w:author="Author"/>
                <w:sz w:val="22"/>
                <w:szCs w:val="22"/>
              </w:rPr>
            </w:pPr>
          </w:p>
        </w:tc>
        <w:tc>
          <w:tcPr>
            <w:tcW w:w="799" w:type="dxa"/>
            <w:tcBorders>
              <w:top w:val="nil"/>
              <w:left w:val="nil"/>
              <w:bottom w:val="single" w:sz="4" w:space="0" w:color="auto"/>
              <w:right w:val="single" w:sz="4" w:space="0" w:color="auto"/>
            </w:tcBorders>
            <w:vAlign w:val="center"/>
          </w:tcPr>
          <w:p w14:paraId="457A6D96" w14:textId="77777777" w:rsidR="00BA2F47" w:rsidRPr="00621DE3" w:rsidRDefault="00BA2F47" w:rsidP="005A36C9">
            <w:pPr>
              <w:spacing w:before="40" w:after="40"/>
              <w:jc w:val="center"/>
              <w:rPr>
                <w:ins w:id="503" w:author="Author"/>
                <w:sz w:val="22"/>
                <w:szCs w:val="22"/>
              </w:rPr>
            </w:pPr>
          </w:p>
        </w:tc>
        <w:tc>
          <w:tcPr>
            <w:tcW w:w="799" w:type="dxa"/>
            <w:tcBorders>
              <w:top w:val="nil"/>
              <w:left w:val="nil"/>
              <w:bottom w:val="single" w:sz="4" w:space="0" w:color="auto"/>
              <w:right w:val="double" w:sz="6" w:space="0" w:color="auto"/>
            </w:tcBorders>
            <w:vAlign w:val="center"/>
          </w:tcPr>
          <w:p w14:paraId="04CAE638" w14:textId="77777777" w:rsidR="00BA2F47" w:rsidRPr="00621DE3" w:rsidRDefault="00BA2F47" w:rsidP="005A36C9">
            <w:pPr>
              <w:spacing w:before="40" w:after="40"/>
              <w:jc w:val="center"/>
              <w:rPr>
                <w:ins w:id="504" w:author="Author"/>
                <w:sz w:val="22"/>
                <w:szCs w:val="22"/>
              </w:rPr>
            </w:pPr>
          </w:p>
        </w:tc>
        <w:tc>
          <w:tcPr>
            <w:tcW w:w="1357" w:type="dxa"/>
            <w:tcBorders>
              <w:top w:val="nil"/>
              <w:left w:val="nil"/>
              <w:bottom w:val="single" w:sz="4" w:space="0" w:color="auto"/>
              <w:right w:val="double" w:sz="6" w:space="0" w:color="auto"/>
            </w:tcBorders>
          </w:tcPr>
          <w:p w14:paraId="76EE93D5" w14:textId="77777777" w:rsidR="00BA2F47" w:rsidRPr="00621DE3" w:rsidRDefault="00BA2F47" w:rsidP="005A36C9">
            <w:pPr>
              <w:tabs>
                <w:tab w:val="left" w:pos="720"/>
              </w:tabs>
              <w:spacing w:before="40" w:after="40"/>
              <w:rPr>
                <w:ins w:id="505" w:author="Author"/>
                <w:color w:val="000000" w:themeColor="text1"/>
                <w:sz w:val="22"/>
                <w:szCs w:val="22"/>
              </w:rPr>
            </w:pPr>
            <w:ins w:id="506" w:author="Author">
              <w:r w:rsidRPr="00122F46">
                <w:rPr>
                  <w:color w:val="000000" w:themeColor="text1"/>
                  <w:sz w:val="22"/>
                  <w:szCs w:val="22"/>
                  <w:highlight w:val="cyan"/>
                  <w:rPrChange w:id="507" w:author="Author">
                    <w:rPr>
                      <w:color w:val="000000" w:themeColor="text1"/>
                      <w:sz w:val="22"/>
                      <w:szCs w:val="22"/>
                    </w:rPr>
                  </w:rPrChange>
                </w:rPr>
                <w:t>A.</w:t>
              </w:r>
              <w:proofErr w:type="gramStart"/>
              <w:r w:rsidRPr="00122F46">
                <w:rPr>
                  <w:color w:val="000000" w:themeColor="text1"/>
                  <w:sz w:val="22"/>
                  <w:szCs w:val="22"/>
                  <w:highlight w:val="cyan"/>
                  <w:rPrChange w:id="508" w:author="Author">
                    <w:rPr>
                      <w:color w:val="000000" w:themeColor="text1"/>
                      <w:sz w:val="22"/>
                      <w:szCs w:val="22"/>
                    </w:rPr>
                  </w:rPrChange>
                </w:rPr>
                <w:t>25.b.</w:t>
              </w:r>
              <w:proofErr w:type="gramEnd"/>
              <w:r w:rsidRPr="00122F46">
                <w:rPr>
                  <w:color w:val="000000" w:themeColor="text1"/>
                  <w:sz w:val="22"/>
                  <w:szCs w:val="22"/>
                  <w:highlight w:val="cyan"/>
                  <w:rPrChange w:id="509" w:author="Author">
                    <w:rPr>
                      <w:color w:val="000000" w:themeColor="text1"/>
                      <w:sz w:val="22"/>
                      <w:szCs w:val="22"/>
                    </w:rPr>
                  </w:rPrChange>
                </w:rPr>
                <w:t>2</w:t>
              </w:r>
            </w:ins>
          </w:p>
        </w:tc>
        <w:tc>
          <w:tcPr>
            <w:tcW w:w="608" w:type="dxa"/>
            <w:tcBorders>
              <w:top w:val="nil"/>
              <w:left w:val="nil"/>
              <w:bottom w:val="single" w:sz="4" w:space="0" w:color="auto"/>
              <w:right w:val="single" w:sz="12" w:space="0" w:color="auto"/>
            </w:tcBorders>
            <w:vAlign w:val="center"/>
          </w:tcPr>
          <w:p w14:paraId="39AA5A00" w14:textId="77777777" w:rsidR="00BA2F47" w:rsidRPr="00E9799C" w:rsidRDefault="00BA2F47" w:rsidP="005A36C9">
            <w:pPr>
              <w:spacing w:before="40" w:after="40"/>
              <w:jc w:val="center"/>
              <w:rPr>
                <w:ins w:id="510" w:author="Author"/>
                <w:b/>
                <w:bCs/>
                <w:sz w:val="22"/>
                <w:szCs w:val="22"/>
                <w:highlight w:val="cyan"/>
              </w:rPr>
            </w:pPr>
          </w:p>
        </w:tc>
      </w:tr>
      <w:tr w:rsidR="00BA2F47" w:rsidRPr="00621DE3" w14:paraId="0F062918" w14:textId="77777777" w:rsidTr="005A36C9">
        <w:trPr>
          <w:cantSplit/>
          <w:jc w:val="center"/>
          <w:ins w:id="511" w:author="Author"/>
        </w:trPr>
        <w:tc>
          <w:tcPr>
            <w:tcW w:w="1178" w:type="dxa"/>
            <w:tcBorders>
              <w:top w:val="nil"/>
              <w:left w:val="single" w:sz="12" w:space="0" w:color="auto"/>
              <w:bottom w:val="single" w:sz="4" w:space="0" w:color="auto"/>
              <w:right w:val="double" w:sz="6" w:space="0" w:color="auto"/>
            </w:tcBorders>
          </w:tcPr>
          <w:p w14:paraId="06F317C8" w14:textId="77777777" w:rsidR="00BA2F47" w:rsidRPr="00621DE3" w:rsidRDefault="00BA2F47" w:rsidP="005A36C9">
            <w:pPr>
              <w:tabs>
                <w:tab w:val="left" w:pos="720"/>
              </w:tabs>
              <w:spacing w:before="40" w:after="40"/>
              <w:rPr>
                <w:ins w:id="512" w:author="Author"/>
                <w:color w:val="000000" w:themeColor="text1"/>
                <w:sz w:val="22"/>
                <w:szCs w:val="22"/>
              </w:rPr>
            </w:pPr>
            <w:ins w:id="513" w:author="Author">
              <w:r w:rsidRPr="00621DE3">
                <w:rPr>
                  <w:color w:val="000000" w:themeColor="text1"/>
                  <w:sz w:val="22"/>
                  <w:szCs w:val="22"/>
                </w:rPr>
                <w:t>A.</w:t>
              </w:r>
              <w:proofErr w:type="gramStart"/>
              <w:r w:rsidRPr="00621DE3">
                <w:rPr>
                  <w:color w:val="000000" w:themeColor="text1"/>
                  <w:sz w:val="22"/>
                  <w:szCs w:val="22"/>
                </w:rPr>
                <w:t>25.c.</w:t>
              </w:r>
              <w:proofErr w:type="gramEnd"/>
              <w:r w:rsidRPr="00621DE3">
                <w:rPr>
                  <w:color w:val="000000" w:themeColor="text1"/>
                  <w:sz w:val="22"/>
                  <w:szCs w:val="22"/>
                </w:rPr>
                <w:t>1</w:t>
              </w:r>
            </w:ins>
          </w:p>
        </w:tc>
        <w:tc>
          <w:tcPr>
            <w:tcW w:w="8012" w:type="dxa"/>
            <w:tcBorders>
              <w:top w:val="nil"/>
              <w:left w:val="nil"/>
              <w:bottom w:val="single" w:sz="4" w:space="0" w:color="auto"/>
              <w:right w:val="double" w:sz="4" w:space="0" w:color="auto"/>
            </w:tcBorders>
          </w:tcPr>
          <w:p w14:paraId="36E4185E" w14:textId="77777777" w:rsidR="00BA2F47" w:rsidRPr="00621DE3" w:rsidRDefault="00BA2F47" w:rsidP="005A36C9">
            <w:pPr>
              <w:keepNext/>
              <w:spacing w:before="40" w:after="40"/>
              <w:ind w:left="170"/>
              <w:rPr>
                <w:ins w:id="514" w:author="Author"/>
                <w:color w:val="000000" w:themeColor="text1"/>
                <w:sz w:val="22"/>
                <w:szCs w:val="22"/>
              </w:rPr>
            </w:pPr>
            <w:ins w:id="515" w:author="Author">
              <w:r w:rsidRPr="00621DE3">
                <w:rPr>
                  <w:color w:val="000000" w:themeColor="text1"/>
                  <w:sz w:val="22"/>
                  <w:szCs w:val="22"/>
                </w:rPr>
                <w:t xml:space="preserve">Exclusion zone angle (degrees), the minimum angle to the geostationary-satellite orbit at the non-geostationary space station transmitting space station at which it will operate </w:t>
              </w:r>
              <w:r w:rsidRPr="00621DE3">
                <w:rPr>
                  <w:sz w:val="22"/>
                  <w:szCs w:val="22"/>
                  <w:lang w:eastAsia="zh-CN"/>
                </w:rPr>
                <w:t>defined at the non-geostationary transmitting space station</w:t>
              </w:r>
            </w:ins>
          </w:p>
        </w:tc>
        <w:tc>
          <w:tcPr>
            <w:tcW w:w="799" w:type="dxa"/>
            <w:tcBorders>
              <w:top w:val="nil"/>
              <w:left w:val="double" w:sz="4" w:space="0" w:color="auto"/>
              <w:bottom w:val="single" w:sz="4" w:space="0" w:color="auto"/>
              <w:right w:val="single" w:sz="4" w:space="0" w:color="auto"/>
            </w:tcBorders>
            <w:vAlign w:val="center"/>
          </w:tcPr>
          <w:p w14:paraId="67879747" w14:textId="77777777" w:rsidR="00BA2F47" w:rsidRPr="00621DE3" w:rsidRDefault="00BA2F47" w:rsidP="005A36C9">
            <w:pPr>
              <w:spacing w:before="40" w:after="40"/>
              <w:jc w:val="center"/>
              <w:rPr>
                <w:ins w:id="516" w:author="Author"/>
                <w:sz w:val="22"/>
                <w:szCs w:val="22"/>
              </w:rPr>
            </w:pPr>
          </w:p>
        </w:tc>
        <w:tc>
          <w:tcPr>
            <w:tcW w:w="799" w:type="dxa"/>
            <w:tcBorders>
              <w:top w:val="nil"/>
              <w:left w:val="nil"/>
              <w:bottom w:val="single" w:sz="4" w:space="0" w:color="auto"/>
              <w:right w:val="single" w:sz="4" w:space="0" w:color="auto"/>
            </w:tcBorders>
            <w:vAlign w:val="center"/>
          </w:tcPr>
          <w:p w14:paraId="57C3636C" w14:textId="77777777" w:rsidR="00BA2F47" w:rsidRPr="00621DE3" w:rsidRDefault="00BA2F47" w:rsidP="005A36C9">
            <w:pPr>
              <w:spacing w:before="40" w:after="40"/>
              <w:jc w:val="center"/>
              <w:rPr>
                <w:ins w:id="517" w:author="Author"/>
                <w:b/>
                <w:bCs/>
                <w:sz w:val="22"/>
                <w:szCs w:val="22"/>
              </w:rPr>
            </w:pPr>
          </w:p>
        </w:tc>
        <w:tc>
          <w:tcPr>
            <w:tcW w:w="799" w:type="dxa"/>
            <w:tcBorders>
              <w:top w:val="nil"/>
              <w:left w:val="nil"/>
              <w:bottom w:val="single" w:sz="4" w:space="0" w:color="auto"/>
              <w:right w:val="single" w:sz="4" w:space="0" w:color="auto"/>
            </w:tcBorders>
            <w:vAlign w:val="center"/>
          </w:tcPr>
          <w:p w14:paraId="7DC9FDE6" w14:textId="77777777" w:rsidR="00BA2F47" w:rsidRPr="00621DE3" w:rsidRDefault="00BA2F47" w:rsidP="005A36C9">
            <w:pPr>
              <w:spacing w:before="40" w:after="40"/>
              <w:jc w:val="center"/>
              <w:rPr>
                <w:ins w:id="518" w:author="Author"/>
                <w:b/>
                <w:bCs/>
                <w:sz w:val="22"/>
                <w:szCs w:val="22"/>
              </w:rPr>
            </w:pPr>
            <w:ins w:id="519" w:author="Author">
              <w:r w:rsidRPr="00621DE3">
                <w:rPr>
                  <w:b/>
                  <w:bCs/>
                  <w:sz w:val="22"/>
                  <w:szCs w:val="22"/>
                </w:rPr>
                <w:t>+</w:t>
              </w:r>
            </w:ins>
          </w:p>
        </w:tc>
        <w:tc>
          <w:tcPr>
            <w:tcW w:w="799" w:type="dxa"/>
            <w:tcBorders>
              <w:top w:val="nil"/>
              <w:left w:val="nil"/>
              <w:bottom w:val="single" w:sz="4" w:space="0" w:color="auto"/>
              <w:right w:val="single" w:sz="4" w:space="0" w:color="auto"/>
            </w:tcBorders>
            <w:vAlign w:val="center"/>
          </w:tcPr>
          <w:p w14:paraId="491E4E53" w14:textId="77777777" w:rsidR="00BA2F47" w:rsidRPr="00621DE3" w:rsidRDefault="00BA2F47" w:rsidP="005A36C9">
            <w:pPr>
              <w:spacing w:before="40" w:after="40"/>
              <w:jc w:val="center"/>
              <w:rPr>
                <w:ins w:id="520" w:author="Author"/>
                <w:b/>
                <w:bCs/>
                <w:sz w:val="22"/>
                <w:szCs w:val="22"/>
              </w:rPr>
            </w:pPr>
          </w:p>
        </w:tc>
        <w:tc>
          <w:tcPr>
            <w:tcW w:w="799" w:type="dxa"/>
            <w:tcBorders>
              <w:top w:val="nil"/>
              <w:left w:val="nil"/>
              <w:bottom w:val="single" w:sz="4" w:space="0" w:color="auto"/>
              <w:right w:val="single" w:sz="4" w:space="0" w:color="auto"/>
            </w:tcBorders>
            <w:vAlign w:val="center"/>
          </w:tcPr>
          <w:p w14:paraId="2AAFA40A" w14:textId="77777777" w:rsidR="00BA2F47" w:rsidRPr="00621DE3" w:rsidRDefault="00BA2F47" w:rsidP="005A36C9">
            <w:pPr>
              <w:spacing w:before="40" w:after="40"/>
              <w:jc w:val="center"/>
              <w:rPr>
                <w:ins w:id="521" w:author="Author"/>
                <w:b/>
                <w:bCs/>
                <w:sz w:val="22"/>
                <w:szCs w:val="22"/>
              </w:rPr>
            </w:pPr>
            <w:ins w:id="522" w:author="Author">
              <w:r w:rsidRPr="00621DE3">
                <w:rPr>
                  <w:b/>
                  <w:bCs/>
                  <w:sz w:val="22"/>
                  <w:szCs w:val="22"/>
                </w:rPr>
                <w:t>+</w:t>
              </w:r>
            </w:ins>
          </w:p>
        </w:tc>
        <w:tc>
          <w:tcPr>
            <w:tcW w:w="799" w:type="dxa"/>
            <w:tcBorders>
              <w:top w:val="nil"/>
              <w:left w:val="nil"/>
              <w:bottom w:val="single" w:sz="4" w:space="0" w:color="auto"/>
              <w:right w:val="single" w:sz="4" w:space="0" w:color="auto"/>
            </w:tcBorders>
            <w:vAlign w:val="center"/>
          </w:tcPr>
          <w:p w14:paraId="2F34DDF7" w14:textId="77777777" w:rsidR="00BA2F47" w:rsidRPr="00621DE3" w:rsidRDefault="00BA2F47" w:rsidP="005A36C9">
            <w:pPr>
              <w:spacing w:before="40" w:after="40"/>
              <w:jc w:val="center"/>
              <w:rPr>
                <w:ins w:id="523" w:author="Author"/>
                <w:sz w:val="22"/>
                <w:szCs w:val="22"/>
              </w:rPr>
            </w:pPr>
          </w:p>
        </w:tc>
        <w:tc>
          <w:tcPr>
            <w:tcW w:w="799" w:type="dxa"/>
            <w:tcBorders>
              <w:top w:val="nil"/>
              <w:left w:val="nil"/>
              <w:bottom w:val="single" w:sz="4" w:space="0" w:color="auto"/>
              <w:right w:val="single" w:sz="4" w:space="0" w:color="auto"/>
            </w:tcBorders>
            <w:vAlign w:val="center"/>
          </w:tcPr>
          <w:p w14:paraId="1A340767" w14:textId="77777777" w:rsidR="00BA2F47" w:rsidRPr="00621DE3" w:rsidRDefault="00BA2F47" w:rsidP="005A36C9">
            <w:pPr>
              <w:spacing w:before="40" w:after="40"/>
              <w:jc w:val="center"/>
              <w:rPr>
                <w:ins w:id="524" w:author="Author"/>
                <w:sz w:val="22"/>
                <w:szCs w:val="22"/>
              </w:rPr>
            </w:pPr>
          </w:p>
        </w:tc>
        <w:tc>
          <w:tcPr>
            <w:tcW w:w="799" w:type="dxa"/>
            <w:tcBorders>
              <w:top w:val="nil"/>
              <w:left w:val="nil"/>
              <w:bottom w:val="single" w:sz="4" w:space="0" w:color="auto"/>
              <w:right w:val="single" w:sz="4" w:space="0" w:color="auto"/>
            </w:tcBorders>
            <w:vAlign w:val="center"/>
          </w:tcPr>
          <w:p w14:paraId="590CB682" w14:textId="77777777" w:rsidR="00BA2F47" w:rsidRPr="00621DE3" w:rsidRDefault="00BA2F47" w:rsidP="005A36C9">
            <w:pPr>
              <w:spacing w:before="40" w:after="40"/>
              <w:jc w:val="center"/>
              <w:rPr>
                <w:ins w:id="525" w:author="Author"/>
                <w:sz w:val="22"/>
                <w:szCs w:val="22"/>
              </w:rPr>
            </w:pPr>
          </w:p>
        </w:tc>
        <w:tc>
          <w:tcPr>
            <w:tcW w:w="799" w:type="dxa"/>
            <w:tcBorders>
              <w:top w:val="nil"/>
              <w:left w:val="nil"/>
              <w:bottom w:val="single" w:sz="4" w:space="0" w:color="auto"/>
              <w:right w:val="double" w:sz="6" w:space="0" w:color="auto"/>
            </w:tcBorders>
            <w:vAlign w:val="center"/>
          </w:tcPr>
          <w:p w14:paraId="57C28CFD" w14:textId="77777777" w:rsidR="00BA2F47" w:rsidRPr="00621DE3" w:rsidRDefault="00BA2F47" w:rsidP="005A36C9">
            <w:pPr>
              <w:spacing w:before="40" w:after="40"/>
              <w:jc w:val="center"/>
              <w:rPr>
                <w:ins w:id="526" w:author="Author"/>
                <w:sz w:val="22"/>
                <w:szCs w:val="22"/>
              </w:rPr>
            </w:pPr>
          </w:p>
        </w:tc>
        <w:tc>
          <w:tcPr>
            <w:tcW w:w="1357" w:type="dxa"/>
            <w:tcBorders>
              <w:top w:val="nil"/>
              <w:left w:val="nil"/>
              <w:bottom w:val="single" w:sz="4" w:space="0" w:color="auto"/>
              <w:right w:val="double" w:sz="6" w:space="0" w:color="auto"/>
            </w:tcBorders>
          </w:tcPr>
          <w:p w14:paraId="5DA7B819" w14:textId="77777777" w:rsidR="00BA2F47" w:rsidRPr="00621DE3" w:rsidRDefault="00BA2F47" w:rsidP="005A36C9">
            <w:pPr>
              <w:tabs>
                <w:tab w:val="left" w:pos="720"/>
              </w:tabs>
              <w:spacing w:before="40" w:after="40"/>
              <w:rPr>
                <w:ins w:id="527" w:author="Author"/>
                <w:color w:val="000000" w:themeColor="text1"/>
                <w:sz w:val="22"/>
                <w:szCs w:val="22"/>
              </w:rPr>
            </w:pPr>
            <w:ins w:id="528" w:author="Author">
              <w:r w:rsidRPr="00621DE3">
                <w:rPr>
                  <w:color w:val="000000" w:themeColor="text1"/>
                  <w:sz w:val="22"/>
                  <w:szCs w:val="22"/>
                </w:rPr>
                <w:t>A25c1</w:t>
              </w:r>
            </w:ins>
          </w:p>
        </w:tc>
        <w:tc>
          <w:tcPr>
            <w:tcW w:w="608" w:type="dxa"/>
            <w:tcBorders>
              <w:top w:val="nil"/>
              <w:left w:val="nil"/>
              <w:bottom w:val="single" w:sz="4" w:space="0" w:color="auto"/>
              <w:right w:val="single" w:sz="12" w:space="0" w:color="auto"/>
            </w:tcBorders>
            <w:vAlign w:val="center"/>
          </w:tcPr>
          <w:p w14:paraId="064E9065" w14:textId="77777777" w:rsidR="00BA2F47" w:rsidRPr="005B1F2E" w:rsidRDefault="00BA2F47" w:rsidP="005A36C9">
            <w:pPr>
              <w:spacing w:before="40" w:after="40"/>
              <w:jc w:val="center"/>
              <w:rPr>
                <w:ins w:id="529" w:author="Author"/>
                <w:b/>
                <w:bCs/>
                <w:sz w:val="22"/>
                <w:szCs w:val="22"/>
                <w:highlight w:val="cyan"/>
                <w:rPrChange w:id="530" w:author="Author">
                  <w:rPr>
                    <w:ins w:id="531" w:author="Author"/>
                    <w:rFonts w:asciiTheme="majorBidi" w:hAnsiTheme="majorBidi" w:cstheme="majorBidi"/>
                    <w:b/>
                    <w:bCs/>
                    <w:sz w:val="18"/>
                    <w:szCs w:val="18"/>
                  </w:rPr>
                </w:rPrChange>
              </w:rPr>
            </w:pPr>
          </w:p>
        </w:tc>
      </w:tr>
      <w:tr w:rsidR="00BA2F47" w:rsidRPr="00621DE3" w14:paraId="39277668" w14:textId="77777777" w:rsidTr="005A36C9">
        <w:trPr>
          <w:cantSplit/>
          <w:jc w:val="center"/>
          <w:ins w:id="532" w:author="Author"/>
        </w:trPr>
        <w:tc>
          <w:tcPr>
            <w:tcW w:w="1178" w:type="dxa"/>
            <w:tcBorders>
              <w:top w:val="nil"/>
              <w:left w:val="single" w:sz="12" w:space="0" w:color="auto"/>
              <w:bottom w:val="single" w:sz="4" w:space="0" w:color="auto"/>
              <w:right w:val="double" w:sz="6" w:space="0" w:color="auto"/>
            </w:tcBorders>
          </w:tcPr>
          <w:p w14:paraId="7A632C3F" w14:textId="77777777" w:rsidR="00BA2F47" w:rsidRPr="00621DE3" w:rsidRDefault="00BA2F47" w:rsidP="005A36C9">
            <w:pPr>
              <w:tabs>
                <w:tab w:val="left" w:pos="720"/>
              </w:tabs>
              <w:spacing w:before="40" w:after="40"/>
              <w:rPr>
                <w:ins w:id="533" w:author="Author"/>
                <w:color w:val="000000" w:themeColor="text1"/>
                <w:sz w:val="22"/>
                <w:szCs w:val="22"/>
              </w:rPr>
            </w:pPr>
            <w:ins w:id="534" w:author="Author">
              <w:r w:rsidRPr="00621DE3">
                <w:rPr>
                  <w:color w:val="000000" w:themeColor="text1"/>
                  <w:sz w:val="22"/>
                  <w:szCs w:val="22"/>
                </w:rPr>
                <w:t>A.</w:t>
              </w:r>
              <w:proofErr w:type="gramStart"/>
              <w:r w:rsidRPr="00621DE3">
                <w:rPr>
                  <w:color w:val="000000" w:themeColor="text1"/>
                  <w:sz w:val="22"/>
                  <w:szCs w:val="22"/>
                </w:rPr>
                <w:t>25.c.</w:t>
              </w:r>
              <w:proofErr w:type="gramEnd"/>
              <w:r w:rsidRPr="00621DE3">
                <w:rPr>
                  <w:color w:val="000000" w:themeColor="text1"/>
                  <w:sz w:val="22"/>
                  <w:szCs w:val="22"/>
                </w:rPr>
                <w:t>2</w:t>
              </w:r>
            </w:ins>
          </w:p>
        </w:tc>
        <w:tc>
          <w:tcPr>
            <w:tcW w:w="8012" w:type="dxa"/>
            <w:tcBorders>
              <w:top w:val="nil"/>
              <w:left w:val="nil"/>
              <w:bottom w:val="single" w:sz="4" w:space="0" w:color="auto"/>
              <w:right w:val="double" w:sz="4" w:space="0" w:color="auto"/>
            </w:tcBorders>
          </w:tcPr>
          <w:p w14:paraId="49A5655F" w14:textId="77777777" w:rsidR="00BA2F47" w:rsidRPr="00621DE3" w:rsidRDefault="00BA2F47" w:rsidP="005A36C9">
            <w:pPr>
              <w:keepNext/>
              <w:spacing w:before="40" w:after="40"/>
              <w:ind w:left="170"/>
              <w:rPr>
                <w:ins w:id="535" w:author="Author"/>
                <w:color w:val="000000" w:themeColor="text1"/>
                <w:sz w:val="22"/>
                <w:szCs w:val="22"/>
              </w:rPr>
            </w:pPr>
            <w:ins w:id="536" w:author="Author">
              <w:r w:rsidRPr="00621DE3">
                <w:rPr>
                  <w:color w:val="000000" w:themeColor="text1"/>
                  <w:sz w:val="22"/>
                  <w:szCs w:val="22"/>
                </w:rPr>
                <w:t xml:space="preserve">Mask pattern defined in terms of </w:t>
              </w:r>
              <w:proofErr w:type="gramStart"/>
              <w:r w:rsidRPr="00621DE3">
                <w:rPr>
                  <w:color w:val="000000" w:themeColor="text1"/>
                  <w:sz w:val="22"/>
                  <w:szCs w:val="22"/>
                </w:rPr>
                <w:t xml:space="preserve">the  </w:t>
              </w:r>
              <w:proofErr w:type="spellStart"/>
              <w:r w:rsidRPr="00621DE3">
                <w:rPr>
                  <w:color w:val="000000" w:themeColor="text1"/>
                  <w:sz w:val="22"/>
                  <w:szCs w:val="22"/>
                </w:rPr>
                <w:t>e.i.r.p</w:t>
              </w:r>
              <w:proofErr w:type="spellEnd"/>
              <w:r w:rsidRPr="00621DE3">
                <w:rPr>
                  <w:color w:val="000000" w:themeColor="text1"/>
                  <w:sz w:val="22"/>
                  <w:szCs w:val="22"/>
                </w:rPr>
                <w:t>.</w:t>
              </w:r>
              <w:proofErr w:type="gramEnd"/>
              <w:r w:rsidRPr="00621DE3">
                <w:rPr>
                  <w:color w:val="000000" w:themeColor="text1"/>
                  <w:sz w:val="22"/>
                  <w:szCs w:val="22"/>
                </w:rPr>
                <w:t xml:space="preserve"> in a 40 kHz bandwidth as a function of the off-axis angle between the non-geostationary transmitting space station boresight line and the line from the non-geostationary transmitting space station to a point on the geostationary-satellite orbit</w:t>
              </w:r>
            </w:ins>
          </w:p>
        </w:tc>
        <w:tc>
          <w:tcPr>
            <w:tcW w:w="799" w:type="dxa"/>
            <w:tcBorders>
              <w:top w:val="nil"/>
              <w:left w:val="double" w:sz="4" w:space="0" w:color="auto"/>
              <w:bottom w:val="single" w:sz="4" w:space="0" w:color="auto"/>
              <w:right w:val="single" w:sz="4" w:space="0" w:color="auto"/>
            </w:tcBorders>
            <w:vAlign w:val="center"/>
          </w:tcPr>
          <w:p w14:paraId="692ECA58" w14:textId="77777777" w:rsidR="00BA2F47" w:rsidRPr="00621DE3" w:rsidRDefault="00BA2F47" w:rsidP="005A36C9">
            <w:pPr>
              <w:spacing w:before="40" w:after="40"/>
              <w:jc w:val="center"/>
              <w:rPr>
                <w:ins w:id="537" w:author="Author"/>
                <w:sz w:val="22"/>
                <w:szCs w:val="22"/>
              </w:rPr>
            </w:pPr>
          </w:p>
        </w:tc>
        <w:tc>
          <w:tcPr>
            <w:tcW w:w="799" w:type="dxa"/>
            <w:tcBorders>
              <w:top w:val="nil"/>
              <w:left w:val="nil"/>
              <w:bottom w:val="single" w:sz="4" w:space="0" w:color="auto"/>
              <w:right w:val="single" w:sz="4" w:space="0" w:color="auto"/>
            </w:tcBorders>
            <w:vAlign w:val="center"/>
          </w:tcPr>
          <w:p w14:paraId="43159432" w14:textId="77777777" w:rsidR="00BA2F47" w:rsidRPr="00621DE3" w:rsidRDefault="00BA2F47" w:rsidP="005A36C9">
            <w:pPr>
              <w:spacing w:before="40" w:after="40"/>
              <w:jc w:val="center"/>
              <w:rPr>
                <w:ins w:id="538" w:author="Author"/>
                <w:b/>
                <w:bCs/>
                <w:sz w:val="22"/>
                <w:szCs w:val="22"/>
              </w:rPr>
            </w:pPr>
          </w:p>
        </w:tc>
        <w:tc>
          <w:tcPr>
            <w:tcW w:w="799" w:type="dxa"/>
            <w:tcBorders>
              <w:top w:val="nil"/>
              <w:left w:val="nil"/>
              <w:bottom w:val="single" w:sz="4" w:space="0" w:color="auto"/>
              <w:right w:val="single" w:sz="4" w:space="0" w:color="auto"/>
            </w:tcBorders>
            <w:vAlign w:val="center"/>
          </w:tcPr>
          <w:p w14:paraId="2DE3102A" w14:textId="77777777" w:rsidR="00BA2F47" w:rsidRPr="00621DE3" w:rsidRDefault="00BA2F47" w:rsidP="005A36C9">
            <w:pPr>
              <w:spacing w:before="40" w:after="40"/>
              <w:jc w:val="center"/>
              <w:rPr>
                <w:ins w:id="539" w:author="Author"/>
                <w:b/>
                <w:bCs/>
                <w:sz w:val="22"/>
                <w:szCs w:val="22"/>
              </w:rPr>
            </w:pPr>
            <w:ins w:id="540" w:author="Author">
              <w:r w:rsidRPr="00621DE3">
                <w:rPr>
                  <w:b/>
                  <w:bCs/>
                  <w:sz w:val="22"/>
                  <w:szCs w:val="22"/>
                </w:rPr>
                <w:t>+</w:t>
              </w:r>
            </w:ins>
          </w:p>
        </w:tc>
        <w:tc>
          <w:tcPr>
            <w:tcW w:w="799" w:type="dxa"/>
            <w:tcBorders>
              <w:top w:val="nil"/>
              <w:left w:val="nil"/>
              <w:bottom w:val="single" w:sz="4" w:space="0" w:color="auto"/>
              <w:right w:val="single" w:sz="4" w:space="0" w:color="auto"/>
            </w:tcBorders>
            <w:vAlign w:val="center"/>
          </w:tcPr>
          <w:p w14:paraId="7AEFF877" w14:textId="77777777" w:rsidR="00BA2F47" w:rsidRPr="00621DE3" w:rsidRDefault="00BA2F47" w:rsidP="005A36C9">
            <w:pPr>
              <w:spacing w:before="40" w:after="40"/>
              <w:jc w:val="center"/>
              <w:rPr>
                <w:ins w:id="541" w:author="Author"/>
                <w:b/>
                <w:bCs/>
                <w:sz w:val="22"/>
                <w:szCs w:val="22"/>
              </w:rPr>
            </w:pPr>
          </w:p>
        </w:tc>
        <w:tc>
          <w:tcPr>
            <w:tcW w:w="799" w:type="dxa"/>
            <w:tcBorders>
              <w:top w:val="nil"/>
              <w:left w:val="nil"/>
              <w:bottom w:val="single" w:sz="4" w:space="0" w:color="auto"/>
              <w:right w:val="single" w:sz="4" w:space="0" w:color="auto"/>
            </w:tcBorders>
            <w:vAlign w:val="center"/>
          </w:tcPr>
          <w:p w14:paraId="631BEBEF" w14:textId="77777777" w:rsidR="00BA2F47" w:rsidRPr="00621DE3" w:rsidRDefault="00BA2F47" w:rsidP="005A36C9">
            <w:pPr>
              <w:spacing w:before="40" w:after="40"/>
              <w:jc w:val="center"/>
              <w:rPr>
                <w:ins w:id="542" w:author="Author"/>
                <w:b/>
                <w:bCs/>
                <w:sz w:val="22"/>
                <w:szCs w:val="22"/>
              </w:rPr>
            </w:pPr>
            <w:ins w:id="543" w:author="Author">
              <w:r w:rsidRPr="00621DE3">
                <w:rPr>
                  <w:b/>
                  <w:bCs/>
                  <w:sz w:val="22"/>
                  <w:szCs w:val="22"/>
                </w:rPr>
                <w:t>+</w:t>
              </w:r>
            </w:ins>
          </w:p>
        </w:tc>
        <w:tc>
          <w:tcPr>
            <w:tcW w:w="799" w:type="dxa"/>
            <w:tcBorders>
              <w:top w:val="nil"/>
              <w:left w:val="nil"/>
              <w:bottom w:val="single" w:sz="4" w:space="0" w:color="auto"/>
              <w:right w:val="single" w:sz="4" w:space="0" w:color="auto"/>
            </w:tcBorders>
            <w:vAlign w:val="center"/>
          </w:tcPr>
          <w:p w14:paraId="41370FA8" w14:textId="77777777" w:rsidR="00BA2F47" w:rsidRPr="00621DE3" w:rsidRDefault="00BA2F47" w:rsidP="005A36C9">
            <w:pPr>
              <w:spacing w:before="40" w:after="40"/>
              <w:jc w:val="center"/>
              <w:rPr>
                <w:ins w:id="544" w:author="Author"/>
                <w:sz w:val="22"/>
                <w:szCs w:val="22"/>
              </w:rPr>
            </w:pPr>
          </w:p>
        </w:tc>
        <w:tc>
          <w:tcPr>
            <w:tcW w:w="799" w:type="dxa"/>
            <w:tcBorders>
              <w:top w:val="nil"/>
              <w:left w:val="nil"/>
              <w:bottom w:val="single" w:sz="4" w:space="0" w:color="auto"/>
              <w:right w:val="single" w:sz="4" w:space="0" w:color="auto"/>
            </w:tcBorders>
            <w:vAlign w:val="center"/>
          </w:tcPr>
          <w:p w14:paraId="78608615" w14:textId="77777777" w:rsidR="00BA2F47" w:rsidRPr="00621DE3" w:rsidRDefault="00BA2F47" w:rsidP="005A36C9">
            <w:pPr>
              <w:spacing w:before="40" w:after="40"/>
              <w:jc w:val="center"/>
              <w:rPr>
                <w:ins w:id="545" w:author="Author"/>
                <w:sz w:val="22"/>
                <w:szCs w:val="22"/>
              </w:rPr>
            </w:pPr>
          </w:p>
        </w:tc>
        <w:tc>
          <w:tcPr>
            <w:tcW w:w="799" w:type="dxa"/>
            <w:tcBorders>
              <w:top w:val="nil"/>
              <w:left w:val="nil"/>
              <w:bottom w:val="single" w:sz="4" w:space="0" w:color="auto"/>
              <w:right w:val="single" w:sz="4" w:space="0" w:color="auto"/>
            </w:tcBorders>
            <w:vAlign w:val="center"/>
          </w:tcPr>
          <w:p w14:paraId="2A04BC9B" w14:textId="77777777" w:rsidR="00BA2F47" w:rsidRPr="00621DE3" w:rsidRDefault="00BA2F47" w:rsidP="005A36C9">
            <w:pPr>
              <w:spacing w:before="40" w:after="40"/>
              <w:jc w:val="center"/>
              <w:rPr>
                <w:ins w:id="546" w:author="Author"/>
                <w:sz w:val="22"/>
                <w:szCs w:val="22"/>
              </w:rPr>
            </w:pPr>
          </w:p>
        </w:tc>
        <w:tc>
          <w:tcPr>
            <w:tcW w:w="799" w:type="dxa"/>
            <w:tcBorders>
              <w:top w:val="nil"/>
              <w:left w:val="nil"/>
              <w:bottom w:val="single" w:sz="4" w:space="0" w:color="auto"/>
              <w:right w:val="double" w:sz="6" w:space="0" w:color="auto"/>
            </w:tcBorders>
            <w:vAlign w:val="center"/>
          </w:tcPr>
          <w:p w14:paraId="12C44C38" w14:textId="77777777" w:rsidR="00BA2F47" w:rsidRPr="00621DE3" w:rsidRDefault="00BA2F47" w:rsidP="005A36C9">
            <w:pPr>
              <w:spacing w:before="40" w:after="40"/>
              <w:jc w:val="center"/>
              <w:rPr>
                <w:ins w:id="547" w:author="Author"/>
                <w:sz w:val="22"/>
                <w:szCs w:val="22"/>
              </w:rPr>
            </w:pPr>
          </w:p>
        </w:tc>
        <w:tc>
          <w:tcPr>
            <w:tcW w:w="1357" w:type="dxa"/>
            <w:tcBorders>
              <w:top w:val="nil"/>
              <w:left w:val="nil"/>
              <w:bottom w:val="single" w:sz="4" w:space="0" w:color="auto"/>
              <w:right w:val="double" w:sz="6" w:space="0" w:color="auto"/>
            </w:tcBorders>
          </w:tcPr>
          <w:p w14:paraId="0FACC5E1" w14:textId="77777777" w:rsidR="00BA2F47" w:rsidRPr="00621DE3" w:rsidRDefault="00BA2F47" w:rsidP="005A36C9">
            <w:pPr>
              <w:tabs>
                <w:tab w:val="left" w:pos="720"/>
              </w:tabs>
              <w:spacing w:before="40" w:after="40"/>
              <w:rPr>
                <w:ins w:id="548" w:author="Author"/>
                <w:color w:val="000000" w:themeColor="text1"/>
                <w:sz w:val="22"/>
                <w:szCs w:val="22"/>
              </w:rPr>
            </w:pPr>
            <w:ins w:id="549" w:author="Author">
              <w:r w:rsidRPr="00621DE3">
                <w:rPr>
                  <w:color w:val="000000" w:themeColor="text1"/>
                  <w:sz w:val="22"/>
                  <w:szCs w:val="22"/>
                </w:rPr>
                <w:t>A25c2</w:t>
              </w:r>
            </w:ins>
          </w:p>
        </w:tc>
        <w:tc>
          <w:tcPr>
            <w:tcW w:w="608" w:type="dxa"/>
            <w:tcBorders>
              <w:top w:val="nil"/>
              <w:left w:val="nil"/>
              <w:bottom w:val="single" w:sz="4" w:space="0" w:color="auto"/>
              <w:right w:val="single" w:sz="12" w:space="0" w:color="auto"/>
            </w:tcBorders>
            <w:vAlign w:val="center"/>
          </w:tcPr>
          <w:p w14:paraId="723011CA" w14:textId="77777777" w:rsidR="00BA2F47" w:rsidRPr="005B1F2E" w:rsidRDefault="00BA2F47" w:rsidP="005A36C9">
            <w:pPr>
              <w:spacing w:before="40" w:after="40"/>
              <w:jc w:val="center"/>
              <w:rPr>
                <w:ins w:id="550" w:author="Author"/>
                <w:b/>
                <w:bCs/>
                <w:sz w:val="22"/>
                <w:szCs w:val="22"/>
                <w:highlight w:val="cyan"/>
                <w:rPrChange w:id="551" w:author="Author">
                  <w:rPr>
                    <w:ins w:id="552" w:author="Author"/>
                    <w:rFonts w:asciiTheme="majorBidi" w:hAnsiTheme="majorBidi" w:cstheme="majorBidi"/>
                    <w:b/>
                    <w:bCs/>
                    <w:sz w:val="18"/>
                    <w:szCs w:val="18"/>
                  </w:rPr>
                </w:rPrChange>
              </w:rPr>
            </w:pPr>
          </w:p>
        </w:tc>
      </w:tr>
      <w:tr w:rsidR="00BA2F47" w:rsidRPr="00621DE3" w14:paraId="0FE5A021" w14:textId="77777777" w:rsidTr="005A36C9">
        <w:trPr>
          <w:cantSplit/>
          <w:jc w:val="center"/>
          <w:ins w:id="553" w:author="Author"/>
        </w:trPr>
        <w:tc>
          <w:tcPr>
            <w:tcW w:w="1178" w:type="dxa"/>
            <w:tcBorders>
              <w:top w:val="nil"/>
              <w:left w:val="single" w:sz="12" w:space="0" w:color="auto"/>
              <w:bottom w:val="single" w:sz="4" w:space="0" w:color="auto"/>
              <w:right w:val="double" w:sz="6" w:space="0" w:color="auto"/>
            </w:tcBorders>
          </w:tcPr>
          <w:p w14:paraId="39F64FB8" w14:textId="77777777" w:rsidR="00BA2F47" w:rsidRPr="00621DE3" w:rsidRDefault="00BA2F47" w:rsidP="005A36C9">
            <w:pPr>
              <w:tabs>
                <w:tab w:val="left" w:pos="720"/>
              </w:tabs>
              <w:spacing w:before="40" w:after="40"/>
              <w:rPr>
                <w:ins w:id="554" w:author="Author"/>
                <w:color w:val="000000" w:themeColor="text1"/>
                <w:sz w:val="22"/>
                <w:szCs w:val="22"/>
              </w:rPr>
            </w:pPr>
            <w:ins w:id="555" w:author="Author">
              <w:r w:rsidRPr="00621DE3">
                <w:rPr>
                  <w:color w:val="000000" w:themeColor="text1"/>
                  <w:sz w:val="22"/>
                  <w:szCs w:val="22"/>
                </w:rPr>
                <w:t>A.25.d</w:t>
              </w:r>
            </w:ins>
          </w:p>
        </w:tc>
        <w:tc>
          <w:tcPr>
            <w:tcW w:w="8012" w:type="dxa"/>
            <w:tcBorders>
              <w:top w:val="nil"/>
              <w:left w:val="nil"/>
              <w:bottom w:val="single" w:sz="4" w:space="0" w:color="auto"/>
              <w:right w:val="double" w:sz="4" w:space="0" w:color="auto"/>
            </w:tcBorders>
          </w:tcPr>
          <w:p w14:paraId="395D1AD0" w14:textId="77777777" w:rsidR="00BA2F47" w:rsidRPr="00621DE3" w:rsidRDefault="00BA2F47" w:rsidP="005A36C9">
            <w:pPr>
              <w:keepNext/>
              <w:spacing w:before="40" w:after="40"/>
              <w:ind w:left="170"/>
              <w:rPr>
                <w:ins w:id="556" w:author="Author"/>
                <w:color w:val="000000" w:themeColor="text1"/>
                <w:sz w:val="22"/>
                <w:szCs w:val="22"/>
              </w:rPr>
            </w:pPr>
            <w:ins w:id="557" w:author="Author">
              <w:r w:rsidRPr="00621DE3">
                <w:rPr>
                  <w:color w:val="000000" w:themeColor="text1"/>
                  <w:sz w:val="22"/>
                  <w:szCs w:val="22"/>
                </w:rPr>
                <w:t>COMPLIANCE WITH resolves 3.3 OF RESOLUTION [A117-B] (WRC</w:t>
              </w:r>
              <w:r w:rsidRPr="00621DE3">
                <w:rPr>
                  <w:color w:val="000000" w:themeColor="text1"/>
                  <w:sz w:val="22"/>
                  <w:szCs w:val="22"/>
                </w:rPr>
                <w:noBreakHyphen/>
                <w:t>23)</w:t>
              </w:r>
            </w:ins>
          </w:p>
        </w:tc>
        <w:tc>
          <w:tcPr>
            <w:tcW w:w="799" w:type="dxa"/>
            <w:tcBorders>
              <w:top w:val="nil"/>
              <w:left w:val="double" w:sz="4" w:space="0" w:color="auto"/>
              <w:bottom w:val="single" w:sz="4" w:space="0" w:color="auto"/>
              <w:right w:val="single" w:sz="4" w:space="0" w:color="auto"/>
            </w:tcBorders>
            <w:vAlign w:val="center"/>
          </w:tcPr>
          <w:p w14:paraId="43DA76A7" w14:textId="77777777" w:rsidR="00BA2F47" w:rsidRPr="00621DE3" w:rsidRDefault="00BA2F47" w:rsidP="005A36C9">
            <w:pPr>
              <w:spacing w:before="40" w:after="40"/>
              <w:jc w:val="center"/>
              <w:rPr>
                <w:ins w:id="558" w:author="Author"/>
                <w:sz w:val="22"/>
                <w:szCs w:val="22"/>
              </w:rPr>
            </w:pPr>
          </w:p>
        </w:tc>
        <w:tc>
          <w:tcPr>
            <w:tcW w:w="799" w:type="dxa"/>
            <w:tcBorders>
              <w:top w:val="nil"/>
              <w:left w:val="nil"/>
              <w:bottom w:val="single" w:sz="4" w:space="0" w:color="auto"/>
              <w:right w:val="single" w:sz="4" w:space="0" w:color="auto"/>
            </w:tcBorders>
            <w:vAlign w:val="center"/>
          </w:tcPr>
          <w:p w14:paraId="2F06BD62" w14:textId="77777777" w:rsidR="00BA2F47" w:rsidRPr="00621DE3" w:rsidDel="00C73151" w:rsidRDefault="00BA2F47" w:rsidP="005A36C9">
            <w:pPr>
              <w:spacing w:before="40" w:after="40"/>
              <w:jc w:val="center"/>
              <w:rPr>
                <w:ins w:id="559" w:author="Author"/>
                <w:b/>
                <w:bCs/>
                <w:sz w:val="22"/>
                <w:szCs w:val="22"/>
              </w:rPr>
            </w:pPr>
          </w:p>
        </w:tc>
        <w:tc>
          <w:tcPr>
            <w:tcW w:w="799" w:type="dxa"/>
            <w:tcBorders>
              <w:top w:val="nil"/>
              <w:left w:val="nil"/>
              <w:bottom w:val="single" w:sz="4" w:space="0" w:color="auto"/>
              <w:right w:val="single" w:sz="4" w:space="0" w:color="auto"/>
            </w:tcBorders>
            <w:vAlign w:val="center"/>
          </w:tcPr>
          <w:p w14:paraId="309C34D7" w14:textId="77777777" w:rsidR="00BA2F47" w:rsidRPr="00621DE3" w:rsidRDefault="00BA2F47" w:rsidP="005A36C9">
            <w:pPr>
              <w:spacing w:before="40" w:after="40"/>
              <w:jc w:val="center"/>
              <w:rPr>
                <w:ins w:id="560" w:author="Author"/>
                <w:b/>
                <w:bCs/>
                <w:sz w:val="22"/>
                <w:szCs w:val="22"/>
              </w:rPr>
            </w:pPr>
          </w:p>
        </w:tc>
        <w:tc>
          <w:tcPr>
            <w:tcW w:w="799" w:type="dxa"/>
            <w:tcBorders>
              <w:top w:val="nil"/>
              <w:left w:val="nil"/>
              <w:bottom w:val="single" w:sz="4" w:space="0" w:color="auto"/>
              <w:right w:val="single" w:sz="4" w:space="0" w:color="auto"/>
            </w:tcBorders>
            <w:vAlign w:val="center"/>
          </w:tcPr>
          <w:p w14:paraId="73A3E695" w14:textId="77777777" w:rsidR="00BA2F47" w:rsidRPr="00621DE3" w:rsidDel="00C73151" w:rsidRDefault="00BA2F47" w:rsidP="005A36C9">
            <w:pPr>
              <w:spacing w:before="40" w:after="40"/>
              <w:jc w:val="center"/>
              <w:rPr>
                <w:ins w:id="561" w:author="Author"/>
                <w:b/>
                <w:bCs/>
                <w:sz w:val="22"/>
                <w:szCs w:val="22"/>
              </w:rPr>
            </w:pPr>
          </w:p>
        </w:tc>
        <w:tc>
          <w:tcPr>
            <w:tcW w:w="799" w:type="dxa"/>
            <w:tcBorders>
              <w:top w:val="nil"/>
              <w:left w:val="nil"/>
              <w:bottom w:val="single" w:sz="4" w:space="0" w:color="auto"/>
              <w:right w:val="single" w:sz="4" w:space="0" w:color="auto"/>
            </w:tcBorders>
            <w:vAlign w:val="center"/>
          </w:tcPr>
          <w:p w14:paraId="71D1D118" w14:textId="77777777" w:rsidR="00BA2F47" w:rsidRPr="00621DE3" w:rsidDel="00C73151" w:rsidRDefault="00BA2F47" w:rsidP="005A36C9">
            <w:pPr>
              <w:spacing w:before="40" w:after="40"/>
              <w:jc w:val="center"/>
              <w:rPr>
                <w:ins w:id="562" w:author="Author"/>
                <w:b/>
                <w:bCs/>
                <w:sz w:val="22"/>
                <w:szCs w:val="22"/>
              </w:rPr>
            </w:pPr>
          </w:p>
        </w:tc>
        <w:tc>
          <w:tcPr>
            <w:tcW w:w="799" w:type="dxa"/>
            <w:tcBorders>
              <w:top w:val="nil"/>
              <w:left w:val="nil"/>
              <w:bottom w:val="single" w:sz="4" w:space="0" w:color="auto"/>
              <w:right w:val="single" w:sz="4" w:space="0" w:color="auto"/>
            </w:tcBorders>
            <w:vAlign w:val="center"/>
          </w:tcPr>
          <w:p w14:paraId="194F8660" w14:textId="77777777" w:rsidR="00BA2F47" w:rsidRPr="00621DE3" w:rsidRDefault="00BA2F47" w:rsidP="005A36C9">
            <w:pPr>
              <w:spacing w:before="40" w:after="40"/>
              <w:jc w:val="center"/>
              <w:rPr>
                <w:ins w:id="563" w:author="Author"/>
                <w:sz w:val="22"/>
                <w:szCs w:val="22"/>
              </w:rPr>
            </w:pPr>
          </w:p>
        </w:tc>
        <w:tc>
          <w:tcPr>
            <w:tcW w:w="799" w:type="dxa"/>
            <w:tcBorders>
              <w:top w:val="nil"/>
              <w:left w:val="nil"/>
              <w:bottom w:val="single" w:sz="4" w:space="0" w:color="auto"/>
              <w:right w:val="single" w:sz="4" w:space="0" w:color="auto"/>
            </w:tcBorders>
            <w:vAlign w:val="center"/>
          </w:tcPr>
          <w:p w14:paraId="1AE2BFB5" w14:textId="77777777" w:rsidR="00BA2F47" w:rsidRPr="00621DE3" w:rsidRDefault="00BA2F47" w:rsidP="005A36C9">
            <w:pPr>
              <w:spacing w:before="40" w:after="40"/>
              <w:jc w:val="center"/>
              <w:rPr>
                <w:ins w:id="564" w:author="Author"/>
                <w:sz w:val="22"/>
                <w:szCs w:val="22"/>
              </w:rPr>
            </w:pPr>
          </w:p>
        </w:tc>
        <w:tc>
          <w:tcPr>
            <w:tcW w:w="799" w:type="dxa"/>
            <w:tcBorders>
              <w:top w:val="nil"/>
              <w:left w:val="nil"/>
              <w:bottom w:val="single" w:sz="4" w:space="0" w:color="auto"/>
              <w:right w:val="single" w:sz="4" w:space="0" w:color="auto"/>
            </w:tcBorders>
            <w:vAlign w:val="center"/>
          </w:tcPr>
          <w:p w14:paraId="07E14A64" w14:textId="77777777" w:rsidR="00BA2F47" w:rsidRPr="00621DE3" w:rsidRDefault="00BA2F47" w:rsidP="005A36C9">
            <w:pPr>
              <w:spacing w:before="40" w:after="40"/>
              <w:jc w:val="center"/>
              <w:rPr>
                <w:ins w:id="565" w:author="Author"/>
                <w:sz w:val="22"/>
                <w:szCs w:val="22"/>
              </w:rPr>
            </w:pPr>
          </w:p>
        </w:tc>
        <w:tc>
          <w:tcPr>
            <w:tcW w:w="799" w:type="dxa"/>
            <w:tcBorders>
              <w:top w:val="nil"/>
              <w:left w:val="nil"/>
              <w:bottom w:val="single" w:sz="4" w:space="0" w:color="auto"/>
              <w:right w:val="double" w:sz="6" w:space="0" w:color="auto"/>
            </w:tcBorders>
            <w:vAlign w:val="center"/>
          </w:tcPr>
          <w:p w14:paraId="68EF8451" w14:textId="77777777" w:rsidR="00BA2F47" w:rsidRPr="00621DE3" w:rsidRDefault="00BA2F47" w:rsidP="005A36C9">
            <w:pPr>
              <w:spacing w:before="40" w:after="40"/>
              <w:jc w:val="center"/>
              <w:rPr>
                <w:ins w:id="566" w:author="Author"/>
                <w:sz w:val="22"/>
                <w:szCs w:val="22"/>
              </w:rPr>
            </w:pPr>
          </w:p>
        </w:tc>
        <w:tc>
          <w:tcPr>
            <w:tcW w:w="1357" w:type="dxa"/>
            <w:tcBorders>
              <w:top w:val="nil"/>
              <w:left w:val="nil"/>
              <w:bottom w:val="single" w:sz="4" w:space="0" w:color="auto"/>
              <w:right w:val="double" w:sz="6" w:space="0" w:color="auto"/>
            </w:tcBorders>
          </w:tcPr>
          <w:p w14:paraId="47B3F4C9" w14:textId="77777777" w:rsidR="00BA2F47" w:rsidRPr="00621DE3" w:rsidRDefault="00BA2F47" w:rsidP="005A36C9">
            <w:pPr>
              <w:tabs>
                <w:tab w:val="left" w:pos="720"/>
              </w:tabs>
              <w:spacing w:before="40" w:after="40"/>
              <w:rPr>
                <w:ins w:id="567" w:author="Author"/>
                <w:color w:val="000000" w:themeColor="text1"/>
                <w:sz w:val="22"/>
                <w:szCs w:val="22"/>
              </w:rPr>
            </w:pPr>
            <w:ins w:id="568" w:author="Author">
              <w:r w:rsidRPr="00621DE3">
                <w:rPr>
                  <w:color w:val="000000" w:themeColor="text1"/>
                  <w:sz w:val="22"/>
                  <w:szCs w:val="22"/>
                </w:rPr>
                <w:t>A25.d</w:t>
              </w:r>
            </w:ins>
          </w:p>
        </w:tc>
        <w:tc>
          <w:tcPr>
            <w:tcW w:w="608" w:type="dxa"/>
            <w:tcBorders>
              <w:top w:val="nil"/>
              <w:left w:val="nil"/>
              <w:bottom w:val="single" w:sz="4" w:space="0" w:color="auto"/>
              <w:right w:val="single" w:sz="12" w:space="0" w:color="auto"/>
            </w:tcBorders>
            <w:vAlign w:val="center"/>
          </w:tcPr>
          <w:p w14:paraId="5DC2A94C" w14:textId="77777777" w:rsidR="00BA2F47" w:rsidRPr="005B1F2E" w:rsidRDefault="00BA2F47" w:rsidP="005A36C9">
            <w:pPr>
              <w:spacing w:before="40" w:after="40"/>
              <w:jc w:val="center"/>
              <w:rPr>
                <w:ins w:id="569" w:author="Author"/>
                <w:b/>
                <w:bCs/>
                <w:sz w:val="22"/>
                <w:szCs w:val="22"/>
                <w:highlight w:val="cyan"/>
                <w:rPrChange w:id="570" w:author="Author">
                  <w:rPr>
                    <w:ins w:id="571" w:author="Author"/>
                    <w:rFonts w:asciiTheme="majorBidi" w:hAnsiTheme="majorBidi" w:cstheme="majorBidi"/>
                    <w:b/>
                    <w:bCs/>
                    <w:sz w:val="18"/>
                    <w:szCs w:val="18"/>
                  </w:rPr>
                </w:rPrChange>
              </w:rPr>
            </w:pPr>
          </w:p>
        </w:tc>
      </w:tr>
      <w:tr w:rsidR="00BA2F47" w:rsidRPr="00621DE3" w14:paraId="7292CA2E" w14:textId="77777777" w:rsidTr="005A36C9">
        <w:trPr>
          <w:cantSplit/>
          <w:jc w:val="center"/>
          <w:ins w:id="572" w:author="Author"/>
        </w:trPr>
        <w:tc>
          <w:tcPr>
            <w:tcW w:w="1178" w:type="dxa"/>
            <w:tcBorders>
              <w:top w:val="nil"/>
              <w:left w:val="single" w:sz="12" w:space="0" w:color="auto"/>
              <w:bottom w:val="single" w:sz="4" w:space="0" w:color="auto"/>
              <w:right w:val="double" w:sz="6" w:space="0" w:color="auto"/>
            </w:tcBorders>
          </w:tcPr>
          <w:p w14:paraId="773CCB75" w14:textId="77777777" w:rsidR="00BA2F47" w:rsidRPr="00621DE3" w:rsidRDefault="00BA2F47" w:rsidP="005A36C9">
            <w:pPr>
              <w:tabs>
                <w:tab w:val="left" w:pos="720"/>
              </w:tabs>
              <w:spacing w:before="40" w:after="40"/>
              <w:rPr>
                <w:ins w:id="573" w:author="Author"/>
                <w:color w:val="000000" w:themeColor="text1"/>
                <w:sz w:val="22"/>
                <w:szCs w:val="22"/>
              </w:rPr>
            </w:pPr>
            <w:ins w:id="574" w:author="Author">
              <w:r w:rsidRPr="00621DE3">
                <w:rPr>
                  <w:color w:val="000000" w:themeColor="text1"/>
                  <w:sz w:val="22"/>
                  <w:szCs w:val="22"/>
                </w:rPr>
                <w:t>A.</w:t>
              </w:r>
              <w:proofErr w:type="gramStart"/>
              <w:r w:rsidRPr="00621DE3">
                <w:rPr>
                  <w:color w:val="000000" w:themeColor="text1"/>
                  <w:sz w:val="22"/>
                  <w:szCs w:val="22"/>
                </w:rPr>
                <w:t>25.d.</w:t>
              </w:r>
              <w:proofErr w:type="gramEnd"/>
              <w:r w:rsidRPr="00621DE3">
                <w:rPr>
                  <w:color w:val="000000" w:themeColor="text1"/>
                  <w:sz w:val="22"/>
                  <w:szCs w:val="22"/>
                </w:rPr>
                <w:t>1</w:t>
              </w:r>
            </w:ins>
          </w:p>
        </w:tc>
        <w:tc>
          <w:tcPr>
            <w:tcW w:w="8012" w:type="dxa"/>
            <w:tcBorders>
              <w:top w:val="nil"/>
              <w:left w:val="nil"/>
              <w:bottom w:val="single" w:sz="4" w:space="0" w:color="auto"/>
              <w:right w:val="double" w:sz="4" w:space="0" w:color="auto"/>
            </w:tcBorders>
          </w:tcPr>
          <w:p w14:paraId="72562D8E" w14:textId="77777777" w:rsidR="00BA2F47" w:rsidRPr="00621DE3" w:rsidRDefault="00BA2F47" w:rsidP="005A36C9">
            <w:pPr>
              <w:keepNext/>
              <w:spacing w:before="40" w:after="40"/>
              <w:ind w:left="170"/>
              <w:rPr>
                <w:ins w:id="575" w:author="Author"/>
                <w:color w:val="000000" w:themeColor="text1"/>
                <w:sz w:val="22"/>
                <w:szCs w:val="22"/>
              </w:rPr>
            </w:pPr>
            <w:ins w:id="576" w:author="Author">
              <w:r w:rsidRPr="00621DE3">
                <w:rPr>
                  <w:color w:val="000000" w:themeColor="text1"/>
                  <w:sz w:val="22"/>
                  <w:szCs w:val="22"/>
                </w:rPr>
                <w:t xml:space="preserve">a commitment by the notifying administration for a non-GSO FSS system with an orbital apogee of less than 20 000 km communicating with lower orbiting non-GSO space stations in the frequency bands 18.3-18.6 GHz and 18.8-19.1 GHz that the </w:t>
              </w:r>
              <w:proofErr w:type="spellStart"/>
              <w:r w:rsidRPr="00621DE3">
                <w:rPr>
                  <w:color w:val="000000" w:themeColor="text1"/>
                  <w:sz w:val="22"/>
                  <w:szCs w:val="22"/>
                </w:rPr>
                <w:t>pfd</w:t>
              </w:r>
              <w:proofErr w:type="spellEnd"/>
              <w:r w:rsidRPr="00621DE3">
                <w:rPr>
                  <w:color w:val="000000" w:themeColor="text1"/>
                  <w:sz w:val="22"/>
                  <w:szCs w:val="22"/>
                </w:rPr>
                <w:t xml:space="preserve"> shall be in conformity with the </w:t>
              </w:r>
              <w:proofErr w:type="spellStart"/>
              <w:r w:rsidRPr="00621DE3">
                <w:rPr>
                  <w:color w:val="000000" w:themeColor="text1"/>
                  <w:sz w:val="22"/>
                  <w:szCs w:val="22"/>
                </w:rPr>
                <w:t>pfd</w:t>
              </w:r>
              <w:proofErr w:type="spellEnd"/>
              <w:r w:rsidRPr="00621DE3">
                <w:rPr>
                  <w:color w:val="000000" w:themeColor="text1"/>
                  <w:sz w:val="22"/>
                  <w:szCs w:val="22"/>
                </w:rPr>
                <w:t xml:space="preserve"> limits on the Earth’s surface specified in Annex 3 to Resolution [A117-B] (WRC</w:t>
              </w:r>
              <w:r w:rsidRPr="00621DE3">
                <w:rPr>
                  <w:color w:val="000000" w:themeColor="text1"/>
                  <w:sz w:val="22"/>
                  <w:szCs w:val="22"/>
                </w:rPr>
                <w:noBreakHyphen/>
                <w:t>23)</w:t>
              </w:r>
            </w:ins>
          </w:p>
          <w:p w14:paraId="6F1E89B5" w14:textId="77777777" w:rsidR="00BA2F47" w:rsidRPr="00621DE3" w:rsidRDefault="00BA2F47" w:rsidP="005A36C9">
            <w:pPr>
              <w:keepNext/>
              <w:spacing w:before="40" w:after="40"/>
              <w:ind w:left="170"/>
              <w:rPr>
                <w:ins w:id="577" w:author="Author"/>
                <w:color w:val="000000" w:themeColor="text1"/>
                <w:sz w:val="22"/>
                <w:szCs w:val="22"/>
              </w:rPr>
            </w:pPr>
            <w:ins w:id="578" w:author="Author">
              <w:r w:rsidRPr="00621DE3">
                <w:rPr>
                  <w:color w:val="000000" w:themeColor="text1"/>
                  <w:sz w:val="22"/>
                  <w:szCs w:val="22"/>
                </w:rPr>
                <w:t>Required only for the notification of non-GSO space stations submitted in accordance with Resolution [A117-B] (WRC-23)</w:t>
              </w:r>
            </w:ins>
          </w:p>
        </w:tc>
        <w:tc>
          <w:tcPr>
            <w:tcW w:w="799" w:type="dxa"/>
            <w:tcBorders>
              <w:top w:val="nil"/>
              <w:left w:val="double" w:sz="4" w:space="0" w:color="auto"/>
              <w:bottom w:val="single" w:sz="4" w:space="0" w:color="auto"/>
              <w:right w:val="single" w:sz="4" w:space="0" w:color="auto"/>
            </w:tcBorders>
            <w:vAlign w:val="center"/>
          </w:tcPr>
          <w:p w14:paraId="0195DEF7" w14:textId="77777777" w:rsidR="00BA2F47" w:rsidRPr="00621DE3" w:rsidRDefault="00BA2F47" w:rsidP="005A36C9">
            <w:pPr>
              <w:spacing w:before="40" w:after="40"/>
              <w:jc w:val="center"/>
              <w:rPr>
                <w:ins w:id="579" w:author="Author"/>
                <w:sz w:val="22"/>
                <w:szCs w:val="22"/>
              </w:rPr>
            </w:pPr>
          </w:p>
        </w:tc>
        <w:tc>
          <w:tcPr>
            <w:tcW w:w="799" w:type="dxa"/>
            <w:tcBorders>
              <w:top w:val="nil"/>
              <w:left w:val="nil"/>
              <w:bottom w:val="single" w:sz="4" w:space="0" w:color="auto"/>
              <w:right w:val="single" w:sz="4" w:space="0" w:color="auto"/>
            </w:tcBorders>
            <w:vAlign w:val="center"/>
          </w:tcPr>
          <w:p w14:paraId="6D976718" w14:textId="77777777" w:rsidR="00BA2F47" w:rsidRPr="00621DE3" w:rsidDel="00C73151" w:rsidRDefault="00BA2F47" w:rsidP="005A36C9">
            <w:pPr>
              <w:spacing w:before="40" w:after="40"/>
              <w:jc w:val="center"/>
              <w:rPr>
                <w:ins w:id="580" w:author="Author"/>
                <w:b/>
                <w:bCs/>
                <w:sz w:val="22"/>
                <w:szCs w:val="22"/>
              </w:rPr>
            </w:pPr>
          </w:p>
        </w:tc>
        <w:tc>
          <w:tcPr>
            <w:tcW w:w="799" w:type="dxa"/>
            <w:tcBorders>
              <w:top w:val="nil"/>
              <w:left w:val="nil"/>
              <w:bottom w:val="single" w:sz="4" w:space="0" w:color="auto"/>
              <w:right w:val="single" w:sz="4" w:space="0" w:color="auto"/>
            </w:tcBorders>
            <w:vAlign w:val="center"/>
          </w:tcPr>
          <w:p w14:paraId="645AFADB" w14:textId="77777777" w:rsidR="00BA2F47" w:rsidRPr="00621DE3" w:rsidRDefault="00BA2F47" w:rsidP="005A36C9">
            <w:pPr>
              <w:spacing w:before="40" w:after="40"/>
              <w:jc w:val="center"/>
              <w:rPr>
                <w:ins w:id="581" w:author="Author"/>
                <w:b/>
                <w:bCs/>
                <w:sz w:val="22"/>
                <w:szCs w:val="22"/>
              </w:rPr>
            </w:pPr>
          </w:p>
        </w:tc>
        <w:tc>
          <w:tcPr>
            <w:tcW w:w="799" w:type="dxa"/>
            <w:tcBorders>
              <w:top w:val="nil"/>
              <w:left w:val="nil"/>
              <w:bottom w:val="single" w:sz="4" w:space="0" w:color="auto"/>
              <w:right w:val="single" w:sz="4" w:space="0" w:color="auto"/>
            </w:tcBorders>
            <w:vAlign w:val="center"/>
          </w:tcPr>
          <w:p w14:paraId="11568199" w14:textId="77777777" w:rsidR="00BA2F47" w:rsidRPr="00621DE3" w:rsidDel="00C73151" w:rsidRDefault="00BA2F47" w:rsidP="005A36C9">
            <w:pPr>
              <w:spacing w:before="40" w:after="40"/>
              <w:jc w:val="center"/>
              <w:rPr>
                <w:ins w:id="582" w:author="Author"/>
                <w:b/>
                <w:bCs/>
                <w:sz w:val="22"/>
                <w:szCs w:val="22"/>
              </w:rPr>
            </w:pPr>
          </w:p>
        </w:tc>
        <w:tc>
          <w:tcPr>
            <w:tcW w:w="799" w:type="dxa"/>
            <w:tcBorders>
              <w:top w:val="nil"/>
              <w:left w:val="nil"/>
              <w:bottom w:val="single" w:sz="4" w:space="0" w:color="auto"/>
              <w:right w:val="single" w:sz="4" w:space="0" w:color="auto"/>
            </w:tcBorders>
            <w:vAlign w:val="center"/>
          </w:tcPr>
          <w:p w14:paraId="3EB67C7C" w14:textId="77777777" w:rsidR="00BA2F47" w:rsidRPr="00621DE3" w:rsidDel="00C73151" w:rsidRDefault="00BA2F47" w:rsidP="005A36C9">
            <w:pPr>
              <w:spacing w:before="40" w:after="40"/>
              <w:jc w:val="center"/>
              <w:rPr>
                <w:ins w:id="583" w:author="Author"/>
                <w:b/>
                <w:bCs/>
                <w:sz w:val="22"/>
                <w:szCs w:val="22"/>
              </w:rPr>
            </w:pPr>
            <w:ins w:id="584" w:author="Author">
              <w:r w:rsidRPr="00621DE3">
                <w:rPr>
                  <w:b/>
                  <w:bCs/>
                  <w:sz w:val="22"/>
                  <w:szCs w:val="22"/>
                </w:rPr>
                <w:t>+</w:t>
              </w:r>
            </w:ins>
          </w:p>
        </w:tc>
        <w:tc>
          <w:tcPr>
            <w:tcW w:w="799" w:type="dxa"/>
            <w:tcBorders>
              <w:top w:val="nil"/>
              <w:left w:val="nil"/>
              <w:bottom w:val="single" w:sz="4" w:space="0" w:color="auto"/>
              <w:right w:val="single" w:sz="4" w:space="0" w:color="auto"/>
            </w:tcBorders>
            <w:vAlign w:val="center"/>
          </w:tcPr>
          <w:p w14:paraId="79D279D5" w14:textId="77777777" w:rsidR="00BA2F47" w:rsidRPr="00621DE3" w:rsidRDefault="00BA2F47" w:rsidP="005A36C9">
            <w:pPr>
              <w:spacing w:before="40" w:after="40"/>
              <w:jc w:val="center"/>
              <w:rPr>
                <w:ins w:id="585" w:author="Author"/>
                <w:sz w:val="22"/>
                <w:szCs w:val="22"/>
              </w:rPr>
            </w:pPr>
          </w:p>
        </w:tc>
        <w:tc>
          <w:tcPr>
            <w:tcW w:w="799" w:type="dxa"/>
            <w:tcBorders>
              <w:top w:val="nil"/>
              <w:left w:val="nil"/>
              <w:bottom w:val="single" w:sz="4" w:space="0" w:color="auto"/>
              <w:right w:val="single" w:sz="4" w:space="0" w:color="auto"/>
            </w:tcBorders>
            <w:vAlign w:val="center"/>
          </w:tcPr>
          <w:p w14:paraId="1A98E9F3" w14:textId="77777777" w:rsidR="00BA2F47" w:rsidRPr="00621DE3" w:rsidRDefault="00BA2F47" w:rsidP="005A36C9">
            <w:pPr>
              <w:spacing w:before="40" w:after="40"/>
              <w:jc w:val="center"/>
              <w:rPr>
                <w:ins w:id="586" w:author="Author"/>
                <w:sz w:val="22"/>
                <w:szCs w:val="22"/>
              </w:rPr>
            </w:pPr>
          </w:p>
        </w:tc>
        <w:tc>
          <w:tcPr>
            <w:tcW w:w="799" w:type="dxa"/>
            <w:tcBorders>
              <w:top w:val="nil"/>
              <w:left w:val="nil"/>
              <w:bottom w:val="single" w:sz="4" w:space="0" w:color="auto"/>
              <w:right w:val="single" w:sz="4" w:space="0" w:color="auto"/>
            </w:tcBorders>
            <w:vAlign w:val="center"/>
          </w:tcPr>
          <w:p w14:paraId="7753D5A2" w14:textId="77777777" w:rsidR="00BA2F47" w:rsidRPr="00621DE3" w:rsidRDefault="00BA2F47" w:rsidP="005A36C9">
            <w:pPr>
              <w:spacing w:before="40" w:after="40"/>
              <w:jc w:val="center"/>
              <w:rPr>
                <w:ins w:id="587" w:author="Author"/>
                <w:sz w:val="22"/>
                <w:szCs w:val="22"/>
              </w:rPr>
            </w:pPr>
          </w:p>
        </w:tc>
        <w:tc>
          <w:tcPr>
            <w:tcW w:w="799" w:type="dxa"/>
            <w:tcBorders>
              <w:top w:val="nil"/>
              <w:left w:val="nil"/>
              <w:bottom w:val="single" w:sz="4" w:space="0" w:color="auto"/>
              <w:right w:val="double" w:sz="6" w:space="0" w:color="auto"/>
            </w:tcBorders>
            <w:vAlign w:val="center"/>
          </w:tcPr>
          <w:p w14:paraId="66379731" w14:textId="77777777" w:rsidR="00BA2F47" w:rsidRPr="00621DE3" w:rsidRDefault="00BA2F47" w:rsidP="005A36C9">
            <w:pPr>
              <w:spacing w:before="40" w:after="40"/>
              <w:jc w:val="center"/>
              <w:rPr>
                <w:ins w:id="588" w:author="Author"/>
                <w:sz w:val="22"/>
                <w:szCs w:val="22"/>
              </w:rPr>
            </w:pPr>
          </w:p>
        </w:tc>
        <w:tc>
          <w:tcPr>
            <w:tcW w:w="1357" w:type="dxa"/>
            <w:tcBorders>
              <w:top w:val="nil"/>
              <w:left w:val="nil"/>
              <w:bottom w:val="single" w:sz="4" w:space="0" w:color="auto"/>
              <w:right w:val="double" w:sz="6" w:space="0" w:color="auto"/>
            </w:tcBorders>
          </w:tcPr>
          <w:p w14:paraId="7DB03001" w14:textId="77777777" w:rsidR="00BA2F47" w:rsidRPr="00621DE3" w:rsidRDefault="00BA2F47" w:rsidP="005A36C9">
            <w:pPr>
              <w:tabs>
                <w:tab w:val="left" w:pos="720"/>
              </w:tabs>
              <w:spacing w:before="40" w:after="40"/>
              <w:rPr>
                <w:ins w:id="589" w:author="Author"/>
                <w:color w:val="000000" w:themeColor="text1"/>
                <w:sz w:val="22"/>
                <w:szCs w:val="22"/>
              </w:rPr>
            </w:pPr>
            <w:ins w:id="590" w:author="Author">
              <w:r w:rsidRPr="00621DE3">
                <w:rPr>
                  <w:color w:val="000000" w:themeColor="text1"/>
                  <w:sz w:val="22"/>
                  <w:szCs w:val="22"/>
                </w:rPr>
                <w:t>A.</w:t>
              </w:r>
              <w:proofErr w:type="gramStart"/>
              <w:r w:rsidRPr="00621DE3">
                <w:rPr>
                  <w:color w:val="000000" w:themeColor="text1"/>
                  <w:sz w:val="22"/>
                  <w:szCs w:val="22"/>
                </w:rPr>
                <w:t>25.d.</w:t>
              </w:r>
              <w:proofErr w:type="gramEnd"/>
              <w:r w:rsidRPr="00621DE3">
                <w:rPr>
                  <w:color w:val="000000" w:themeColor="text1"/>
                  <w:sz w:val="22"/>
                  <w:szCs w:val="22"/>
                </w:rPr>
                <w:t>1</w:t>
              </w:r>
            </w:ins>
          </w:p>
        </w:tc>
        <w:tc>
          <w:tcPr>
            <w:tcW w:w="608" w:type="dxa"/>
            <w:tcBorders>
              <w:top w:val="nil"/>
              <w:left w:val="nil"/>
              <w:bottom w:val="single" w:sz="4" w:space="0" w:color="auto"/>
              <w:right w:val="single" w:sz="12" w:space="0" w:color="auto"/>
            </w:tcBorders>
            <w:vAlign w:val="center"/>
          </w:tcPr>
          <w:p w14:paraId="6B2E8435" w14:textId="77777777" w:rsidR="00BA2F47" w:rsidRPr="005B1F2E" w:rsidRDefault="00BA2F47" w:rsidP="005A36C9">
            <w:pPr>
              <w:spacing w:before="40" w:after="40"/>
              <w:jc w:val="center"/>
              <w:rPr>
                <w:ins w:id="591" w:author="Author"/>
                <w:b/>
                <w:bCs/>
                <w:sz w:val="22"/>
                <w:szCs w:val="22"/>
                <w:highlight w:val="cyan"/>
                <w:rPrChange w:id="592" w:author="Author">
                  <w:rPr>
                    <w:ins w:id="593" w:author="Author"/>
                    <w:rFonts w:asciiTheme="majorBidi" w:hAnsiTheme="majorBidi" w:cstheme="majorBidi"/>
                    <w:b/>
                    <w:bCs/>
                    <w:sz w:val="18"/>
                    <w:szCs w:val="18"/>
                  </w:rPr>
                </w:rPrChange>
              </w:rPr>
            </w:pPr>
          </w:p>
        </w:tc>
      </w:tr>
    </w:tbl>
    <w:p w14:paraId="04633A54" w14:textId="77777777" w:rsidR="00BA2F47" w:rsidRPr="00860593" w:rsidRDefault="00BA2F47" w:rsidP="00BA2F47"/>
    <w:p w14:paraId="6DC1667B" w14:textId="77777777" w:rsidR="00BA2F47" w:rsidRPr="00860593" w:rsidRDefault="00BA2F47" w:rsidP="00BA2F47">
      <w:pPr>
        <w:shd w:val="clear" w:color="auto" w:fill="FFFFFF"/>
        <w:rPr>
          <w:rFonts w:ascii="Calibri" w:hAnsi="Calibri" w:cs="Calibri"/>
          <w:color w:val="212121"/>
          <w:sz w:val="22"/>
          <w:szCs w:val="22"/>
        </w:rPr>
      </w:pPr>
      <w:r w:rsidRPr="00860593">
        <w:rPr>
          <w:rFonts w:ascii="Calibri" w:hAnsi="Calibri" w:cs="Calibri"/>
          <w:color w:val="212121"/>
          <w:sz w:val="22"/>
          <w:szCs w:val="22"/>
        </w:rPr>
        <w:t> </w:t>
      </w:r>
    </w:p>
    <w:p w14:paraId="2F855ED7" w14:textId="77777777" w:rsidR="00BA2F47" w:rsidRPr="00621DE3" w:rsidRDefault="00BA2F47" w:rsidP="00BA2F47">
      <w:pPr>
        <w:pStyle w:val="CPMReasons"/>
        <w:rPr>
          <w:sz w:val="22"/>
          <w:szCs w:val="22"/>
        </w:rPr>
      </w:pPr>
    </w:p>
    <w:p w14:paraId="2A943626" w14:textId="77777777" w:rsidR="00BA2F47" w:rsidRPr="00621DE3" w:rsidRDefault="00BA2F47" w:rsidP="00BA2F47">
      <w:pPr>
        <w:pStyle w:val="CPMProposal"/>
        <w:rPr>
          <w:rFonts w:hAnsi="Times New Roman"/>
          <w:sz w:val="22"/>
          <w:szCs w:val="22"/>
        </w:rPr>
      </w:pPr>
      <w:r w:rsidRPr="00621DE3">
        <w:rPr>
          <w:rFonts w:hAnsi="Times New Roman"/>
          <w:sz w:val="22"/>
          <w:szCs w:val="22"/>
        </w:rPr>
        <w:lastRenderedPageBreak/>
        <w:t>MOD</w:t>
      </w:r>
    </w:p>
    <w:p w14:paraId="12EE13B1" w14:textId="77777777" w:rsidR="00BA2F47" w:rsidRPr="00621DE3" w:rsidRDefault="00BA2F47" w:rsidP="00BA2F47">
      <w:pPr>
        <w:pStyle w:val="TableNo"/>
        <w:spacing w:before="0"/>
        <w:ind w:right="12468"/>
        <w:rPr>
          <w:b/>
          <w:caps w:val="0"/>
          <w:sz w:val="22"/>
          <w:szCs w:val="22"/>
        </w:rPr>
      </w:pPr>
      <w:r w:rsidRPr="00621DE3">
        <w:rPr>
          <w:b/>
          <w:sz w:val="22"/>
          <w:szCs w:val="22"/>
        </w:rPr>
        <w:t>TABLE C</w:t>
      </w:r>
    </w:p>
    <w:p w14:paraId="52763681" w14:textId="77777777" w:rsidR="00BA2F47" w:rsidRPr="00621DE3" w:rsidRDefault="00BA2F47" w:rsidP="00BA2F47">
      <w:pPr>
        <w:pStyle w:val="Tabletitle"/>
        <w:ind w:right="12468"/>
        <w:rPr>
          <w:sz w:val="22"/>
          <w:szCs w:val="22"/>
          <w:lang w:val="en-GB"/>
        </w:rPr>
      </w:pPr>
      <w:r w:rsidRPr="00621DE3">
        <w:rPr>
          <w:sz w:val="22"/>
          <w:szCs w:val="22"/>
          <w:lang w:val="en-GB"/>
        </w:rPr>
        <w:t xml:space="preserve">CHARACTERISTICS TO BE PROVIDED FOR EACH GROUP OF FREQUENCY ASSIGNMENTS </w:t>
      </w:r>
      <w:r w:rsidRPr="00621DE3">
        <w:rPr>
          <w:sz w:val="22"/>
          <w:szCs w:val="22"/>
          <w:lang w:val="en-GB"/>
        </w:rPr>
        <w:br/>
        <w:t xml:space="preserve">FOR A SATELLITE ANTENNA BEAM OR AN EARTH STATION OR </w:t>
      </w:r>
      <w:r w:rsidRPr="00621DE3">
        <w:rPr>
          <w:sz w:val="22"/>
          <w:szCs w:val="22"/>
          <w:lang w:val="en-GB"/>
        </w:rPr>
        <w:br/>
        <w:t>RADIO ASTRONOMY ANTENNA   </w:t>
      </w:r>
      <w:proofErr w:type="gramStart"/>
      <w:r w:rsidRPr="00621DE3">
        <w:rPr>
          <w:sz w:val="22"/>
          <w:szCs w:val="22"/>
          <w:lang w:val="en-GB"/>
        </w:rPr>
        <w:t>   </w:t>
      </w:r>
      <w:r w:rsidRPr="00621DE3">
        <w:rPr>
          <w:b w:val="0"/>
          <w:bCs/>
          <w:color w:val="000000"/>
          <w:sz w:val="22"/>
          <w:szCs w:val="22"/>
          <w:lang w:val="en-GB"/>
        </w:rPr>
        <w:t>(</w:t>
      </w:r>
      <w:proofErr w:type="gramEnd"/>
      <w:r w:rsidRPr="00621DE3">
        <w:rPr>
          <w:b w:val="0"/>
          <w:bCs/>
          <w:color w:val="000000"/>
          <w:sz w:val="22"/>
          <w:szCs w:val="22"/>
          <w:lang w:val="en-GB"/>
        </w:rPr>
        <w:t>Rev.WRC</w:t>
      </w:r>
      <w:r w:rsidRPr="00621DE3">
        <w:rPr>
          <w:b w:val="0"/>
          <w:bCs/>
          <w:color w:val="000000"/>
          <w:sz w:val="22"/>
          <w:szCs w:val="22"/>
          <w:lang w:val="en-GB"/>
        </w:rPr>
        <w:noBreakHyphen/>
      </w:r>
      <w:del w:id="594" w:author="Author">
        <w:r w:rsidRPr="0019723A" w:rsidDel="00B103BE">
          <w:rPr>
            <w:b w:val="0"/>
            <w:bCs/>
            <w:color w:val="000000"/>
            <w:sz w:val="22"/>
            <w:szCs w:val="22"/>
            <w:highlight w:val="cyan"/>
            <w:lang w:val="en-GB"/>
            <w:rPrChange w:id="595" w:author="Author">
              <w:rPr>
                <w:b w:val="0"/>
                <w:bCs/>
                <w:color w:val="000000"/>
                <w:sz w:val="22"/>
                <w:szCs w:val="22"/>
                <w:lang w:val="en-GB"/>
              </w:rPr>
            </w:rPrChange>
          </w:rPr>
          <w:delText>19</w:delText>
        </w:r>
      </w:del>
      <w:ins w:id="596" w:author="Author">
        <w:r w:rsidRPr="0019723A">
          <w:rPr>
            <w:b w:val="0"/>
            <w:bCs/>
            <w:color w:val="000000"/>
            <w:sz w:val="22"/>
            <w:szCs w:val="22"/>
            <w:highlight w:val="cyan"/>
            <w:lang w:val="en-GB"/>
            <w:rPrChange w:id="597" w:author="Author">
              <w:rPr>
                <w:b w:val="0"/>
                <w:bCs/>
                <w:color w:val="000000"/>
                <w:sz w:val="22"/>
                <w:szCs w:val="22"/>
                <w:lang w:val="en-GB"/>
              </w:rPr>
            </w:rPrChange>
          </w:rPr>
          <w:t>23</w:t>
        </w:r>
      </w:ins>
      <w:r w:rsidRPr="00621DE3">
        <w:rPr>
          <w:b w:val="0"/>
          <w:bCs/>
          <w:color w:val="000000"/>
          <w:sz w:val="22"/>
          <w:szCs w:val="22"/>
          <w:lang w:val="en-GB"/>
        </w:rPr>
        <w:t>)</w:t>
      </w:r>
    </w:p>
    <w:tbl>
      <w:tblPr>
        <w:tblW w:w="18379" w:type="dxa"/>
        <w:jc w:val="center"/>
        <w:tblLook w:val="04A0" w:firstRow="1" w:lastRow="0" w:firstColumn="1" w:lastColumn="0" w:noHBand="0" w:noVBand="1"/>
      </w:tblPr>
      <w:tblGrid>
        <w:gridCol w:w="1168"/>
        <w:gridCol w:w="7634"/>
        <w:gridCol w:w="808"/>
        <w:gridCol w:w="786"/>
        <w:gridCol w:w="785"/>
        <w:gridCol w:w="775"/>
        <w:gridCol w:w="782"/>
        <w:gridCol w:w="808"/>
        <w:gridCol w:w="782"/>
        <w:gridCol w:w="1061"/>
        <w:gridCol w:w="1061"/>
        <w:gridCol w:w="1329"/>
        <w:gridCol w:w="600"/>
      </w:tblGrid>
      <w:tr w:rsidR="00BA2F47" w:rsidRPr="00621DE3" w14:paraId="37A4A4EA" w14:textId="77777777" w:rsidTr="005A36C9">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1C15DE76" w14:textId="77777777" w:rsidR="00BA2F47" w:rsidRPr="00621DE3" w:rsidRDefault="00BA2F47" w:rsidP="005A36C9">
            <w:pPr>
              <w:keepNext/>
              <w:spacing w:before="40" w:after="40"/>
              <w:jc w:val="center"/>
              <w:rPr>
                <w:b/>
                <w:bCs/>
                <w:sz w:val="22"/>
                <w:szCs w:val="22"/>
              </w:rPr>
            </w:pPr>
            <w:r w:rsidRPr="00621DE3">
              <w:rPr>
                <w:b/>
                <w:bCs/>
                <w:sz w:val="22"/>
                <w:szCs w:val="22"/>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0E04286A" w14:textId="77777777" w:rsidR="00BA2F47" w:rsidRPr="00621DE3" w:rsidRDefault="00BA2F47" w:rsidP="005A36C9">
            <w:pPr>
              <w:keepNext/>
              <w:spacing w:before="40" w:after="40"/>
              <w:jc w:val="center"/>
              <w:rPr>
                <w:b/>
                <w:bCs/>
                <w:i/>
                <w:iCs/>
                <w:sz w:val="22"/>
                <w:szCs w:val="22"/>
              </w:rPr>
            </w:pPr>
            <w:r w:rsidRPr="00621DE3">
              <w:rPr>
                <w:b/>
                <w:bCs/>
                <w:i/>
                <w:iCs/>
                <w:sz w:val="22"/>
                <w:szCs w:val="22"/>
                <w:lang w:eastAsia="zh-CN"/>
              </w:rPr>
              <w:t xml:space="preserve">C </w:t>
            </w:r>
            <w:r w:rsidRPr="00621DE3">
              <w:rPr>
                <w:b/>
                <w:bCs/>
                <w:i/>
                <w:iCs/>
                <w:sz w:val="22"/>
                <w:szCs w:val="22"/>
                <w:vertAlign w:val="superscript"/>
                <w:lang w:eastAsia="zh-CN"/>
              </w:rPr>
              <w:t>_</w:t>
            </w:r>
            <w:r w:rsidRPr="00621DE3">
              <w:rPr>
                <w:b/>
                <w:bCs/>
                <w:i/>
                <w:iCs/>
                <w:sz w:val="22"/>
                <w:szCs w:val="22"/>
                <w:lang w:eastAsia="zh-CN"/>
              </w:rPr>
              <w:t xml:space="preserve"> CHARACTERISTICS TO BE PROVIDED FOR EACH GROUP OF FREQUENCY ASSIGNMENTS FOR A SATELLITE ANTENNA BEAM OR </w:t>
            </w:r>
            <w:r w:rsidRPr="00621DE3">
              <w:rPr>
                <w:b/>
                <w:bCs/>
                <w:i/>
                <w:iCs/>
                <w:sz w:val="22"/>
                <w:szCs w:val="22"/>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508F324A" w14:textId="77777777" w:rsidR="00BA2F47" w:rsidRPr="00621DE3" w:rsidRDefault="00BA2F47" w:rsidP="005A36C9">
            <w:pPr>
              <w:keepNext/>
              <w:spacing w:before="40" w:after="40"/>
              <w:jc w:val="center"/>
              <w:rPr>
                <w:b/>
                <w:bCs/>
                <w:sz w:val="22"/>
                <w:szCs w:val="22"/>
              </w:rPr>
            </w:pPr>
            <w:r w:rsidRPr="00621DE3">
              <w:rPr>
                <w:b/>
                <w:bCs/>
                <w:sz w:val="22"/>
                <w:szCs w:val="22"/>
              </w:rPr>
              <w:t>Advance publication of a geostationary-</w:t>
            </w:r>
            <w:r w:rsidRPr="00621DE3">
              <w:rPr>
                <w:b/>
                <w:bCs/>
                <w:sz w:val="22"/>
                <w:szCs w:val="22"/>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20891B2C" w14:textId="77777777" w:rsidR="00BA2F47" w:rsidRPr="00621DE3" w:rsidRDefault="00BA2F47" w:rsidP="005A36C9">
            <w:pPr>
              <w:keepNext/>
              <w:spacing w:after="40" w:line="160" w:lineRule="exact"/>
              <w:jc w:val="center"/>
              <w:rPr>
                <w:b/>
                <w:bCs/>
                <w:sz w:val="22"/>
                <w:szCs w:val="22"/>
              </w:rPr>
            </w:pPr>
            <w:r w:rsidRPr="00621DE3">
              <w:rPr>
                <w:b/>
                <w:bCs/>
                <w:sz w:val="22"/>
                <w:szCs w:val="22"/>
              </w:rPr>
              <w:t xml:space="preserve">Advance publication of a non-geostationary-satellite network or system subject to coordination under Section II </w:t>
            </w:r>
            <w:r w:rsidRPr="00621DE3">
              <w:rPr>
                <w:b/>
                <w:bCs/>
                <w:sz w:val="22"/>
                <w:szCs w:val="22"/>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46E43C1A" w14:textId="77777777" w:rsidR="00BA2F47" w:rsidRPr="00621DE3" w:rsidRDefault="00BA2F47" w:rsidP="005A36C9">
            <w:pPr>
              <w:keepNext/>
              <w:spacing w:after="40" w:line="160" w:lineRule="exact"/>
              <w:jc w:val="center"/>
              <w:rPr>
                <w:b/>
                <w:bCs/>
                <w:sz w:val="22"/>
                <w:szCs w:val="22"/>
              </w:rPr>
            </w:pPr>
            <w:r w:rsidRPr="00621DE3">
              <w:rPr>
                <w:b/>
                <w:bCs/>
                <w:sz w:val="22"/>
                <w:szCs w:val="22"/>
              </w:rPr>
              <w:t xml:space="preserve">Advance publication of a non-geostationary-satellite network or system not subject to coordination under Section II </w:t>
            </w:r>
            <w:r w:rsidRPr="00621DE3">
              <w:rPr>
                <w:b/>
                <w:bCs/>
                <w:sz w:val="22"/>
                <w:szCs w:val="22"/>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3CE29879" w14:textId="77777777" w:rsidR="00BA2F47" w:rsidRPr="00621DE3" w:rsidRDefault="00BA2F47" w:rsidP="005A36C9">
            <w:pPr>
              <w:keepNext/>
              <w:spacing w:after="40" w:line="160" w:lineRule="exact"/>
              <w:jc w:val="center"/>
              <w:rPr>
                <w:b/>
                <w:bCs/>
                <w:sz w:val="22"/>
                <w:szCs w:val="22"/>
              </w:rPr>
            </w:pPr>
            <w:r w:rsidRPr="00621DE3">
              <w:rPr>
                <w:b/>
                <w:bCs/>
                <w:sz w:val="22"/>
                <w:szCs w:val="22"/>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5C002A6E" w14:textId="77777777" w:rsidR="00BA2F47" w:rsidRPr="00621DE3" w:rsidRDefault="00BA2F47" w:rsidP="005A36C9">
            <w:pPr>
              <w:keepNext/>
              <w:spacing w:before="40" w:after="40"/>
              <w:jc w:val="center"/>
              <w:rPr>
                <w:b/>
                <w:bCs/>
                <w:sz w:val="22"/>
                <w:szCs w:val="22"/>
              </w:rPr>
            </w:pPr>
            <w:r w:rsidRPr="00621DE3">
              <w:rPr>
                <w:b/>
                <w:bCs/>
                <w:sz w:val="22"/>
                <w:szCs w:val="22"/>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0D689AF3" w14:textId="77777777" w:rsidR="00BA2F47" w:rsidRPr="00621DE3" w:rsidRDefault="00BA2F47" w:rsidP="005A36C9">
            <w:pPr>
              <w:keepNext/>
              <w:spacing w:before="40" w:after="40"/>
              <w:jc w:val="center"/>
              <w:rPr>
                <w:b/>
                <w:bCs/>
                <w:sz w:val="22"/>
                <w:szCs w:val="22"/>
              </w:rPr>
            </w:pPr>
            <w:r w:rsidRPr="00621DE3">
              <w:rPr>
                <w:b/>
                <w:bCs/>
                <w:sz w:val="22"/>
                <w:szCs w:val="22"/>
              </w:rPr>
              <w:t xml:space="preserve">Notification or coordination of an earth station (including notification under </w:t>
            </w:r>
            <w:r w:rsidRPr="00621DE3">
              <w:rPr>
                <w:b/>
                <w:bCs/>
                <w:sz w:val="22"/>
                <w:szCs w:val="22"/>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010D1FB8" w14:textId="77777777" w:rsidR="00BA2F47" w:rsidRPr="00621DE3" w:rsidRDefault="00BA2F47" w:rsidP="005A36C9">
            <w:pPr>
              <w:keepNext/>
              <w:spacing w:before="40" w:after="40"/>
              <w:jc w:val="center"/>
              <w:rPr>
                <w:b/>
                <w:bCs/>
                <w:sz w:val="22"/>
                <w:szCs w:val="22"/>
              </w:rPr>
            </w:pPr>
            <w:r w:rsidRPr="00621DE3">
              <w:rPr>
                <w:b/>
                <w:bCs/>
                <w:sz w:val="22"/>
                <w:szCs w:val="22"/>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6F86753C" w14:textId="77777777" w:rsidR="00BA2F47" w:rsidRPr="00621DE3" w:rsidRDefault="00BA2F47" w:rsidP="005A36C9">
            <w:pPr>
              <w:keepNext/>
              <w:spacing w:before="40" w:after="40"/>
              <w:jc w:val="center"/>
              <w:rPr>
                <w:b/>
                <w:bCs/>
                <w:sz w:val="22"/>
                <w:szCs w:val="22"/>
              </w:rPr>
            </w:pPr>
            <w:r w:rsidRPr="00621DE3">
              <w:rPr>
                <w:b/>
                <w:bCs/>
                <w:sz w:val="22"/>
                <w:szCs w:val="22"/>
              </w:rPr>
              <w:t xml:space="preserve">Notice for a satellite network </w:t>
            </w:r>
            <w:r w:rsidRPr="00621DE3">
              <w:rPr>
                <w:b/>
                <w:bCs/>
                <w:sz w:val="22"/>
                <w:szCs w:val="22"/>
              </w:rPr>
              <w:br/>
              <w:t xml:space="preserve">(feeder-link) under Appendix 30A </w:t>
            </w:r>
            <w:r w:rsidRPr="00621DE3">
              <w:rPr>
                <w:b/>
                <w:bCs/>
                <w:sz w:val="22"/>
                <w:szCs w:val="22"/>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144C8320" w14:textId="77777777" w:rsidR="00BA2F47" w:rsidRPr="00621DE3" w:rsidRDefault="00BA2F47" w:rsidP="005A36C9">
            <w:pPr>
              <w:keepNext/>
              <w:spacing w:before="40" w:after="40"/>
              <w:jc w:val="center"/>
              <w:rPr>
                <w:b/>
                <w:bCs/>
                <w:sz w:val="22"/>
                <w:szCs w:val="22"/>
              </w:rPr>
            </w:pPr>
            <w:r w:rsidRPr="00621DE3">
              <w:rPr>
                <w:b/>
                <w:bCs/>
                <w:sz w:val="22"/>
                <w:szCs w:val="22"/>
              </w:rPr>
              <w:t>Notice for a satellite network in the fixed-</w:t>
            </w:r>
            <w:r w:rsidRPr="00621DE3">
              <w:rPr>
                <w:b/>
                <w:bCs/>
                <w:sz w:val="22"/>
                <w:szCs w:val="22"/>
              </w:rPr>
              <w:br/>
              <w:t xml:space="preserve">satellite service under Appendix 30B </w:t>
            </w:r>
            <w:r w:rsidRPr="00621DE3">
              <w:rPr>
                <w:b/>
                <w:bCs/>
                <w:sz w:val="22"/>
                <w:szCs w:val="22"/>
              </w:rPr>
              <w:br/>
              <w:t>(Articles 6 and 8)</w:t>
            </w:r>
          </w:p>
        </w:tc>
        <w:tc>
          <w:tcPr>
            <w:tcW w:w="1350" w:type="dxa"/>
            <w:tcBorders>
              <w:top w:val="single" w:sz="12" w:space="0" w:color="auto"/>
              <w:left w:val="nil"/>
              <w:bottom w:val="single" w:sz="4" w:space="0" w:color="auto"/>
              <w:right w:val="nil"/>
            </w:tcBorders>
            <w:textDirection w:val="btLr"/>
            <w:vAlign w:val="center"/>
            <w:hideMark/>
          </w:tcPr>
          <w:p w14:paraId="564F1919" w14:textId="77777777" w:rsidR="00BA2F47" w:rsidRPr="00621DE3" w:rsidRDefault="00BA2F47" w:rsidP="005A36C9">
            <w:pPr>
              <w:keepNext/>
              <w:spacing w:before="40" w:after="40"/>
              <w:jc w:val="center"/>
              <w:rPr>
                <w:b/>
                <w:bCs/>
                <w:sz w:val="22"/>
                <w:szCs w:val="22"/>
              </w:rPr>
            </w:pPr>
            <w:r w:rsidRPr="00621DE3">
              <w:rPr>
                <w:b/>
                <w:bCs/>
                <w:sz w:val="22"/>
                <w:szCs w:val="22"/>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3382AFF2" w14:textId="77777777" w:rsidR="00BA2F47" w:rsidRPr="00621DE3" w:rsidRDefault="00BA2F47" w:rsidP="005A36C9">
            <w:pPr>
              <w:keepNext/>
              <w:spacing w:before="40" w:after="40"/>
              <w:jc w:val="center"/>
              <w:rPr>
                <w:b/>
                <w:bCs/>
                <w:sz w:val="22"/>
                <w:szCs w:val="22"/>
              </w:rPr>
            </w:pPr>
            <w:r w:rsidRPr="00621DE3">
              <w:rPr>
                <w:b/>
                <w:bCs/>
                <w:sz w:val="22"/>
                <w:szCs w:val="22"/>
              </w:rPr>
              <w:t>Radio astronomy</w:t>
            </w:r>
          </w:p>
        </w:tc>
      </w:tr>
      <w:tr w:rsidR="00BA2F47" w:rsidRPr="00621DE3" w14:paraId="174CAD9C" w14:textId="77777777" w:rsidTr="005A36C9">
        <w:trPr>
          <w:cantSplit/>
          <w:jc w:val="center"/>
        </w:trPr>
        <w:tc>
          <w:tcPr>
            <w:tcW w:w="1179" w:type="dxa"/>
            <w:tcBorders>
              <w:top w:val="nil"/>
              <w:left w:val="single" w:sz="12" w:space="0" w:color="auto"/>
              <w:bottom w:val="single" w:sz="4" w:space="0" w:color="auto"/>
              <w:right w:val="double" w:sz="6" w:space="0" w:color="auto"/>
            </w:tcBorders>
            <w:hideMark/>
          </w:tcPr>
          <w:p w14:paraId="42578238" w14:textId="77777777" w:rsidR="00BA2F47" w:rsidRPr="00621DE3" w:rsidRDefault="00BA2F47" w:rsidP="005A36C9">
            <w:pPr>
              <w:keepNext/>
              <w:tabs>
                <w:tab w:val="left" w:pos="720"/>
              </w:tabs>
              <w:spacing w:before="40" w:after="40"/>
              <w:rPr>
                <w:sz w:val="22"/>
                <w:szCs w:val="22"/>
                <w:lang w:eastAsia="zh-CN"/>
              </w:rPr>
            </w:pPr>
            <w:r w:rsidRPr="00621DE3">
              <w:rPr>
                <w:sz w:val="22"/>
                <w:szCs w:val="22"/>
                <w:lang w:eastAsia="zh-CN"/>
              </w:rPr>
              <w:t>…</w:t>
            </w:r>
          </w:p>
        </w:tc>
        <w:tc>
          <w:tcPr>
            <w:tcW w:w="7935" w:type="dxa"/>
            <w:tcBorders>
              <w:top w:val="nil"/>
              <w:left w:val="nil"/>
              <w:bottom w:val="single" w:sz="4" w:space="0" w:color="auto"/>
              <w:right w:val="double" w:sz="4" w:space="0" w:color="auto"/>
            </w:tcBorders>
            <w:shd w:val="clear" w:color="auto" w:fill="FFFFFF"/>
          </w:tcPr>
          <w:p w14:paraId="322B76AF" w14:textId="77777777" w:rsidR="00BA2F47" w:rsidRPr="00621DE3" w:rsidRDefault="00BA2F47" w:rsidP="005A36C9">
            <w:pPr>
              <w:keepNext/>
              <w:spacing w:before="40" w:after="40"/>
              <w:ind w:left="170"/>
              <w:rPr>
                <w:sz w:val="22"/>
                <w:szCs w:val="22"/>
              </w:rPr>
            </w:pPr>
            <w:r w:rsidRPr="00621DE3">
              <w:rPr>
                <w:sz w:val="22"/>
                <w:szCs w:val="22"/>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4874F755" w14:textId="77777777" w:rsidR="00BA2F47" w:rsidRPr="00621DE3" w:rsidRDefault="00BA2F47" w:rsidP="005A36C9">
            <w:pPr>
              <w:keepNext/>
              <w:tabs>
                <w:tab w:val="left" w:pos="720"/>
              </w:tabs>
              <w:spacing w:before="40" w:after="40"/>
              <w:jc w:val="center"/>
              <w:rPr>
                <w:b/>
                <w:bCs/>
                <w:sz w:val="22"/>
                <w:szCs w:val="22"/>
                <w:lang w:eastAsia="zh-CN"/>
              </w:rPr>
            </w:pPr>
          </w:p>
        </w:tc>
        <w:tc>
          <w:tcPr>
            <w:tcW w:w="797" w:type="dxa"/>
            <w:tcBorders>
              <w:top w:val="nil"/>
              <w:left w:val="nil"/>
              <w:bottom w:val="single" w:sz="4" w:space="0" w:color="auto"/>
              <w:right w:val="single" w:sz="4" w:space="0" w:color="auto"/>
            </w:tcBorders>
            <w:shd w:val="clear" w:color="auto" w:fill="FFFFFF"/>
            <w:vAlign w:val="center"/>
          </w:tcPr>
          <w:p w14:paraId="4A4156F6" w14:textId="77777777" w:rsidR="00BA2F47" w:rsidRPr="00621DE3" w:rsidRDefault="00BA2F47" w:rsidP="005A36C9">
            <w:pPr>
              <w:keepNext/>
              <w:tabs>
                <w:tab w:val="left" w:pos="720"/>
              </w:tabs>
              <w:spacing w:before="40" w:after="40"/>
              <w:jc w:val="center"/>
              <w:rPr>
                <w:b/>
                <w:bCs/>
                <w:sz w:val="22"/>
                <w:szCs w:val="22"/>
                <w:lang w:eastAsia="zh-CN"/>
              </w:rPr>
            </w:pPr>
          </w:p>
        </w:tc>
        <w:tc>
          <w:tcPr>
            <w:tcW w:w="796" w:type="dxa"/>
            <w:tcBorders>
              <w:top w:val="nil"/>
              <w:left w:val="nil"/>
              <w:bottom w:val="single" w:sz="4" w:space="0" w:color="auto"/>
              <w:right w:val="single" w:sz="4" w:space="0" w:color="auto"/>
            </w:tcBorders>
            <w:shd w:val="clear" w:color="auto" w:fill="FFFFFF"/>
            <w:vAlign w:val="center"/>
          </w:tcPr>
          <w:p w14:paraId="47B20876" w14:textId="77777777" w:rsidR="00BA2F47" w:rsidRPr="00621DE3" w:rsidRDefault="00BA2F47" w:rsidP="005A36C9">
            <w:pPr>
              <w:keepNext/>
              <w:tabs>
                <w:tab w:val="left" w:pos="720"/>
              </w:tabs>
              <w:spacing w:before="40" w:after="40"/>
              <w:jc w:val="center"/>
              <w:rPr>
                <w:b/>
                <w:bCs/>
                <w:sz w:val="22"/>
                <w:szCs w:val="22"/>
                <w:lang w:eastAsia="zh-CN"/>
              </w:rPr>
            </w:pPr>
          </w:p>
        </w:tc>
        <w:tc>
          <w:tcPr>
            <w:tcW w:w="795" w:type="dxa"/>
            <w:tcBorders>
              <w:top w:val="nil"/>
              <w:left w:val="nil"/>
              <w:bottom w:val="single" w:sz="4" w:space="0" w:color="auto"/>
              <w:right w:val="single" w:sz="4" w:space="0" w:color="auto"/>
            </w:tcBorders>
            <w:vAlign w:val="center"/>
          </w:tcPr>
          <w:p w14:paraId="13FB82B1" w14:textId="77777777" w:rsidR="00BA2F47" w:rsidRPr="00621DE3" w:rsidRDefault="00BA2F47" w:rsidP="005A36C9">
            <w:pPr>
              <w:keepNext/>
              <w:tabs>
                <w:tab w:val="left" w:pos="720"/>
              </w:tabs>
              <w:spacing w:before="40" w:after="40"/>
              <w:jc w:val="center"/>
              <w:rPr>
                <w:b/>
                <w:bCs/>
                <w:sz w:val="22"/>
                <w:szCs w:val="22"/>
                <w:lang w:eastAsia="zh-CN"/>
              </w:rPr>
            </w:pPr>
          </w:p>
        </w:tc>
        <w:tc>
          <w:tcPr>
            <w:tcW w:w="795" w:type="dxa"/>
            <w:tcBorders>
              <w:top w:val="nil"/>
              <w:left w:val="nil"/>
              <w:bottom w:val="single" w:sz="4" w:space="0" w:color="auto"/>
              <w:right w:val="single" w:sz="4" w:space="0" w:color="auto"/>
            </w:tcBorders>
            <w:vAlign w:val="center"/>
          </w:tcPr>
          <w:p w14:paraId="32D18263" w14:textId="77777777" w:rsidR="00BA2F47" w:rsidRPr="00621DE3" w:rsidRDefault="00BA2F47" w:rsidP="005A36C9">
            <w:pPr>
              <w:keepNext/>
              <w:tabs>
                <w:tab w:val="left" w:pos="720"/>
              </w:tabs>
              <w:spacing w:before="40" w:after="40"/>
              <w:jc w:val="center"/>
              <w:rPr>
                <w:b/>
                <w:bCs/>
                <w:sz w:val="22"/>
                <w:szCs w:val="22"/>
                <w:lang w:eastAsia="zh-CN"/>
              </w:rPr>
            </w:pPr>
          </w:p>
        </w:tc>
        <w:tc>
          <w:tcPr>
            <w:tcW w:w="798" w:type="dxa"/>
            <w:tcBorders>
              <w:top w:val="nil"/>
              <w:left w:val="nil"/>
              <w:bottom w:val="single" w:sz="4" w:space="0" w:color="auto"/>
              <w:right w:val="single" w:sz="4" w:space="0" w:color="auto"/>
            </w:tcBorders>
            <w:shd w:val="clear" w:color="auto" w:fill="FFFFFF"/>
            <w:vAlign w:val="center"/>
          </w:tcPr>
          <w:p w14:paraId="2A83F1BF" w14:textId="77777777" w:rsidR="00BA2F47" w:rsidRPr="00621DE3" w:rsidRDefault="00BA2F47" w:rsidP="005A36C9">
            <w:pPr>
              <w:keepNext/>
              <w:tabs>
                <w:tab w:val="left" w:pos="720"/>
              </w:tabs>
              <w:spacing w:before="40" w:after="40"/>
              <w:jc w:val="center"/>
              <w:rPr>
                <w:b/>
                <w:bCs/>
                <w:sz w:val="22"/>
                <w:szCs w:val="22"/>
                <w:lang w:eastAsia="zh-CN"/>
              </w:rPr>
            </w:pPr>
          </w:p>
        </w:tc>
        <w:tc>
          <w:tcPr>
            <w:tcW w:w="795" w:type="dxa"/>
            <w:tcBorders>
              <w:top w:val="nil"/>
              <w:left w:val="nil"/>
              <w:bottom w:val="single" w:sz="4" w:space="0" w:color="auto"/>
              <w:right w:val="single" w:sz="4" w:space="0" w:color="auto"/>
            </w:tcBorders>
            <w:shd w:val="clear" w:color="auto" w:fill="FFFFFF"/>
            <w:vAlign w:val="center"/>
          </w:tcPr>
          <w:p w14:paraId="22DE07CD" w14:textId="77777777" w:rsidR="00BA2F47" w:rsidRPr="00621DE3" w:rsidRDefault="00BA2F47" w:rsidP="005A36C9">
            <w:pPr>
              <w:keepNext/>
              <w:tabs>
                <w:tab w:val="left" w:pos="720"/>
              </w:tabs>
              <w:spacing w:before="40" w:after="40"/>
              <w:jc w:val="center"/>
              <w:rPr>
                <w:b/>
                <w:bCs/>
                <w:sz w:val="22"/>
                <w:szCs w:val="22"/>
                <w:lang w:eastAsia="zh-CN"/>
              </w:rPr>
            </w:pPr>
          </w:p>
        </w:tc>
        <w:tc>
          <w:tcPr>
            <w:tcW w:w="869" w:type="dxa"/>
            <w:tcBorders>
              <w:top w:val="nil"/>
              <w:left w:val="nil"/>
              <w:bottom w:val="single" w:sz="4" w:space="0" w:color="auto"/>
              <w:right w:val="single" w:sz="4" w:space="0" w:color="auto"/>
            </w:tcBorders>
            <w:shd w:val="clear" w:color="auto" w:fill="FFFFFF"/>
            <w:vAlign w:val="center"/>
          </w:tcPr>
          <w:p w14:paraId="3ADE0E07" w14:textId="77777777" w:rsidR="00BA2F47" w:rsidRPr="00621DE3" w:rsidRDefault="00BA2F47" w:rsidP="005A36C9">
            <w:pPr>
              <w:keepNext/>
              <w:tabs>
                <w:tab w:val="left" w:pos="720"/>
              </w:tabs>
              <w:spacing w:before="40" w:after="40"/>
              <w:jc w:val="center"/>
              <w:rPr>
                <w:b/>
                <w:bCs/>
                <w:sz w:val="22"/>
                <w:szCs w:val="22"/>
                <w:lang w:eastAsia="zh-CN"/>
              </w:rPr>
            </w:pPr>
          </w:p>
        </w:tc>
        <w:tc>
          <w:tcPr>
            <w:tcW w:w="869" w:type="dxa"/>
            <w:tcBorders>
              <w:top w:val="nil"/>
              <w:left w:val="nil"/>
              <w:bottom w:val="single" w:sz="4" w:space="0" w:color="auto"/>
              <w:right w:val="double" w:sz="6" w:space="0" w:color="auto"/>
            </w:tcBorders>
            <w:shd w:val="clear" w:color="auto" w:fill="FFFFFF"/>
            <w:vAlign w:val="center"/>
          </w:tcPr>
          <w:p w14:paraId="73CCF21D" w14:textId="77777777" w:rsidR="00BA2F47" w:rsidRPr="00621DE3" w:rsidRDefault="00BA2F47" w:rsidP="005A36C9">
            <w:pPr>
              <w:keepNext/>
              <w:tabs>
                <w:tab w:val="left" w:pos="720"/>
              </w:tabs>
              <w:spacing w:before="40" w:after="40"/>
              <w:jc w:val="center"/>
              <w:rPr>
                <w:b/>
                <w:bCs/>
                <w:sz w:val="22"/>
                <w:szCs w:val="22"/>
                <w:lang w:eastAsia="zh-CN"/>
              </w:rPr>
            </w:pPr>
          </w:p>
        </w:tc>
        <w:tc>
          <w:tcPr>
            <w:tcW w:w="1350" w:type="dxa"/>
            <w:tcBorders>
              <w:top w:val="nil"/>
              <w:left w:val="nil"/>
              <w:bottom w:val="single" w:sz="4" w:space="0" w:color="auto"/>
              <w:right w:val="double" w:sz="6" w:space="0" w:color="auto"/>
            </w:tcBorders>
          </w:tcPr>
          <w:p w14:paraId="18713EFE" w14:textId="77777777" w:rsidR="00BA2F47" w:rsidRPr="00621DE3" w:rsidRDefault="00BA2F47" w:rsidP="005A36C9">
            <w:pPr>
              <w:keepNext/>
              <w:tabs>
                <w:tab w:val="left" w:pos="720"/>
              </w:tabs>
              <w:spacing w:before="40" w:after="40"/>
              <w:rPr>
                <w:sz w:val="22"/>
                <w:szCs w:val="22"/>
                <w:lang w:eastAsia="zh-CN"/>
              </w:rPr>
            </w:pPr>
          </w:p>
        </w:tc>
        <w:tc>
          <w:tcPr>
            <w:tcW w:w="603" w:type="dxa"/>
            <w:tcBorders>
              <w:top w:val="nil"/>
              <w:left w:val="nil"/>
              <w:bottom w:val="single" w:sz="4" w:space="0" w:color="auto"/>
              <w:right w:val="single" w:sz="12" w:space="0" w:color="auto"/>
            </w:tcBorders>
            <w:shd w:val="clear" w:color="auto" w:fill="FFFFFF"/>
            <w:vAlign w:val="center"/>
          </w:tcPr>
          <w:p w14:paraId="4B8A64DF" w14:textId="77777777" w:rsidR="00BA2F47" w:rsidRPr="00621DE3" w:rsidRDefault="00BA2F47" w:rsidP="005A36C9">
            <w:pPr>
              <w:keepNext/>
              <w:tabs>
                <w:tab w:val="left" w:pos="720"/>
              </w:tabs>
              <w:spacing w:before="40" w:after="40"/>
              <w:jc w:val="center"/>
              <w:rPr>
                <w:b/>
                <w:bCs/>
                <w:sz w:val="22"/>
                <w:szCs w:val="22"/>
                <w:lang w:eastAsia="zh-CN"/>
              </w:rPr>
            </w:pPr>
          </w:p>
        </w:tc>
      </w:tr>
      <w:tr w:rsidR="00BA2F47" w:rsidRPr="00621DE3" w14:paraId="029BC7BB" w14:textId="77777777" w:rsidTr="005A36C9">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73ACF10B" w14:textId="77777777" w:rsidR="00BA2F47" w:rsidRPr="00621DE3" w:rsidRDefault="00BA2F47" w:rsidP="005A36C9">
            <w:pPr>
              <w:keepNext/>
              <w:tabs>
                <w:tab w:val="left" w:pos="720"/>
              </w:tabs>
              <w:spacing w:before="40" w:after="40"/>
              <w:rPr>
                <w:sz w:val="22"/>
                <w:szCs w:val="22"/>
                <w:lang w:eastAsia="zh-CN"/>
              </w:rPr>
            </w:pPr>
            <w:r w:rsidRPr="00621DE3">
              <w:rPr>
                <w:b/>
                <w:bCs/>
                <w:sz w:val="22"/>
                <w:szCs w:val="22"/>
                <w:lang w:eastAsia="zh-CN"/>
              </w:rPr>
              <w:t>C.11</w:t>
            </w:r>
          </w:p>
        </w:tc>
        <w:tc>
          <w:tcPr>
            <w:tcW w:w="7935" w:type="dxa"/>
            <w:tcBorders>
              <w:top w:val="single" w:sz="4" w:space="0" w:color="auto"/>
              <w:left w:val="nil"/>
              <w:bottom w:val="single" w:sz="4" w:space="0" w:color="auto"/>
              <w:right w:val="double" w:sz="4" w:space="0" w:color="auto"/>
            </w:tcBorders>
          </w:tcPr>
          <w:p w14:paraId="4CA815C0" w14:textId="77777777" w:rsidR="00BA2F47" w:rsidRPr="00621DE3" w:rsidRDefault="00BA2F47" w:rsidP="005A36C9">
            <w:pPr>
              <w:keepNext/>
              <w:spacing w:before="40" w:after="40"/>
              <w:rPr>
                <w:b/>
                <w:bCs/>
                <w:sz w:val="22"/>
                <w:szCs w:val="22"/>
                <w:lang w:eastAsia="zh-CN"/>
              </w:rPr>
            </w:pPr>
            <w:r w:rsidRPr="00621DE3">
              <w:rPr>
                <w:b/>
                <w:bCs/>
                <w:sz w:val="22"/>
                <w:szCs w:val="22"/>
                <w:lang w:eastAsia="zh-CN"/>
              </w:rPr>
              <w:t>SERVICE AREA (S)</w:t>
            </w:r>
          </w:p>
          <w:p w14:paraId="6757502C" w14:textId="77777777" w:rsidR="00BA2F47" w:rsidRPr="00621DE3" w:rsidRDefault="00BA2F47" w:rsidP="005A36C9">
            <w:pPr>
              <w:keepNext/>
              <w:spacing w:before="40" w:after="40"/>
              <w:ind w:left="510"/>
              <w:rPr>
                <w:b/>
                <w:bCs/>
                <w:sz w:val="22"/>
                <w:szCs w:val="22"/>
                <w:lang w:eastAsia="zh-CN"/>
              </w:rPr>
            </w:pPr>
            <w:r w:rsidRPr="00621DE3">
              <w:rPr>
                <w:i/>
                <w:iCs/>
                <w:sz w:val="22"/>
                <w:szCs w:val="22"/>
              </w:rPr>
              <w:t>For all space applications except active or passive sensors</w:t>
            </w:r>
          </w:p>
        </w:tc>
        <w:tc>
          <w:tcPr>
            <w:tcW w:w="731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1BAB97A1" w14:textId="77777777" w:rsidR="00BA2F47" w:rsidRPr="00621DE3" w:rsidRDefault="00BA2F47" w:rsidP="005A36C9">
            <w:pPr>
              <w:keepNext/>
              <w:tabs>
                <w:tab w:val="left" w:pos="720"/>
              </w:tabs>
              <w:spacing w:before="40" w:after="40"/>
              <w:jc w:val="center"/>
              <w:rPr>
                <w:b/>
                <w:bCs/>
                <w:sz w:val="22"/>
                <w:szCs w:val="22"/>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20E4C7B1" w14:textId="77777777" w:rsidR="00BA2F47" w:rsidRPr="00621DE3" w:rsidRDefault="00BA2F47" w:rsidP="005A36C9">
            <w:pPr>
              <w:keepNext/>
              <w:tabs>
                <w:tab w:val="left" w:pos="720"/>
              </w:tabs>
              <w:spacing w:before="40" w:after="40"/>
              <w:rPr>
                <w:sz w:val="22"/>
                <w:szCs w:val="22"/>
                <w:lang w:eastAsia="zh-CN"/>
              </w:rPr>
            </w:pPr>
            <w:r w:rsidRPr="00621DE3">
              <w:rPr>
                <w:b/>
                <w:bCs/>
                <w:sz w:val="22"/>
                <w:szCs w:val="22"/>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03CDA0BB" w14:textId="77777777" w:rsidR="00BA2F47" w:rsidRPr="00621DE3" w:rsidRDefault="00BA2F47" w:rsidP="005A36C9">
            <w:pPr>
              <w:keepNext/>
              <w:tabs>
                <w:tab w:val="left" w:pos="720"/>
              </w:tabs>
              <w:spacing w:before="40" w:after="40"/>
              <w:jc w:val="center"/>
              <w:rPr>
                <w:b/>
                <w:bCs/>
                <w:sz w:val="22"/>
                <w:szCs w:val="22"/>
                <w:lang w:eastAsia="zh-CN"/>
              </w:rPr>
            </w:pPr>
            <w:r w:rsidRPr="00621DE3">
              <w:rPr>
                <w:b/>
                <w:bCs/>
                <w:sz w:val="22"/>
                <w:szCs w:val="22"/>
                <w:lang w:eastAsia="zh-CN"/>
              </w:rPr>
              <w:t> </w:t>
            </w:r>
          </w:p>
        </w:tc>
      </w:tr>
      <w:tr w:rsidR="00BA2F47" w:rsidRPr="00621DE3" w14:paraId="4FEEC690" w14:textId="77777777" w:rsidTr="005A36C9">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2D4A0157" w14:textId="77777777" w:rsidR="00BA2F47" w:rsidRPr="00621DE3" w:rsidRDefault="00BA2F47" w:rsidP="005A36C9">
            <w:pPr>
              <w:tabs>
                <w:tab w:val="left" w:pos="720"/>
              </w:tabs>
              <w:spacing w:before="40" w:after="40"/>
              <w:rPr>
                <w:sz w:val="22"/>
                <w:szCs w:val="22"/>
                <w:lang w:eastAsia="zh-CN"/>
              </w:rPr>
            </w:pPr>
            <w:r w:rsidRPr="00621DE3">
              <w:rPr>
                <w:sz w:val="22"/>
                <w:szCs w:val="22"/>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0B222720" w14:textId="77777777" w:rsidR="00BA2F47" w:rsidRPr="00621DE3" w:rsidRDefault="00BA2F47" w:rsidP="005A36C9">
            <w:pPr>
              <w:keepNext/>
              <w:spacing w:before="40" w:after="40"/>
              <w:ind w:left="170"/>
              <w:rPr>
                <w:sz w:val="22"/>
                <w:szCs w:val="22"/>
              </w:rPr>
            </w:pPr>
            <w:r w:rsidRPr="00621DE3">
              <w:rPr>
                <w:sz w:val="22"/>
                <w:szCs w:val="22"/>
              </w:rPr>
              <w:t xml:space="preserve">the service area or areas of the satellite beam on the Earth, when the associated transmitting or receiving stations are earth </w:t>
            </w:r>
            <w:proofErr w:type="gramStart"/>
            <w:r w:rsidRPr="00621DE3">
              <w:rPr>
                <w:sz w:val="22"/>
                <w:szCs w:val="22"/>
              </w:rPr>
              <w:t>stations</w:t>
            </w:r>
            <w:proofErr w:type="gramEnd"/>
          </w:p>
          <w:p w14:paraId="3843A9CD" w14:textId="77777777" w:rsidR="00BA2F47" w:rsidRPr="00621DE3" w:rsidRDefault="00BA2F47" w:rsidP="005A36C9">
            <w:pPr>
              <w:keepNext/>
              <w:spacing w:before="40" w:after="40"/>
              <w:ind w:left="340"/>
              <w:rPr>
                <w:sz w:val="22"/>
                <w:szCs w:val="22"/>
              </w:rPr>
            </w:pPr>
            <w:r w:rsidRPr="00621DE3">
              <w:rPr>
                <w:sz w:val="22"/>
                <w:szCs w:val="22"/>
              </w:rPr>
              <w:t>For a space station submitted in accordance with Appendix </w:t>
            </w:r>
            <w:r w:rsidRPr="00621DE3">
              <w:rPr>
                <w:b/>
                <w:bCs/>
                <w:sz w:val="22"/>
                <w:szCs w:val="22"/>
              </w:rPr>
              <w:t>30</w:t>
            </w:r>
            <w:r w:rsidRPr="00621DE3">
              <w:rPr>
                <w:sz w:val="22"/>
                <w:szCs w:val="22"/>
              </w:rPr>
              <w:t xml:space="preserve">, </w:t>
            </w:r>
            <w:r w:rsidRPr="00621DE3">
              <w:rPr>
                <w:b/>
                <w:bCs/>
                <w:sz w:val="22"/>
                <w:szCs w:val="22"/>
              </w:rPr>
              <w:t>30A</w:t>
            </w:r>
            <w:r w:rsidRPr="00621DE3">
              <w:rPr>
                <w:sz w:val="22"/>
                <w:szCs w:val="22"/>
              </w:rPr>
              <w:t xml:space="preserve"> or </w:t>
            </w:r>
            <w:r w:rsidRPr="00621DE3">
              <w:rPr>
                <w:b/>
                <w:bCs/>
                <w:sz w:val="22"/>
                <w:szCs w:val="22"/>
              </w:rPr>
              <w:t>30B</w:t>
            </w:r>
            <w:r w:rsidRPr="00621DE3">
              <w:rPr>
                <w:sz w:val="22"/>
                <w:szCs w:val="22"/>
              </w:rPr>
              <w:t xml:space="preserve">, the service area identified by a set of a maximum of 100 test points and by a service area contour on the surface of the Earth or defined by a minimum elevation </w:t>
            </w:r>
            <w:proofErr w:type="gramStart"/>
            <w:r w:rsidRPr="00621DE3">
              <w:rPr>
                <w:sz w:val="22"/>
                <w:szCs w:val="22"/>
              </w:rPr>
              <w:t>angle</w:t>
            </w:r>
            <w:proofErr w:type="gramEnd"/>
          </w:p>
          <w:p w14:paraId="16D5F9A3" w14:textId="77777777" w:rsidR="00BA2F47" w:rsidRPr="00621DE3" w:rsidRDefault="00BA2F47" w:rsidP="005A36C9">
            <w:pPr>
              <w:spacing w:before="40" w:after="40"/>
              <w:ind w:left="340"/>
              <w:rPr>
                <w:sz w:val="22"/>
                <w:szCs w:val="22"/>
              </w:rPr>
            </w:pPr>
            <w:r w:rsidRPr="00621DE3">
              <w:rPr>
                <w:i/>
                <w:iCs/>
                <w:sz w:val="22"/>
                <w:szCs w:val="22"/>
              </w:rPr>
              <w:t>Note</w:t>
            </w:r>
            <w:r w:rsidRPr="00621DE3">
              <w:rPr>
                <w:sz w:val="22"/>
                <w:szCs w:val="22"/>
              </w:rPr>
              <w:t xml:space="preserve"> – When an assignment converted from an allotment is reinstated in the Appendix </w:t>
            </w:r>
            <w:r w:rsidRPr="00621DE3">
              <w:rPr>
                <w:b/>
                <w:bCs/>
                <w:sz w:val="22"/>
                <w:szCs w:val="22"/>
              </w:rPr>
              <w:t>30B</w:t>
            </w:r>
            <w:r w:rsidRPr="00621DE3">
              <w:rPr>
                <w:sz w:val="22"/>
                <w:szCs w:val="22"/>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29D6A5BA" w14:textId="77777777" w:rsidR="00BA2F47" w:rsidRPr="00621DE3" w:rsidRDefault="00BA2F47" w:rsidP="005A36C9">
            <w:pPr>
              <w:tabs>
                <w:tab w:val="left" w:pos="720"/>
              </w:tabs>
              <w:spacing w:before="40" w:after="40"/>
              <w:jc w:val="center"/>
              <w:rPr>
                <w:b/>
                <w:bCs/>
                <w:sz w:val="22"/>
                <w:szCs w:val="22"/>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2AA09D4C" w14:textId="77777777" w:rsidR="00BA2F47" w:rsidRPr="00621DE3" w:rsidRDefault="00BA2F47" w:rsidP="005A36C9">
            <w:pPr>
              <w:tabs>
                <w:tab w:val="left" w:pos="720"/>
              </w:tabs>
              <w:spacing w:before="40" w:after="40"/>
              <w:jc w:val="center"/>
              <w:rPr>
                <w:b/>
                <w:bCs/>
                <w:sz w:val="22"/>
                <w:szCs w:val="22"/>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6EBF4672" w14:textId="77777777" w:rsidR="00BA2F47" w:rsidRPr="00621DE3" w:rsidRDefault="00BA2F47" w:rsidP="005A36C9">
            <w:pPr>
              <w:tabs>
                <w:tab w:val="left" w:pos="720"/>
              </w:tabs>
              <w:spacing w:before="40" w:after="40"/>
              <w:jc w:val="center"/>
              <w:rPr>
                <w:b/>
                <w:bCs/>
                <w:sz w:val="22"/>
                <w:szCs w:val="22"/>
                <w:lang w:eastAsia="zh-CN"/>
              </w:rPr>
            </w:pPr>
            <w:r w:rsidRPr="00621DE3">
              <w:rPr>
                <w:b/>
                <w:bCs/>
                <w:sz w:val="22"/>
                <w:szCs w:val="22"/>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AFE7B73" w14:textId="77777777" w:rsidR="00BA2F47" w:rsidRPr="00621DE3" w:rsidRDefault="00BA2F47" w:rsidP="005A36C9">
            <w:pPr>
              <w:tabs>
                <w:tab w:val="left" w:pos="720"/>
              </w:tabs>
              <w:spacing w:before="40" w:after="40"/>
              <w:jc w:val="center"/>
              <w:rPr>
                <w:b/>
                <w:bCs/>
                <w:sz w:val="22"/>
                <w:szCs w:val="22"/>
                <w:lang w:eastAsia="zh-CN"/>
              </w:rPr>
            </w:pPr>
            <w:r w:rsidRPr="00621DE3">
              <w:rPr>
                <w:b/>
                <w:bCs/>
                <w:sz w:val="22"/>
                <w:szCs w:val="22"/>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FD2C451" w14:textId="77777777" w:rsidR="00BA2F47" w:rsidRPr="00621DE3" w:rsidRDefault="00BA2F47" w:rsidP="005A36C9">
            <w:pPr>
              <w:tabs>
                <w:tab w:val="left" w:pos="720"/>
              </w:tabs>
              <w:spacing w:before="40" w:after="40"/>
              <w:jc w:val="center"/>
              <w:rPr>
                <w:b/>
                <w:bCs/>
                <w:sz w:val="22"/>
                <w:szCs w:val="22"/>
                <w:lang w:eastAsia="zh-CN"/>
              </w:rPr>
            </w:pPr>
            <w:r w:rsidRPr="00621DE3">
              <w:rPr>
                <w:b/>
                <w:bCs/>
                <w:sz w:val="22"/>
                <w:szCs w:val="22"/>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63C23396" w14:textId="77777777" w:rsidR="00BA2F47" w:rsidRPr="00621DE3" w:rsidRDefault="00BA2F47" w:rsidP="005A36C9">
            <w:pPr>
              <w:tabs>
                <w:tab w:val="left" w:pos="720"/>
              </w:tabs>
              <w:spacing w:before="40" w:after="40"/>
              <w:jc w:val="center"/>
              <w:rPr>
                <w:b/>
                <w:bCs/>
                <w:sz w:val="22"/>
                <w:szCs w:val="22"/>
                <w:lang w:eastAsia="zh-CN"/>
              </w:rPr>
            </w:pPr>
            <w:r w:rsidRPr="00621DE3">
              <w:rPr>
                <w:b/>
                <w:bCs/>
                <w:sz w:val="22"/>
                <w:szCs w:val="22"/>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2C41EB5E" w14:textId="77777777" w:rsidR="00BA2F47" w:rsidRPr="00621DE3" w:rsidRDefault="00BA2F47" w:rsidP="005A36C9">
            <w:pPr>
              <w:tabs>
                <w:tab w:val="left" w:pos="720"/>
              </w:tabs>
              <w:spacing w:before="40" w:after="40"/>
              <w:jc w:val="center"/>
              <w:rPr>
                <w:b/>
                <w:bCs/>
                <w:sz w:val="22"/>
                <w:szCs w:val="22"/>
                <w:lang w:eastAsia="zh-CN"/>
              </w:rPr>
            </w:pPr>
            <w:r w:rsidRPr="00621DE3">
              <w:rPr>
                <w:b/>
                <w:bCs/>
                <w:sz w:val="22"/>
                <w:szCs w:val="22"/>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77EF41DF" w14:textId="77777777" w:rsidR="00BA2F47" w:rsidRPr="00621DE3" w:rsidRDefault="00BA2F47" w:rsidP="005A36C9">
            <w:pPr>
              <w:tabs>
                <w:tab w:val="left" w:pos="720"/>
              </w:tabs>
              <w:spacing w:before="40" w:after="40"/>
              <w:jc w:val="center"/>
              <w:rPr>
                <w:b/>
                <w:bCs/>
                <w:sz w:val="22"/>
                <w:szCs w:val="22"/>
                <w:lang w:eastAsia="zh-CN"/>
              </w:rPr>
            </w:pPr>
            <w:r w:rsidRPr="00621DE3">
              <w:rPr>
                <w:b/>
                <w:bCs/>
                <w:sz w:val="22"/>
                <w:szCs w:val="22"/>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30BF0837" w14:textId="77777777" w:rsidR="00BA2F47" w:rsidRPr="00621DE3" w:rsidRDefault="00BA2F47" w:rsidP="005A36C9">
            <w:pPr>
              <w:tabs>
                <w:tab w:val="left" w:pos="720"/>
              </w:tabs>
              <w:spacing w:before="40" w:after="40"/>
              <w:jc w:val="center"/>
              <w:rPr>
                <w:b/>
                <w:bCs/>
                <w:sz w:val="22"/>
                <w:szCs w:val="22"/>
                <w:lang w:eastAsia="zh-CN"/>
              </w:rPr>
            </w:pPr>
            <w:r w:rsidRPr="00621DE3">
              <w:rPr>
                <w:b/>
                <w:bCs/>
                <w:sz w:val="22"/>
                <w:szCs w:val="22"/>
                <w:lang w:eastAsia="zh-CN"/>
              </w:rPr>
              <w:t>X</w:t>
            </w:r>
          </w:p>
        </w:tc>
        <w:tc>
          <w:tcPr>
            <w:tcW w:w="1350" w:type="dxa"/>
            <w:tcBorders>
              <w:top w:val="single" w:sz="4" w:space="0" w:color="auto"/>
              <w:left w:val="double" w:sz="6" w:space="0" w:color="auto"/>
              <w:bottom w:val="single" w:sz="4" w:space="0" w:color="000000"/>
              <w:right w:val="double" w:sz="6" w:space="0" w:color="auto"/>
            </w:tcBorders>
            <w:shd w:val="clear" w:color="auto" w:fill="FFFFFF"/>
            <w:hideMark/>
          </w:tcPr>
          <w:p w14:paraId="2BAAF7BB" w14:textId="77777777" w:rsidR="00BA2F47" w:rsidRPr="00621DE3" w:rsidRDefault="00BA2F47" w:rsidP="005A36C9">
            <w:pPr>
              <w:tabs>
                <w:tab w:val="left" w:pos="720"/>
              </w:tabs>
              <w:spacing w:before="40" w:after="40"/>
              <w:rPr>
                <w:sz w:val="22"/>
                <w:szCs w:val="22"/>
                <w:lang w:eastAsia="zh-CN"/>
              </w:rPr>
            </w:pPr>
            <w:r w:rsidRPr="00621DE3">
              <w:rPr>
                <w:sz w:val="22"/>
                <w:szCs w:val="22"/>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58EE7AED" w14:textId="77777777" w:rsidR="00BA2F47" w:rsidRPr="00621DE3" w:rsidRDefault="00BA2F47" w:rsidP="005A36C9">
            <w:pPr>
              <w:tabs>
                <w:tab w:val="left" w:pos="720"/>
              </w:tabs>
              <w:spacing w:before="40" w:after="40"/>
              <w:jc w:val="center"/>
              <w:rPr>
                <w:b/>
                <w:bCs/>
                <w:sz w:val="22"/>
                <w:szCs w:val="22"/>
                <w:lang w:eastAsia="zh-CN"/>
              </w:rPr>
            </w:pPr>
            <w:r w:rsidRPr="00621DE3">
              <w:rPr>
                <w:b/>
                <w:bCs/>
                <w:sz w:val="22"/>
                <w:szCs w:val="22"/>
                <w:lang w:eastAsia="zh-CN"/>
              </w:rPr>
              <w:t> </w:t>
            </w:r>
          </w:p>
        </w:tc>
      </w:tr>
      <w:tr w:rsidR="00BA2F47" w:rsidRPr="00621DE3" w14:paraId="35365CB7" w14:textId="77777777" w:rsidTr="005A36C9">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tcPr>
          <w:p w14:paraId="164474CE" w14:textId="77777777" w:rsidR="00BA2F47" w:rsidRPr="00621DE3" w:rsidRDefault="00BA2F47" w:rsidP="005A36C9">
            <w:pPr>
              <w:tabs>
                <w:tab w:val="left" w:pos="720"/>
              </w:tabs>
              <w:spacing w:before="40" w:after="40"/>
              <w:rPr>
                <w:sz w:val="22"/>
                <w:szCs w:val="22"/>
                <w:lang w:eastAsia="zh-CN"/>
              </w:rPr>
            </w:pPr>
            <w:ins w:id="598" w:author="Author">
              <w:r w:rsidRPr="00621DE3">
                <w:rPr>
                  <w:color w:val="000000" w:themeColor="text1"/>
                  <w:sz w:val="22"/>
                  <w:szCs w:val="22"/>
                </w:rPr>
                <w:t>C.</w:t>
              </w:r>
              <w:proofErr w:type="gramStart"/>
              <w:r w:rsidRPr="00621DE3">
                <w:rPr>
                  <w:color w:val="000000" w:themeColor="text1"/>
                  <w:sz w:val="22"/>
                  <w:szCs w:val="22"/>
                </w:rPr>
                <w:t>11.a.</w:t>
              </w:r>
              <w:proofErr w:type="gramEnd"/>
              <w:r w:rsidRPr="00621DE3">
                <w:rPr>
                  <w:color w:val="000000" w:themeColor="text1"/>
                  <w:sz w:val="22"/>
                  <w:szCs w:val="22"/>
                </w:rPr>
                <w:t>1</w:t>
              </w:r>
            </w:ins>
          </w:p>
        </w:tc>
        <w:tc>
          <w:tcPr>
            <w:tcW w:w="7935" w:type="dxa"/>
            <w:tcBorders>
              <w:top w:val="single" w:sz="4" w:space="0" w:color="auto"/>
              <w:left w:val="nil"/>
              <w:bottom w:val="single" w:sz="4" w:space="0" w:color="auto"/>
              <w:right w:val="double" w:sz="4" w:space="0" w:color="auto"/>
            </w:tcBorders>
            <w:shd w:val="clear" w:color="auto" w:fill="FFFFFF"/>
          </w:tcPr>
          <w:p w14:paraId="5B41CB4A" w14:textId="77777777" w:rsidR="00BA2F47" w:rsidRPr="00621DE3" w:rsidRDefault="00BA2F47" w:rsidP="005A36C9">
            <w:pPr>
              <w:spacing w:before="40" w:after="40"/>
              <w:ind w:left="170"/>
              <w:rPr>
                <w:sz w:val="22"/>
                <w:szCs w:val="22"/>
                <w:lang w:eastAsia="zh-CN"/>
              </w:rPr>
            </w:pPr>
            <w:ins w:id="599" w:author="Author">
              <w:r w:rsidRPr="005B1F2E">
                <w:rPr>
                  <w:sz w:val="22"/>
                  <w:szCs w:val="22"/>
                  <w:rPrChange w:id="600" w:author="Author">
                    <w:rPr>
                      <w:sz w:val="18"/>
                      <w:szCs w:val="18"/>
                      <w:highlight w:val="yellow"/>
                    </w:rPr>
                  </w:rPrChange>
                </w:rPr>
                <w:t>areas</w:t>
              </w:r>
              <w:r w:rsidRPr="005B1F2E">
                <w:rPr>
                  <w:sz w:val="22"/>
                  <w:szCs w:val="22"/>
                  <w:lang w:eastAsia="zh-CN"/>
                  <w:rPrChange w:id="601" w:author="Author">
                    <w:rPr>
                      <w:sz w:val="18"/>
                      <w:szCs w:val="18"/>
                      <w:highlight w:val="yellow"/>
                      <w:lang w:eastAsia="zh-CN"/>
                    </w:rPr>
                  </w:rPrChange>
                </w:rPr>
                <w:t xml:space="preserve"> of the satellite beam on the Earth, when the associated transmitting [or receiving] stations are space </w:t>
              </w:r>
              <w:proofErr w:type="gramStart"/>
              <w:r w:rsidRPr="005B1F2E">
                <w:rPr>
                  <w:sz w:val="22"/>
                  <w:szCs w:val="22"/>
                  <w:lang w:eastAsia="zh-CN"/>
                  <w:rPrChange w:id="602" w:author="Author">
                    <w:rPr>
                      <w:sz w:val="18"/>
                      <w:szCs w:val="18"/>
                      <w:highlight w:val="yellow"/>
                      <w:lang w:eastAsia="zh-CN"/>
                    </w:rPr>
                  </w:rPrChange>
                </w:rPr>
                <w:t>stations</w:t>
              </w:r>
            </w:ins>
            <w:proofErr w:type="gramEnd"/>
          </w:p>
          <w:p w14:paraId="0620C887" w14:textId="77777777" w:rsidR="00BA2F47" w:rsidRPr="00621DE3" w:rsidRDefault="00BA2F47" w:rsidP="005A36C9">
            <w:pPr>
              <w:keepNext/>
              <w:spacing w:before="40" w:after="40"/>
              <w:ind w:left="340"/>
              <w:rPr>
                <w:sz w:val="22"/>
                <w:szCs w:val="22"/>
                <w:lang w:eastAsia="zh-CN"/>
              </w:rPr>
            </w:pPr>
          </w:p>
          <w:p w14:paraId="32B99313" w14:textId="77777777" w:rsidR="00BA2F47" w:rsidRPr="00621DE3" w:rsidRDefault="00BA2F47" w:rsidP="005A36C9">
            <w:pPr>
              <w:keepNext/>
              <w:spacing w:before="40" w:after="40"/>
              <w:ind w:left="340"/>
              <w:rPr>
                <w:ins w:id="603" w:author="Author"/>
                <w:sz w:val="22"/>
                <w:szCs w:val="22"/>
              </w:rPr>
            </w:pPr>
            <w:ins w:id="604" w:author="Author">
              <w:r w:rsidRPr="00621DE3">
                <w:rPr>
                  <w:sz w:val="22"/>
                  <w:szCs w:val="22"/>
                  <w:lang w:eastAsia="zh-CN"/>
                </w:rPr>
                <w:t xml:space="preserve">Required for space stations in the </w:t>
              </w:r>
              <w:r w:rsidRPr="005B1F2E">
                <w:rPr>
                  <w:color w:val="000000" w:themeColor="text1"/>
                  <w:sz w:val="22"/>
                  <w:szCs w:val="22"/>
                  <w:rPrChange w:id="605" w:author="Author">
                    <w:rPr>
                      <w:color w:val="000000" w:themeColor="text1"/>
                      <w:sz w:val="18"/>
                      <w:szCs w:val="18"/>
                      <w:highlight w:val="yellow"/>
                    </w:rPr>
                  </w:rPrChange>
                </w:rPr>
                <w:t>ISS</w:t>
              </w:r>
              <w:r w:rsidRPr="00621DE3">
                <w:rPr>
                  <w:color w:val="000000" w:themeColor="text1"/>
                  <w:sz w:val="22"/>
                  <w:szCs w:val="22"/>
                </w:rPr>
                <w:t xml:space="preserve"> </w:t>
              </w:r>
              <w:r w:rsidRPr="00621DE3">
                <w:rPr>
                  <w:sz w:val="22"/>
                  <w:szCs w:val="22"/>
                  <w:lang w:eastAsia="zh-CN"/>
                </w:rPr>
                <w:t xml:space="preserve">transmitting in the bands </w:t>
              </w:r>
              <w:r w:rsidRPr="00621DE3">
                <w:rPr>
                  <w:sz w:val="22"/>
                  <w:szCs w:val="22"/>
                </w:rPr>
                <w:t>18.1-18.6 GHz and 18.8-20.2 GHz]</w:t>
              </w:r>
            </w:ins>
          </w:p>
          <w:p w14:paraId="144C03F1" w14:textId="77777777" w:rsidR="00BA2F47" w:rsidRPr="00621DE3" w:rsidRDefault="00BA2F47" w:rsidP="005A36C9">
            <w:pPr>
              <w:keepNext/>
              <w:spacing w:before="40" w:after="40"/>
              <w:ind w:left="340"/>
              <w:rPr>
                <w:ins w:id="606" w:author="Author"/>
                <w:sz w:val="22"/>
                <w:szCs w:val="22"/>
              </w:rPr>
            </w:pPr>
          </w:p>
          <w:p w14:paraId="433FE554" w14:textId="77777777" w:rsidR="00BA2F47" w:rsidRPr="00621DE3" w:rsidRDefault="00BA2F47" w:rsidP="005A36C9">
            <w:pPr>
              <w:keepNext/>
              <w:spacing w:before="40" w:after="40"/>
              <w:ind w:left="340"/>
              <w:rPr>
                <w:sz w:val="22"/>
                <w:szCs w:val="22"/>
              </w:rPr>
            </w:pP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054DAAE0" w14:textId="77777777" w:rsidR="00BA2F47" w:rsidRPr="00621DE3" w:rsidRDefault="00BA2F47" w:rsidP="005A36C9">
            <w:pPr>
              <w:tabs>
                <w:tab w:val="left" w:pos="720"/>
              </w:tabs>
              <w:spacing w:before="40" w:after="40"/>
              <w:jc w:val="center"/>
              <w:rPr>
                <w:b/>
                <w:bCs/>
                <w:sz w:val="22"/>
                <w:szCs w:val="22"/>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0FA1014F" w14:textId="77777777" w:rsidR="00BA2F47" w:rsidRPr="00621DE3" w:rsidRDefault="00BA2F47" w:rsidP="005A36C9">
            <w:pPr>
              <w:tabs>
                <w:tab w:val="left" w:pos="720"/>
              </w:tabs>
              <w:spacing w:before="40" w:after="40"/>
              <w:jc w:val="center"/>
              <w:rPr>
                <w:b/>
                <w:bCs/>
                <w:sz w:val="22"/>
                <w:szCs w:val="22"/>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2EBBF470" w14:textId="77777777" w:rsidR="00BA2F47" w:rsidRPr="00621DE3" w:rsidRDefault="00BA2F47" w:rsidP="005A36C9">
            <w:pPr>
              <w:tabs>
                <w:tab w:val="left" w:pos="720"/>
              </w:tabs>
              <w:spacing w:before="40" w:after="40"/>
              <w:jc w:val="center"/>
              <w:rPr>
                <w:b/>
                <w:bCs/>
                <w:sz w:val="22"/>
                <w:szCs w:val="22"/>
                <w:lang w:eastAsia="zh-CN"/>
              </w:rPr>
            </w:pPr>
            <w:ins w:id="607" w:author="Author">
              <w:r w:rsidRPr="00621DE3">
                <w:rPr>
                  <w:b/>
                  <w:bCs/>
                  <w:sz w:val="22"/>
                  <w:szCs w:val="22"/>
                </w:rPr>
                <w:t>+</w:t>
              </w:r>
            </w:ins>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7B9D4420" w14:textId="77777777" w:rsidR="00BA2F47" w:rsidRPr="00621DE3" w:rsidRDefault="00BA2F47" w:rsidP="005A36C9">
            <w:pPr>
              <w:tabs>
                <w:tab w:val="left" w:pos="720"/>
              </w:tabs>
              <w:spacing w:before="40" w:after="40"/>
              <w:jc w:val="center"/>
              <w:rPr>
                <w:b/>
                <w:bCs/>
                <w:sz w:val="22"/>
                <w:szCs w:val="22"/>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5B4B7EDA" w14:textId="77777777" w:rsidR="00BA2F47" w:rsidRPr="00621DE3" w:rsidRDefault="00BA2F47" w:rsidP="005A36C9">
            <w:pPr>
              <w:tabs>
                <w:tab w:val="left" w:pos="720"/>
              </w:tabs>
              <w:spacing w:before="40" w:after="40"/>
              <w:jc w:val="center"/>
              <w:rPr>
                <w:b/>
                <w:bCs/>
                <w:sz w:val="22"/>
                <w:szCs w:val="22"/>
                <w:lang w:eastAsia="zh-CN"/>
              </w:rPr>
            </w:pPr>
            <w:ins w:id="608" w:author="Author">
              <w:r w:rsidRPr="00621DE3">
                <w:rPr>
                  <w:b/>
                  <w:bCs/>
                  <w:sz w:val="22"/>
                  <w:szCs w:val="22"/>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7A4E5B84" w14:textId="77777777" w:rsidR="00BA2F47" w:rsidRPr="00621DE3" w:rsidRDefault="00BA2F47" w:rsidP="005A36C9">
            <w:pPr>
              <w:tabs>
                <w:tab w:val="left" w:pos="720"/>
              </w:tabs>
              <w:spacing w:before="40" w:after="40"/>
              <w:jc w:val="center"/>
              <w:rPr>
                <w:b/>
                <w:bCs/>
                <w:sz w:val="22"/>
                <w:szCs w:val="22"/>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2B19CD7E" w14:textId="77777777" w:rsidR="00BA2F47" w:rsidRPr="00621DE3" w:rsidRDefault="00BA2F47" w:rsidP="005A36C9">
            <w:pPr>
              <w:tabs>
                <w:tab w:val="left" w:pos="720"/>
              </w:tabs>
              <w:spacing w:before="40" w:after="40"/>
              <w:jc w:val="center"/>
              <w:rPr>
                <w:b/>
                <w:bCs/>
                <w:sz w:val="22"/>
                <w:szCs w:val="22"/>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17ED1C0A" w14:textId="77777777" w:rsidR="00BA2F47" w:rsidRPr="00621DE3" w:rsidRDefault="00BA2F47" w:rsidP="005A36C9">
            <w:pPr>
              <w:tabs>
                <w:tab w:val="left" w:pos="720"/>
              </w:tabs>
              <w:spacing w:before="40" w:after="40"/>
              <w:jc w:val="center"/>
              <w:rPr>
                <w:b/>
                <w:bCs/>
                <w:sz w:val="22"/>
                <w:szCs w:val="22"/>
                <w:lang w:eastAsia="zh-CN"/>
              </w:rPr>
            </w:pP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7E59671F" w14:textId="77777777" w:rsidR="00BA2F47" w:rsidRPr="00621DE3" w:rsidRDefault="00BA2F47" w:rsidP="005A36C9">
            <w:pPr>
              <w:tabs>
                <w:tab w:val="left" w:pos="720"/>
              </w:tabs>
              <w:spacing w:before="40" w:after="40"/>
              <w:jc w:val="center"/>
              <w:rPr>
                <w:b/>
                <w:bCs/>
                <w:sz w:val="22"/>
                <w:szCs w:val="22"/>
                <w:lang w:eastAsia="zh-CN"/>
              </w:rPr>
            </w:pPr>
          </w:p>
        </w:tc>
        <w:tc>
          <w:tcPr>
            <w:tcW w:w="1350" w:type="dxa"/>
            <w:tcBorders>
              <w:top w:val="single" w:sz="4" w:space="0" w:color="auto"/>
              <w:left w:val="double" w:sz="6" w:space="0" w:color="auto"/>
              <w:bottom w:val="single" w:sz="4" w:space="0" w:color="000000"/>
              <w:right w:val="double" w:sz="6" w:space="0" w:color="auto"/>
            </w:tcBorders>
            <w:shd w:val="clear" w:color="auto" w:fill="FFFFFF"/>
          </w:tcPr>
          <w:p w14:paraId="46D61901" w14:textId="77777777" w:rsidR="00BA2F47" w:rsidRPr="00621DE3" w:rsidRDefault="00BA2F47" w:rsidP="005A36C9">
            <w:pPr>
              <w:tabs>
                <w:tab w:val="left" w:pos="720"/>
              </w:tabs>
              <w:spacing w:before="40" w:after="40"/>
              <w:rPr>
                <w:sz w:val="22"/>
                <w:szCs w:val="22"/>
                <w:lang w:eastAsia="zh-CN"/>
              </w:rPr>
            </w:pPr>
            <w:ins w:id="609" w:author="Author">
              <w:r w:rsidRPr="00621DE3">
                <w:rPr>
                  <w:color w:val="000000" w:themeColor="text1"/>
                  <w:sz w:val="22"/>
                  <w:szCs w:val="22"/>
                </w:rPr>
                <w:t>C.</w:t>
              </w:r>
              <w:proofErr w:type="gramStart"/>
              <w:r w:rsidRPr="00621DE3">
                <w:rPr>
                  <w:color w:val="000000" w:themeColor="text1"/>
                  <w:sz w:val="22"/>
                  <w:szCs w:val="22"/>
                </w:rPr>
                <w:t>11.a.</w:t>
              </w:r>
              <w:proofErr w:type="gramEnd"/>
              <w:r w:rsidRPr="00621DE3">
                <w:rPr>
                  <w:color w:val="000000" w:themeColor="text1"/>
                  <w:sz w:val="22"/>
                  <w:szCs w:val="22"/>
                </w:rPr>
                <w:t>1</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1E8A283D" w14:textId="77777777" w:rsidR="00BA2F47" w:rsidRPr="00621DE3" w:rsidRDefault="00BA2F47" w:rsidP="005A36C9">
            <w:pPr>
              <w:tabs>
                <w:tab w:val="left" w:pos="720"/>
              </w:tabs>
              <w:spacing w:before="40" w:after="40"/>
              <w:jc w:val="center"/>
              <w:rPr>
                <w:b/>
                <w:bCs/>
                <w:sz w:val="22"/>
                <w:szCs w:val="22"/>
                <w:highlight w:val="cyan"/>
                <w:lang w:eastAsia="zh-CN"/>
              </w:rPr>
            </w:pPr>
          </w:p>
        </w:tc>
      </w:tr>
      <w:tr w:rsidR="00BA2F47" w:rsidRPr="00621DE3" w14:paraId="03F955B9" w14:textId="77777777" w:rsidTr="005A36C9">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018FA6EF" w14:textId="77777777" w:rsidR="00BA2F47" w:rsidRPr="00621DE3" w:rsidRDefault="00BA2F47" w:rsidP="005A36C9">
            <w:pPr>
              <w:tabs>
                <w:tab w:val="left" w:pos="720"/>
              </w:tabs>
              <w:spacing w:before="40" w:after="40"/>
              <w:rPr>
                <w:sz w:val="22"/>
                <w:szCs w:val="22"/>
                <w:lang w:eastAsia="zh-CN"/>
              </w:rPr>
            </w:pPr>
            <w:r w:rsidRPr="00621DE3">
              <w:rPr>
                <w:sz w:val="22"/>
                <w:szCs w:val="22"/>
                <w:lang w:eastAsia="zh-CN"/>
              </w:rPr>
              <w:t>…</w:t>
            </w:r>
          </w:p>
        </w:tc>
        <w:tc>
          <w:tcPr>
            <w:tcW w:w="7935" w:type="dxa"/>
            <w:tcBorders>
              <w:top w:val="single" w:sz="4" w:space="0" w:color="auto"/>
              <w:left w:val="nil"/>
              <w:bottom w:val="single" w:sz="4" w:space="0" w:color="auto"/>
              <w:right w:val="double" w:sz="4" w:space="0" w:color="auto"/>
            </w:tcBorders>
          </w:tcPr>
          <w:p w14:paraId="7F03D91D" w14:textId="77777777" w:rsidR="00BA2F47" w:rsidRPr="00621DE3" w:rsidRDefault="00BA2F47" w:rsidP="005A36C9">
            <w:pPr>
              <w:keepNext/>
              <w:spacing w:before="40" w:after="40"/>
              <w:ind w:left="340"/>
              <w:rPr>
                <w:sz w:val="22"/>
                <w:szCs w:val="22"/>
              </w:rPr>
            </w:pPr>
            <w:r w:rsidRPr="00621DE3">
              <w:rPr>
                <w:sz w:val="22"/>
                <w:szCs w:val="22"/>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51AD39E0" w14:textId="77777777" w:rsidR="00BA2F47" w:rsidRPr="00621DE3" w:rsidRDefault="00BA2F47" w:rsidP="005A36C9">
            <w:pPr>
              <w:tabs>
                <w:tab w:val="left" w:pos="720"/>
              </w:tabs>
              <w:spacing w:before="40" w:after="40"/>
              <w:jc w:val="center"/>
              <w:rPr>
                <w:b/>
                <w:bCs/>
                <w:sz w:val="22"/>
                <w:szCs w:val="22"/>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7D9233FE" w14:textId="77777777" w:rsidR="00BA2F47" w:rsidRPr="00621DE3" w:rsidRDefault="00BA2F47" w:rsidP="005A36C9">
            <w:pPr>
              <w:tabs>
                <w:tab w:val="left" w:pos="720"/>
              </w:tabs>
              <w:spacing w:before="40" w:after="40"/>
              <w:jc w:val="center"/>
              <w:rPr>
                <w:b/>
                <w:bCs/>
                <w:sz w:val="22"/>
                <w:szCs w:val="22"/>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6CE18D82" w14:textId="77777777" w:rsidR="00BA2F47" w:rsidRPr="00621DE3" w:rsidRDefault="00BA2F47" w:rsidP="005A36C9">
            <w:pPr>
              <w:tabs>
                <w:tab w:val="left" w:pos="720"/>
              </w:tabs>
              <w:spacing w:before="40" w:after="40"/>
              <w:jc w:val="center"/>
              <w:rPr>
                <w:b/>
                <w:bCs/>
                <w:sz w:val="22"/>
                <w:szCs w:val="22"/>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23FEA658" w14:textId="77777777" w:rsidR="00BA2F47" w:rsidRPr="00621DE3" w:rsidRDefault="00BA2F47" w:rsidP="005A36C9">
            <w:pPr>
              <w:tabs>
                <w:tab w:val="left" w:pos="720"/>
              </w:tabs>
              <w:spacing w:before="40" w:after="40"/>
              <w:jc w:val="center"/>
              <w:rPr>
                <w:b/>
                <w:bCs/>
                <w:sz w:val="22"/>
                <w:szCs w:val="22"/>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7B404A05" w14:textId="77777777" w:rsidR="00BA2F47" w:rsidRPr="00621DE3" w:rsidRDefault="00BA2F47" w:rsidP="005A36C9">
            <w:pPr>
              <w:tabs>
                <w:tab w:val="left" w:pos="720"/>
              </w:tabs>
              <w:spacing w:before="40" w:after="40"/>
              <w:jc w:val="center"/>
              <w:rPr>
                <w:b/>
                <w:bCs/>
                <w:sz w:val="22"/>
                <w:szCs w:val="22"/>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6C6489AA" w14:textId="77777777" w:rsidR="00BA2F47" w:rsidRPr="00621DE3" w:rsidRDefault="00BA2F47" w:rsidP="005A36C9">
            <w:pPr>
              <w:tabs>
                <w:tab w:val="left" w:pos="720"/>
              </w:tabs>
              <w:spacing w:before="40" w:after="40"/>
              <w:jc w:val="center"/>
              <w:rPr>
                <w:b/>
                <w:bCs/>
                <w:sz w:val="22"/>
                <w:szCs w:val="22"/>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680235AB" w14:textId="77777777" w:rsidR="00BA2F47" w:rsidRPr="00621DE3" w:rsidRDefault="00BA2F47" w:rsidP="005A36C9">
            <w:pPr>
              <w:tabs>
                <w:tab w:val="left" w:pos="720"/>
              </w:tabs>
              <w:spacing w:before="40" w:after="40"/>
              <w:jc w:val="center"/>
              <w:rPr>
                <w:b/>
                <w:bCs/>
                <w:sz w:val="22"/>
                <w:szCs w:val="22"/>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37D1C527" w14:textId="77777777" w:rsidR="00BA2F47" w:rsidRPr="00621DE3" w:rsidRDefault="00BA2F47" w:rsidP="005A36C9">
            <w:pPr>
              <w:tabs>
                <w:tab w:val="left" w:pos="720"/>
              </w:tabs>
              <w:spacing w:before="40" w:after="40"/>
              <w:jc w:val="center"/>
              <w:rPr>
                <w:b/>
                <w:bCs/>
                <w:sz w:val="22"/>
                <w:szCs w:val="22"/>
                <w:lang w:eastAsia="zh-CN"/>
              </w:rPr>
            </w:pPr>
          </w:p>
        </w:tc>
        <w:tc>
          <w:tcPr>
            <w:tcW w:w="869" w:type="dxa"/>
            <w:tcBorders>
              <w:top w:val="nil"/>
              <w:left w:val="single" w:sz="4" w:space="0" w:color="auto"/>
              <w:bottom w:val="single" w:sz="4" w:space="0" w:color="000000"/>
              <w:right w:val="double" w:sz="6" w:space="0" w:color="auto"/>
            </w:tcBorders>
            <w:shd w:val="clear" w:color="auto" w:fill="FFFFFF"/>
            <w:vAlign w:val="center"/>
          </w:tcPr>
          <w:p w14:paraId="05852F74" w14:textId="77777777" w:rsidR="00BA2F47" w:rsidRPr="00621DE3" w:rsidRDefault="00BA2F47" w:rsidP="005A36C9">
            <w:pPr>
              <w:tabs>
                <w:tab w:val="left" w:pos="720"/>
              </w:tabs>
              <w:spacing w:before="40" w:after="40"/>
              <w:jc w:val="center"/>
              <w:rPr>
                <w:b/>
                <w:bCs/>
                <w:sz w:val="22"/>
                <w:szCs w:val="22"/>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617A3727" w14:textId="77777777" w:rsidR="00BA2F47" w:rsidRPr="00621DE3" w:rsidRDefault="00BA2F47" w:rsidP="005A36C9">
            <w:pPr>
              <w:tabs>
                <w:tab w:val="left" w:pos="720"/>
              </w:tabs>
              <w:spacing w:before="40" w:after="40"/>
              <w:rPr>
                <w:sz w:val="22"/>
                <w:szCs w:val="22"/>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28A2ADFC" w14:textId="77777777" w:rsidR="00BA2F47" w:rsidRPr="00621DE3" w:rsidRDefault="00BA2F47" w:rsidP="005A36C9">
            <w:pPr>
              <w:tabs>
                <w:tab w:val="left" w:pos="720"/>
              </w:tabs>
              <w:spacing w:before="40" w:after="40"/>
              <w:jc w:val="center"/>
              <w:rPr>
                <w:b/>
                <w:bCs/>
                <w:sz w:val="22"/>
                <w:szCs w:val="22"/>
                <w:lang w:eastAsia="zh-CN"/>
              </w:rPr>
            </w:pPr>
          </w:p>
        </w:tc>
      </w:tr>
    </w:tbl>
    <w:p w14:paraId="0F5A3E07" w14:textId="77777777" w:rsidR="00BA2F47" w:rsidRPr="00621DE3" w:rsidRDefault="00BA2F47" w:rsidP="00BA2F47">
      <w:pPr>
        <w:rPr>
          <w:sz w:val="22"/>
          <w:szCs w:val="22"/>
        </w:rPr>
      </w:pPr>
    </w:p>
    <w:p w14:paraId="140A3F47" w14:textId="77777777" w:rsidR="00BA2F47" w:rsidRPr="00621DE3" w:rsidRDefault="00BA2F47" w:rsidP="00BA2F47">
      <w:pPr>
        <w:keepNext/>
        <w:tabs>
          <w:tab w:val="left" w:pos="1134"/>
          <w:tab w:val="left" w:pos="1871"/>
          <w:tab w:val="left" w:pos="2268"/>
        </w:tabs>
        <w:spacing w:before="240"/>
        <w:rPr>
          <w:sz w:val="22"/>
          <w:szCs w:val="22"/>
          <w:lang w:val="en-GB"/>
        </w:rPr>
        <w:sectPr w:rsidR="00BA2F47" w:rsidRPr="00621DE3" w:rsidSect="00081AF2">
          <w:headerReference w:type="default" r:id="rId21"/>
          <w:footerReference w:type="even" r:id="rId22"/>
          <w:footerReference w:type="default" r:id="rId23"/>
          <w:footerReference w:type="first" r:id="rId24"/>
          <w:pgSz w:w="23811" w:h="16838" w:orient="landscape" w:code="9"/>
          <w:pgMar w:top="1134" w:right="1418" w:bottom="1134" w:left="1418" w:header="720" w:footer="720" w:gutter="0"/>
          <w:cols w:space="720"/>
          <w:docGrid w:linePitch="326"/>
        </w:sectPr>
      </w:pPr>
    </w:p>
    <w:p w14:paraId="682A4B20" w14:textId="77777777" w:rsidR="00BA2F47" w:rsidRPr="00621DE3" w:rsidRDefault="00BA2F47" w:rsidP="00BA2F47">
      <w:pPr>
        <w:pStyle w:val="Reasons"/>
        <w:rPr>
          <w:sz w:val="22"/>
          <w:szCs w:val="22"/>
        </w:rPr>
      </w:pPr>
      <w:bookmarkStart w:id="610" w:name="_Hlk128753817"/>
      <w:r w:rsidRPr="00621DE3">
        <w:rPr>
          <w:b/>
          <w:bCs/>
          <w:sz w:val="22"/>
          <w:szCs w:val="22"/>
        </w:rPr>
        <w:lastRenderedPageBreak/>
        <w:t>Reasons:</w:t>
      </w:r>
      <w:r w:rsidRPr="00621DE3">
        <w:rPr>
          <w:b/>
          <w:bCs/>
          <w:sz w:val="22"/>
          <w:szCs w:val="22"/>
        </w:rPr>
        <w:tab/>
      </w:r>
      <w:r w:rsidRPr="00621DE3">
        <w:rPr>
          <w:sz w:val="22"/>
          <w:szCs w:val="22"/>
        </w:rPr>
        <w:t xml:space="preserve">Include new Appendix 4 data elements that are needed </w:t>
      </w:r>
      <w:proofErr w:type="gramStart"/>
      <w:r w:rsidRPr="00621DE3">
        <w:rPr>
          <w:sz w:val="22"/>
          <w:szCs w:val="22"/>
        </w:rPr>
        <w:t>as a result of</w:t>
      </w:r>
      <w:proofErr w:type="gramEnd"/>
      <w:r w:rsidRPr="00621DE3">
        <w:rPr>
          <w:sz w:val="22"/>
          <w:szCs w:val="22"/>
        </w:rPr>
        <w:t xml:space="preserve"> Resolution </w:t>
      </w:r>
      <w:r w:rsidRPr="00621DE3">
        <w:rPr>
          <w:b/>
          <w:bCs/>
          <w:sz w:val="22"/>
          <w:szCs w:val="22"/>
        </w:rPr>
        <w:t>[A117-B] (WRC-23)</w:t>
      </w:r>
      <w:r w:rsidRPr="00621DE3">
        <w:rPr>
          <w:sz w:val="22"/>
          <w:szCs w:val="22"/>
        </w:rPr>
        <w:t>.</w:t>
      </w:r>
      <w:bookmarkEnd w:id="610"/>
    </w:p>
    <w:p w14:paraId="3990FDA4" w14:textId="77777777" w:rsidR="00BA2F47" w:rsidRPr="00621DE3" w:rsidRDefault="00BA2F47" w:rsidP="00BA2F47">
      <w:pPr>
        <w:pStyle w:val="Reasons"/>
        <w:rPr>
          <w:sz w:val="22"/>
          <w:szCs w:val="22"/>
        </w:rPr>
      </w:pPr>
    </w:p>
    <w:bookmarkEnd w:id="98"/>
    <w:p w14:paraId="0A5F4F74" w14:textId="77777777" w:rsidR="00BA2F47" w:rsidRPr="00621DE3" w:rsidRDefault="00BA2F47" w:rsidP="00BA2F47">
      <w:pPr>
        <w:pStyle w:val="Reasons"/>
        <w:rPr>
          <w:b/>
          <w:bCs/>
          <w:sz w:val="22"/>
          <w:szCs w:val="22"/>
        </w:rPr>
      </w:pPr>
      <w:r w:rsidRPr="00621DE3">
        <w:rPr>
          <w:b/>
          <w:bCs/>
          <w:sz w:val="22"/>
          <w:szCs w:val="22"/>
        </w:rPr>
        <w:t>ADD</w:t>
      </w:r>
      <w:r w:rsidRPr="00621DE3">
        <w:rPr>
          <w:b/>
          <w:bCs/>
          <w:sz w:val="22"/>
          <w:szCs w:val="22"/>
        </w:rPr>
        <w:tab/>
      </w:r>
      <w:bookmarkStart w:id="611" w:name="_Hlk93917176"/>
      <w:r w:rsidRPr="00621DE3">
        <w:rPr>
          <w:b/>
          <w:bCs/>
          <w:sz w:val="22"/>
          <w:szCs w:val="22"/>
        </w:rPr>
        <w:t>DIAP/A17/</w:t>
      </w:r>
      <w:bookmarkEnd w:id="611"/>
      <w:r w:rsidRPr="00621DE3">
        <w:rPr>
          <w:b/>
          <w:bCs/>
          <w:sz w:val="22"/>
          <w:szCs w:val="22"/>
        </w:rPr>
        <w:t>11</w:t>
      </w:r>
    </w:p>
    <w:p w14:paraId="0577C493" w14:textId="77777777" w:rsidR="00BA2F47" w:rsidRPr="00621DE3" w:rsidRDefault="00BA2F47" w:rsidP="00BA2F47">
      <w:pPr>
        <w:pStyle w:val="Reasons"/>
        <w:rPr>
          <w:sz w:val="22"/>
          <w:szCs w:val="22"/>
        </w:rPr>
      </w:pPr>
      <w:r w:rsidRPr="00621DE3">
        <w:rPr>
          <w:b/>
          <w:bCs/>
          <w:sz w:val="22"/>
          <w:szCs w:val="22"/>
        </w:rPr>
        <w:t xml:space="preserve">Support: </w:t>
      </w:r>
      <w:r w:rsidRPr="001F1554">
        <w:rPr>
          <w:sz w:val="22"/>
          <w:szCs w:val="22"/>
        </w:rPr>
        <w:t>[B],</w:t>
      </w:r>
      <w:r>
        <w:rPr>
          <w:b/>
          <w:bCs/>
          <w:sz w:val="22"/>
          <w:szCs w:val="22"/>
        </w:rPr>
        <w:t xml:space="preserve"> </w:t>
      </w:r>
      <w:r w:rsidRPr="00621DE3">
        <w:rPr>
          <w:sz w:val="22"/>
          <w:szCs w:val="22"/>
        </w:rPr>
        <w:t xml:space="preserve">CAN, </w:t>
      </w:r>
      <w:r>
        <w:rPr>
          <w:sz w:val="22"/>
          <w:szCs w:val="22"/>
        </w:rPr>
        <w:t xml:space="preserve">MEX, [URG], </w:t>
      </w:r>
      <w:r w:rsidRPr="00621DE3">
        <w:rPr>
          <w:sz w:val="22"/>
          <w:szCs w:val="22"/>
        </w:rPr>
        <w:t>USA</w:t>
      </w:r>
    </w:p>
    <w:p w14:paraId="5EBCEE0D" w14:textId="77777777" w:rsidR="00BA2F47" w:rsidRPr="00621DE3" w:rsidRDefault="00BA2F47" w:rsidP="00BA2F47">
      <w:pPr>
        <w:keepNext/>
        <w:keepLines/>
        <w:tabs>
          <w:tab w:val="left" w:pos="1134"/>
          <w:tab w:val="left" w:pos="1871"/>
          <w:tab w:val="left" w:pos="2268"/>
        </w:tabs>
        <w:spacing w:before="480"/>
        <w:jc w:val="center"/>
        <w:rPr>
          <w:caps/>
          <w:sz w:val="22"/>
          <w:szCs w:val="22"/>
          <w:lang w:val="en-GB" w:eastAsia="zh-CN"/>
        </w:rPr>
      </w:pPr>
      <w:r w:rsidRPr="00621DE3">
        <w:rPr>
          <w:caps/>
          <w:sz w:val="22"/>
          <w:szCs w:val="22"/>
          <w:lang w:val="en-GB" w:eastAsia="zh-CN"/>
        </w:rPr>
        <w:t>draft new RESOLUTION [A117-B] (WRC</w:t>
      </w:r>
      <w:r w:rsidRPr="00621DE3">
        <w:rPr>
          <w:caps/>
          <w:sz w:val="22"/>
          <w:szCs w:val="22"/>
          <w:lang w:val="en-GB" w:eastAsia="zh-CN"/>
        </w:rPr>
        <w:noBreakHyphen/>
        <w:t>23)</w:t>
      </w:r>
    </w:p>
    <w:p w14:paraId="110560D6" w14:textId="77777777" w:rsidR="00BA2F47" w:rsidRPr="00621DE3" w:rsidRDefault="00BA2F47" w:rsidP="00BA2F47">
      <w:pPr>
        <w:keepNext/>
        <w:keepLines/>
        <w:tabs>
          <w:tab w:val="left" w:pos="1134"/>
          <w:tab w:val="left" w:pos="1871"/>
          <w:tab w:val="left" w:pos="2268"/>
        </w:tabs>
        <w:spacing w:before="240"/>
        <w:jc w:val="center"/>
        <w:rPr>
          <w:b/>
          <w:sz w:val="22"/>
          <w:szCs w:val="22"/>
          <w:lang w:val="en-GB" w:eastAsia="zh-CN"/>
        </w:rPr>
      </w:pPr>
      <w:r w:rsidRPr="00621DE3">
        <w:rPr>
          <w:b/>
          <w:sz w:val="22"/>
          <w:szCs w:val="22"/>
          <w:lang w:val="en-GB" w:eastAsia="zh-CN"/>
        </w:rPr>
        <w:t xml:space="preserve">Use of the frequency bands 18.1-18.6 GHz, 18.8-20.2 </w:t>
      </w:r>
      <w:proofErr w:type="gramStart"/>
      <w:r w:rsidRPr="00621DE3">
        <w:rPr>
          <w:b/>
          <w:sz w:val="22"/>
          <w:szCs w:val="22"/>
          <w:lang w:val="en-GB" w:eastAsia="zh-CN"/>
        </w:rPr>
        <w:t>GHz</w:t>
      </w:r>
      <w:proofErr w:type="gramEnd"/>
      <w:r w:rsidRPr="00621DE3">
        <w:rPr>
          <w:b/>
          <w:sz w:val="22"/>
          <w:szCs w:val="22"/>
          <w:lang w:val="en-GB" w:eastAsia="zh-CN"/>
        </w:rPr>
        <w:t xml:space="preserve"> and 27.5-30 GHz by the inter-satellite service </w:t>
      </w:r>
    </w:p>
    <w:p w14:paraId="1660ABBD" w14:textId="77777777" w:rsidR="00BA2F47" w:rsidRPr="00621DE3" w:rsidRDefault="00BA2F47" w:rsidP="00BA2F47">
      <w:pPr>
        <w:tabs>
          <w:tab w:val="left" w:pos="1134"/>
          <w:tab w:val="left" w:pos="1871"/>
          <w:tab w:val="left" w:pos="2268"/>
        </w:tabs>
        <w:spacing w:before="280"/>
        <w:rPr>
          <w:sz w:val="22"/>
          <w:szCs w:val="22"/>
          <w:lang w:val="en-GB"/>
        </w:rPr>
      </w:pPr>
      <w:r w:rsidRPr="00621DE3">
        <w:rPr>
          <w:sz w:val="22"/>
          <w:szCs w:val="22"/>
          <w:lang w:val="en-GB"/>
        </w:rPr>
        <w:t>The World Radiocommunication Conference (Dubai, 2023),</w:t>
      </w:r>
    </w:p>
    <w:p w14:paraId="15A93BC4" w14:textId="77777777" w:rsidR="00BA2F47" w:rsidRPr="00621DE3" w:rsidRDefault="00BA2F47" w:rsidP="00BA2F47">
      <w:pPr>
        <w:tabs>
          <w:tab w:val="left" w:pos="1134"/>
          <w:tab w:val="left" w:pos="1871"/>
          <w:tab w:val="left" w:pos="2268"/>
        </w:tabs>
        <w:rPr>
          <w:i/>
          <w:iCs/>
          <w:sz w:val="22"/>
          <w:szCs w:val="22"/>
          <w:lang w:val="en-GB"/>
        </w:rPr>
      </w:pPr>
      <w:r w:rsidRPr="00621DE3">
        <w:rPr>
          <w:i/>
          <w:iCs/>
          <w:sz w:val="22"/>
          <w:szCs w:val="22"/>
          <w:lang w:val="en-GB"/>
        </w:rPr>
        <w:tab/>
        <w:t>considering,</w:t>
      </w:r>
    </w:p>
    <w:p w14:paraId="18669A55" w14:textId="77777777" w:rsidR="00BA2F47" w:rsidRPr="00621DE3" w:rsidRDefault="00BA2F47" w:rsidP="00BA2F47">
      <w:pPr>
        <w:tabs>
          <w:tab w:val="left" w:pos="1134"/>
          <w:tab w:val="left" w:pos="1871"/>
          <w:tab w:val="left" w:pos="2268"/>
        </w:tabs>
        <w:jc w:val="both"/>
        <w:rPr>
          <w:sz w:val="22"/>
          <w:szCs w:val="22"/>
          <w:lang w:val="en-GB"/>
        </w:rPr>
      </w:pPr>
      <w:r w:rsidRPr="00621DE3">
        <w:rPr>
          <w:i/>
          <w:iCs/>
          <w:sz w:val="22"/>
          <w:szCs w:val="22"/>
          <w:lang w:val="en-GB"/>
        </w:rPr>
        <w:t>a)</w:t>
      </w:r>
      <w:r w:rsidRPr="00621DE3">
        <w:rPr>
          <w:sz w:val="22"/>
          <w:szCs w:val="22"/>
          <w:lang w:val="en-GB"/>
        </w:rPr>
        <w:tab/>
        <w:t xml:space="preserve">that there is a need for non-geostationary-satellite orbit (non-GSO) space stations to be able to relay data to the Earth, and that part of this need could be met by allowing such non-GSO space stations to communicate with inter-satellite service (ISS)  space stations operating in the geostationary-satellite orbit (GSO) and in the non-GSO in the </w:t>
      </w:r>
      <w:r w:rsidRPr="00621DE3">
        <w:rPr>
          <w:sz w:val="22"/>
          <w:szCs w:val="22"/>
          <w:lang w:val="en-GB" w:eastAsia="zh-CN"/>
        </w:rPr>
        <w:t>frequency bands</w:t>
      </w:r>
      <w:r w:rsidRPr="00621DE3">
        <w:rPr>
          <w:sz w:val="22"/>
          <w:szCs w:val="22"/>
          <w:lang w:val="en-GB"/>
        </w:rPr>
        <w:t xml:space="preserve"> </w:t>
      </w:r>
      <w:r w:rsidRPr="00621DE3">
        <w:rPr>
          <w:sz w:val="22"/>
          <w:szCs w:val="22"/>
          <w:lang w:val="en-GB" w:eastAsia="zh-CN"/>
        </w:rPr>
        <w:t>18.1-18.6 GHz, 18.8-20.2 GHz and 27.5-30 GHz, or parts thereof;</w:t>
      </w:r>
    </w:p>
    <w:p w14:paraId="333B7756" w14:textId="77777777" w:rsidR="00BA2F47" w:rsidRPr="00621DE3" w:rsidRDefault="00BA2F47" w:rsidP="00BA2F47">
      <w:pPr>
        <w:tabs>
          <w:tab w:val="left" w:pos="1134"/>
          <w:tab w:val="left" w:pos="1871"/>
          <w:tab w:val="left" w:pos="2268"/>
        </w:tabs>
        <w:jc w:val="both"/>
        <w:rPr>
          <w:sz w:val="22"/>
          <w:szCs w:val="22"/>
          <w:lang w:val="en-GB"/>
        </w:rPr>
      </w:pPr>
      <w:r w:rsidRPr="00621DE3">
        <w:rPr>
          <w:i/>
          <w:iCs/>
          <w:sz w:val="22"/>
          <w:szCs w:val="22"/>
          <w:lang w:val="en-GB"/>
        </w:rPr>
        <w:t>b)</w:t>
      </w:r>
      <w:r w:rsidRPr="00621DE3">
        <w:rPr>
          <w:sz w:val="22"/>
          <w:szCs w:val="22"/>
          <w:lang w:val="en-GB"/>
        </w:rPr>
        <w:tab/>
        <w:t xml:space="preserve">that the administration responsible for the notification of non-GSO space stations communicating with GSO or non-GSO space stations in the ISS at higher altitude does not need to be the same administration that has already notified assignments in the </w:t>
      </w:r>
      <w:proofErr w:type="gramStart"/>
      <w:r w:rsidRPr="00621DE3">
        <w:rPr>
          <w:sz w:val="22"/>
          <w:szCs w:val="22"/>
          <w:lang w:val="en-GB"/>
        </w:rPr>
        <w:t>ISS;</w:t>
      </w:r>
      <w:proofErr w:type="gramEnd"/>
    </w:p>
    <w:p w14:paraId="0B5DEA86" w14:textId="77777777" w:rsidR="00BA2F47" w:rsidRPr="00621DE3" w:rsidRDefault="00BA2F47" w:rsidP="00BA2F47">
      <w:pPr>
        <w:tabs>
          <w:tab w:val="left" w:pos="1134"/>
          <w:tab w:val="left" w:pos="1871"/>
          <w:tab w:val="left" w:pos="2268"/>
        </w:tabs>
        <w:jc w:val="both"/>
        <w:rPr>
          <w:sz w:val="22"/>
          <w:szCs w:val="22"/>
          <w:lang w:val="en-GB"/>
        </w:rPr>
      </w:pPr>
      <w:r w:rsidRPr="00621DE3">
        <w:rPr>
          <w:i/>
          <w:iCs/>
          <w:sz w:val="22"/>
          <w:szCs w:val="22"/>
          <w:lang w:val="en-GB"/>
        </w:rPr>
        <w:t>c)</w:t>
      </w:r>
      <w:r w:rsidRPr="00621DE3">
        <w:rPr>
          <w:sz w:val="22"/>
          <w:szCs w:val="22"/>
          <w:lang w:val="en-GB"/>
        </w:rPr>
        <w:tab/>
        <w:t xml:space="preserve">that imposing hard limits necessary to protect other services would provide regulatory certainty for both notifying administrations of non-GSO space stations communicating with ISS space stations and potentially impacted </w:t>
      </w:r>
      <w:proofErr w:type="gramStart"/>
      <w:r w:rsidRPr="00621DE3">
        <w:rPr>
          <w:sz w:val="22"/>
          <w:szCs w:val="22"/>
          <w:lang w:val="en-GB"/>
        </w:rPr>
        <w:t>services;</w:t>
      </w:r>
      <w:proofErr w:type="gramEnd"/>
    </w:p>
    <w:p w14:paraId="2CFAC6B6" w14:textId="77777777" w:rsidR="00BA2F47" w:rsidRPr="00621DE3" w:rsidRDefault="00BA2F47" w:rsidP="00BA2F47">
      <w:pPr>
        <w:tabs>
          <w:tab w:val="left" w:pos="1134"/>
          <w:tab w:val="left" w:pos="1871"/>
          <w:tab w:val="left" w:pos="2268"/>
        </w:tabs>
        <w:jc w:val="both"/>
        <w:rPr>
          <w:sz w:val="22"/>
          <w:szCs w:val="22"/>
          <w:lang w:val="en-GB"/>
        </w:rPr>
      </w:pPr>
      <w:r w:rsidRPr="00621DE3">
        <w:rPr>
          <w:i/>
          <w:iCs/>
          <w:sz w:val="22"/>
          <w:szCs w:val="22"/>
          <w:lang w:val="en-GB"/>
        </w:rPr>
        <w:t>d)</w:t>
      </w:r>
      <w:r w:rsidRPr="00621DE3">
        <w:rPr>
          <w:sz w:val="22"/>
          <w:szCs w:val="22"/>
          <w:lang w:val="en-GB"/>
        </w:rPr>
        <w:tab/>
        <w:t xml:space="preserve">that there is growing interest for utilizing satellite-to-satellite links for a variety of </w:t>
      </w:r>
      <w:proofErr w:type="gramStart"/>
      <w:r w:rsidRPr="00621DE3">
        <w:rPr>
          <w:sz w:val="22"/>
          <w:szCs w:val="22"/>
          <w:lang w:val="en-GB"/>
        </w:rPr>
        <w:t>applications;</w:t>
      </w:r>
      <w:proofErr w:type="gramEnd"/>
    </w:p>
    <w:p w14:paraId="2BA5F827" w14:textId="77777777" w:rsidR="00BA2F47" w:rsidRPr="00621DE3" w:rsidRDefault="00BA2F47" w:rsidP="00BA2F47">
      <w:pPr>
        <w:tabs>
          <w:tab w:val="left" w:pos="1134"/>
          <w:tab w:val="left" w:pos="1871"/>
          <w:tab w:val="left" w:pos="2268"/>
        </w:tabs>
        <w:jc w:val="both"/>
        <w:rPr>
          <w:sz w:val="22"/>
          <w:szCs w:val="22"/>
          <w:lang w:val="en-GB"/>
        </w:rPr>
      </w:pPr>
      <w:r w:rsidRPr="00621DE3">
        <w:rPr>
          <w:i/>
          <w:iCs/>
          <w:sz w:val="22"/>
          <w:szCs w:val="22"/>
          <w:lang w:val="en-GB"/>
        </w:rPr>
        <w:t>e)</w:t>
      </w:r>
      <w:r w:rsidRPr="00621DE3">
        <w:rPr>
          <w:sz w:val="22"/>
          <w:szCs w:val="22"/>
          <w:lang w:val="en-GB"/>
        </w:rPr>
        <w:tab/>
        <w:t>that the ITU Radiocommunication Sector (ITU</w:t>
      </w:r>
      <w:r w:rsidRPr="00621DE3">
        <w:rPr>
          <w:sz w:val="22"/>
          <w:szCs w:val="22"/>
          <w:lang w:val="en-GB"/>
        </w:rPr>
        <w:noBreakHyphen/>
        <w:t xml:space="preserve">R) has carried out sharing and compatibility studies between incumbent services in the frequency bands </w:t>
      </w:r>
      <w:r w:rsidRPr="00621DE3">
        <w:rPr>
          <w:sz w:val="22"/>
          <w:szCs w:val="22"/>
          <w:lang w:val="en-GB" w:eastAsia="zh-CN"/>
        </w:rPr>
        <w:t>18.1-18.6 GHz, 18.8-20.2 and 27.5-30 GHz</w:t>
      </w:r>
      <w:r w:rsidRPr="00621DE3">
        <w:rPr>
          <w:sz w:val="22"/>
          <w:szCs w:val="22"/>
          <w:lang w:val="en-GB"/>
        </w:rPr>
        <w:t xml:space="preserve"> and adjacent bands and satellite-to-satellite transmissions in the </w:t>
      </w:r>
      <w:proofErr w:type="gramStart"/>
      <w:r w:rsidRPr="00621DE3">
        <w:rPr>
          <w:sz w:val="22"/>
          <w:szCs w:val="22"/>
          <w:lang w:val="en-GB"/>
        </w:rPr>
        <w:t>ISS;</w:t>
      </w:r>
      <w:proofErr w:type="gramEnd"/>
    </w:p>
    <w:p w14:paraId="192DC750" w14:textId="77777777" w:rsidR="00BA2F47" w:rsidRPr="00621DE3" w:rsidRDefault="00BA2F47" w:rsidP="00BA2F47">
      <w:pPr>
        <w:tabs>
          <w:tab w:val="left" w:pos="1134"/>
          <w:tab w:val="left" w:pos="1871"/>
          <w:tab w:val="left" w:pos="2268"/>
        </w:tabs>
        <w:jc w:val="both"/>
        <w:rPr>
          <w:sz w:val="22"/>
          <w:szCs w:val="22"/>
          <w:lang w:val="en-GB"/>
        </w:rPr>
      </w:pPr>
      <w:r w:rsidRPr="00621DE3">
        <w:rPr>
          <w:i/>
          <w:iCs/>
          <w:sz w:val="22"/>
          <w:szCs w:val="22"/>
          <w:lang w:val="en-GB"/>
        </w:rPr>
        <w:t>f)</w:t>
      </w:r>
      <w:r w:rsidRPr="00621DE3">
        <w:rPr>
          <w:sz w:val="22"/>
          <w:szCs w:val="22"/>
          <w:lang w:val="en-GB"/>
        </w:rPr>
        <w:tab/>
        <w:t xml:space="preserve">that these studies were based on certain principles including the limitation of the use of frequency bands in specific direction in accordance with the existing FSS allocations in these frequency bands, the use of power control and antenna steering capabilities and compliance with applicable </w:t>
      </w:r>
      <w:proofErr w:type="spellStart"/>
      <w:r w:rsidRPr="00621DE3">
        <w:rPr>
          <w:sz w:val="22"/>
          <w:szCs w:val="22"/>
          <w:lang w:val="en-GB"/>
        </w:rPr>
        <w:t>epfd</w:t>
      </w:r>
      <w:proofErr w:type="spellEnd"/>
      <w:r w:rsidRPr="00621DE3">
        <w:rPr>
          <w:sz w:val="22"/>
          <w:szCs w:val="22"/>
          <w:lang w:val="en-GB"/>
        </w:rPr>
        <w:t xml:space="preserve"> and off-axis </w:t>
      </w:r>
      <w:proofErr w:type="spellStart"/>
      <w:r w:rsidRPr="00621DE3">
        <w:rPr>
          <w:sz w:val="22"/>
          <w:szCs w:val="22"/>
          <w:lang w:val="en-GB"/>
        </w:rPr>
        <w:t>e.i.r.p</w:t>
      </w:r>
      <w:proofErr w:type="spellEnd"/>
      <w:r w:rsidRPr="00621DE3">
        <w:rPr>
          <w:sz w:val="22"/>
          <w:szCs w:val="22"/>
          <w:lang w:val="en-GB"/>
        </w:rPr>
        <w:t xml:space="preserve">. limits to protect incumbent </w:t>
      </w:r>
      <w:proofErr w:type="gramStart"/>
      <w:r w:rsidRPr="00621DE3">
        <w:rPr>
          <w:sz w:val="22"/>
          <w:szCs w:val="22"/>
          <w:lang w:val="en-GB"/>
        </w:rPr>
        <w:t>services;</w:t>
      </w:r>
      <w:proofErr w:type="gramEnd"/>
    </w:p>
    <w:p w14:paraId="0C44050F" w14:textId="77777777" w:rsidR="00BA2F47" w:rsidRPr="00621DE3" w:rsidRDefault="00BA2F47" w:rsidP="00BA2F47">
      <w:pPr>
        <w:tabs>
          <w:tab w:val="left" w:pos="1134"/>
          <w:tab w:val="left" w:pos="1871"/>
          <w:tab w:val="left" w:pos="2268"/>
        </w:tabs>
        <w:jc w:val="both"/>
        <w:rPr>
          <w:sz w:val="22"/>
          <w:szCs w:val="22"/>
          <w:lang w:val="en-GB"/>
        </w:rPr>
      </w:pPr>
      <w:r w:rsidRPr="00621DE3">
        <w:rPr>
          <w:i/>
          <w:iCs/>
          <w:sz w:val="22"/>
          <w:szCs w:val="22"/>
          <w:lang w:val="en-GB"/>
        </w:rPr>
        <w:t>g)</w:t>
      </w:r>
      <w:r w:rsidRPr="00621DE3">
        <w:rPr>
          <w:sz w:val="22"/>
          <w:szCs w:val="22"/>
          <w:lang w:val="en-GB"/>
        </w:rPr>
        <w:tab/>
        <w:t>that the frequency bands 18.1-18.6 GHz (space-to-Earth), 18.8-20.2 GHz (space-to-Earth) and 27.5-30 GHz (Earth-to-space) are also allocated to terrestrial and space services used by a variety of different systems, and these existing services and their future development need to be protected, without the imposition of undue constraints, from the operation of the ISS,</w:t>
      </w:r>
    </w:p>
    <w:p w14:paraId="2882BE62" w14:textId="77777777" w:rsidR="00BA2F47" w:rsidRPr="00621DE3" w:rsidRDefault="00BA2F47" w:rsidP="00BA2F47">
      <w:pPr>
        <w:keepNext/>
        <w:keepLines/>
        <w:tabs>
          <w:tab w:val="left" w:pos="1134"/>
          <w:tab w:val="left" w:pos="1871"/>
          <w:tab w:val="left" w:pos="2268"/>
        </w:tabs>
        <w:spacing w:before="160"/>
        <w:ind w:left="1134"/>
        <w:jc w:val="both"/>
        <w:rPr>
          <w:i/>
          <w:sz w:val="22"/>
          <w:szCs w:val="22"/>
          <w:lang w:val="en-GB"/>
        </w:rPr>
      </w:pPr>
      <w:r w:rsidRPr="00621DE3">
        <w:rPr>
          <w:i/>
          <w:sz w:val="22"/>
          <w:szCs w:val="22"/>
          <w:lang w:val="en-GB"/>
        </w:rPr>
        <w:t>recognizing</w:t>
      </w:r>
    </w:p>
    <w:p w14:paraId="3ACE7657" w14:textId="77777777" w:rsidR="00BA2F47" w:rsidRPr="00621DE3" w:rsidRDefault="00BA2F47" w:rsidP="00BA2F47">
      <w:pPr>
        <w:tabs>
          <w:tab w:val="left" w:pos="1134"/>
          <w:tab w:val="left" w:pos="1871"/>
          <w:tab w:val="left" w:pos="2268"/>
        </w:tabs>
        <w:jc w:val="both"/>
        <w:rPr>
          <w:ins w:id="612" w:author="Author"/>
          <w:sz w:val="22"/>
          <w:szCs w:val="22"/>
          <w:lang w:val="en-GB"/>
        </w:rPr>
      </w:pPr>
      <w:r w:rsidRPr="00621DE3">
        <w:rPr>
          <w:i/>
          <w:iCs/>
          <w:sz w:val="22"/>
          <w:szCs w:val="22"/>
          <w:lang w:val="en-GB"/>
        </w:rPr>
        <w:t>a)</w:t>
      </w:r>
      <w:r w:rsidRPr="00621DE3">
        <w:rPr>
          <w:sz w:val="22"/>
          <w:szCs w:val="22"/>
          <w:lang w:val="en-GB"/>
        </w:rPr>
        <w:tab/>
        <w:t xml:space="preserve">that any course of action taken under this Resolution with respect to the satellite-to-satellite links in the ISS has no impact on the coordination requirements with other services which are otherwise subject to coordination, regardless of date of </w:t>
      </w:r>
      <w:proofErr w:type="gramStart"/>
      <w:r w:rsidRPr="00621DE3">
        <w:rPr>
          <w:sz w:val="22"/>
          <w:szCs w:val="22"/>
          <w:lang w:val="en-GB"/>
        </w:rPr>
        <w:t>receipt;</w:t>
      </w:r>
      <w:proofErr w:type="gramEnd"/>
    </w:p>
    <w:p w14:paraId="1D9EBF0D" w14:textId="77777777" w:rsidR="00BA2F47" w:rsidRPr="00621DE3" w:rsidRDefault="00BA2F47" w:rsidP="00BA2F47">
      <w:pPr>
        <w:keepNext/>
        <w:keepLines/>
        <w:tabs>
          <w:tab w:val="left" w:pos="1134"/>
          <w:tab w:val="left" w:pos="1871"/>
          <w:tab w:val="left" w:pos="2268"/>
        </w:tabs>
        <w:spacing w:before="160"/>
        <w:ind w:left="1134"/>
        <w:rPr>
          <w:i/>
          <w:sz w:val="22"/>
          <w:szCs w:val="22"/>
          <w:lang w:val="en-GB"/>
        </w:rPr>
      </w:pPr>
      <w:r w:rsidRPr="00621DE3">
        <w:rPr>
          <w:i/>
          <w:sz w:val="22"/>
          <w:szCs w:val="22"/>
          <w:lang w:val="en-GB"/>
        </w:rPr>
        <w:t>resolves</w:t>
      </w:r>
    </w:p>
    <w:p w14:paraId="6E140839" w14:textId="77777777" w:rsidR="00BA2F47" w:rsidRPr="00621DE3" w:rsidRDefault="00BA2F47" w:rsidP="00BA2F47">
      <w:pPr>
        <w:keepNext/>
        <w:tabs>
          <w:tab w:val="left" w:pos="1134"/>
          <w:tab w:val="left" w:pos="1871"/>
          <w:tab w:val="left" w:pos="2268"/>
        </w:tabs>
        <w:jc w:val="both"/>
        <w:rPr>
          <w:ins w:id="613" w:author="Author"/>
          <w:sz w:val="22"/>
          <w:szCs w:val="22"/>
          <w:lang w:val="en-GB"/>
        </w:rPr>
      </w:pPr>
      <w:r w:rsidRPr="00621DE3">
        <w:rPr>
          <w:sz w:val="22"/>
          <w:szCs w:val="22"/>
          <w:lang w:val="en-GB"/>
        </w:rPr>
        <w:t>1</w:t>
      </w:r>
      <w:r w:rsidRPr="00621DE3">
        <w:rPr>
          <w:sz w:val="22"/>
          <w:szCs w:val="22"/>
          <w:lang w:val="en-GB"/>
        </w:rPr>
        <w:tab/>
        <w:t>that, for a non-GSO space station subject to this Resolution communicating with a GSO or non-GSO space station using the ISS within the frequency bands 18.1-18.6, 18.8-20.2, and 27.5-30 GHz, or parts thereof, the following conditions shall apply:</w:t>
      </w:r>
      <w:ins w:id="614" w:author="Author">
        <w:r w:rsidRPr="00621DE3">
          <w:rPr>
            <w:sz w:val="22"/>
            <w:szCs w:val="22"/>
            <w:lang w:val="en-GB"/>
          </w:rPr>
          <w:t xml:space="preserve"> </w:t>
        </w:r>
      </w:ins>
    </w:p>
    <w:p w14:paraId="118C5CE2" w14:textId="77777777" w:rsidR="00BA2F47" w:rsidRPr="00621DE3" w:rsidRDefault="00BA2F47" w:rsidP="00BA2F47">
      <w:pPr>
        <w:tabs>
          <w:tab w:val="left" w:pos="1170"/>
          <w:tab w:val="left" w:pos="1871"/>
          <w:tab w:val="left" w:pos="2268"/>
          <w:tab w:val="left" w:pos="2608"/>
          <w:tab w:val="left" w:pos="3345"/>
        </w:tabs>
        <w:spacing w:before="80"/>
        <w:jc w:val="both"/>
        <w:rPr>
          <w:ins w:id="615" w:author="Author"/>
          <w:sz w:val="22"/>
          <w:szCs w:val="22"/>
          <w:lang w:val="en-GB"/>
        </w:rPr>
      </w:pPr>
      <w:r w:rsidRPr="00621DE3">
        <w:rPr>
          <w:sz w:val="22"/>
          <w:szCs w:val="22"/>
          <w:lang w:val="en-GB"/>
        </w:rPr>
        <w:t>1.1</w:t>
      </w:r>
      <w:r w:rsidRPr="00621DE3">
        <w:rPr>
          <w:sz w:val="22"/>
          <w:szCs w:val="22"/>
          <w:lang w:val="en-GB"/>
        </w:rPr>
        <w:tab/>
        <w:t xml:space="preserve">the non-GSO ISS space station transmitting in the frequency bands 27.5-30 GHz and receiving in the frequency bands 18.1-18.6 and 18.8-20.2 GHz, or parts thereof, shall only operate inter-satellite links </w:t>
      </w:r>
      <w:r w:rsidRPr="00621DE3">
        <w:rPr>
          <w:sz w:val="22"/>
          <w:szCs w:val="22"/>
          <w:lang w:val="en-GB"/>
        </w:rPr>
        <w:lastRenderedPageBreak/>
        <w:t>when its apogee altitude</w:t>
      </w:r>
      <w:r w:rsidRPr="00621DE3">
        <w:rPr>
          <w:position w:val="6"/>
          <w:sz w:val="22"/>
          <w:szCs w:val="22"/>
          <w:lang w:val="en-GB"/>
        </w:rPr>
        <w:footnoteReference w:customMarkFollows="1" w:id="4"/>
        <w:t>1</w:t>
      </w:r>
      <w:r w:rsidRPr="00621DE3">
        <w:rPr>
          <w:sz w:val="22"/>
          <w:szCs w:val="22"/>
          <w:lang w:val="en-GB"/>
        </w:rPr>
        <w:t xml:space="preserve"> is lower than the minimum operational altitude</w:t>
      </w:r>
      <w:r w:rsidRPr="00621DE3">
        <w:rPr>
          <w:position w:val="6"/>
          <w:sz w:val="22"/>
          <w:szCs w:val="22"/>
          <w:lang w:val="en-GB"/>
        </w:rPr>
        <w:footnoteReference w:customMarkFollows="1" w:id="5"/>
        <w:t>2</w:t>
      </w:r>
      <w:r w:rsidRPr="00621DE3">
        <w:rPr>
          <w:sz w:val="22"/>
          <w:szCs w:val="22"/>
          <w:lang w:val="en-GB"/>
        </w:rPr>
        <w:t xml:space="preserve"> of the GSO or non-GSO space station it communicates with and when the off-nadir angle between this GSO or non-GSO space station and the non-GSO space station it communicates with is less than or equal to </w:t>
      </w:r>
      <w:proofErr w:type="spellStart"/>
      <w:r w:rsidRPr="00621DE3">
        <w:rPr>
          <w:sz w:val="22"/>
          <w:szCs w:val="22"/>
          <w:lang w:val="en-GB"/>
        </w:rPr>
        <w:t>θ</w:t>
      </w:r>
      <w:r w:rsidRPr="00621DE3">
        <w:rPr>
          <w:i/>
          <w:iCs/>
          <w:sz w:val="22"/>
          <w:szCs w:val="22"/>
          <w:vertAlign w:val="subscript"/>
          <w:lang w:val="en-GB"/>
        </w:rPr>
        <w:t>Max</w:t>
      </w:r>
      <w:proofErr w:type="spellEnd"/>
      <w:r w:rsidRPr="00621DE3">
        <w:rPr>
          <w:sz w:val="22"/>
          <w:szCs w:val="22"/>
          <w:lang w:val="en-GB"/>
        </w:rPr>
        <w:t xml:space="preserve"> (as defined in Annex 1 to this Resolution);</w:t>
      </w:r>
    </w:p>
    <w:p w14:paraId="50D40C6A" w14:textId="77777777" w:rsidR="00BA2F47" w:rsidRPr="00621DE3" w:rsidRDefault="00BA2F47" w:rsidP="00BA2F47">
      <w:pPr>
        <w:tabs>
          <w:tab w:val="left" w:pos="1134"/>
          <w:tab w:val="left" w:pos="1170"/>
          <w:tab w:val="left" w:pos="1871"/>
          <w:tab w:val="left" w:pos="2268"/>
          <w:tab w:val="left" w:pos="2608"/>
          <w:tab w:val="left" w:pos="3345"/>
        </w:tabs>
        <w:spacing w:before="80"/>
        <w:jc w:val="both"/>
        <w:rPr>
          <w:sz w:val="22"/>
          <w:szCs w:val="22"/>
          <w:lang w:val="en-GB"/>
        </w:rPr>
      </w:pPr>
      <w:r w:rsidRPr="00621DE3">
        <w:rPr>
          <w:sz w:val="22"/>
          <w:szCs w:val="22"/>
          <w:lang w:val="en-GB"/>
        </w:rPr>
        <w:t>1.2</w:t>
      </w:r>
      <w:r w:rsidRPr="00621DE3">
        <w:rPr>
          <w:sz w:val="22"/>
          <w:szCs w:val="22"/>
          <w:lang w:val="en-GB"/>
        </w:rPr>
        <w:tab/>
        <w:t xml:space="preserve">the GSO or non-GSO space station receiving in the frequency bands 27.5-30 GHz and transmitting in the frequency bands 18.1-18.6 and 18.8-20.2 GHz, or parts thereof, shall only operate inter-satellite links when its minimum operational altitude is higher than the apogee altitude of the non-GSO space station with which it </w:t>
      </w:r>
      <w:proofErr w:type="gramStart"/>
      <w:r w:rsidRPr="00621DE3">
        <w:rPr>
          <w:sz w:val="22"/>
          <w:szCs w:val="22"/>
          <w:lang w:val="en-GB"/>
        </w:rPr>
        <w:t>communicates;</w:t>
      </w:r>
      <w:proofErr w:type="gramEnd"/>
    </w:p>
    <w:p w14:paraId="71ED0ED4" w14:textId="77777777" w:rsidR="00BA2F47" w:rsidRPr="00621DE3" w:rsidRDefault="00BA2F47" w:rsidP="00BA2F47">
      <w:pPr>
        <w:keepNext/>
        <w:tabs>
          <w:tab w:val="left" w:pos="1170"/>
          <w:tab w:val="left" w:pos="1871"/>
          <w:tab w:val="left" w:pos="2268"/>
        </w:tabs>
        <w:jc w:val="both"/>
        <w:rPr>
          <w:ins w:id="616" w:author="Author"/>
          <w:sz w:val="22"/>
          <w:szCs w:val="22"/>
          <w:lang w:val="en-GB"/>
        </w:rPr>
      </w:pPr>
      <w:r w:rsidRPr="00621DE3">
        <w:rPr>
          <w:sz w:val="22"/>
          <w:szCs w:val="22"/>
          <w:lang w:val="en-GB"/>
        </w:rPr>
        <w:t>1.3</w:t>
      </w:r>
      <w:r w:rsidRPr="00621DE3">
        <w:rPr>
          <w:sz w:val="22"/>
          <w:szCs w:val="22"/>
          <w:lang w:val="en-GB"/>
        </w:rPr>
        <w:tab/>
        <w:t xml:space="preserve">that the use of satellite-to-satellite links in the ISS by GSO or non-GSO space stations transmitting in the frequency bands 18.1-18.6 GHz and 18.8-20.2 GHz and receiving the frequency band 27.5-30 GHz is limited to those with recorded assignments in the relevant FSS (space-to-Earth) and (Earth-to-space) allocations in these </w:t>
      </w:r>
      <w:proofErr w:type="gramStart"/>
      <w:r w:rsidRPr="00621DE3">
        <w:rPr>
          <w:sz w:val="22"/>
          <w:szCs w:val="22"/>
          <w:lang w:val="en-GB"/>
        </w:rPr>
        <w:t>bands;</w:t>
      </w:r>
      <w:proofErr w:type="gramEnd"/>
    </w:p>
    <w:p w14:paraId="2E5ED06E" w14:textId="77777777" w:rsidR="00BA2F47" w:rsidRPr="00621DE3" w:rsidRDefault="00BA2F47" w:rsidP="00BA2F47">
      <w:pPr>
        <w:keepNext/>
        <w:tabs>
          <w:tab w:val="left" w:pos="1134"/>
          <w:tab w:val="left" w:pos="1871"/>
          <w:tab w:val="left" w:pos="2268"/>
        </w:tabs>
        <w:jc w:val="both"/>
        <w:rPr>
          <w:sz w:val="22"/>
          <w:szCs w:val="22"/>
          <w:lang w:val="en-GB"/>
        </w:rPr>
      </w:pPr>
      <w:r w:rsidRPr="00621DE3">
        <w:rPr>
          <w:sz w:val="22"/>
          <w:szCs w:val="22"/>
          <w:lang w:val="en-GB"/>
        </w:rPr>
        <w:t>2</w:t>
      </w:r>
      <w:r w:rsidRPr="00621DE3">
        <w:rPr>
          <w:sz w:val="22"/>
          <w:szCs w:val="22"/>
          <w:lang w:val="en-GB"/>
        </w:rPr>
        <w:tab/>
        <w:t>that a non-GSO ISS space station transmitting</w:t>
      </w:r>
      <w:del w:id="617" w:author="Author">
        <w:r w:rsidRPr="00621DE3" w:rsidDel="005F4FEE">
          <w:rPr>
            <w:sz w:val="22"/>
            <w:szCs w:val="22"/>
            <w:lang w:val="en-GB"/>
          </w:rPr>
          <w:delText xml:space="preserve"> </w:delText>
        </w:r>
      </w:del>
      <w:r w:rsidRPr="00621DE3">
        <w:rPr>
          <w:sz w:val="22"/>
          <w:szCs w:val="22"/>
        </w:rPr>
        <w:t xml:space="preserve">satellite-to-satellite links </w:t>
      </w:r>
      <w:r w:rsidRPr="00621DE3">
        <w:rPr>
          <w:sz w:val="22"/>
          <w:szCs w:val="22"/>
          <w:lang w:val="en-GB"/>
        </w:rPr>
        <w:t xml:space="preserve">in the frequency band 27.5-30 GHz, the following condition shall apply: </w:t>
      </w:r>
    </w:p>
    <w:p w14:paraId="066ED7B8" w14:textId="77777777" w:rsidR="00BA2F47" w:rsidRPr="00621DE3" w:rsidRDefault="00BA2F47" w:rsidP="00BA2F47">
      <w:pPr>
        <w:keepNext/>
        <w:tabs>
          <w:tab w:val="left" w:pos="1134"/>
          <w:tab w:val="left" w:pos="1871"/>
          <w:tab w:val="left" w:pos="2268"/>
        </w:tabs>
        <w:jc w:val="both"/>
        <w:rPr>
          <w:sz w:val="22"/>
          <w:szCs w:val="22"/>
          <w:lang w:val="en-GB"/>
        </w:rPr>
      </w:pPr>
      <w:r w:rsidRPr="00621DE3">
        <w:rPr>
          <w:sz w:val="22"/>
          <w:szCs w:val="22"/>
          <w:lang w:val="en-GB"/>
        </w:rPr>
        <w:t>2.1</w:t>
      </w:r>
      <w:r w:rsidRPr="00621DE3">
        <w:rPr>
          <w:sz w:val="22"/>
          <w:szCs w:val="22"/>
          <w:lang w:val="en-GB"/>
        </w:rPr>
        <w:tab/>
        <w:t xml:space="preserve">this non-GSO ISS space station shall only transmit when within the cone whose apex is the GSO or non-GSO receiving space station and whose angle is </w:t>
      </w:r>
      <w:proofErr w:type="spellStart"/>
      <w:r w:rsidRPr="00621DE3">
        <w:rPr>
          <w:sz w:val="22"/>
          <w:szCs w:val="22"/>
          <w:lang w:val="en-GB"/>
        </w:rPr>
        <w:t>θ</w:t>
      </w:r>
      <w:r w:rsidRPr="00621DE3">
        <w:rPr>
          <w:sz w:val="22"/>
          <w:szCs w:val="22"/>
          <w:vertAlign w:val="subscript"/>
          <w:lang w:val="en-GB"/>
        </w:rPr>
        <w:t>Max</w:t>
      </w:r>
      <w:proofErr w:type="spellEnd"/>
      <w:r w:rsidRPr="00621DE3">
        <w:rPr>
          <w:sz w:val="22"/>
          <w:szCs w:val="22"/>
          <w:lang w:val="en-GB"/>
        </w:rPr>
        <w:t xml:space="preserve"> (as defined in Annex 1 to this Resolution</w:t>
      </w:r>
      <w:proofErr w:type="gramStart"/>
      <w:r w:rsidRPr="00621DE3">
        <w:rPr>
          <w:sz w:val="22"/>
          <w:szCs w:val="22"/>
          <w:lang w:val="en-GB"/>
        </w:rPr>
        <w:t>);</w:t>
      </w:r>
      <w:proofErr w:type="gramEnd"/>
    </w:p>
    <w:p w14:paraId="65565375"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t>2.2</w:t>
      </w:r>
      <w:r w:rsidRPr="00621DE3">
        <w:rPr>
          <w:sz w:val="22"/>
          <w:szCs w:val="22"/>
          <w:lang w:val="en-GB"/>
        </w:rPr>
        <w:tab/>
        <w:t xml:space="preserve">the emissions of this non-GSO ISS space station shall remain within the envelope of the notified/recorded characteristics of the associated transmitting FSS earth stations of the GSO FSS network or non-GSO FSS system </w:t>
      </w:r>
      <w:r w:rsidRPr="00621DE3">
        <w:rPr>
          <w:sz w:val="22"/>
          <w:szCs w:val="22"/>
        </w:rPr>
        <w:t xml:space="preserve">it communicates </w:t>
      </w:r>
      <w:proofErr w:type="gramStart"/>
      <w:r w:rsidRPr="00621DE3">
        <w:rPr>
          <w:sz w:val="22"/>
          <w:szCs w:val="22"/>
        </w:rPr>
        <w:t>with</w:t>
      </w:r>
      <w:r w:rsidRPr="00621DE3">
        <w:rPr>
          <w:sz w:val="22"/>
          <w:szCs w:val="22"/>
          <w:lang w:val="en-GB"/>
        </w:rPr>
        <w:t>;</w:t>
      </w:r>
      <w:proofErr w:type="gramEnd"/>
    </w:p>
    <w:p w14:paraId="3BCC9063" w14:textId="77777777" w:rsidR="00BA2F47" w:rsidRPr="00621DE3" w:rsidRDefault="00BA2F47" w:rsidP="00BA2F47">
      <w:pPr>
        <w:tabs>
          <w:tab w:val="left" w:pos="1170"/>
          <w:tab w:val="left" w:pos="1871"/>
          <w:tab w:val="left" w:pos="2608"/>
          <w:tab w:val="left" w:pos="3345"/>
        </w:tabs>
        <w:jc w:val="both"/>
        <w:rPr>
          <w:sz w:val="22"/>
          <w:szCs w:val="22"/>
          <w:lang w:val="en-GB"/>
        </w:rPr>
      </w:pPr>
      <w:r w:rsidRPr="00621DE3">
        <w:rPr>
          <w:sz w:val="22"/>
          <w:szCs w:val="22"/>
          <w:lang w:val="en-GB"/>
        </w:rPr>
        <w:t>2.3</w:t>
      </w:r>
      <w:r w:rsidRPr="00621DE3">
        <w:rPr>
          <w:sz w:val="22"/>
          <w:szCs w:val="22"/>
          <w:lang w:val="en-GB"/>
        </w:rPr>
        <w:tab/>
        <w:t>this non-GSO ISS space station</w:t>
      </w:r>
      <w:r w:rsidRPr="00621DE3">
        <w:rPr>
          <w:i/>
          <w:iCs/>
          <w:sz w:val="22"/>
          <w:szCs w:val="22"/>
          <w:lang w:val="en-GB"/>
        </w:rPr>
        <w:t xml:space="preserve"> </w:t>
      </w:r>
      <w:r w:rsidRPr="00621DE3">
        <w:rPr>
          <w:sz w:val="22"/>
          <w:szCs w:val="22"/>
          <w:lang w:val="en-GB"/>
        </w:rPr>
        <w:t>shall comply with the provisions contained in Annex 2 to this Resolution for protection of terrestrial services in the frequency band 27.5-29.5 </w:t>
      </w:r>
      <w:proofErr w:type="gramStart"/>
      <w:r w:rsidRPr="00621DE3">
        <w:rPr>
          <w:sz w:val="22"/>
          <w:szCs w:val="22"/>
          <w:lang w:val="en-GB"/>
        </w:rPr>
        <w:t>GHz;</w:t>
      </w:r>
      <w:proofErr w:type="gramEnd"/>
    </w:p>
    <w:p w14:paraId="31CBFA7C" w14:textId="77777777" w:rsidR="00BA2F47" w:rsidRPr="00621DE3" w:rsidRDefault="00BA2F47" w:rsidP="00BA2F47">
      <w:pPr>
        <w:jc w:val="both"/>
        <w:rPr>
          <w:sz w:val="22"/>
          <w:szCs w:val="22"/>
        </w:rPr>
      </w:pPr>
      <w:r w:rsidRPr="00621DE3">
        <w:rPr>
          <w:sz w:val="22"/>
          <w:szCs w:val="22"/>
        </w:rPr>
        <w:t xml:space="preserve">2.4. this non-GSO space station shall not cause unacceptable interference to or otherwise impose constraints on the operation or the development of non-GSO FSS systems and shall comply with the provisions contained in Annex 4 to this </w:t>
      </w:r>
      <w:proofErr w:type="gramStart"/>
      <w:r w:rsidRPr="00621DE3">
        <w:rPr>
          <w:sz w:val="22"/>
          <w:szCs w:val="22"/>
        </w:rPr>
        <w:t>Resolution;</w:t>
      </w:r>
      <w:proofErr w:type="gramEnd"/>
    </w:p>
    <w:p w14:paraId="79553CB0" w14:textId="77777777" w:rsidR="00BA2F47" w:rsidRPr="00621DE3" w:rsidRDefault="00BA2F47" w:rsidP="00BA2F47">
      <w:pPr>
        <w:tabs>
          <w:tab w:val="left" w:pos="1170"/>
          <w:tab w:val="left" w:pos="1871"/>
          <w:tab w:val="left" w:pos="2608"/>
          <w:tab w:val="left" w:pos="3345"/>
        </w:tabs>
        <w:jc w:val="both"/>
        <w:rPr>
          <w:sz w:val="22"/>
          <w:szCs w:val="22"/>
          <w:lang w:val="en-GB"/>
        </w:rPr>
      </w:pPr>
      <w:r w:rsidRPr="00621DE3">
        <w:rPr>
          <w:sz w:val="22"/>
          <w:szCs w:val="22"/>
          <w:lang w:val="en-GB"/>
        </w:rPr>
        <w:t>2.5</w:t>
      </w:r>
      <w:r w:rsidRPr="00621DE3">
        <w:rPr>
          <w:sz w:val="22"/>
          <w:szCs w:val="22"/>
          <w:lang w:val="en-GB"/>
        </w:rPr>
        <w:tab/>
        <w:t>when transmitting in the frequency band 29.1-29.5 GHz, shall limit communications</w:t>
      </w:r>
      <w:r w:rsidRPr="00621DE3">
        <w:rPr>
          <w:i/>
          <w:iCs/>
          <w:sz w:val="22"/>
          <w:szCs w:val="22"/>
          <w:lang w:val="en-GB"/>
        </w:rPr>
        <w:t xml:space="preserve"> </w:t>
      </w:r>
      <w:r w:rsidRPr="00621DE3">
        <w:rPr>
          <w:sz w:val="22"/>
          <w:szCs w:val="22"/>
          <w:lang w:val="en-GB"/>
        </w:rPr>
        <w:t xml:space="preserve">to GSO FSS space stations, and </w:t>
      </w:r>
      <w:r w:rsidRPr="00621DE3">
        <w:rPr>
          <w:color w:val="000000"/>
          <w:sz w:val="22"/>
          <w:szCs w:val="22"/>
          <w:lang w:val="en-GB"/>
        </w:rPr>
        <w:t xml:space="preserve">shall not cause unacceptable interference to or otherwise impose constraints on the operation or development of FSS feeder links to non-GSO mobile-satellite service systems operating in the band 29.1-29.5 GHz; the conditions in Annex 4 b) shall </w:t>
      </w:r>
      <w:proofErr w:type="gramStart"/>
      <w:r w:rsidRPr="00621DE3">
        <w:rPr>
          <w:color w:val="000000"/>
          <w:sz w:val="22"/>
          <w:szCs w:val="22"/>
          <w:lang w:val="en-GB"/>
        </w:rPr>
        <w:t>apply</w:t>
      </w:r>
      <w:r w:rsidRPr="00621DE3">
        <w:rPr>
          <w:i/>
          <w:iCs/>
          <w:sz w:val="22"/>
          <w:szCs w:val="22"/>
          <w:lang w:val="en-GB"/>
        </w:rPr>
        <w:t>;</w:t>
      </w:r>
      <w:proofErr w:type="gramEnd"/>
      <w:ins w:id="618" w:author="Author">
        <w:r w:rsidRPr="00621DE3">
          <w:rPr>
            <w:i/>
            <w:iCs/>
            <w:sz w:val="22"/>
            <w:szCs w:val="22"/>
            <w:lang w:val="en-GB"/>
          </w:rPr>
          <w:t xml:space="preserve"> </w:t>
        </w:r>
      </w:ins>
    </w:p>
    <w:p w14:paraId="56061D61" w14:textId="77777777" w:rsidR="00BA2F47" w:rsidRDefault="00BA2F47" w:rsidP="00BA2F47">
      <w:pPr>
        <w:tabs>
          <w:tab w:val="left" w:pos="1170"/>
          <w:tab w:val="left" w:pos="1871"/>
          <w:tab w:val="left" w:pos="2608"/>
          <w:tab w:val="left" w:pos="3345"/>
        </w:tabs>
        <w:jc w:val="both"/>
        <w:rPr>
          <w:sz w:val="22"/>
          <w:szCs w:val="22"/>
          <w:lang w:val="en-GB"/>
        </w:rPr>
      </w:pPr>
      <w:r w:rsidRPr="00621DE3">
        <w:rPr>
          <w:sz w:val="22"/>
          <w:szCs w:val="22"/>
          <w:lang w:val="en-GB"/>
        </w:rPr>
        <w:t>2.6</w:t>
      </w:r>
      <w:r w:rsidRPr="00621DE3">
        <w:rPr>
          <w:sz w:val="22"/>
          <w:szCs w:val="22"/>
          <w:lang w:val="en-GB"/>
        </w:rPr>
        <w:tab/>
        <w:t xml:space="preserve">the emissions of this non-GSO ISS space station shall comply with the provisions contained in Annex 5 to this Resolution for protection of GSO space </w:t>
      </w:r>
      <w:proofErr w:type="gramStart"/>
      <w:r w:rsidRPr="00621DE3">
        <w:rPr>
          <w:sz w:val="22"/>
          <w:szCs w:val="22"/>
          <w:lang w:val="en-GB"/>
        </w:rPr>
        <w:t>stations;</w:t>
      </w:r>
      <w:proofErr w:type="gramEnd"/>
      <w:ins w:id="619" w:author="Author">
        <w:r w:rsidRPr="00621DE3">
          <w:rPr>
            <w:sz w:val="22"/>
            <w:szCs w:val="22"/>
            <w:lang w:val="en-GB"/>
          </w:rPr>
          <w:t xml:space="preserve"> </w:t>
        </w:r>
      </w:ins>
    </w:p>
    <w:p w14:paraId="43A1EC61" w14:textId="77777777" w:rsidR="00BA2F47" w:rsidRPr="0019723A" w:rsidDel="00B103BE" w:rsidRDefault="00BA2F47" w:rsidP="00BA2F47">
      <w:pPr>
        <w:tabs>
          <w:tab w:val="left" w:pos="1170"/>
          <w:tab w:val="left" w:pos="1871"/>
          <w:tab w:val="left" w:pos="2608"/>
          <w:tab w:val="left" w:pos="3345"/>
        </w:tabs>
        <w:jc w:val="both"/>
        <w:rPr>
          <w:del w:id="620" w:author="Author"/>
          <w:b/>
          <w:bCs/>
          <w:i/>
          <w:iCs/>
          <w:highlight w:val="cyan"/>
          <w:lang w:val="en-GB"/>
          <w:rPrChange w:id="621" w:author="Author">
            <w:rPr>
              <w:del w:id="622" w:author="Author"/>
              <w:b/>
              <w:bCs/>
              <w:i/>
              <w:iCs/>
              <w:lang w:val="en-GB"/>
            </w:rPr>
          </w:rPrChange>
        </w:rPr>
      </w:pPr>
      <w:del w:id="623" w:author="Author">
        <w:r w:rsidRPr="0019723A" w:rsidDel="00B103BE">
          <w:rPr>
            <w:b/>
            <w:bCs/>
            <w:i/>
            <w:iCs/>
            <w:highlight w:val="cyan"/>
            <w:lang w:val="en-GB"/>
            <w:rPrChange w:id="624" w:author="Author">
              <w:rPr>
                <w:b/>
                <w:bCs/>
                <w:i/>
                <w:iCs/>
                <w:highlight w:val="darkGray"/>
                <w:lang w:val="en-GB"/>
              </w:rPr>
            </w:rPrChange>
          </w:rPr>
          <w:delText>Note: options 1 to 3 provided by CAN.</w:delText>
        </w:r>
        <w:r w:rsidRPr="0019723A" w:rsidDel="00B103BE">
          <w:rPr>
            <w:b/>
            <w:bCs/>
            <w:i/>
            <w:iCs/>
            <w:highlight w:val="cyan"/>
            <w:lang w:val="en-GB"/>
            <w:rPrChange w:id="625" w:author="Author">
              <w:rPr>
                <w:b/>
                <w:bCs/>
                <w:i/>
                <w:iCs/>
                <w:lang w:val="en-GB"/>
              </w:rPr>
            </w:rPrChange>
          </w:rPr>
          <w:delText xml:space="preserve"> </w:delText>
        </w:r>
      </w:del>
    </w:p>
    <w:p w14:paraId="35F60C6C" w14:textId="77777777" w:rsidR="00BA2F47" w:rsidRPr="0019723A" w:rsidDel="00B103BE" w:rsidRDefault="00BA2F47" w:rsidP="00BA2F47">
      <w:pPr>
        <w:jc w:val="both"/>
        <w:rPr>
          <w:ins w:id="626" w:author="Author"/>
          <w:del w:id="627" w:author="Author"/>
          <w:iCs/>
          <w:sz w:val="22"/>
          <w:szCs w:val="22"/>
          <w:highlight w:val="cyan"/>
          <w:rPrChange w:id="628" w:author="Author">
            <w:rPr>
              <w:ins w:id="629" w:author="Author"/>
              <w:del w:id="630" w:author="Author"/>
              <w:iCs/>
              <w:sz w:val="22"/>
              <w:szCs w:val="22"/>
            </w:rPr>
          </w:rPrChange>
        </w:rPr>
      </w:pPr>
      <w:ins w:id="631" w:author="Author">
        <w:del w:id="632" w:author="Author">
          <w:r w:rsidRPr="0019723A" w:rsidDel="00B103BE">
            <w:rPr>
              <w:sz w:val="22"/>
              <w:szCs w:val="22"/>
              <w:highlight w:val="cyan"/>
              <w:rPrChange w:id="633" w:author="Author">
                <w:rPr>
                  <w:sz w:val="22"/>
                  <w:szCs w:val="22"/>
                  <w:highlight w:val="green"/>
                </w:rPr>
              </w:rPrChange>
            </w:rPr>
            <w:delText>[</w:delText>
          </w:r>
          <w:r w:rsidRPr="0019723A" w:rsidDel="00B103BE">
            <w:rPr>
              <w:sz w:val="22"/>
              <w:szCs w:val="22"/>
              <w:highlight w:val="cyan"/>
              <w:rPrChange w:id="634" w:author="Author">
                <w:rPr>
                  <w:sz w:val="22"/>
                  <w:szCs w:val="22"/>
                </w:rPr>
              </w:rPrChange>
            </w:rPr>
            <w:delText>2.</w:delText>
          </w:r>
          <w:r w:rsidRPr="0019723A" w:rsidDel="00B103BE">
            <w:rPr>
              <w:sz w:val="22"/>
              <w:szCs w:val="22"/>
              <w:highlight w:val="cyan"/>
              <w:rPrChange w:id="635" w:author="Author">
                <w:rPr>
                  <w:sz w:val="22"/>
                  <w:szCs w:val="22"/>
                  <w:highlight w:val="green"/>
                </w:rPr>
              </w:rPrChange>
            </w:rPr>
            <w:delText>6</w:delText>
          </w:r>
          <w:r w:rsidRPr="0019723A" w:rsidDel="00B103BE">
            <w:rPr>
              <w:sz w:val="22"/>
              <w:szCs w:val="22"/>
              <w:highlight w:val="cyan"/>
              <w:rPrChange w:id="636" w:author="Author">
                <w:rPr>
                  <w:sz w:val="22"/>
                  <w:szCs w:val="22"/>
                </w:rPr>
              </w:rPrChange>
            </w:rPr>
            <w:tab/>
          </w:r>
          <w:r w:rsidRPr="0019723A" w:rsidDel="00B103BE">
            <w:rPr>
              <w:i/>
              <w:iCs/>
              <w:sz w:val="22"/>
              <w:szCs w:val="22"/>
              <w:highlight w:val="cyan"/>
              <w:rPrChange w:id="637" w:author="Author">
                <w:rPr>
                  <w:i/>
                  <w:iCs/>
                  <w:sz w:val="22"/>
                  <w:szCs w:val="22"/>
                </w:rPr>
              </w:rPrChange>
            </w:rPr>
            <w:delText>Option 1:</w:delText>
          </w:r>
          <w:r w:rsidRPr="0019723A" w:rsidDel="00B103BE">
            <w:rPr>
              <w:sz w:val="22"/>
              <w:szCs w:val="22"/>
              <w:highlight w:val="cyan"/>
              <w:rPrChange w:id="638" w:author="Author">
                <w:rPr>
                  <w:sz w:val="22"/>
                  <w:szCs w:val="22"/>
                </w:rPr>
              </w:rPrChange>
            </w:rPr>
            <w:delText xml:space="preserve"> the emissions of this non-GSO space station shall not produce a power flux-density at any point in the GSO arc greater than the power flux-density produced by earth stations associated with satellite network/system with which they communicate;</w:delText>
          </w:r>
        </w:del>
      </w:ins>
    </w:p>
    <w:p w14:paraId="3B475424" w14:textId="77777777" w:rsidR="00BA2F47" w:rsidRPr="0019723A" w:rsidDel="00B103BE" w:rsidRDefault="00BA2F47" w:rsidP="00BA2F47">
      <w:pPr>
        <w:jc w:val="both"/>
        <w:rPr>
          <w:ins w:id="639" w:author="Author"/>
          <w:del w:id="640" w:author="Author"/>
          <w:sz w:val="22"/>
          <w:szCs w:val="22"/>
          <w:highlight w:val="cyan"/>
          <w:rPrChange w:id="641" w:author="Author">
            <w:rPr>
              <w:ins w:id="642" w:author="Author"/>
              <w:del w:id="643" w:author="Author"/>
              <w:sz w:val="22"/>
              <w:szCs w:val="22"/>
            </w:rPr>
          </w:rPrChange>
        </w:rPr>
      </w:pPr>
      <w:ins w:id="644" w:author="Author">
        <w:del w:id="645" w:author="Author">
          <w:r w:rsidRPr="0019723A" w:rsidDel="00B103BE">
            <w:rPr>
              <w:i/>
              <w:iCs/>
              <w:sz w:val="22"/>
              <w:szCs w:val="22"/>
              <w:highlight w:val="cyan"/>
              <w:rPrChange w:id="646" w:author="Author">
                <w:rPr>
                  <w:i/>
                  <w:iCs/>
                  <w:sz w:val="22"/>
                  <w:szCs w:val="22"/>
                </w:rPr>
              </w:rPrChange>
            </w:rPr>
            <w:tab/>
            <w:delText>Option 2</w:delText>
          </w:r>
          <w:r w:rsidRPr="0019723A" w:rsidDel="00B103BE">
            <w:rPr>
              <w:sz w:val="22"/>
              <w:szCs w:val="22"/>
              <w:highlight w:val="cyan"/>
              <w:rPrChange w:id="647" w:author="Author">
                <w:rPr>
                  <w:sz w:val="22"/>
                  <w:szCs w:val="22"/>
                </w:rPr>
              </w:rPrChange>
            </w:rPr>
            <w:delText>: the emissions of this non-GSO space station shall comply with the provisions contained in Annex 5 to this Resolution for protection of GSO space stations;</w:delText>
          </w:r>
        </w:del>
      </w:ins>
    </w:p>
    <w:p w14:paraId="3A73B8CD" w14:textId="77777777" w:rsidR="00BA2F47" w:rsidRPr="00621DE3" w:rsidDel="00603517" w:rsidRDefault="00BA2F47" w:rsidP="00BA2F47">
      <w:pPr>
        <w:jc w:val="both"/>
        <w:rPr>
          <w:ins w:id="648" w:author="Author"/>
          <w:del w:id="649" w:author="Author"/>
          <w:sz w:val="22"/>
          <w:szCs w:val="22"/>
        </w:rPr>
      </w:pPr>
      <w:ins w:id="650" w:author="Author">
        <w:del w:id="651" w:author="Author">
          <w:r w:rsidRPr="0019723A" w:rsidDel="00B103BE">
            <w:rPr>
              <w:i/>
              <w:iCs/>
              <w:sz w:val="22"/>
              <w:szCs w:val="22"/>
              <w:highlight w:val="cyan"/>
              <w:rPrChange w:id="652" w:author="Author">
                <w:rPr>
                  <w:i/>
                  <w:iCs/>
                  <w:sz w:val="22"/>
                  <w:szCs w:val="22"/>
                </w:rPr>
              </w:rPrChange>
            </w:rPr>
            <w:tab/>
            <w:delText>Option 3</w:delText>
          </w:r>
          <w:r w:rsidRPr="0019723A" w:rsidDel="00B103BE">
            <w:rPr>
              <w:sz w:val="22"/>
              <w:szCs w:val="22"/>
              <w:highlight w:val="cyan"/>
              <w:rPrChange w:id="653" w:author="Author">
                <w:rPr>
                  <w:sz w:val="22"/>
                  <w:szCs w:val="22"/>
                </w:rPr>
              </w:rPrChange>
            </w:rPr>
            <w:delText>: shall not produce a power flux-density at any point in the GSO arc greater than the power flux-density produced by earth stations associated with the satellite network/system with which they communicate as determined in Annex 5 to this Resolution;]</w:delText>
          </w:r>
        </w:del>
      </w:ins>
    </w:p>
    <w:p w14:paraId="04857482" w14:textId="77777777" w:rsidR="00BA2F47" w:rsidRPr="005B1F2E" w:rsidRDefault="00BA2F47" w:rsidP="00BA2F47">
      <w:pPr>
        <w:keepNext/>
        <w:tabs>
          <w:tab w:val="left" w:pos="1134"/>
          <w:tab w:val="left" w:pos="1871"/>
          <w:tab w:val="left" w:pos="2268"/>
        </w:tabs>
        <w:ind w:left="1134"/>
        <w:rPr>
          <w:sz w:val="22"/>
          <w:szCs w:val="22"/>
          <w:rPrChange w:id="654" w:author="Author">
            <w:rPr>
              <w:lang w:val="en-GB"/>
            </w:rPr>
          </w:rPrChange>
        </w:rPr>
      </w:pPr>
    </w:p>
    <w:p w14:paraId="0ED33F26" w14:textId="77777777" w:rsidR="00BA2F47" w:rsidRPr="00621DE3" w:rsidRDefault="00BA2F47" w:rsidP="00BA2F47">
      <w:pPr>
        <w:keepNext/>
        <w:tabs>
          <w:tab w:val="left" w:pos="1134"/>
          <w:tab w:val="left" w:pos="1871"/>
          <w:tab w:val="left" w:pos="2268"/>
        </w:tabs>
        <w:jc w:val="both"/>
        <w:rPr>
          <w:sz w:val="22"/>
          <w:szCs w:val="22"/>
          <w:lang w:val="en-GB"/>
        </w:rPr>
      </w:pPr>
      <w:r w:rsidRPr="00621DE3">
        <w:rPr>
          <w:sz w:val="22"/>
          <w:szCs w:val="22"/>
          <w:lang w:val="en-GB"/>
        </w:rPr>
        <w:t>3</w:t>
      </w:r>
      <w:r w:rsidRPr="00621DE3">
        <w:rPr>
          <w:sz w:val="22"/>
          <w:szCs w:val="22"/>
          <w:lang w:val="en-GB"/>
        </w:rPr>
        <w:tab/>
        <w:t>that space station transmitting in the frequency bands 18.1-18.6 GHz and 18.8-20.2 GHz or parts thereof, the following condition shall apply:</w:t>
      </w:r>
      <w:r w:rsidRPr="00621DE3">
        <w:rPr>
          <w:sz w:val="22"/>
          <w:szCs w:val="22"/>
          <w:lang w:val="en-GB"/>
        </w:rPr>
        <w:tab/>
      </w:r>
    </w:p>
    <w:p w14:paraId="592A56D1"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t>3.1</w:t>
      </w:r>
      <w:r w:rsidRPr="00621DE3">
        <w:rPr>
          <w:sz w:val="22"/>
          <w:szCs w:val="22"/>
          <w:lang w:val="en-GB"/>
        </w:rPr>
        <w:tab/>
        <w:t xml:space="preserve">this non-GSO or GSO space station shall only transmit when the non-GSO ISS receiving space station is within the cone whose apex is the GSO or non-GSO transmitting space station and whose angle is </w:t>
      </w:r>
      <w:proofErr w:type="spellStart"/>
      <w:r w:rsidRPr="00621DE3">
        <w:rPr>
          <w:sz w:val="22"/>
          <w:szCs w:val="22"/>
          <w:lang w:val="en-GB"/>
        </w:rPr>
        <w:t>θ</w:t>
      </w:r>
      <w:r w:rsidRPr="00621DE3">
        <w:rPr>
          <w:sz w:val="22"/>
          <w:szCs w:val="22"/>
          <w:vertAlign w:val="subscript"/>
          <w:lang w:val="en-GB"/>
        </w:rPr>
        <w:t>Max</w:t>
      </w:r>
      <w:proofErr w:type="spellEnd"/>
      <w:r w:rsidRPr="00621DE3">
        <w:rPr>
          <w:sz w:val="22"/>
          <w:szCs w:val="22"/>
          <w:lang w:val="en-GB"/>
        </w:rPr>
        <w:t xml:space="preserve"> (as defined in Annex 1 to this Resolution</w:t>
      </w:r>
      <w:proofErr w:type="gramStart"/>
      <w:r w:rsidRPr="00621DE3">
        <w:rPr>
          <w:sz w:val="22"/>
          <w:szCs w:val="22"/>
          <w:lang w:val="en-GB"/>
        </w:rPr>
        <w:t>);</w:t>
      </w:r>
      <w:proofErr w:type="gramEnd"/>
    </w:p>
    <w:p w14:paraId="48516ABD"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t>3.2</w:t>
      </w:r>
      <w:r w:rsidRPr="00621DE3">
        <w:rPr>
          <w:sz w:val="22"/>
          <w:szCs w:val="22"/>
          <w:lang w:val="en-GB"/>
        </w:rPr>
        <w:tab/>
        <w:t xml:space="preserve">the transmissions shall remain within the envelope of the notified/recorded characteristics of transmitting GSO FSS or non-GSO FSS towards its associated FSS earth </w:t>
      </w:r>
      <w:proofErr w:type="gramStart"/>
      <w:r w:rsidRPr="00621DE3">
        <w:rPr>
          <w:sz w:val="22"/>
          <w:szCs w:val="22"/>
          <w:lang w:val="en-GB"/>
        </w:rPr>
        <w:t>stations;</w:t>
      </w:r>
      <w:proofErr w:type="gramEnd"/>
      <w:r w:rsidRPr="00621DE3">
        <w:rPr>
          <w:sz w:val="22"/>
          <w:szCs w:val="22"/>
          <w:lang w:val="en-GB"/>
        </w:rPr>
        <w:t xml:space="preserve"> </w:t>
      </w:r>
    </w:p>
    <w:p w14:paraId="7678B431"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lastRenderedPageBreak/>
        <w:t>3.3</w:t>
      </w:r>
      <w:r w:rsidRPr="00621DE3">
        <w:rPr>
          <w:sz w:val="22"/>
          <w:szCs w:val="22"/>
          <w:lang w:val="en-GB"/>
        </w:rPr>
        <w:tab/>
        <w:t xml:space="preserve">that, with respect to the Earth exploration-satellite service (EESS) (passive) operating in the frequency band 18.6-18.8 GHz, any non-GSO FSS system </w:t>
      </w:r>
      <w:r w:rsidRPr="00621DE3">
        <w:rPr>
          <w:strike/>
          <w:sz w:val="22"/>
          <w:szCs w:val="22"/>
          <w:highlight w:val="yellow"/>
          <w:lang w:val="en-GB"/>
        </w:rPr>
        <w:t>with an orbital apogee of less than 20 000 km</w:t>
      </w:r>
      <w:r w:rsidRPr="00621DE3">
        <w:rPr>
          <w:sz w:val="22"/>
          <w:szCs w:val="22"/>
          <w:lang w:val="en-GB"/>
        </w:rPr>
        <w:t xml:space="preserve"> communicating with lower orbiting non-GSO space stations in the frequency bands 18.3-18.6 GHz and 18.8-19.1 GHz and for which the complete notification information has been received by the Radiocommunication Bureau (BR) after 1 January 2025 shall comply with the provisions indicated in Annex 3 to this Resolution;</w:t>
      </w:r>
    </w:p>
    <w:p w14:paraId="0FA5AC59" w14:textId="77777777" w:rsidR="00BA2F47" w:rsidRPr="001168AE" w:rsidDel="00B103BE" w:rsidRDefault="00BA2F47" w:rsidP="00BA2F47">
      <w:pPr>
        <w:jc w:val="both"/>
        <w:rPr>
          <w:del w:id="655" w:author="Author"/>
          <w:b/>
          <w:bCs/>
          <w:i/>
          <w:iCs/>
          <w:sz w:val="22"/>
          <w:szCs w:val="22"/>
          <w:highlight w:val="cyan"/>
          <w:rPrChange w:id="656" w:author="Author">
            <w:rPr>
              <w:del w:id="657" w:author="Author"/>
              <w:b/>
              <w:bCs/>
              <w:i/>
              <w:iCs/>
              <w:sz w:val="22"/>
              <w:szCs w:val="22"/>
            </w:rPr>
          </w:rPrChange>
        </w:rPr>
      </w:pPr>
      <w:del w:id="658" w:author="Author">
        <w:r w:rsidRPr="001168AE" w:rsidDel="00B103BE">
          <w:rPr>
            <w:b/>
            <w:bCs/>
            <w:i/>
            <w:iCs/>
            <w:sz w:val="22"/>
            <w:szCs w:val="22"/>
            <w:highlight w:val="cyan"/>
            <w:rPrChange w:id="659" w:author="Author">
              <w:rPr>
                <w:b/>
                <w:bCs/>
                <w:i/>
                <w:iCs/>
                <w:sz w:val="22"/>
                <w:szCs w:val="22"/>
                <w:highlight w:val="darkGray"/>
              </w:rPr>
            </w:rPrChange>
          </w:rPr>
          <w:delText xml:space="preserve">Options 1 and 2 provided </w:delText>
        </w:r>
        <w:r w:rsidRPr="001168AE" w:rsidDel="00B103BE">
          <w:rPr>
            <w:b/>
            <w:bCs/>
            <w:i/>
            <w:iCs/>
            <w:sz w:val="22"/>
            <w:szCs w:val="22"/>
            <w:highlight w:val="cyan"/>
            <w:rPrChange w:id="660" w:author="Author">
              <w:rPr>
                <w:b/>
                <w:bCs/>
                <w:i/>
                <w:iCs/>
                <w:highlight w:val="cyan"/>
              </w:rPr>
            </w:rPrChange>
          </w:rPr>
          <w:delText xml:space="preserve">below are the only options being considered </w:delText>
        </w:r>
        <w:r w:rsidRPr="001168AE" w:rsidDel="00B103BE">
          <w:rPr>
            <w:b/>
            <w:bCs/>
            <w:i/>
            <w:iCs/>
            <w:sz w:val="22"/>
            <w:szCs w:val="22"/>
            <w:highlight w:val="cyan"/>
            <w:rPrChange w:id="661" w:author="Author">
              <w:rPr>
                <w:b/>
                <w:bCs/>
                <w:i/>
                <w:iCs/>
                <w:sz w:val="22"/>
                <w:szCs w:val="22"/>
                <w:highlight w:val="darkGray"/>
              </w:rPr>
            </w:rPrChange>
          </w:rPr>
          <w:delText>by the US:</w:delText>
        </w:r>
      </w:del>
    </w:p>
    <w:p w14:paraId="61D17F36" w14:textId="77777777" w:rsidR="00BA2F47" w:rsidRPr="001168AE" w:rsidDel="00B103BE" w:rsidRDefault="00BA2F47" w:rsidP="00BA2F47">
      <w:pPr>
        <w:tabs>
          <w:tab w:val="left" w:pos="1134"/>
          <w:tab w:val="left" w:pos="1871"/>
          <w:tab w:val="left" w:pos="2268"/>
        </w:tabs>
        <w:jc w:val="both"/>
        <w:rPr>
          <w:del w:id="662" w:author="Author"/>
          <w:sz w:val="22"/>
          <w:szCs w:val="22"/>
          <w:highlight w:val="cyan"/>
          <w:lang w:val="en-GB"/>
          <w:rPrChange w:id="663" w:author="Author">
            <w:rPr>
              <w:del w:id="664" w:author="Author"/>
              <w:lang w:val="en-GB"/>
            </w:rPr>
          </w:rPrChange>
        </w:rPr>
      </w:pPr>
      <w:del w:id="665" w:author="Author">
        <w:r w:rsidRPr="001168AE" w:rsidDel="00B103BE">
          <w:rPr>
            <w:sz w:val="22"/>
            <w:szCs w:val="22"/>
            <w:highlight w:val="cyan"/>
            <w:lang w:val="en-GB"/>
            <w:rPrChange w:id="666" w:author="Author">
              <w:rPr>
                <w:sz w:val="22"/>
                <w:szCs w:val="22"/>
                <w:highlight w:val="yellow"/>
                <w:lang w:val="en-GB"/>
              </w:rPr>
            </w:rPrChange>
          </w:rPr>
          <w:delText>[3.4</w:delText>
        </w:r>
        <w:r w:rsidRPr="001168AE" w:rsidDel="00B103BE">
          <w:rPr>
            <w:sz w:val="22"/>
            <w:szCs w:val="22"/>
            <w:highlight w:val="cyan"/>
            <w:lang w:val="en-GB"/>
            <w:rPrChange w:id="667" w:author="Author">
              <w:rPr>
                <w:lang w:val="en-GB"/>
              </w:rPr>
            </w:rPrChange>
          </w:rPr>
          <w:tab/>
        </w:r>
        <w:r w:rsidRPr="001168AE" w:rsidDel="00B103BE">
          <w:rPr>
            <w:i/>
            <w:iCs/>
            <w:sz w:val="22"/>
            <w:szCs w:val="22"/>
            <w:highlight w:val="cyan"/>
            <w:u w:val="single"/>
            <w:lang w:val="en-GB"/>
            <w:rPrChange w:id="668" w:author="Author">
              <w:rPr>
                <w:i/>
                <w:iCs/>
                <w:sz w:val="22"/>
                <w:szCs w:val="22"/>
                <w:highlight w:val="yellow"/>
                <w:u w:val="single"/>
                <w:lang w:val="en-GB"/>
              </w:rPr>
            </w:rPrChange>
          </w:rPr>
          <w:delText>Option 1</w:delText>
        </w:r>
        <w:r w:rsidRPr="001168AE" w:rsidDel="00B103BE">
          <w:rPr>
            <w:i/>
            <w:iCs/>
            <w:sz w:val="22"/>
            <w:szCs w:val="22"/>
            <w:highlight w:val="cyan"/>
            <w:lang w:val="en-GB"/>
            <w:rPrChange w:id="669" w:author="Author">
              <w:rPr>
                <w:i/>
                <w:iCs/>
                <w:sz w:val="22"/>
                <w:szCs w:val="22"/>
                <w:highlight w:val="yellow"/>
                <w:lang w:val="en-GB"/>
              </w:rPr>
            </w:rPrChange>
          </w:rPr>
          <w:delText>:</w:delText>
        </w:r>
        <w:r w:rsidRPr="001168AE" w:rsidDel="00B103BE">
          <w:rPr>
            <w:sz w:val="22"/>
            <w:szCs w:val="22"/>
            <w:highlight w:val="cyan"/>
            <w:lang w:val="en-GB"/>
            <w:rPrChange w:id="670" w:author="Author">
              <w:rPr>
                <w:lang w:val="en-GB"/>
              </w:rPr>
            </w:rPrChange>
          </w:rPr>
          <w:delText>for inter-satellite links in the frequency band 19.3-19.7 GHz, or parts thereof, a GSO or non-GSO space station communicating with a non-GSO space station, shall not produce a power flux-density on the surface of the Earth towards a non-GSO mobile satellite gateway station that exceeds −148 dB(W/(m</w:delText>
        </w:r>
        <w:r w:rsidRPr="001168AE" w:rsidDel="00B103BE">
          <w:rPr>
            <w:sz w:val="22"/>
            <w:szCs w:val="22"/>
            <w:highlight w:val="cyan"/>
            <w:vertAlign w:val="superscript"/>
            <w:lang w:val="en-GB"/>
            <w:rPrChange w:id="671" w:author="Author">
              <w:rPr>
                <w:vertAlign w:val="superscript"/>
                <w:lang w:val="en-GB"/>
              </w:rPr>
            </w:rPrChange>
          </w:rPr>
          <w:delText>2</w:delText>
        </w:r>
        <w:r w:rsidRPr="001168AE" w:rsidDel="00B103BE">
          <w:rPr>
            <w:sz w:val="22"/>
            <w:szCs w:val="22"/>
            <w:highlight w:val="cyan"/>
            <w:lang w:val="en-GB"/>
            <w:rPrChange w:id="672" w:author="Author">
              <w:rPr>
                <w:lang w:val="en-GB"/>
              </w:rPr>
            </w:rPrChange>
          </w:rPr>
          <w:delText> · MHz));]</w:delText>
        </w:r>
      </w:del>
    </w:p>
    <w:p w14:paraId="3D0A3341" w14:textId="77777777" w:rsidR="00BA2F47" w:rsidRPr="001168AE" w:rsidDel="00B103BE" w:rsidRDefault="00BA2F47" w:rsidP="00BA2F47">
      <w:pPr>
        <w:tabs>
          <w:tab w:val="left" w:pos="1170"/>
          <w:tab w:val="left" w:pos="1871"/>
          <w:tab w:val="left" w:pos="2608"/>
          <w:tab w:val="left" w:pos="3345"/>
        </w:tabs>
        <w:spacing w:before="80"/>
        <w:jc w:val="both"/>
        <w:rPr>
          <w:ins w:id="673" w:author="Author"/>
          <w:del w:id="674" w:author="Author"/>
          <w:sz w:val="22"/>
          <w:szCs w:val="22"/>
          <w:highlight w:val="cyan"/>
          <w:lang w:val="en-GB"/>
          <w:rPrChange w:id="675" w:author="Author">
            <w:rPr>
              <w:ins w:id="676" w:author="Author"/>
              <w:del w:id="677" w:author="Author"/>
              <w:sz w:val="22"/>
              <w:szCs w:val="22"/>
              <w:lang w:val="en-GB"/>
            </w:rPr>
          </w:rPrChange>
        </w:rPr>
      </w:pPr>
      <w:del w:id="678" w:author="Author">
        <w:r w:rsidRPr="001168AE" w:rsidDel="00B103BE">
          <w:rPr>
            <w:sz w:val="22"/>
            <w:szCs w:val="22"/>
            <w:highlight w:val="cyan"/>
            <w:lang w:val="en-GB"/>
            <w:rPrChange w:id="679" w:author="Author">
              <w:rPr>
                <w:sz w:val="22"/>
                <w:szCs w:val="22"/>
                <w:highlight w:val="yellow"/>
                <w:lang w:val="en-GB"/>
              </w:rPr>
            </w:rPrChange>
          </w:rPr>
          <w:delText>[3.4</w:delText>
        </w:r>
        <w:r w:rsidRPr="001168AE" w:rsidDel="00B103BE">
          <w:rPr>
            <w:i/>
            <w:iCs/>
            <w:sz w:val="22"/>
            <w:szCs w:val="22"/>
            <w:highlight w:val="cyan"/>
            <w:lang w:val="en-GB"/>
            <w:rPrChange w:id="680" w:author="Author">
              <w:rPr>
                <w:i/>
                <w:iCs/>
                <w:sz w:val="22"/>
                <w:szCs w:val="22"/>
                <w:highlight w:val="yellow"/>
                <w:lang w:val="en-GB"/>
              </w:rPr>
            </w:rPrChange>
          </w:rPr>
          <w:tab/>
        </w:r>
        <w:r w:rsidRPr="001168AE" w:rsidDel="00B103BE">
          <w:rPr>
            <w:i/>
            <w:iCs/>
            <w:sz w:val="22"/>
            <w:szCs w:val="22"/>
            <w:highlight w:val="cyan"/>
            <w:u w:val="single"/>
            <w:lang w:val="en-GB"/>
            <w:rPrChange w:id="681" w:author="Author">
              <w:rPr>
                <w:i/>
                <w:iCs/>
                <w:sz w:val="22"/>
                <w:szCs w:val="22"/>
                <w:highlight w:val="yellow"/>
                <w:u w:val="single"/>
                <w:lang w:val="en-GB"/>
              </w:rPr>
            </w:rPrChange>
          </w:rPr>
          <w:delText>Option 2</w:delText>
        </w:r>
        <w:r w:rsidRPr="001168AE" w:rsidDel="00B103BE">
          <w:rPr>
            <w:i/>
            <w:iCs/>
            <w:sz w:val="22"/>
            <w:szCs w:val="22"/>
            <w:highlight w:val="cyan"/>
            <w:lang w:val="en-GB"/>
            <w:rPrChange w:id="682" w:author="Author">
              <w:rPr>
                <w:i/>
                <w:iCs/>
                <w:sz w:val="22"/>
                <w:szCs w:val="22"/>
                <w:highlight w:val="yellow"/>
                <w:lang w:val="en-GB"/>
              </w:rPr>
            </w:rPrChange>
          </w:rPr>
          <w:delText>:</w:delText>
        </w:r>
        <w:bookmarkStart w:id="683" w:name="_Hlk131512418"/>
        <w:r w:rsidRPr="001168AE" w:rsidDel="00B103BE">
          <w:rPr>
            <w:sz w:val="22"/>
            <w:szCs w:val="22"/>
            <w:highlight w:val="cyan"/>
            <w:lang w:val="en-GB"/>
            <w:rPrChange w:id="684" w:author="Author">
              <w:rPr>
                <w:lang w:val="en-GB"/>
              </w:rPr>
            </w:rPrChange>
          </w:rPr>
          <w:delText>for inter-satellite links in the frequency band 19.3-19.7 GHz, or parts thereof, a GSO or non-GSO space station communicating with a non-GSO space station, shall not produce a power flux-density on the surface of the Earth towards a non-GSO mobile satellite gateway station site that exceeds −148 dB(W/(m</w:delText>
        </w:r>
        <w:r w:rsidRPr="001168AE" w:rsidDel="00B103BE">
          <w:rPr>
            <w:sz w:val="22"/>
            <w:szCs w:val="22"/>
            <w:highlight w:val="cyan"/>
            <w:vertAlign w:val="superscript"/>
            <w:lang w:val="en-GB"/>
            <w:rPrChange w:id="685" w:author="Author">
              <w:rPr>
                <w:vertAlign w:val="superscript"/>
                <w:lang w:val="en-GB"/>
              </w:rPr>
            </w:rPrChange>
          </w:rPr>
          <w:delText>2</w:delText>
        </w:r>
        <w:r w:rsidRPr="001168AE" w:rsidDel="00B103BE">
          <w:rPr>
            <w:sz w:val="22"/>
            <w:szCs w:val="22"/>
            <w:highlight w:val="cyan"/>
            <w:lang w:val="en-GB"/>
            <w:rPrChange w:id="686" w:author="Author">
              <w:rPr>
                <w:lang w:val="en-GB"/>
              </w:rPr>
            </w:rPrChange>
          </w:rPr>
          <w:delText xml:space="preserve"> · MHz)). </w:delText>
        </w:r>
        <w:bookmarkEnd w:id="683"/>
        <w:r w:rsidRPr="001168AE" w:rsidDel="00B103BE">
          <w:rPr>
            <w:sz w:val="22"/>
            <w:szCs w:val="22"/>
            <w:highlight w:val="cyan"/>
            <w:lang w:val="en-GB"/>
            <w:rPrChange w:id="687" w:author="Author">
              <w:rPr>
                <w:lang w:val="en-GB"/>
              </w:rPr>
            </w:rPrChange>
          </w:rPr>
          <w:delText>This limit may be exceeded at the site of a non-GSO mobile satellite gateway station of any country whose administration has so agreed as long as this limits are unchanged in cross-border applications;]</w:delText>
        </w:r>
      </w:del>
    </w:p>
    <w:p w14:paraId="4B5D0906" w14:textId="77777777" w:rsidR="00BA2F47" w:rsidRPr="001168AE" w:rsidDel="00B103BE" w:rsidRDefault="00BA2F47" w:rsidP="00BA2F47">
      <w:pPr>
        <w:tabs>
          <w:tab w:val="left" w:pos="1170"/>
          <w:tab w:val="left" w:pos="1871"/>
          <w:tab w:val="left" w:pos="2608"/>
          <w:tab w:val="left" w:pos="3345"/>
        </w:tabs>
        <w:jc w:val="both"/>
        <w:rPr>
          <w:ins w:id="688" w:author="Author"/>
          <w:del w:id="689" w:author="Author"/>
          <w:i/>
          <w:iCs/>
          <w:sz w:val="22"/>
          <w:szCs w:val="22"/>
          <w:highlight w:val="cyan"/>
          <w:lang w:val="en-GB"/>
          <w:rPrChange w:id="690" w:author="Author">
            <w:rPr>
              <w:ins w:id="691" w:author="Author"/>
              <w:del w:id="692" w:author="Author"/>
              <w:i/>
              <w:iCs/>
              <w:sz w:val="22"/>
              <w:szCs w:val="22"/>
              <w:lang w:val="en-GB"/>
            </w:rPr>
          </w:rPrChange>
        </w:rPr>
      </w:pPr>
      <w:del w:id="693" w:author="Author">
        <w:r w:rsidRPr="001168AE" w:rsidDel="00B103BE">
          <w:rPr>
            <w:b/>
            <w:bCs/>
            <w:i/>
            <w:iCs/>
            <w:sz w:val="22"/>
            <w:szCs w:val="22"/>
            <w:highlight w:val="cyan"/>
            <w:lang w:val="en-GB"/>
            <w:rPrChange w:id="694" w:author="Author">
              <w:rPr>
                <w:b/>
                <w:bCs/>
                <w:i/>
                <w:iCs/>
                <w:sz w:val="22"/>
                <w:szCs w:val="22"/>
                <w:highlight w:val="darkGray"/>
                <w:lang w:val="en-GB"/>
              </w:rPr>
            </w:rPrChange>
          </w:rPr>
          <w:delText>Options 1 to  4 provided by CAN</w:delText>
        </w:r>
      </w:del>
    </w:p>
    <w:p w14:paraId="4B2FFECD" w14:textId="77777777" w:rsidR="00BA2F47" w:rsidRPr="001168AE" w:rsidDel="00B103BE" w:rsidRDefault="00BA2F47" w:rsidP="00BA2F47">
      <w:pPr>
        <w:tabs>
          <w:tab w:val="left" w:pos="1134"/>
          <w:tab w:val="left" w:pos="1871"/>
          <w:tab w:val="left" w:pos="2268"/>
        </w:tabs>
        <w:jc w:val="both"/>
        <w:rPr>
          <w:ins w:id="695" w:author="Author"/>
          <w:del w:id="696" w:author="Author"/>
          <w:sz w:val="22"/>
          <w:szCs w:val="22"/>
          <w:highlight w:val="cyan"/>
          <w:lang w:val="en-GB"/>
          <w:rPrChange w:id="697" w:author="Author">
            <w:rPr>
              <w:ins w:id="698" w:author="Author"/>
              <w:del w:id="699" w:author="Author"/>
              <w:sz w:val="22"/>
              <w:szCs w:val="22"/>
              <w:highlight w:val="yellow"/>
              <w:lang w:val="en-GB"/>
            </w:rPr>
          </w:rPrChange>
        </w:rPr>
      </w:pPr>
      <w:del w:id="700" w:author="Author">
        <w:r w:rsidRPr="001168AE" w:rsidDel="00B103BE">
          <w:rPr>
            <w:sz w:val="22"/>
            <w:szCs w:val="22"/>
            <w:highlight w:val="cyan"/>
            <w:rPrChange w:id="701" w:author="Author">
              <w:rPr>
                <w:sz w:val="22"/>
                <w:szCs w:val="22"/>
              </w:rPr>
            </w:rPrChange>
          </w:rPr>
          <w:delText>3.4.</w:delText>
        </w:r>
        <w:r w:rsidRPr="001168AE" w:rsidDel="00B103BE">
          <w:rPr>
            <w:sz w:val="22"/>
            <w:szCs w:val="22"/>
            <w:highlight w:val="cyan"/>
            <w:rPrChange w:id="702" w:author="Author">
              <w:rPr>
                <w:sz w:val="22"/>
                <w:szCs w:val="22"/>
              </w:rPr>
            </w:rPrChange>
          </w:rPr>
          <w:tab/>
        </w:r>
      </w:del>
      <w:ins w:id="703" w:author="Author">
        <w:del w:id="704" w:author="Author">
          <w:r w:rsidRPr="001168AE" w:rsidDel="00B103BE">
            <w:rPr>
              <w:i/>
              <w:iCs/>
              <w:sz w:val="22"/>
              <w:szCs w:val="22"/>
              <w:highlight w:val="cyan"/>
              <w:u w:val="single"/>
              <w:lang w:val="en-GB"/>
              <w:rPrChange w:id="705" w:author="Author">
                <w:rPr>
                  <w:i/>
                  <w:iCs/>
                  <w:sz w:val="22"/>
                  <w:szCs w:val="22"/>
                  <w:highlight w:val="yellow"/>
                  <w:u w:val="single"/>
                  <w:lang w:val="en-GB"/>
                </w:rPr>
              </w:rPrChange>
            </w:rPr>
            <w:delText>Option 1</w:delText>
          </w:r>
          <w:r w:rsidRPr="001168AE" w:rsidDel="00B103BE">
            <w:rPr>
              <w:i/>
              <w:iCs/>
              <w:sz w:val="22"/>
              <w:szCs w:val="22"/>
              <w:highlight w:val="cyan"/>
              <w:lang w:val="en-GB"/>
              <w:rPrChange w:id="706" w:author="Author">
                <w:rPr>
                  <w:i/>
                  <w:iCs/>
                  <w:sz w:val="22"/>
                  <w:szCs w:val="22"/>
                  <w:highlight w:val="yellow"/>
                  <w:lang w:val="en-GB"/>
                </w:rPr>
              </w:rPrChange>
            </w:rPr>
            <w:delText>:</w:delText>
          </w:r>
          <w:r w:rsidRPr="001168AE" w:rsidDel="00B103BE">
            <w:rPr>
              <w:sz w:val="22"/>
              <w:szCs w:val="22"/>
              <w:highlight w:val="cyan"/>
              <w:lang w:val="en-GB"/>
              <w:rPrChange w:id="707" w:author="Author">
                <w:rPr>
                  <w:sz w:val="22"/>
                  <w:szCs w:val="22"/>
                  <w:highlight w:val="yellow"/>
                  <w:lang w:val="en-GB"/>
                </w:rPr>
              </w:rPrChange>
            </w:rPr>
            <w:delText>for inter-satellite links in the frequency band 19.3-19.7 GHz, or parts thereof, a GSO or non-GSO space station communicating with a non-GSO space station, shall not produce a power flux-density on the surface of the Earth towards a non-GSO mobile satellite gateway station that exceeds −148 dB(W/(m</w:delText>
          </w:r>
          <w:r w:rsidRPr="001168AE" w:rsidDel="00B103BE">
            <w:rPr>
              <w:sz w:val="22"/>
              <w:szCs w:val="22"/>
              <w:highlight w:val="cyan"/>
              <w:vertAlign w:val="superscript"/>
              <w:lang w:val="en-GB"/>
              <w:rPrChange w:id="708" w:author="Author">
                <w:rPr>
                  <w:sz w:val="22"/>
                  <w:szCs w:val="22"/>
                  <w:highlight w:val="yellow"/>
                  <w:vertAlign w:val="superscript"/>
                  <w:lang w:val="en-GB"/>
                </w:rPr>
              </w:rPrChange>
            </w:rPr>
            <w:delText>2</w:delText>
          </w:r>
          <w:r w:rsidRPr="001168AE" w:rsidDel="00B103BE">
            <w:rPr>
              <w:sz w:val="22"/>
              <w:szCs w:val="22"/>
              <w:highlight w:val="cyan"/>
              <w:lang w:val="en-GB"/>
              <w:rPrChange w:id="709" w:author="Author">
                <w:rPr>
                  <w:sz w:val="22"/>
                  <w:szCs w:val="22"/>
                  <w:highlight w:val="yellow"/>
                  <w:lang w:val="en-GB"/>
                </w:rPr>
              </w:rPrChange>
            </w:rPr>
            <w:delText> · MHz));]</w:delText>
          </w:r>
        </w:del>
      </w:ins>
    </w:p>
    <w:p w14:paraId="0B4ECD3A" w14:textId="77777777" w:rsidR="00BA2F47" w:rsidRPr="001168AE" w:rsidDel="00B103BE" w:rsidRDefault="00BA2F47" w:rsidP="00BA2F47">
      <w:pPr>
        <w:jc w:val="both"/>
        <w:rPr>
          <w:ins w:id="710" w:author="Author"/>
          <w:del w:id="711" w:author="Author"/>
          <w:sz w:val="22"/>
          <w:szCs w:val="22"/>
          <w:highlight w:val="cyan"/>
          <w:rPrChange w:id="712" w:author="Author">
            <w:rPr>
              <w:ins w:id="713" w:author="Author"/>
              <w:del w:id="714" w:author="Author"/>
              <w:sz w:val="22"/>
              <w:szCs w:val="22"/>
              <w:highlight w:val="yellow"/>
            </w:rPr>
          </w:rPrChange>
        </w:rPr>
      </w:pPr>
      <w:ins w:id="715" w:author="Author">
        <w:del w:id="716" w:author="Author">
          <w:r w:rsidRPr="001168AE" w:rsidDel="00B103BE">
            <w:rPr>
              <w:sz w:val="22"/>
              <w:szCs w:val="22"/>
              <w:highlight w:val="cyan"/>
              <w:lang w:val="en-GB"/>
              <w:rPrChange w:id="717" w:author="Author">
                <w:rPr>
                  <w:sz w:val="22"/>
                  <w:szCs w:val="22"/>
                  <w:highlight w:val="yellow"/>
                  <w:lang w:val="en-GB"/>
                </w:rPr>
              </w:rPrChange>
            </w:rPr>
            <w:delText>[3.4</w:delText>
          </w:r>
          <w:r w:rsidRPr="001168AE" w:rsidDel="00B103BE">
            <w:rPr>
              <w:i/>
              <w:iCs/>
              <w:sz w:val="22"/>
              <w:szCs w:val="22"/>
              <w:highlight w:val="cyan"/>
              <w:lang w:val="en-GB"/>
              <w:rPrChange w:id="718" w:author="Author">
                <w:rPr>
                  <w:i/>
                  <w:iCs/>
                  <w:sz w:val="22"/>
                  <w:szCs w:val="22"/>
                  <w:highlight w:val="yellow"/>
                  <w:lang w:val="en-GB"/>
                </w:rPr>
              </w:rPrChange>
            </w:rPr>
            <w:tab/>
          </w:r>
          <w:r w:rsidRPr="001168AE" w:rsidDel="00B103BE">
            <w:rPr>
              <w:i/>
              <w:iCs/>
              <w:sz w:val="22"/>
              <w:szCs w:val="22"/>
              <w:highlight w:val="cyan"/>
              <w:u w:val="single"/>
              <w:lang w:val="en-GB"/>
              <w:rPrChange w:id="719" w:author="Author">
                <w:rPr>
                  <w:i/>
                  <w:iCs/>
                  <w:sz w:val="22"/>
                  <w:szCs w:val="22"/>
                  <w:highlight w:val="yellow"/>
                  <w:u w:val="single"/>
                  <w:lang w:val="en-GB"/>
                </w:rPr>
              </w:rPrChange>
            </w:rPr>
            <w:delText>Option 2</w:delText>
          </w:r>
          <w:r w:rsidRPr="001168AE" w:rsidDel="00B103BE">
            <w:rPr>
              <w:i/>
              <w:iCs/>
              <w:sz w:val="22"/>
              <w:szCs w:val="22"/>
              <w:highlight w:val="cyan"/>
              <w:lang w:val="en-GB"/>
              <w:rPrChange w:id="720" w:author="Author">
                <w:rPr>
                  <w:i/>
                  <w:iCs/>
                  <w:sz w:val="22"/>
                  <w:szCs w:val="22"/>
                  <w:highlight w:val="yellow"/>
                  <w:lang w:val="en-GB"/>
                </w:rPr>
              </w:rPrChange>
            </w:rPr>
            <w:delText>:</w:delText>
          </w:r>
          <w:r w:rsidRPr="001168AE" w:rsidDel="00B103BE">
            <w:rPr>
              <w:sz w:val="22"/>
              <w:szCs w:val="22"/>
              <w:highlight w:val="cyan"/>
              <w:lang w:val="en-GB"/>
              <w:rPrChange w:id="721" w:author="Author">
                <w:rPr>
                  <w:sz w:val="22"/>
                  <w:szCs w:val="22"/>
                  <w:highlight w:val="yellow"/>
                  <w:lang w:val="en-GB"/>
                </w:rPr>
              </w:rPrChange>
            </w:rPr>
            <w:delText>for inter-satellite links in the frequency band 19.3-19.7 GHz, or parts thereof, a GSO or non-GSO space station communicating with a non-GSO space station, shall not produce a power flux-density on the surface of the Earth towards a non-GSO mobile satellite gateway station site that exceeds −148 dB(W/(m</w:delText>
          </w:r>
          <w:r w:rsidRPr="001168AE" w:rsidDel="00B103BE">
            <w:rPr>
              <w:sz w:val="22"/>
              <w:szCs w:val="22"/>
              <w:highlight w:val="cyan"/>
              <w:vertAlign w:val="superscript"/>
              <w:lang w:val="en-GB"/>
              <w:rPrChange w:id="722" w:author="Author">
                <w:rPr>
                  <w:sz w:val="22"/>
                  <w:szCs w:val="22"/>
                  <w:highlight w:val="yellow"/>
                  <w:vertAlign w:val="superscript"/>
                  <w:lang w:val="en-GB"/>
                </w:rPr>
              </w:rPrChange>
            </w:rPr>
            <w:delText>2</w:delText>
          </w:r>
          <w:r w:rsidRPr="001168AE" w:rsidDel="00B103BE">
            <w:rPr>
              <w:sz w:val="22"/>
              <w:szCs w:val="22"/>
              <w:highlight w:val="cyan"/>
              <w:lang w:val="en-GB"/>
              <w:rPrChange w:id="723" w:author="Author">
                <w:rPr>
                  <w:sz w:val="22"/>
                  <w:szCs w:val="22"/>
                  <w:highlight w:val="yellow"/>
                  <w:lang w:val="en-GB"/>
                </w:rPr>
              </w:rPrChange>
            </w:rPr>
            <w:delText> · MHz)). This limit may be exceeded at the site of a non-GSO mobile satellite gateway station of any country whose administration has so agreed as long as this limits are unchanged in cross-border applications</w:delText>
          </w:r>
          <w:r w:rsidRPr="001168AE" w:rsidDel="00B103BE">
            <w:rPr>
              <w:sz w:val="22"/>
              <w:szCs w:val="22"/>
              <w:highlight w:val="cyan"/>
              <w:rPrChange w:id="724" w:author="Author">
                <w:rPr>
                  <w:sz w:val="22"/>
                  <w:szCs w:val="22"/>
                  <w:highlight w:val="yellow"/>
                </w:rPr>
              </w:rPrChange>
            </w:rPr>
            <w:delText xml:space="preserve"> </w:delText>
          </w:r>
        </w:del>
      </w:ins>
    </w:p>
    <w:p w14:paraId="6923D9DF" w14:textId="77777777" w:rsidR="00BA2F47" w:rsidRPr="001168AE" w:rsidDel="00B103BE" w:rsidRDefault="00BA2F47" w:rsidP="00BA2F47">
      <w:pPr>
        <w:jc w:val="both"/>
        <w:rPr>
          <w:ins w:id="725" w:author="Author"/>
          <w:del w:id="726" w:author="Author"/>
          <w:sz w:val="22"/>
          <w:szCs w:val="22"/>
          <w:highlight w:val="cyan"/>
          <w:rPrChange w:id="727" w:author="Author">
            <w:rPr>
              <w:ins w:id="728" w:author="Author"/>
              <w:del w:id="729" w:author="Author"/>
              <w:sz w:val="22"/>
              <w:szCs w:val="22"/>
            </w:rPr>
          </w:rPrChange>
        </w:rPr>
      </w:pPr>
      <w:ins w:id="730" w:author="Author">
        <w:del w:id="731" w:author="Author">
          <w:r w:rsidRPr="001168AE" w:rsidDel="00B103BE">
            <w:rPr>
              <w:sz w:val="22"/>
              <w:szCs w:val="22"/>
              <w:highlight w:val="cyan"/>
              <w:rPrChange w:id="732" w:author="Author">
                <w:rPr>
                  <w:sz w:val="22"/>
                  <w:szCs w:val="22"/>
                  <w:highlight w:val="yellow"/>
                </w:rPr>
              </w:rPrChange>
            </w:rPr>
            <w:delText>[</w:delText>
          </w:r>
          <w:r w:rsidRPr="001168AE" w:rsidDel="00B103BE">
            <w:rPr>
              <w:i/>
              <w:iCs/>
              <w:sz w:val="22"/>
              <w:szCs w:val="22"/>
              <w:highlight w:val="cyan"/>
              <w:u w:val="single"/>
              <w:rPrChange w:id="733" w:author="Author">
                <w:rPr>
                  <w:i/>
                  <w:iCs/>
                  <w:sz w:val="22"/>
                  <w:szCs w:val="22"/>
                  <w:highlight w:val="yellow"/>
                  <w:u w:val="single"/>
                </w:rPr>
              </w:rPrChange>
            </w:rPr>
            <w:delText>Option 3</w:delText>
          </w:r>
          <w:r w:rsidRPr="001168AE" w:rsidDel="00B103BE">
            <w:rPr>
              <w:i/>
              <w:iCs/>
              <w:sz w:val="22"/>
              <w:szCs w:val="22"/>
              <w:highlight w:val="cyan"/>
              <w:rPrChange w:id="734" w:author="Author">
                <w:rPr>
                  <w:i/>
                  <w:iCs/>
                  <w:sz w:val="22"/>
                  <w:szCs w:val="22"/>
                </w:rPr>
              </w:rPrChange>
            </w:rPr>
            <w:delText>:</w:delText>
          </w:r>
          <w:r w:rsidRPr="001168AE" w:rsidDel="00B103BE">
            <w:rPr>
              <w:sz w:val="22"/>
              <w:szCs w:val="22"/>
              <w:highlight w:val="cyan"/>
              <w:rPrChange w:id="735" w:author="Author">
                <w:rPr>
                  <w:sz w:val="22"/>
                  <w:szCs w:val="22"/>
                </w:rPr>
              </w:rPrChange>
            </w:rPr>
            <w:delText xml:space="preserve"> a GSO or non-GSO space station communicating with a non-GSO space station, shall not produce a power flux-density on the surface of the Earth towards a non-GSO mobile satellite gateway station that exceeds TBD dB(W/(m</w:delText>
          </w:r>
          <w:r w:rsidRPr="001168AE" w:rsidDel="00B103BE">
            <w:rPr>
              <w:sz w:val="22"/>
              <w:szCs w:val="22"/>
              <w:highlight w:val="cyan"/>
              <w:vertAlign w:val="superscript"/>
              <w:rPrChange w:id="736" w:author="Author">
                <w:rPr>
                  <w:sz w:val="22"/>
                  <w:szCs w:val="22"/>
                  <w:vertAlign w:val="superscript"/>
                </w:rPr>
              </w:rPrChange>
            </w:rPr>
            <w:delText>2</w:delText>
          </w:r>
          <w:r w:rsidRPr="001168AE" w:rsidDel="00B103BE">
            <w:rPr>
              <w:sz w:val="22"/>
              <w:szCs w:val="22"/>
              <w:highlight w:val="cyan"/>
              <w:rPrChange w:id="737" w:author="Author">
                <w:rPr>
                  <w:sz w:val="22"/>
                  <w:szCs w:val="22"/>
                </w:rPr>
              </w:rPrChange>
            </w:rPr>
            <w:delText> · MHz));]</w:delText>
          </w:r>
        </w:del>
      </w:ins>
    </w:p>
    <w:p w14:paraId="1F6A3BDF" w14:textId="77777777" w:rsidR="00BA2F47" w:rsidRPr="00621DE3" w:rsidDel="008E1B9E" w:rsidRDefault="00BA2F47" w:rsidP="00BA2F47">
      <w:pPr>
        <w:jc w:val="both"/>
        <w:rPr>
          <w:ins w:id="738" w:author="Author"/>
          <w:del w:id="739" w:author="Author"/>
          <w:sz w:val="22"/>
          <w:szCs w:val="22"/>
        </w:rPr>
      </w:pPr>
      <w:del w:id="740" w:author="Author">
        <w:r w:rsidRPr="001168AE" w:rsidDel="00B103BE">
          <w:rPr>
            <w:i/>
            <w:iCs/>
            <w:sz w:val="22"/>
            <w:szCs w:val="22"/>
            <w:highlight w:val="cyan"/>
            <w:rPrChange w:id="741" w:author="Author">
              <w:rPr>
                <w:i/>
                <w:iCs/>
                <w:sz w:val="22"/>
                <w:szCs w:val="22"/>
              </w:rPr>
            </w:rPrChange>
          </w:rPr>
          <w:delText xml:space="preserve"> </w:delText>
        </w:r>
      </w:del>
      <w:ins w:id="742" w:author="Author">
        <w:del w:id="743" w:author="Author">
          <w:r w:rsidRPr="001168AE" w:rsidDel="00B103BE">
            <w:rPr>
              <w:i/>
              <w:iCs/>
              <w:sz w:val="22"/>
              <w:szCs w:val="22"/>
              <w:highlight w:val="cyan"/>
              <w:rPrChange w:id="744" w:author="Author">
                <w:rPr>
                  <w:i/>
                  <w:iCs/>
                  <w:sz w:val="22"/>
                  <w:szCs w:val="22"/>
                  <w:highlight w:val="yellow"/>
                </w:rPr>
              </w:rPrChange>
            </w:rPr>
            <w:delText>[</w:delText>
          </w:r>
          <w:r w:rsidRPr="001168AE" w:rsidDel="00B103BE">
            <w:rPr>
              <w:i/>
              <w:iCs/>
              <w:sz w:val="22"/>
              <w:szCs w:val="22"/>
              <w:highlight w:val="cyan"/>
              <w:u w:val="single"/>
              <w:rPrChange w:id="745" w:author="Author">
                <w:rPr>
                  <w:i/>
                  <w:iCs/>
                  <w:sz w:val="22"/>
                  <w:szCs w:val="22"/>
                  <w:highlight w:val="yellow"/>
                  <w:u w:val="single"/>
                </w:rPr>
              </w:rPrChange>
            </w:rPr>
            <w:delText>Option 4</w:delText>
          </w:r>
          <w:r w:rsidRPr="001168AE" w:rsidDel="00B103BE">
            <w:rPr>
              <w:i/>
              <w:iCs/>
              <w:sz w:val="22"/>
              <w:szCs w:val="22"/>
              <w:highlight w:val="cyan"/>
              <w:rPrChange w:id="746" w:author="Author">
                <w:rPr>
                  <w:i/>
                  <w:iCs/>
                  <w:sz w:val="22"/>
                  <w:szCs w:val="22"/>
                </w:rPr>
              </w:rPrChange>
            </w:rPr>
            <w:delText>:</w:delText>
          </w:r>
          <w:r w:rsidRPr="001168AE" w:rsidDel="00B103BE">
            <w:rPr>
              <w:sz w:val="22"/>
              <w:szCs w:val="22"/>
              <w:highlight w:val="cyan"/>
              <w:rPrChange w:id="747" w:author="Author">
                <w:rPr>
                  <w:sz w:val="22"/>
                  <w:szCs w:val="22"/>
                </w:rPr>
              </w:rPrChange>
            </w:rPr>
            <w:delText xml:space="preserve"> a GSO or non-GSO space station communicating with a non-GSO space station, shall not produce a power flux-density on the surface of the Earth towards a non-GSO mobile satellite gateway station site that exceeds TBD dB(W/(m</w:delText>
          </w:r>
          <w:r w:rsidRPr="001168AE" w:rsidDel="00B103BE">
            <w:rPr>
              <w:sz w:val="22"/>
              <w:szCs w:val="22"/>
              <w:highlight w:val="cyan"/>
              <w:vertAlign w:val="superscript"/>
              <w:rPrChange w:id="748" w:author="Author">
                <w:rPr>
                  <w:sz w:val="22"/>
                  <w:szCs w:val="22"/>
                  <w:vertAlign w:val="superscript"/>
                </w:rPr>
              </w:rPrChange>
            </w:rPr>
            <w:delText>2</w:delText>
          </w:r>
          <w:r w:rsidRPr="001168AE" w:rsidDel="00B103BE">
            <w:rPr>
              <w:sz w:val="22"/>
              <w:szCs w:val="22"/>
              <w:highlight w:val="cyan"/>
              <w:rPrChange w:id="749" w:author="Author">
                <w:rPr>
                  <w:sz w:val="22"/>
                  <w:szCs w:val="22"/>
                </w:rPr>
              </w:rPrChange>
            </w:rPr>
            <w:delText> · MHz)). This limit may be exceeded at the site of a non-GSO mobile satellite gateway station of any country whose administration has so agreed as long as this limits are unchanged in cross-border applications.]</w:delText>
          </w:r>
        </w:del>
      </w:ins>
    </w:p>
    <w:p w14:paraId="49879727" w14:textId="77777777" w:rsidR="00BA2F47" w:rsidRPr="00621DE3" w:rsidRDefault="00BA2F47" w:rsidP="00BA2F47">
      <w:pPr>
        <w:keepNext/>
        <w:tabs>
          <w:tab w:val="left" w:pos="1134"/>
          <w:tab w:val="left" w:pos="1871"/>
          <w:tab w:val="left" w:pos="2268"/>
        </w:tabs>
        <w:jc w:val="both"/>
        <w:rPr>
          <w:sz w:val="22"/>
          <w:szCs w:val="22"/>
          <w:lang w:val="en-GB"/>
        </w:rPr>
      </w:pPr>
      <w:r w:rsidRPr="00621DE3">
        <w:rPr>
          <w:sz w:val="22"/>
          <w:szCs w:val="22"/>
          <w:lang w:val="en-GB"/>
        </w:rPr>
        <w:t>4</w:t>
      </w:r>
      <w:r w:rsidRPr="00621DE3">
        <w:rPr>
          <w:sz w:val="22"/>
          <w:szCs w:val="22"/>
          <w:lang w:val="en-GB"/>
        </w:rPr>
        <w:tab/>
        <w:t>that non-GSO ISS space stations receiving in the frequency bands 18.1-18.6 GHz and 18.8-20.2 GHz, or parts thereof shall not claim protection from FSS, mobile-satellite service (MSS) networks and systems and meteorological-satellite service networks</w:t>
      </w:r>
      <w:ins w:id="750" w:author="Author">
        <w:r w:rsidRPr="00621DE3">
          <w:rPr>
            <w:sz w:val="22"/>
            <w:szCs w:val="22"/>
            <w:lang w:val="en-GB"/>
          </w:rPr>
          <w:t xml:space="preserve"> </w:t>
        </w:r>
      </w:ins>
      <w:del w:id="751" w:author="Author">
        <w:r w:rsidRPr="00621DE3" w:rsidDel="00E72A8B">
          <w:rPr>
            <w:sz w:val="22"/>
            <w:szCs w:val="22"/>
            <w:lang w:val="en-GB"/>
          </w:rPr>
          <w:delText xml:space="preserve"> </w:delText>
        </w:r>
      </w:del>
      <w:r w:rsidRPr="00621DE3">
        <w:rPr>
          <w:sz w:val="22"/>
          <w:szCs w:val="22"/>
          <w:lang w:val="en-GB"/>
        </w:rPr>
        <w:t xml:space="preserve">as well as terrestrial services operating in conformity with the Radio </w:t>
      </w:r>
      <w:proofErr w:type="gramStart"/>
      <w:r w:rsidRPr="00621DE3">
        <w:rPr>
          <w:sz w:val="22"/>
          <w:szCs w:val="22"/>
          <w:lang w:val="en-GB"/>
        </w:rPr>
        <w:t>Regulations;</w:t>
      </w:r>
      <w:proofErr w:type="gramEnd"/>
    </w:p>
    <w:p w14:paraId="71BE9565" w14:textId="77777777" w:rsidR="00BA2F47" w:rsidRPr="00621DE3" w:rsidRDefault="00BA2F47" w:rsidP="00BA2F47">
      <w:pPr>
        <w:jc w:val="both"/>
        <w:rPr>
          <w:sz w:val="22"/>
          <w:szCs w:val="22"/>
        </w:rPr>
      </w:pPr>
      <w:r w:rsidRPr="00621DE3">
        <w:rPr>
          <w:sz w:val="22"/>
          <w:szCs w:val="22"/>
        </w:rPr>
        <w:t>5</w:t>
      </w:r>
      <w:r w:rsidRPr="00621DE3">
        <w:rPr>
          <w:sz w:val="22"/>
          <w:szCs w:val="22"/>
        </w:rPr>
        <w:tab/>
        <w:t>that space stations receiving satellite-to-satellite transmissions in the frequency band 27.5-30 GHz from non-GSO space stations shall not claim protection for inter-satellite links from FSS and MSS networks and systems as well as terrestrial services operating in conformity with the Radio Regulations,</w:t>
      </w:r>
    </w:p>
    <w:p w14:paraId="377648EA" w14:textId="77777777" w:rsidR="00BA2F47" w:rsidRPr="00621DE3" w:rsidRDefault="00BA2F47" w:rsidP="00BA2F47">
      <w:pPr>
        <w:tabs>
          <w:tab w:val="left" w:pos="1134"/>
          <w:tab w:val="left" w:pos="1871"/>
          <w:tab w:val="left" w:pos="2268"/>
        </w:tabs>
        <w:jc w:val="both"/>
        <w:rPr>
          <w:ins w:id="752" w:author="Author"/>
          <w:sz w:val="22"/>
          <w:szCs w:val="22"/>
          <w:lang w:val="en-GB"/>
        </w:rPr>
      </w:pPr>
      <w:r w:rsidRPr="00621DE3">
        <w:rPr>
          <w:sz w:val="22"/>
          <w:szCs w:val="22"/>
          <w:lang w:val="en-GB"/>
        </w:rPr>
        <w:t>6</w:t>
      </w:r>
      <w:r w:rsidRPr="00621DE3">
        <w:rPr>
          <w:i/>
          <w:iCs/>
          <w:sz w:val="22"/>
          <w:szCs w:val="22"/>
          <w:lang w:val="en-GB"/>
        </w:rPr>
        <w:tab/>
      </w:r>
      <w:r w:rsidRPr="00621DE3">
        <w:rPr>
          <w:sz w:val="22"/>
          <w:szCs w:val="22"/>
          <w:lang w:val="en-GB"/>
        </w:rPr>
        <w:t>that assignments to the ISS</w:t>
      </w:r>
      <w:ins w:id="753" w:author="Author">
        <w:r w:rsidRPr="00621DE3">
          <w:rPr>
            <w:sz w:val="22"/>
            <w:szCs w:val="22"/>
            <w:lang w:val="en-GB"/>
          </w:rPr>
          <w:t xml:space="preserve"> </w:t>
        </w:r>
      </w:ins>
      <w:del w:id="754" w:author="Author">
        <w:r w:rsidRPr="00621DE3" w:rsidDel="00BB2F54">
          <w:rPr>
            <w:sz w:val="22"/>
            <w:szCs w:val="22"/>
            <w:lang w:val="en-GB"/>
          </w:rPr>
          <w:delText xml:space="preserve"> </w:delText>
        </w:r>
      </w:del>
      <w:r w:rsidRPr="00621DE3">
        <w:rPr>
          <w:sz w:val="22"/>
          <w:szCs w:val="22"/>
          <w:lang w:val="en-GB"/>
        </w:rPr>
        <w:t>in the frequency bands 18.1-18.6, 18.8-20.2 and 27.5-30 GHz bands shall not cause unacceptable interference to nor claim protection from GSO FSS services operating in the frequency band allocated to FSS,</w:t>
      </w:r>
    </w:p>
    <w:p w14:paraId="4FD81159" w14:textId="77777777" w:rsidR="00BA2F47" w:rsidRPr="00621DE3" w:rsidRDefault="00BA2F47" w:rsidP="00BA2F47">
      <w:pPr>
        <w:keepNext/>
        <w:keepLines/>
        <w:tabs>
          <w:tab w:val="left" w:pos="1134"/>
          <w:tab w:val="left" w:pos="1871"/>
          <w:tab w:val="left" w:pos="2268"/>
        </w:tabs>
        <w:spacing w:before="160"/>
        <w:ind w:left="1134"/>
        <w:rPr>
          <w:i/>
          <w:sz w:val="22"/>
          <w:szCs w:val="22"/>
          <w:lang w:val="en-GB"/>
        </w:rPr>
      </w:pPr>
      <w:r w:rsidRPr="00621DE3">
        <w:rPr>
          <w:i/>
          <w:sz w:val="22"/>
          <w:szCs w:val="22"/>
          <w:lang w:val="en-GB"/>
        </w:rPr>
        <w:lastRenderedPageBreak/>
        <w:t xml:space="preserve">resolves </w:t>
      </w:r>
      <w:proofErr w:type="gramStart"/>
      <w:r w:rsidRPr="00621DE3">
        <w:rPr>
          <w:i/>
          <w:sz w:val="22"/>
          <w:szCs w:val="22"/>
          <w:lang w:val="en-GB"/>
        </w:rPr>
        <w:t>further</w:t>
      </w:r>
      <w:proofErr w:type="gramEnd"/>
    </w:p>
    <w:p w14:paraId="2F1E6317" w14:textId="77777777" w:rsidR="00BA2F47" w:rsidRPr="00621DE3" w:rsidRDefault="00BA2F47" w:rsidP="00BA2F47">
      <w:pPr>
        <w:keepNext/>
        <w:tabs>
          <w:tab w:val="left" w:pos="1134"/>
          <w:tab w:val="left" w:pos="1871"/>
          <w:tab w:val="left" w:pos="2268"/>
        </w:tabs>
        <w:rPr>
          <w:sz w:val="22"/>
          <w:szCs w:val="22"/>
          <w:lang w:val="en-GB"/>
        </w:rPr>
      </w:pPr>
      <w:r w:rsidRPr="00621DE3">
        <w:rPr>
          <w:sz w:val="22"/>
          <w:szCs w:val="22"/>
          <w:lang w:val="en-GB"/>
        </w:rPr>
        <w:t>1</w:t>
      </w:r>
      <w:r w:rsidRPr="00621DE3">
        <w:rPr>
          <w:sz w:val="22"/>
          <w:szCs w:val="22"/>
          <w:lang w:val="en-GB"/>
        </w:rPr>
        <w:tab/>
        <w:t>that, subject to this Resolution:</w:t>
      </w:r>
    </w:p>
    <w:p w14:paraId="3BCC4871" w14:textId="77777777" w:rsidR="00BA2F47" w:rsidRPr="00621DE3" w:rsidRDefault="00BA2F47" w:rsidP="00BA2F47">
      <w:pPr>
        <w:tabs>
          <w:tab w:val="left" w:pos="1134"/>
          <w:tab w:val="left" w:pos="1871"/>
          <w:tab w:val="left" w:pos="2608"/>
          <w:tab w:val="left" w:pos="3345"/>
        </w:tabs>
        <w:spacing w:before="80"/>
        <w:ind w:left="1134" w:hanging="1134"/>
        <w:jc w:val="both"/>
        <w:rPr>
          <w:ins w:id="755" w:author="Author"/>
          <w:sz w:val="22"/>
          <w:szCs w:val="22"/>
          <w:lang w:val="en-GB"/>
        </w:rPr>
      </w:pPr>
      <w:r w:rsidRPr="00621DE3">
        <w:rPr>
          <w:i/>
          <w:iCs/>
          <w:sz w:val="22"/>
          <w:szCs w:val="22"/>
          <w:lang w:val="en-GB"/>
        </w:rPr>
        <w:t>a)</w:t>
      </w:r>
      <w:r w:rsidRPr="00621DE3">
        <w:rPr>
          <w:sz w:val="22"/>
          <w:szCs w:val="22"/>
          <w:lang w:val="en-GB"/>
        </w:rPr>
        <w:tab/>
        <w:t>the notifying administration of the non-GSO system choosing to operate inter-satellite links and receiving in the frequency bands 27.5-28.6 GHz and 29.5-30.0 GHz shall indicate to the BR the commitment that the equivalent power flux-density produced at any point in the geostationary-satellite orbit by emissions from all combined operations of inter-satellite and associated earth station transmissions shall not exceed the limits given in Table </w:t>
      </w:r>
      <w:r w:rsidRPr="00621DE3">
        <w:rPr>
          <w:bCs/>
          <w:sz w:val="22"/>
          <w:szCs w:val="22"/>
          <w:lang w:val="en-GB"/>
        </w:rPr>
        <w:t>22</w:t>
      </w:r>
      <w:r w:rsidRPr="00621DE3">
        <w:rPr>
          <w:bCs/>
          <w:sz w:val="22"/>
          <w:szCs w:val="22"/>
          <w:lang w:val="en-GB"/>
        </w:rPr>
        <w:noBreakHyphen/>
      </w:r>
      <w:proofErr w:type="gramStart"/>
      <w:r w:rsidRPr="00621DE3">
        <w:rPr>
          <w:bCs/>
          <w:sz w:val="22"/>
          <w:szCs w:val="22"/>
          <w:lang w:val="en-GB"/>
        </w:rPr>
        <w:t>2</w:t>
      </w:r>
      <w:r w:rsidRPr="00621DE3">
        <w:rPr>
          <w:sz w:val="22"/>
          <w:szCs w:val="22"/>
          <w:lang w:val="en-GB"/>
        </w:rPr>
        <w:t>;</w:t>
      </w:r>
      <w:proofErr w:type="gramEnd"/>
    </w:p>
    <w:p w14:paraId="2703DDC9" w14:textId="77777777" w:rsidR="00BA2F47" w:rsidRPr="00621DE3" w:rsidRDefault="00BA2F47" w:rsidP="00BA2F47">
      <w:pPr>
        <w:ind w:left="1170" w:hanging="1170"/>
        <w:jc w:val="both"/>
        <w:rPr>
          <w:color w:val="1F497D"/>
          <w:sz w:val="22"/>
          <w:szCs w:val="22"/>
        </w:rPr>
      </w:pPr>
      <w:r w:rsidRPr="00621DE3">
        <w:rPr>
          <w:i/>
          <w:iCs/>
          <w:sz w:val="22"/>
          <w:szCs w:val="22"/>
          <w:lang w:val="en-GB"/>
        </w:rPr>
        <w:t>b)</w:t>
      </w:r>
      <w:r w:rsidRPr="00621DE3">
        <w:rPr>
          <w:sz w:val="22"/>
          <w:szCs w:val="22"/>
          <w:lang w:val="en-GB"/>
        </w:rPr>
        <w:tab/>
        <w:t>the notifying administration of the non-GSO ISS space station/stations transmitting in the frequency bands 27.5-30 GHz towards a GSO network and receiving in the frequency bands 18.1-18.6 GHz,18.8-20.2 GHz shall send to the BR the relevant Appendix </w:t>
      </w:r>
      <w:r w:rsidRPr="00621DE3">
        <w:rPr>
          <w:bCs/>
          <w:sz w:val="22"/>
          <w:szCs w:val="22"/>
          <w:lang w:val="en-GB"/>
        </w:rPr>
        <w:t>4</w:t>
      </w:r>
      <w:r w:rsidRPr="00621DE3">
        <w:rPr>
          <w:sz w:val="22"/>
          <w:szCs w:val="22"/>
          <w:lang w:val="en-GB"/>
        </w:rPr>
        <w:t xml:space="preserve"> advance publication information containing the characteristics of the non-GSO ISS space station/stations and the associated name of the </w:t>
      </w:r>
      <w:r w:rsidRPr="00621DE3">
        <w:rPr>
          <w:sz w:val="22"/>
          <w:szCs w:val="22"/>
        </w:rPr>
        <w:t>GSO FSS network that has the recorded assignments with which the non-GSO ISS space station/stations intend to communicate;</w:t>
      </w:r>
    </w:p>
    <w:p w14:paraId="5A602D7A" w14:textId="77777777" w:rsidR="00BA2F47" w:rsidRPr="00621DE3" w:rsidRDefault="00BA2F47" w:rsidP="00BA2F47">
      <w:pPr>
        <w:tabs>
          <w:tab w:val="left" w:pos="1134"/>
          <w:tab w:val="left" w:pos="1871"/>
          <w:tab w:val="left" w:pos="2608"/>
          <w:tab w:val="left" w:pos="3345"/>
        </w:tabs>
        <w:spacing w:before="80"/>
        <w:ind w:left="1134" w:hanging="1134"/>
        <w:jc w:val="both"/>
        <w:rPr>
          <w:ins w:id="756" w:author="Author"/>
          <w:sz w:val="22"/>
          <w:szCs w:val="22"/>
          <w:lang w:val="en-GB"/>
        </w:rPr>
      </w:pPr>
      <w:r w:rsidRPr="00621DE3">
        <w:rPr>
          <w:i/>
          <w:iCs/>
          <w:sz w:val="22"/>
          <w:szCs w:val="22"/>
          <w:lang w:val="en-GB"/>
        </w:rPr>
        <w:t>c)</w:t>
      </w:r>
      <w:r w:rsidRPr="00621DE3">
        <w:rPr>
          <w:sz w:val="22"/>
          <w:szCs w:val="22"/>
          <w:lang w:val="en-GB"/>
        </w:rPr>
        <w:tab/>
        <w:t>the notifying administration of the non-GSO ISS space station/stations transmitting in the frequency bands 27.5-29.1 GHz and 29.5-30.0 GHz towards a non-GSO system and receiving in the frequency bands 18.1-18.6 GHz,18.8-20.2 GHz) shall send to the BR the relevant Appendix </w:t>
      </w:r>
      <w:r w:rsidRPr="00621DE3">
        <w:rPr>
          <w:bCs/>
          <w:sz w:val="22"/>
          <w:szCs w:val="22"/>
          <w:lang w:val="en-GB"/>
        </w:rPr>
        <w:t>4</w:t>
      </w:r>
      <w:r w:rsidRPr="00621DE3">
        <w:rPr>
          <w:sz w:val="22"/>
          <w:szCs w:val="22"/>
          <w:lang w:val="en-GB"/>
        </w:rPr>
        <w:t xml:space="preserve"> advance publication information containing the characteristics of the non-GSO ISS space station/stations and the associated name of the notified non-GSO FSS system(s) with which it intends to communicate;</w:t>
      </w:r>
    </w:p>
    <w:p w14:paraId="36BD89C5" w14:textId="77777777" w:rsidR="00BA2F47" w:rsidRPr="00621DE3" w:rsidRDefault="00BA2F47" w:rsidP="00BA2F47">
      <w:pPr>
        <w:tabs>
          <w:tab w:val="left" w:pos="1134"/>
          <w:tab w:val="left" w:pos="1871"/>
          <w:tab w:val="left" w:pos="2608"/>
          <w:tab w:val="left" w:pos="3345"/>
        </w:tabs>
        <w:spacing w:before="80"/>
        <w:ind w:left="1134" w:hanging="1134"/>
        <w:jc w:val="both"/>
        <w:rPr>
          <w:ins w:id="757" w:author="Author"/>
          <w:sz w:val="22"/>
          <w:szCs w:val="22"/>
          <w:lang w:val="en-GB"/>
        </w:rPr>
      </w:pPr>
      <w:bookmarkStart w:id="758" w:name="_Hlk100751862"/>
      <w:bookmarkStart w:id="759" w:name="_Hlk100752951"/>
      <w:r w:rsidRPr="00621DE3">
        <w:rPr>
          <w:i/>
          <w:iCs/>
          <w:sz w:val="22"/>
          <w:szCs w:val="22"/>
          <w:lang w:val="en-GB"/>
        </w:rPr>
        <w:t>d)</w:t>
      </w:r>
      <w:r w:rsidRPr="00621DE3">
        <w:rPr>
          <w:sz w:val="22"/>
          <w:szCs w:val="22"/>
          <w:lang w:val="en-GB"/>
        </w:rPr>
        <w:tab/>
        <w:t>that the notifying administration for the non-GSO ISS space station transmitting in the frequency bands 27.5-30 GHz shall provide to the BR, when submitting Appendix </w:t>
      </w:r>
      <w:r w:rsidRPr="00621DE3">
        <w:rPr>
          <w:bCs/>
          <w:sz w:val="22"/>
          <w:szCs w:val="22"/>
          <w:lang w:val="en-GB"/>
        </w:rPr>
        <w:t>4</w:t>
      </w:r>
      <w:r w:rsidRPr="00621DE3">
        <w:rPr>
          <w:sz w:val="22"/>
          <w:szCs w:val="22"/>
          <w:lang w:val="en-GB"/>
        </w:rPr>
        <w:t xml:space="preserve"> </w:t>
      </w:r>
      <w:proofErr w:type="gramStart"/>
      <w:r w:rsidRPr="00621DE3">
        <w:rPr>
          <w:sz w:val="22"/>
          <w:szCs w:val="22"/>
          <w:lang w:val="en-GB"/>
        </w:rPr>
        <w:t xml:space="preserve">data, </w:t>
      </w:r>
      <w:ins w:id="760" w:author="Author">
        <w:r w:rsidRPr="00621DE3">
          <w:rPr>
            <w:sz w:val="22"/>
            <w:szCs w:val="22"/>
          </w:rPr>
          <w:t xml:space="preserve"> </w:t>
        </w:r>
      </w:ins>
      <w:r w:rsidRPr="00621DE3">
        <w:rPr>
          <w:sz w:val="22"/>
          <w:szCs w:val="22"/>
          <w:lang w:val="en-GB"/>
        </w:rPr>
        <w:t>a</w:t>
      </w:r>
      <w:proofErr w:type="gramEnd"/>
      <w:r w:rsidRPr="00621DE3">
        <w:rPr>
          <w:sz w:val="22"/>
          <w:szCs w:val="22"/>
          <w:lang w:val="en-GB"/>
        </w:rPr>
        <w:t xml:space="preserve"> commitment that, upon receiving a report of unacceptable interference, the notifying administration will follow the procedures in </w:t>
      </w:r>
      <w:r w:rsidRPr="00621DE3">
        <w:rPr>
          <w:i/>
          <w:iCs/>
          <w:sz w:val="22"/>
          <w:szCs w:val="22"/>
          <w:lang w:val="en-GB"/>
        </w:rPr>
        <w:t>resolves further</w:t>
      </w:r>
      <w:r w:rsidRPr="00621DE3">
        <w:rPr>
          <w:sz w:val="22"/>
          <w:szCs w:val="22"/>
          <w:lang w:val="en-GB"/>
        </w:rPr>
        <w:t> 2;</w:t>
      </w:r>
    </w:p>
    <w:p w14:paraId="205B2C5A" w14:textId="77777777" w:rsidR="00BA2F47" w:rsidRPr="00621DE3" w:rsidRDefault="00BA2F47" w:rsidP="00BA2F47">
      <w:pPr>
        <w:keepNext/>
        <w:tabs>
          <w:tab w:val="left" w:pos="1134"/>
          <w:tab w:val="left" w:pos="1871"/>
          <w:tab w:val="left" w:pos="2268"/>
        </w:tabs>
        <w:ind w:left="1134" w:hanging="1134"/>
        <w:jc w:val="both"/>
        <w:rPr>
          <w:sz w:val="22"/>
          <w:szCs w:val="22"/>
          <w:lang w:val="en-GB"/>
        </w:rPr>
      </w:pPr>
      <w:r w:rsidRPr="00621DE3">
        <w:rPr>
          <w:sz w:val="22"/>
          <w:szCs w:val="22"/>
          <w:lang w:val="en-GB"/>
        </w:rPr>
        <w:t>2</w:t>
      </w:r>
      <w:r w:rsidRPr="00621DE3">
        <w:rPr>
          <w:sz w:val="22"/>
          <w:szCs w:val="22"/>
          <w:lang w:val="en-GB"/>
        </w:rPr>
        <w:tab/>
      </w:r>
      <w:r w:rsidRPr="00621DE3">
        <w:rPr>
          <w:sz w:val="22"/>
          <w:szCs w:val="22"/>
          <w:lang w:val="en-GB" w:eastAsia="zh-CN"/>
        </w:rPr>
        <w:t xml:space="preserve">that in case of unacceptable interference caused by a </w:t>
      </w:r>
      <w:r w:rsidRPr="00621DE3">
        <w:rPr>
          <w:sz w:val="22"/>
          <w:szCs w:val="22"/>
          <w:lang w:val="en-GB"/>
        </w:rPr>
        <w:t>non-GSO ISS space station</w:t>
      </w:r>
      <w:r w:rsidRPr="00621DE3">
        <w:rPr>
          <w:sz w:val="22"/>
          <w:szCs w:val="22"/>
          <w:lang w:val="en-GB" w:eastAsia="zh-CN"/>
        </w:rPr>
        <w:t xml:space="preserve"> transmitting </w:t>
      </w:r>
      <w:r w:rsidRPr="00621DE3">
        <w:rPr>
          <w:sz w:val="22"/>
          <w:szCs w:val="22"/>
          <w:lang w:val="en-GB"/>
        </w:rPr>
        <w:t>in the frequency bands 27.5-30 GHz) or parts thereof</w:t>
      </w:r>
      <w:r w:rsidRPr="00621DE3">
        <w:rPr>
          <w:sz w:val="22"/>
          <w:szCs w:val="22"/>
          <w:lang w:val="en-GB" w:eastAsia="zh-CN"/>
        </w:rPr>
        <w:t>:</w:t>
      </w:r>
    </w:p>
    <w:p w14:paraId="64C12DBE"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i/>
          <w:iCs/>
          <w:sz w:val="22"/>
          <w:szCs w:val="22"/>
          <w:lang w:val="en-GB"/>
        </w:rPr>
        <w:t>a)</w:t>
      </w:r>
      <w:r w:rsidRPr="00621DE3">
        <w:rPr>
          <w:sz w:val="22"/>
          <w:szCs w:val="22"/>
          <w:lang w:val="en-GB"/>
        </w:rPr>
        <w:tab/>
        <w:t xml:space="preserve">the notifying administration for </w:t>
      </w:r>
      <w:bookmarkStart w:id="761" w:name="_Hlk100132718"/>
      <w:r w:rsidRPr="00621DE3">
        <w:rPr>
          <w:sz w:val="22"/>
          <w:szCs w:val="22"/>
          <w:lang w:val="en-GB"/>
        </w:rPr>
        <w:t>that non-GSO ISS space station</w:t>
      </w:r>
      <w:bookmarkEnd w:id="761"/>
      <w:r w:rsidRPr="00621DE3">
        <w:rPr>
          <w:sz w:val="22"/>
          <w:szCs w:val="22"/>
          <w:lang w:val="en-GB"/>
        </w:rPr>
        <w:t xml:space="preserve"> shall cooperate with an investigation on the matter and provide, to the extent of its ability, any required information on the operation of the transmitting space station and a point of contact to provide such </w:t>
      </w:r>
      <w:proofErr w:type="gramStart"/>
      <w:r w:rsidRPr="00621DE3">
        <w:rPr>
          <w:sz w:val="22"/>
          <w:szCs w:val="22"/>
          <w:lang w:val="en-GB"/>
        </w:rPr>
        <w:t>information;</w:t>
      </w:r>
      <w:proofErr w:type="gramEnd"/>
    </w:p>
    <w:p w14:paraId="6204C2F0"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i/>
          <w:iCs/>
          <w:sz w:val="22"/>
          <w:szCs w:val="22"/>
          <w:lang w:val="en-GB"/>
        </w:rPr>
        <w:t>b)</w:t>
      </w:r>
      <w:r w:rsidRPr="00621DE3">
        <w:rPr>
          <w:sz w:val="22"/>
          <w:szCs w:val="22"/>
          <w:lang w:val="en-GB"/>
        </w:rPr>
        <w:tab/>
        <w:t xml:space="preserve">the notifying administration for </w:t>
      </w:r>
      <w:bookmarkStart w:id="762" w:name="_Hlk100132812"/>
      <w:r w:rsidRPr="00621DE3">
        <w:rPr>
          <w:sz w:val="22"/>
          <w:szCs w:val="22"/>
          <w:lang w:val="en-GB"/>
        </w:rPr>
        <w:t xml:space="preserve">that non-GSO ISS </w:t>
      </w:r>
      <w:bookmarkEnd w:id="762"/>
      <w:r w:rsidRPr="00621DE3">
        <w:rPr>
          <w:sz w:val="22"/>
          <w:szCs w:val="22"/>
          <w:lang w:val="en-GB"/>
        </w:rPr>
        <w:t xml:space="preserve">space station and the notifying administration of the GSO or non-GSO space station receiving these </w:t>
      </w:r>
      <w:proofErr w:type="gramStart"/>
      <w:r w:rsidRPr="00621DE3">
        <w:rPr>
          <w:sz w:val="22"/>
          <w:szCs w:val="22"/>
          <w:lang w:val="en-GB"/>
        </w:rPr>
        <w:t>satellite to satellite</w:t>
      </w:r>
      <w:proofErr w:type="gramEnd"/>
      <w:r w:rsidRPr="00621DE3">
        <w:rPr>
          <w:sz w:val="22"/>
          <w:szCs w:val="22"/>
          <w:lang w:val="en-GB"/>
        </w:rPr>
        <w:t xml:space="preserve"> transmissions shall, jointly or individually, as the case may be, upon receipt of a report of unacceptable interference, take a required action to eliminate or reduce interference to an acceptable level;</w:t>
      </w:r>
    </w:p>
    <w:p w14:paraId="6BB7671F" w14:textId="77777777" w:rsidR="00BA2F47" w:rsidRPr="00621DE3" w:rsidRDefault="00BA2F47" w:rsidP="00BA2F47">
      <w:pPr>
        <w:tabs>
          <w:tab w:val="left" w:pos="1134"/>
          <w:tab w:val="left" w:pos="1871"/>
          <w:tab w:val="left" w:pos="2608"/>
          <w:tab w:val="left" w:pos="3345"/>
        </w:tabs>
        <w:ind w:left="1134" w:hanging="1134"/>
        <w:jc w:val="both"/>
        <w:rPr>
          <w:sz w:val="22"/>
          <w:szCs w:val="22"/>
          <w:lang w:val="en-GB"/>
        </w:rPr>
      </w:pPr>
      <w:r w:rsidRPr="00621DE3">
        <w:rPr>
          <w:sz w:val="22"/>
          <w:szCs w:val="22"/>
          <w:lang w:val="en-GB"/>
        </w:rPr>
        <w:t>c)</w:t>
      </w:r>
      <w:r w:rsidRPr="00621DE3">
        <w:rPr>
          <w:sz w:val="22"/>
          <w:szCs w:val="22"/>
          <w:lang w:val="en-GB"/>
        </w:rPr>
        <w:tab/>
        <w:t xml:space="preserve">in case of continued unacceptable interference despite of the firm commitment to remove that, the assignment causing interference shall be submitted to the Radio Regulation Board for </w:t>
      </w:r>
      <w:proofErr w:type="gramStart"/>
      <w:r w:rsidRPr="00621DE3">
        <w:rPr>
          <w:sz w:val="22"/>
          <w:szCs w:val="22"/>
          <w:lang w:val="en-GB"/>
        </w:rPr>
        <w:t>review;</w:t>
      </w:r>
      <w:proofErr w:type="gramEnd"/>
    </w:p>
    <w:p w14:paraId="75FC0CB7" w14:textId="77777777" w:rsidR="00BA2F47" w:rsidRPr="00621DE3" w:rsidRDefault="00BA2F47" w:rsidP="00BA2F47">
      <w:pPr>
        <w:keepNext/>
        <w:tabs>
          <w:tab w:val="left" w:pos="1134"/>
          <w:tab w:val="left" w:pos="1871"/>
          <w:tab w:val="left" w:pos="2268"/>
        </w:tabs>
        <w:ind w:left="1134" w:hanging="1134"/>
        <w:jc w:val="both"/>
        <w:rPr>
          <w:sz w:val="22"/>
          <w:szCs w:val="22"/>
          <w:lang w:val="en-GB" w:eastAsia="zh-CN"/>
        </w:rPr>
      </w:pPr>
      <w:r w:rsidRPr="00621DE3">
        <w:rPr>
          <w:sz w:val="22"/>
          <w:szCs w:val="22"/>
          <w:lang w:val="en-GB" w:eastAsia="zh-CN"/>
        </w:rPr>
        <w:t>3</w:t>
      </w:r>
      <w:r w:rsidRPr="00621DE3">
        <w:rPr>
          <w:sz w:val="22"/>
          <w:szCs w:val="22"/>
          <w:lang w:val="en-GB" w:eastAsia="zh-CN"/>
        </w:rPr>
        <w:tab/>
      </w:r>
      <w:bookmarkStart w:id="763" w:name="_Hlk100751548"/>
      <w:bookmarkStart w:id="764" w:name="_Hlk100751643"/>
      <w:r w:rsidRPr="00621DE3">
        <w:rPr>
          <w:sz w:val="22"/>
          <w:szCs w:val="22"/>
          <w:lang w:val="en-GB" w:eastAsia="zh-CN"/>
        </w:rPr>
        <w:t xml:space="preserve">that the </w:t>
      </w:r>
      <w:r w:rsidRPr="00621DE3">
        <w:rPr>
          <w:sz w:val="22"/>
          <w:szCs w:val="22"/>
          <w:lang w:val="en-GB"/>
        </w:rPr>
        <w:t xml:space="preserve">notifying </w:t>
      </w:r>
      <w:r w:rsidRPr="00621DE3">
        <w:rPr>
          <w:sz w:val="22"/>
          <w:szCs w:val="22"/>
          <w:lang w:val="en-GB" w:eastAsia="zh-CN"/>
        </w:rPr>
        <w:t>administration for the GSO or non-GSO FSS receiving inter-satellite transmissions in the frequency bands 27.5-30 GHz shall ensure that:</w:t>
      </w:r>
    </w:p>
    <w:bookmarkEnd w:id="763"/>
    <w:p w14:paraId="6180BD71" w14:textId="77777777" w:rsidR="00BA2F47" w:rsidRPr="00621DE3" w:rsidRDefault="00BA2F47" w:rsidP="00BA2F47">
      <w:pPr>
        <w:tabs>
          <w:tab w:val="left" w:pos="1134"/>
          <w:tab w:val="left" w:pos="1871"/>
          <w:tab w:val="left" w:pos="2608"/>
          <w:tab w:val="left" w:pos="3345"/>
        </w:tabs>
        <w:ind w:left="1134" w:hanging="1134"/>
        <w:jc w:val="both"/>
        <w:rPr>
          <w:sz w:val="22"/>
          <w:szCs w:val="22"/>
          <w:lang w:val="en-GB"/>
        </w:rPr>
      </w:pPr>
      <w:r w:rsidRPr="00621DE3">
        <w:rPr>
          <w:i/>
          <w:iCs/>
          <w:sz w:val="22"/>
          <w:szCs w:val="22"/>
          <w:lang w:val="en-GB"/>
        </w:rPr>
        <w:t>a)</w:t>
      </w:r>
      <w:r w:rsidRPr="00621DE3">
        <w:rPr>
          <w:sz w:val="22"/>
          <w:szCs w:val="22"/>
          <w:lang w:val="en-GB"/>
        </w:rPr>
        <w:tab/>
        <w:t xml:space="preserve">the non-GSO ISS space stations transmitting in these frequency bands employed techniques to maintain pointing accuracy with the associated receiving space station and avoid, tracking inadvertently adjacent GSO space station of any other notifying administration or space station in a non-GSO system of any other notifying </w:t>
      </w:r>
      <w:proofErr w:type="gramStart"/>
      <w:r w:rsidRPr="00621DE3">
        <w:rPr>
          <w:sz w:val="22"/>
          <w:szCs w:val="22"/>
          <w:lang w:val="en-GB"/>
        </w:rPr>
        <w:t>administration;</w:t>
      </w:r>
      <w:proofErr w:type="gramEnd"/>
    </w:p>
    <w:p w14:paraId="22F086B9"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i/>
          <w:iCs/>
          <w:sz w:val="22"/>
          <w:szCs w:val="22"/>
          <w:lang w:val="en-GB"/>
        </w:rPr>
        <w:t>b)</w:t>
      </w:r>
      <w:r w:rsidRPr="00621DE3">
        <w:rPr>
          <w:sz w:val="22"/>
          <w:szCs w:val="22"/>
          <w:lang w:val="en-GB"/>
        </w:rPr>
        <w:tab/>
        <w:t xml:space="preserve">all necessary measures are taken so that a non-GSO ISS space stations transmitting in these frequency bands are subject to permanent monitoring and control by a network control and monitoring centre (NCMC) or equivalent facility and are capable of receiving and acting upon at least “enable transmission” and “disable transmission” commands from the NCMC or equivalent </w:t>
      </w:r>
      <w:proofErr w:type="gramStart"/>
      <w:r w:rsidRPr="00621DE3">
        <w:rPr>
          <w:sz w:val="22"/>
          <w:szCs w:val="22"/>
          <w:lang w:val="en-GB"/>
        </w:rPr>
        <w:t>facility;</w:t>
      </w:r>
      <w:proofErr w:type="gramEnd"/>
    </w:p>
    <w:p w14:paraId="006D258D"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i/>
          <w:iCs/>
          <w:sz w:val="22"/>
          <w:szCs w:val="22"/>
          <w:lang w:val="en-GB"/>
        </w:rPr>
        <w:lastRenderedPageBreak/>
        <w:t>c)</w:t>
      </w:r>
      <w:r w:rsidRPr="00621DE3">
        <w:rPr>
          <w:sz w:val="22"/>
          <w:szCs w:val="22"/>
          <w:lang w:val="en-GB"/>
        </w:rPr>
        <w:tab/>
        <w:t xml:space="preserve">a permanent point of contact is provided for the purpose of tracing any cases of unacceptable interference from non-GSO ISS space stations transmitting in these frequency bands and to immediately respond to requests from the focal </w:t>
      </w:r>
      <w:proofErr w:type="gramStart"/>
      <w:r w:rsidRPr="00621DE3">
        <w:rPr>
          <w:sz w:val="22"/>
          <w:szCs w:val="22"/>
          <w:lang w:val="en-GB"/>
        </w:rPr>
        <w:t>point</w:t>
      </w:r>
      <w:bookmarkEnd w:id="758"/>
      <w:bookmarkEnd w:id="764"/>
      <w:r w:rsidRPr="00621DE3">
        <w:rPr>
          <w:sz w:val="22"/>
          <w:szCs w:val="22"/>
          <w:lang w:val="en-GB"/>
        </w:rPr>
        <w:t>;</w:t>
      </w:r>
      <w:bookmarkEnd w:id="759"/>
      <w:proofErr w:type="gramEnd"/>
    </w:p>
    <w:p w14:paraId="76464A7E"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t>4</w:t>
      </w:r>
      <w:r w:rsidRPr="00621DE3">
        <w:rPr>
          <w:sz w:val="22"/>
          <w:szCs w:val="22"/>
          <w:lang w:val="en-GB"/>
        </w:rPr>
        <w:tab/>
      </w:r>
      <w:r w:rsidRPr="00621DE3">
        <w:rPr>
          <w:sz w:val="22"/>
          <w:szCs w:val="22"/>
          <w:lang w:val="en-GB" w:eastAsia="zh-CN"/>
        </w:rPr>
        <w:t xml:space="preserve">that upon examination of the information submitted by the notifying administration under </w:t>
      </w:r>
      <w:r w:rsidRPr="00621DE3">
        <w:rPr>
          <w:i/>
          <w:iCs/>
          <w:sz w:val="22"/>
          <w:szCs w:val="22"/>
          <w:lang w:val="en-GB" w:eastAsia="zh-CN"/>
        </w:rPr>
        <w:t>resolves further </w:t>
      </w:r>
      <w:r w:rsidRPr="00621DE3">
        <w:rPr>
          <w:sz w:val="22"/>
          <w:szCs w:val="22"/>
          <w:lang w:val="en-GB" w:eastAsia="zh-CN"/>
        </w:rPr>
        <w:t>1b</w:t>
      </w:r>
      <w:r w:rsidRPr="00621DE3">
        <w:rPr>
          <w:i/>
          <w:iCs/>
          <w:sz w:val="22"/>
          <w:szCs w:val="22"/>
          <w:lang w:val="en-GB" w:eastAsia="zh-CN"/>
        </w:rPr>
        <w:t>)</w:t>
      </w:r>
      <w:r w:rsidRPr="00621DE3">
        <w:rPr>
          <w:sz w:val="22"/>
          <w:szCs w:val="22"/>
          <w:lang w:val="en-GB" w:eastAsia="zh-CN"/>
        </w:rPr>
        <w:t xml:space="preserve"> or 1c</w:t>
      </w:r>
      <w:r w:rsidRPr="00621DE3">
        <w:rPr>
          <w:i/>
          <w:iCs/>
          <w:sz w:val="22"/>
          <w:szCs w:val="22"/>
          <w:lang w:val="en-GB" w:eastAsia="zh-CN"/>
        </w:rPr>
        <w:t>)</w:t>
      </w:r>
      <w:r w:rsidRPr="00621DE3">
        <w:rPr>
          <w:sz w:val="22"/>
          <w:szCs w:val="22"/>
          <w:lang w:val="en-GB" w:eastAsia="zh-CN"/>
        </w:rPr>
        <w:t xml:space="preserve">, if no recorded frequency assignments with typical earth stations for the relevant frequency bands can be identified for the GSO FSS network or non-GSO FSS system with which the notifying administration’s non-GSO </w:t>
      </w:r>
      <w:r w:rsidRPr="00621DE3">
        <w:rPr>
          <w:sz w:val="22"/>
          <w:szCs w:val="22"/>
          <w:lang w:val="en-GB"/>
        </w:rPr>
        <w:t>ISS</w:t>
      </w:r>
      <w:r w:rsidRPr="00621DE3">
        <w:rPr>
          <w:sz w:val="22"/>
          <w:szCs w:val="22"/>
          <w:lang w:val="en-GB" w:eastAsia="zh-CN"/>
        </w:rPr>
        <w:t xml:space="preserve"> space station intends to communicate, the BR shall return the information to the notifying administration with an unfavourable finding</w:t>
      </w:r>
      <w:r w:rsidRPr="00621DE3">
        <w:rPr>
          <w:sz w:val="22"/>
          <w:szCs w:val="22"/>
          <w:lang w:val="en-GB"/>
        </w:rPr>
        <w:t>,</w:t>
      </w:r>
    </w:p>
    <w:p w14:paraId="01A4AD6D" w14:textId="77777777" w:rsidR="00BA2F47" w:rsidRPr="00621DE3" w:rsidRDefault="00BA2F47" w:rsidP="00BA2F47">
      <w:pPr>
        <w:tabs>
          <w:tab w:val="left" w:pos="1134"/>
          <w:tab w:val="left" w:pos="1871"/>
          <w:tab w:val="left" w:pos="2268"/>
        </w:tabs>
        <w:rPr>
          <w:sz w:val="22"/>
          <w:szCs w:val="22"/>
        </w:rPr>
      </w:pPr>
    </w:p>
    <w:p w14:paraId="259DF1F6" w14:textId="77777777" w:rsidR="00BA2F47" w:rsidRPr="00621DE3" w:rsidRDefault="00BA2F47" w:rsidP="00BA2F47">
      <w:pPr>
        <w:keepNext/>
        <w:keepLines/>
        <w:tabs>
          <w:tab w:val="left" w:pos="1134"/>
          <w:tab w:val="left" w:pos="1871"/>
          <w:tab w:val="left" w:pos="2268"/>
        </w:tabs>
        <w:ind w:left="1134"/>
        <w:rPr>
          <w:i/>
          <w:sz w:val="22"/>
          <w:szCs w:val="22"/>
          <w:lang w:val="en-GB"/>
        </w:rPr>
      </w:pPr>
      <w:r w:rsidRPr="00621DE3">
        <w:rPr>
          <w:i/>
          <w:sz w:val="22"/>
          <w:szCs w:val="22"/>
          <w:lang w:val="en-GB"/>
        </w:rPr>
        <w:t>instructs the Director of the Radiocommunication Bureau</w:t>
      </w:r>
    </w:p>
    <w:p w14:paraId="37582929"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1</w:t>
      </w:r>
      <w:r w:rsidRPr="00621DE3">
        <w:rPr>
          <w:sz w:val="22"/>
          <w:szCs w:val="22"/>
          <w:lang w:val="en-GB" w:eastAsia="zh-CN"/>
        </w:rPr>
        <w:tab/>
        <w:t xml:space="preserve">to take all necessary actions to facilitate the implementation of this Resolution, together with providing any assistance for the resolution of interference, if and when </w:t>
      </w:r>
      <w:proofErr w:type="gramStart"/>
      <w:r w:rsidRPr="00621DE3">
        <w:rPr>
          <w:sz w:val="22"/>
          <w:szCs w:val="22"/>
          <w:lang w:val="en-GB" w:eastAsia="zh-CN"/>
        </w:rPr>
        <w:t>required;</w:t>
      </w:r>
      <w:proofErr w:type="gramEnd"/>
      <w:r w:rsidRPr="00621DE3">
        <w:rPr>
          <w:sz w:val="22"/>
          <w:szCs w:val="22"/>
          <w:lang w:val="en-GB" w:eastAsia="zh-CN"/>
        </w:rPr>
        <w:t xml:space="preserve"> </w:t>
      </w:r>
    </w:p>
    <w:p w14:paraId="4C2FD11D"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2</w:t>
      </w:r>
      <w:r w:rsidRPr="00621DE3">
        <w:rPr>
          <w:sz w:val="22"/>
          <w:szCs w:val="22"/>
          <w:lang w:val="en-GB" w:eastAsia="zh-CN"/>
        </w:rPr>
        <w:tab/>
        <w:t xml:space="preserve">to report to future world radiocommunication conferences any difficulties or inconsistencies encountered in the implementation of this </w:t>
      </w:r>
      <w:proofErr w:type="gramStart"/>
      <w:r w:rsidRPr="00621DE3">
        <w:rPr>
          <w:sz w:val="22"/>
          <w:szCs w:val="22"/>
          <w:lang w:val="en-GB" w:eastAsia="zh-CN"/>
        </w:rPr>
        <w:t>Resolution;</w:t>
      </w:r>
      <w:proofErr w:type="gramEnd"/>
    </w:p>
    <w:p w14:paraId="61762524"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3</w:t>
      </w:r>
      <w:r w:rsidRPr="00621DE3">
        <w:rPr>
          <w:sz w:val="22"/>
          <w:szCs w:val="22"/>
          <w:lang w:val="en-GB" w:eastAsia="zh-CN"/>
        </w:rPr>
        <w:tab/>
        <w:t>to use the methodology given in the Appendix</w:t>
      </w:r>
      <w:r w:rsidRPr="00621DE3">
        <w:rPr>
          <w:sz w:val="22"/>
          <w:szCs w:val="22"/>
          <w:lang w:val="en-GB"/>
        </w:rPr>
        <w:t> </w:t>
      </w:r>
      <w:r w:rsidRPr="00621DE3">
        <w:rPr>
          <w:sz w:val="22"/>
          <w:szCs w:val="22"/>
          <w:lang w:val="en-GB" w:eastAsia="zh-CN"/>
        </w:rPr>
        <w:t>to Annex</w:t>
      </w:r>
      <w:r w:rsidRPr="00621DE3">
        <w:rPr>
          <w:sz w:val="22"/>
          <w:szCs w:val="22"/>
          <w:lang w:val="en-GB"/>
        </w:rPr>
        <w:t> </w:t>
      </w:r>
      <w:r w:rsidRPr="00621DE3">
        <w:rPr>
          <w:sz w:val="22"/>
          <w:szCs w:val="22"/>
          <w:lang w:val="en-GB" w:eastAsia="zh-CN"/>
        </w:rPr>
        <w:t xml:space="preserve">2 of this Resolution when assessing compliance with the </w:t>
      </w:r>
      <w:proofErr w:type="spellStart"/>
      <w:r w:rsidRPr="00621DE3">
        <w:rPr>
          <w:sz w:val="22"/>
          <w:szCs w:val="22"/>
          <w:lang w:val="en-GB" w:eastAsia="zh-CN"/>
        </w:rPr>
        <w:t>pfd</w:t>
      </w:r>
      <w:proofErr w:type="spellEnd"/>
      <w:r w:rsidRPr="00621DE3">
        <w:rPr>
          <w:sz w:val="22"/>
          <w:szCs w:val="22"/>
          <w:lang w:val="en-GB" w:eastAsia="zh-CN"/>
        </w:rPr>
        <w:t xml:space="preserve"> limits in Annex</w:t>
      </w:r>
      <w:r w:rsidRPr="00621DE3">
        <w:rPr>
          <w:sz w:val="22"/>
          <w:szCs w:val="22"/>
          <w:lang w:val="en-GB"/>
        </w:rPr>
        <w:t> </w:t>
      </w:r>
      <w:proofErr w:type="gramStart"/>
      <w:r w:rsidRPr="00621DE3">
        <w:rPr>
          <w:sz w:val="22"/>
          <w:szCs w:val="22"/>
          <w:lang w:val="en-GB" w:eastAsia="zh-CN"/>
        </w:rPr>
        <w:t>2;</w:t>
      </w:r>
      <w:proofErr w:type="gramEnd"/>
    </w:p>
    <w:p w14:paraId="0C7BCD98"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4</w:t>
      </w:r>
      <w:r w:rsidRPr="00621DE3">
        <w:rPr>
          <w:sz w:val="22"/>
          <w:szCs w:val="22"/>
          <w:lang w:val="en-GB" w:eastAsia="zh-CN"/>
        </w:rPr>
        <w:tab/>
        <w:t>to use the methodology given in Appendixes</w:t>
      </w:r>
      <w:r w:rsidRPr="00621DE3">
        <w:rPr>
          <w:sz w:val="22"/>
          <w:szCs w:val="22"/>
          <w:lang w:val="en-GB"/>
        </w:rPr>
        <w:t> </w:t>
      </w:r>
      <w:r w:rsidRPr="00621DE3">
        <w:rPr>
          <w:sz w:val="22"/>
          <w:szCs w:val="22"/>
          <w:lang w:val="en-GB" w:eastAsia="zh-CN"/>
        </w:rPr>
        <w:t>1 to 3 to Annex</w:t>
      </w:r>
      <w:r w:rsidRPr="00621DE3">
        <w:rPr>
          <w:sz w:val="22"/>
          <w:szCs w:val="22"/>
          <w:lang w:val="en-GB"/>
        </w:rPr>
        <w:t> </w:t>
      </w:r>
      <w:r w:rsidRPr="00621DE3">
        <w:rPr>
          <w:sz w:val="22"/>
          <w:szCs w:val="22"/>
          <w:lang w:val="en-GB" w:eastAsia="zh-CN"/>
        </w:rPr>
        <w:t>5 of this Resolution when assessing compliance with Annex</w:t>
      </w:r>
      <w:r w:rsidRPr="00621DE3">
        <w:rPr>
          <w:sz w:val="22"/>
          <w:szCs w:val="22"/>
          <w:lang w:val="en-GB"/>
        </w:rPr>
        <w:t> </w:t>
      </w:r>
      <w:proofErr w:type="gramStart"/>
      <w:r w:rsidRPr="00621DE3">
        <w:rPr>
          <w:sz w:val="22"/>
          <w:szCs w:val="22"/>
          <w:lang w:val="en-GB" w:eastAsia="zh-CN"/>
        </w:rPr>
        <w:t>5;</w:t>
      </w:r>
      <w:proofErr w:type="gramEnd"/>
    </w:p>
    <w:p w14:paraId="048AE8D5" w14:textId="77777777" w:rsidR="00BA2F47" w:rsidRPr="00621DE3" w:rsidRDefault="00BA2F47" w:rsidP="00BA2F47">
      <w:pPr>
        <w:tabs>
          <w:tab w:val="left" w:pos="1134"/>
          <w:tab w:val="left" w:pos="1871"/>
          <w:tab w:val="left" w:pos="2268"/>
        </w:tabs>
        <w:rPr>
          <w:sz w:val="22"/>
          <w:szCs w:val="22"/>
          <w:lang w:val="en-GB"/>
        </w:rPr>
      </w:pPr>
    </w:p>
    <w:p w14:paraId="6012F816"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eastAsia="zh-CN"/>
        </w:rPr>
      </w:pPr>
      <w:bookmarkStart w:id="765" w:name="_Toc119922778"/>
      <w:r w:rsidRPr="00621DE3">
        <w:rPr>
          <w:caps/>
          <w:sz w:val="22"/>
          <w:szCs w:val="22"/>
          <w:lang w:val="en-GB" w:eastAsia="zh-CN"/>
        </w:rPr>
        <w:t>ANNEX 1 TO draft new RESOLUTION [A117-B] (WRC-23)</w:t>
      </w:r>
      <w:bookmarkEnd w:id="765"/>
    </w:p>
    <w:p w14:paraId="52C4537C" w14:textId="77777777" w:rsidR="00BA2F47" w:rsidRPr="00621DE3" w:rsidRDefault="00BA2F47" w:rsidP="00BA2F47">
      <w:pPr>
        <w:keepNext/>
        <w:keepLines/>
        <w:tabs>
          <w:tab w:val="left" w:pos="1134"/>
          <w:tab w:val="left" w:pos="1871"/>
          <w:tab w:val="left" w:pos="2268"/>
        </w:tabs>
        <w:spacing w:before="240" w:after="280"/>
        <w:jc w:val="center"/>
        <w:rPr>
          <w:b/>
          <w:sz w:val="22"/>
          <w:szCs w:val="22"/>
          <w:lang w:val="en-GB" w:eastAsia="zh-CN"/>
        </w:rPr>
      </w:pPr>
      <w:r w:rsidRPr="00621DE3">
        <w:rPr>
          <w:b/>
          <w:sz w:val="22"/>
          <w:szCs w:val="22"/>
          <w:lang w:val="en-GB" w:eastAsia="zh-CN"/>
        </w:rPr>
        <w:t>Determination of the off-nadir angle</w:t>
      </w:r>
    </w:p>
    <w:p w14:paraId="50C3A0AD" w14:textId="77777777" w:rsidR="00BA2F47" w:rsidRPr="00621DE3" w:rsidRDefault="00BA2F47" w:rsidP="00BA2F47">
      <w:pPr>
        <w:keepNext/>
        <w:numPr>
          <w:ilvl w:val="0"/>
          <w:numId w:val="11"/>
        </w:numPr>
        <w:tabs>
          <w:tab w:val="left" w:pos="1080"/>
          <w:tab w:val="left" w:pos="1134"/>
          <w:tab w:val="left" w:pos="1871"/>
          <w:tab w:val="left" w:pos="2268"/>
        </w:tabs>
        <w:overflowPunct w:val="0"/>
        <w:autoSpaceDE w:val="0"/>
        <w:autoSpaceDN w:val="0"/>
        <w:adjustRightInd w:val="0"/>
        <w:spacing w:before="280"/>
        <w:ind w:left="0" w:firstLine="0"/>
        <w:textAlignment w:val="baseline"/>
        <w:rPr>
          <w:sz w:val="22"/>
          <w:szCs w:val="22"/>
          <w:lang w:val="en-GB"/>
        </w:rPr>
      </w:pPr>
      <w:r w:rsidRPr="00621DE3">
        <w:rPr>
          <w:sz w:val="22"/>
          <w:szCs w:val="22"/>
          <w:lang w:val="en-GB"/>
        </w:rPr>
        <w:t>a non-GSO ISS space station transmitting in the frequency bands 27.5-30 GHz and receiving in the frequency bands 18.1-18.6 GHz,18.8-20.2 GHz shall only communicate with a non-GSO space station when the off-nadir angle between this non-GSO space station and the non-GSO space station with which it communicates is equal to or smaller than:</w:t>
      </w:r>
    </w:p>
    <w:p w14:paraId="7BF7E483" w14:textId="77777777" w:rsidR="00BA2F47" w:rsidRPr="00621DE3" w:rsidRDefault="00000000" w:rsidP="00BA2F47">
      <w:pPr>
        <w:keepNext/>
        <w:tabs>
          <w:tab w:val="left" w:pos="1134"/>
          <w:tab w:val="left" w:pos="1871"/>
          <w:tab w:val="left" w:pos="2268"/>
        </w:tabs>
        <w:jc w:val="center"/>
        <w:rPr>
          <w:sz w:val="22"/>
          <w:szCs w:val="22"/>
          <w:lang w:val="en-GB"/>
        </w:rPr>
      </w:pPr>
      <m:oMath>
        <m:sSub>
          <m:sSubPr>
            <m:ctrlPr>
              <w:ins w:id="766" w:author="Author">
                <w:rPr>
                  <w:rFonts w:ascii="Cambria Math" w:hAnsi="Cambria Math"/>
                  <w:i/>
                  <w:sz w:val="22"/>
                  <w:szCs w:val="22"/>
                  <w:lang w:val="en-GB"/>
                </w:rPr>
              </w:ins>
            </m:ctrlPr>
          </m:sSubPr>
          <m:e>
            <m:r>
              <w:rPr>
                <w:rFonts w:ascii="Cambria Math" w:hAnsi="Cambria Math"/>
                <w:sz w:val="22"/>
                <w:szCs w:val="22"/>
                <w:lang w:val="en-GB"/>
              </w:rPr>
              <m:t>θ</m:t>
            </m:r>
          </m:e>
          <m:sub>
            <m:r>
              <w:rPr>
                <w:rFonts w:ascii="Cambria Math" w:hAnsi="Cambria Math"/>
                <w:sz w:val="22"/>
                <w:szCs w:val="22"/>
                <w:lang w:val="en-GB"/>
              </w:rPr>
              <m:t>Max</m:t>
            </m:r>
          </m:sub>
        </m:sSub>
        <m:r>
          <w:rPr>
            <w:rFonts w:ascii="Cambria Math" w:hAnsi="Cambria Math"/>
            <w:sz w:val="22"/>
            <w:szCs w:val="22"/>
            <w:lang w:val="en-GB"/>
          </w:rPr>
          <m:t>=</m:t>
        </m:r>
        <m:func>
          <m:funcPr>
            <m:ctrlPr>
              <w:ins w:id="767" w:author="Author">
                <w:rPr>
                  <w:rFonts w:ascii="Cambria Math" w:hAnsi="Cambria Math"/>
                  <w:i/>
                  <w:sz w:val="22"/>
                  <w:szCs w:val="22"/>
                  <w:lang w:val="en-GB"/>
                </w:rPr>
              </w:ins>
            </m:ctrlPr>
          </m:funcPr>
          <m:fName>
            <m:sSup>
              <m:sSupPr>
                <m:ctrlPr>
                  <w:ins w:id="768" w:author="Author">
                    <w:rPr>
                      <w:rFonts w:ascii="Cambria Math" w:hAnsi="Cambria Math"/>
                      <w:i/>
                      <w:sz w:val="22"/>
                      <w:szCs w:val="22"/>
                      <w:lang w:val="en-GB"/>
                    </w:rPr>
                  </w:ins>
                </m:ctrlPr>
              </m:sSupPr>
              <m:e>
                <m:r>
                  <w:rPr>
                    <w:rFonts w:ascii="Cambria Math" w:hAnsi="Cambria Math"/>
                    <w:sz w:val="22"/>
                    <w:szCs w:val="22"/>
                    <w:lang w:val="en-GB"/>
                  </w:rPr>
                  <m:t>sin</m:t>
                </m:r>
              </m:e>
              <m:sup>
                <m:r>
                  <w:rPr>
                    <w:rFonts w:ascii="Cambria Math" w:hAnsi="Cambria Math"/>
                    <w:sz w:val="22"/>
                    <w:szCs w:val="22"/>
                    <w:lang w:val="en-GB"/>
                  </w:rPr>
                  <m:t>-1</m:t>
                </m:r>
              </m:sup>
            </m:sSup>
          </m:fName>
          <m:e>
            <m:d>
              <m:dPr>
                <m:ctrlPr>
                  <w:ins w:id="769" w:author="Author">
                    <w:rPr>
                      <w:rFonts w:ascii="Cambria Math" w:hAnsi="Cambria Math"/>
                      <w:i/>
                      <w:sz w:val="22"/>
                      <w:szCs w:val="22"/>
                      <w:lang w:val="en-GB"/>
                    </w:rPr>
                  </w:ins>
                </m:ctrlPr>
              </m:dPr>
              <m:e>
                <m:f>
                  <m:fPr>
                    <m:ctrlPr>
                      <w:ins w:id="770" w:author="Author">
                        <w:rPr>
                          <w:rFonts w:ascii="Cambria Math" w:hAnsi="Cambria Math"/>
                          <w:i/>
                          <w:sz w:val="22"/>
                          <w:szCs w:val="22"/>
                          <w:lang w:val="en-GB"/>
                        </w:rPr>
                      </w:ins>
                    </m:ctrlPr>
                  </m:fPr>
                  <m:num>
                    <m:sSub>
                      <m:sSubPr>
                        <m:ctrlPr>
                          <w:ins w:id="771"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num>
                  <m:den>
                    <m:sSub>
                      <m:sSubPr>
                        <m:ctrlPr>
                          <w:ins w:id="772"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r>
                      <w:rPr>
                        <w:rFonts w:ascii="Cambria Math" w:hAnsi="Cambria Math"/>
                        <w:sz w:val="22"/>
                        <w:szCs w:val="22"/>
                        <w:lang w:val="en-GB"/>
                      </w:rPr>
                      <m:t>+Al</m:t>
                    </m:r>
                    <m:sSub>
                      <m:sSubPr>
                        <m:ctrlPr>
                          <w:ins w:id="773"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Higher</m:t>
                        </m:r>
                      </m:sub>
                    </m:sSub>
                  </m:den>
                </m:f>
              </m:e>
            </m:d>
          </m:e>
        </m:func>
      </m:oMath>
      <w:r w:rsidR="00BA2F47" w:rsidRPr="00621DE3">
        <w:rPr>
          <w:sz w:val="22"/>
          <w:szCs w:val="22"/>
          <w:lang w:val="en-GB"/>
        </w:rPr>
        <w:t xml:space="preserve"> </w:t>
      </w:r>
    </w:p>
    <w:p w14:paraId="7006635B" w14:textId="77777777" w:rsidR="00BA2F47" w:rsidRPr="00621DE3" w:rsidRDefault="00BA2F47" w:rsidP="00BA2F47">
      <w:pPr>
        <w:keepNext/>
        <w:tabs>
          <w:tab w:val="left" w:pos="1134"/>
          <w:tab w:val="left" w:pos="1871"/>
          <w:tab w:val="left" w:pos="2268"/>
        </w:tabs>
        <w:rPr>
          <w:sz w:val="22"/>
          <w:szCs w:val="22"/>
          <w:lang w:val="en-GB"/>
        </w:rPr>
      </w:pPr>
      <w:r w:rsidRPr="00621DE3">
        <w:rPr>
          <w:sz w:val="22"/>
          <w:szCs w:val="22"/>
          <w:lang w:val="en-GB"/>
        </w:rPr>
        <w:t>where:</w:t>
      </w:r>
    </w:p>
    <w:p w14:paraId="401E9E4F" w14:textId="77777777" w:rsidR="00BA2F47" w:rsidRPr="00621DE3" w:rsidRDefault="00BA2F47" w:rsidP="00BA2F47">
      <w:pPr>
        <w:keepNext/>
        <w:tabs>
          <w:tab w:val="left" w:pos="1134"/>
          <w:tab w:val="left" w:pos="1871"/>
          <w:tab w:val="left" w:pos="2268"/>
        </w:tabs>
        <w:jc w:val="center"/>
        <w:rPr>
          <w:sz w:val="22"/>
          <w:szCs w:val="22"/>
          <w:lang w:val="en-GB"/>
        </w:rPr>
      </w:pPr>
    </w:p>
    <w:p w14:paraId="71AC071A" w14:textId="77777777" w:rsidR="00BA2F47" w:rsidRPr="00621DE3" w:rsidRDefault="00BA2F47" w:rsidP="00BA2F47">
      <w:pPr>
        <w:tabs>
          <w:tab w:val="right" w:pos="1871"/>
          <w:tab w:val="left" w:pos="2041"/>
        </w:tabs>
        <w:spacing w:before="80"/>
        <w:ind w:left="2041" w:hanging="2041"/>
        <w:rPr>
          <w:sz w:val="22"/>
          <w:szCs w:val="22"/>
          <w:lang w:val="en-GB"/>
        </w:rPr>
      </w:pPr>
      <w:r w:rsidRPr="00621DE3">
        <w:rPr>
          <w:sz w:val="22"/>
          <w:szCs w:val="22"/>
          <w:lang w:val="en-GB"/>
        </w:rPr>
        <w:tab/>
      </w:r>
      <w:proofErr w:type="spellStart"/>
      <w:r w:rsidRPr="00621DE3">
        <w:rPr>
          <w:i/>
          <w:iCs/>
          <w:sz w:val="22"/>
          <w:szCs w:val="22"/>
          <w:lang w:val="en-GB"/>
        </w:rPr>
        <w:t>R</w:t>
      </w:r>
      <w:r w:rsidRPr="00621DE3">
        <w:rPr>
          <w:i/>
          <w:iCs/>
          <w:sz w:val="22"/>
          <w:szCs w:val="22"/>
          <w:vertAlign w:val="subscript"/>
          <w:lang w:val="en-GB"/>
        </w:rPr>
        <w:t>Earth</w:t>
      </w:r>
      <w:proofErr w:type="spellEnd"/>
      <w:r w:rsidRPr="00621DE3">
        <w:rPr>
          <w:sz w:val="22"/>
          <w:szCs w:val="22"/>
          <w:lang w:val="en-GB"/>
        </w:rPr>
        <w:t xml:space="preserve"> = </w:t>
      </w:r>
      <w:r w:rsidRPr="00621DE3">
        <w:rPr>
          <w:sz w:val="22"/>
          <w:szCs w:val="22"/>
          <w:lang w:val="en-GB"/>
        </w:rPr>
        <w:tab/>
        <w:t>6 378. km</w:t>
      </w:r>
    </w:p>
    <w:p w14:paraId="6F995871" w14:textId="77777777" w:rsidR="00BA2F47" w:rsidRPr="00621DE3" w:rsidRDefault="00BA2F47" w:rsidP="00BA2F47">
      <w:pPr>
        <w:tabs>
          <w:tab w:val="right" w:pos="1871"/>
          <w:tab w:val="left" w:pos="2041"/>
        </w:tabs>
        <w:spacing w:before="80"/>
        <w:ind w:left="2041" w:hanging="2041"/>
        <w:rPr>
          <w:sz w:val="22"/>
          <w:szCs w:val="22"/>
          <w:lang w:val="en-GB"/>
        </w:rPr>
      </w:pPr>
      <w:r w:rsidRPr="00621DE3">
        <w:rPr>
          <w:sz w:val="22"/>
          <w:szCs w:val="22"/>
          <w:lang w:val="en-GB"/>
        </w:rPr>
        <w:tab/>
      </w:r>
      <w:proofErr w:type="spellStart"/>
      <w:r w:rsidRPr="00621DE3">
        <w:rPr>
          <w:i/>
          <w:iCs/>
          <w:sz w:val="22"/>
          <w:szCs w:val="22"/>
          <w:lang w:val="en-GB"/>
        </w:rPr>
        <w:t>Alt</w:t>
      </w:r>
      <w:r w:rsidRPr="00621DE3">
        <w:rPr>
          <w:i/>
          <w:iCs/>
          <w:sz w:val="22"/>
          <w:szCs w:val="22"/>
          <w:vertAlign w:val="subscript"/>
          <w:lang w:val="en-GB"/>
        </w:rPr>
        <w:t>Higher</w:t>
      </w:r>
      <w:proofErr w:type="spellEnd"/>
      <w:r w:rsidRPr="00621DE3">
        <w:rPr>
          <w:sz w:val="22"/>
          <w:szCs w:val="22"/>
          <w:lang w:val="en-GB"/>
        </w:rPr>
        <w:t xml:space="preserve"> = </w:t>
      </w:r>
      <w:r w:rsidRPr="00621DE3">
        <w:rPr>
          <w:sz w:val="22"/>
          <w:szCs w:val="22"/>
          <w:lang w:val="en-GB"/>
        </w:rPr>
        <w:tab/>
        <w:t>altitude of the non-GSO space station at higher orbital altitude in km.</w:t>
      </w:r>
    </w:p>
    <w:p w14:paraId="68E2EBBF" w14:textId="77777777" w:rsidR="00BA2F47" w:rsidRPr="00621DE3" w:rsidRDefault="00BA2F47" w:rsidP="00BA2F47">
      <w:pPr>
        <w:tabs>
          <w:tab w:val="left" w:pos="1134"/>
          <w:tab w:val="left" w:pos="1871"/>
          <w:tab w:val="left" w:pos="2268"/>
        </w:tabs>
        <w:spacing w:before="360" w:after="240"/>
        <w:jc w:val="center"/>
        <w:rPr>
          <w:sz w:val="22"/>
          <w:szCs w:val="22"/>
          <w:lang w:val="en-GB"/>
        </w:rPr>
      </w:pPr>
    </w:p>
    <w:p w14:paraId="647AF299" w14:textId="77777777" w:rsidR="00BA2F47" w:rsidRPr="00621DE3" w:rsidRDefault="00BA2F47" w:rsidP="00BA2F47">
      <w:pPr>
        <w:tabs>
          <w:tab w:val="left" w:pos="1134"/>
          <w:tab w:val="left" w:pos="1871"/>
          <w:tab w:val="left" w:pos="2268"/>
        </w:tabs>
        <w:rPr>
          <w:sz w:val="22"/>
          <w:szCs w:val="22"/>
          <w:lang w:val="en-GB"/>
        </w:rPr>
      </w:pPr>
      <w:r w:rsidRPr="00621DE3">
        <w:rPr>
          <w:noProof/>
          <w:sz w:val="22"/>
          <w:szCs w:val="22"/>
        </w:rPr>
        <w:lastRenderedPageBreak/>
        <w:drawing>
          <wp:inline distT="0" distB="0" distL="0" distR="0" wp14:anchorId="63C99E1A" wp14:editId="48C33C83">
            <wp:extent cx="6120765" cy="3442970"/>
            <wp:effectExtent l="0" t="0" r="0" b="508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5BB9CD38" w14:textId="77777777" w:rsidR="00BA2F47" w:rsidRPr="00621DE3" w:rsidRDefault="00BA2F47" w:rsidP="00BA2F47">
      <w:pPr>
        <w:tabs>
          <w:tab w:val="left" w:pos="1134"/>
          <w:tab w:val="left" w:pos="1871"/>
          <w:tab w:val="left" w:pos="2268"/>
        </w:tabs>
        <w:rPr>
          <w:sz w:val="22"/>
          <w:szCs w:val="22"/>
          <w:lang w:val="en-GB"/>
        </w:rPr>
      </w:pPr>
    </w:p>
    <w:p w14:paraId="0202BDEE" w14:textId="77777777" w:rsidR="00BA2F47" w:rsidRPr="00621DE3" w:rsidRDefault="00BA2F47" w:rsidP="00BA2F47">
      <w:pPr>
        <w:tabs>
          <w:tab w:val="left" w:pos="1134"/>
          <w:tab w:val="left" w:pos="1871"/>
          <w:tab w:val="left" w:pos="2268"/>
        </w:tabs>
        <w:rPr>
          <w:sz w:val="22"/>
          <w:szCs w:val="22"/>
          <w:lang w:val="en-GB"/>
        </w:rPr>
      </w:pPr>
    </w:p>
    <w:p w14:paraId="3E3D0C1B" w14:textId="77777777" w:rsidR="00BA2F47" w:rsidRPr="00621DE3" w:rsidRDefault="00BA2F47" w:rsidP="00BA2F47">
      <w:pPr>
        <w:tabs>
          <w:tab w:val="left" w:pos="1134"/>
          <w:tab w:val="left" w:pos="1871"/>
          <w:tab w:val="left" w:pos="2268"/>
        </w:tabs>
        <w:rPr>
          <w:i/>
          <w:iCs/>
          <w:sz w:val="22"/>
          <w:szCs w:val="22"/>
          <w:lang w:val="en-GB"/>
        </w:rPr>
      </w:pPr>
      <w:r w:rsidRPr="00621DE3">
        <w:rPr>
          <w:sz w:val="22"/>
          <w:szCs w:val="22"/>
          <w:lang w:val="en-GB"/>
        </w:rPr>
        <w:t>2</w:t>
      </w:r>
      <w:r w:rsidRPr="00621DE3">
        <w:rPr>
          <w:sz w:val="22"/>
          <w:szCs w:val="22"/>
          <w:lang w:val="en-GB"/>
        </w:rPr>
        <w:tab/>
        <w:t>a non-GSO ISS space station transmitting in the frequency band 27.5-30 GHz and receiving in the frequency bands 18.1-18.6 GHz, 18.8-20.2 GHz shall only communicate with a GSO space station when the off-nadir angle between this GSO space station and the non-GSO space station with which it communicates is equal to or smaller than:</w:t>
      </w:r>
      <w:r w:rsidRPr="00621DE3">
        <w:rPr>
          <w:i/>
          <w:iCs/>
          <w:sz w:val="22"/>
          <w:szCs w:val="22"/>
          <w:lang w:val="en-GB"/>
        </w:rPr>
        <w:t xml:space="preserve"> </w:t>
      </w:r>
    </w:p>
    <w:p w14:paraId="47064DF0" w14:textId="77777777" w:rsidR="00BA2F47" w:rsidRPr="00621DE3" w:rsidRDefault="00BA2F47" w:rsidP="00BA2F47">
      <w:pPr>
        <w:tabs>
          <w:tab w:val="left" w:pos="1134"/>
          <w:tab w:val="center" w:pos="4820"/>
          <w:tab w:val="right" w:pos="9639"/>
        </w:tabs>
        <w:rPr>
          <w:sz w:val="22"/>
          <w:szCs w:val="22"/>
          <w:lang w:val="en-GB"/>
        </w:rPr>
      </w:pPr>
      <w:r w:rsidRPr="00621DE3">
        <w:rPr>
          <w:sz w:val="22"/>
          <w:szCs w:val="22"/>
          <w:lang w:val="en-GB"/>
        </w:rPr>
        <w:tab/>
      </w:r>
      <w:r w:rsidRPr="00621DE3">
        <w:rPr>
          <w:sz w:val="22"/>
          <w:szCs w:val="22"/>
          <w:lang w:val="en-GB"/>
        </w:rPr>
        <w:tab/>
      </w:r>
      <m:oMath>
        <m:sSub>
          <m:sSubPr>
            <m:ctrlPr>
              <w:ins w:id="774" w:author="Author">
                <w:rPr>
                  <w:rFonts w:ascii="Cambria Math" w:hAnsi="Cambria Math"/>
                  <w:i/>
                  <w:sz w:val="22"/>
                  <w:szCs w:val="22"/>
                  <w:lang w:val="en-GB"/>
                </w:rPr>
              </w:ins>
            </m:ctrlPr>
          </m:sSubPr>
          <m:e>
            <m:r>
              <w:rPr>
                <w:rFonts w:ascii="Cambria Math" w:hAnsi="Cambria Math"/>
                <w:sz w:val="22"/>
                <w:szCs w:val="22"/>
                <w:lang w:val="en-GB"/>
              </w:rPr>
              <m:t>θ</m:t>
            </m:r>
          </m:e>
          <m:sub>
            <m:r>
              <w:rPr>
                <w:rFonts w:ascii="Cambria Math" w:hAnsi="Cambria Math"/>
                <w:sz w:val="22"/>
                <w:szCs w:val="22"/>
                <w:lang w:val="en-GB"/>
              </w:rPr>
              <m:t>Max</m:t>
            </m:r>
          </m:sub>
        </m:sSub>
        <m:r>
          <w:rPr>
            <w:rFonts w:ascii="Cambria Math" w:hAnsi="Cambria Math"/>
            <w:sz w:val="22"/>
            <w:szCs w:val="22"/>
            <w:lang w:val="en-GB"/>
          </w:rPr>
          <m:t>=</m:t>
        </m:r>
        <m:func>
          <m:funcPr>
            <m:ctrlPr>
              <w:ins w:id="775" w:author="Author">
                <w:rPr>
                  <w:rFonts w:ascii="Cambria Math" w:hAnsi="Cambria Math"/>
                  <w:i/>
                  <w:sz w:val="22"/>
                  <w:szCs w:val="22"/>
                  <w:lang w:val="en-GB"/>
                </w:rPr>
              </w:ins>
            </m:ctrlPr>
          </m:funcPr>
          <m:fName>
            <m:sSup>
              <m:sSupPr>
                <m:ctrlPr>
                  <w:ins w:id="776" w:author="Author">
                    <w:rPr>
                      <w:rFonts w:ascii="Cambria Math" w:hAnsi="Cambria Math"/>
                      <w:i/>
                      <w:sz w:val="22"/>
                      <w:szCs w:val="22"/>
                      <w:lang w:val="en-GB"/>
                    </w:rPr>
                  </w:ins>
                </m:ctrlPr>
              </m:sSupPr>
              <m:e>
                <m:r>
                  <w:rPr>
                    <w:rFonts w:ascii="Cambria Math" w:hAnsi="Cambria Math"/>
                    <w:sz w:val="22"/>
                    <w:szCs w:val="22"/>
                    <w:lang w:val="en-GB"/>
                  </w:rPr>
                  <m:t>sin</m:t>
                </m:r>
              </m:e>
              <m:sup>
                <m:r>
                  <w:rPr>
                    <w:rFonts w:ascii="Cambria Math" w:hAnsi="Cambria Math"/>
                    <w:sz w:val="22"/>
                    <w:szCs w:val="22"/>
                    <w:lang w:val="en-GB"/>
                  </w:rPr>
                  <m:t>-1</m:t>
                </m:r>
              </m:sup>
            </m:sSup>
          </m:fName>
          <m:e>
            <m:d>
              <m:dPr>
                <m:ctrlPr>
                  <w:ins w:id="777" w:author="Author">
                    <w:rPr>
                      <w:rFonts w:ascii="Cambria Math" w:hAnsi="Cambria Math"/>
                      <w:i/>
                      <w:sz w:val="22"/>
                      <w:szCs w:val="22"/>
                      <w:lang w:val="en-GB"/>
                    </w:rPr>
                  </w:ins>
                </m:ctrlPr>
              </m:dPr>
              <m:e>
                <m:f>
                  <m:fPr>
                    <m:ctrlPr>
                      <w:ins w:id="778" w:author="Author">
                        <w:rPr>
                          <w:rFonts w:ascii="Cambria Math" w:hAnsi="Cambria Math"/>
                          <w:i/>
                          <w:sz w:val="22"/>
                          <w:szCs w:val="22"/>
                          <w:lang w:val="en-GB"/>
                        </w:rPr>
                      </w:ins>
                    </m:ctrlPr>
                  </m:fPr>
                  <m:num>
                    <m:sSub>
                      <m:sSubPr>
                        <m:ctrlPr>
                          <w:ins w:id="779"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num>
                  <m:den>
                    <m:sSub>
                      <m:sSubPr>
                        <m:ctrlPr>
                          <w:ins w:id="780"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r>
                      <w:rPr>
                        <w:rFonts w:ascii="Cambria Math" w:hAnsi="Cambria Math"/>
                        <w:sz w:val="22"/>
                        <w:szCs w:val="22"/>
                        <w:lang w:val="en-GB"/>
                      </w:rPr>
                      <m:t>+Al</m:t>
                    </m:r>
                    <m:sSub>
                      <m:sSubPr>
                        <m:ctrlPr>
                          <w:ins w:id="781"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GSO</m:t>
                        </m:r>
                      </m:sub>
                    </m:sSub>
                  </m:den>
                </m:f>
              </m:e>
            </m:d>
          </m:e>
        </m:func>
      </m:oMath>
    </w:p>
    <w:p w14:paraId="57E8D0C5" w14:textId="77777777" w:rsidR="00BA2F47" w:rsidRPr="00621DE3" w:rsidRDefault="00BA2F47" w:rsidP="00BA2F47">
      <w:pPr>
        <w:keepNext/>
        <w:tabs>
          <w:tab w:val="left" w:pos="1134"/>
          <w:tab w:val="left" w:pos="1871"/>
          <w:tab w:val="left" w:pos="2268"/>
        </w:tabs>
        <w:rPr>
          <w:sz w:val="22"/>
          <w:szCs w:val="22"/>
          <w:lang w:val="en-GB"/>
        </w:rPr>
      </w:pPr>
      <w:r w:rsidRPr="00621DE3">
        <w:rPr>
          <w:sz w:val="22"/>
          <w:szCs w:val="22"/>
          <w:lang w:val="en-GB"/>
        </w:rPr>
        <w:t>where:</w:t>
      </w:r>
    </w:p>
    <w:p w14:paraId="199DF494" w14:textId="77777777" w:rsidR="00BA2F47" w:rsidRPr="00621DE3" w:rsidRDefault="00BA2F47" w:rsidP="00BA2F47">
      <w:pPr>
        <w:keepNext/>
        <w:tabs>
          <w:tab w:val="right" w:pos="1871"/>
          <w:tab w:val="left" w:pos="2041"/>
        </w:tabs>
        <w:spacing w:before="80"/>
        <w:ind w:left="2041" w:hanging="2041"/>
        <w:rPr>
          <w:sz w:val="22"/>
          <w:szCs w:val="22"/>
          <w:lang w:val="en-GB"/>
        </w:rPr>
      </w:pPr>
      <w:r w:rsidRPr="00621DE3">
        <w:rPr>
          <w:sz w:val="22"/>
          <w:szCs w:val="22"/>
          <w:lang w:val="en-GB"/>
        </w:rPr>
        <w:tab/>
      </w:r>
      <w:proofErr w:type="spellStart"/>
      <w:r w:rsidRPr="00621DE3">
        <w:rPr>
          <w:i/>
          <w:iCs/>
          <w:sz w:val="22"/>
          <w:szCs w:val="22"/>
          <w:lang w:val="en-GB"/>
        </w:rPr>
        <w:t>R</w:t>
      </w:r>
      <w:r w:rsidRPr="00621DE3">
        <w:rPr>
          <w:i/>
          <w:iCs/>
          <w:sz w:val="22"/>
          <w:szCs w:val="22"/>
          <w:vertAlign w:val="subscript"/>
          <w:lang w:val="en-GB"/>
        </w:rPr>
        <w:t>Earth</w:t>
      </w:r>
      <w:proofErr w:type="spellEnd"/>
      <w:r w:rsidRPr="00621DE3">
        <w:rPr>
          <w:sz w:val="22"/>
          <w:szCs w:val="22"/>
          <w:vertAlign w:val="subscript"/>
          <w:lang w:val="en-GB"/>
        </w:rPr>
        <w:t xml:space="preserve"> </w:t>
      </w:r>
      <w:r w:rsidRPr="00621DE3">
        <w:rPr>
          <w:sz w:val="22"/>
          <w:szCs w:val="22"/>
          <w:lang w:val="en-GB"/>
        </w:rPr>
        <w:t xml:space="preserve">= </w:t>
      </w:r>
      <w:r w:rsidRPr="00621DE3">
        <w:rPr>
          <w:sz w:val="22"/>
          <w:szCs w:val="22"/>
          <w:lang w:val="en-GB"/>
        </w:rPr>
        <w:tab/>
        <w:t xml:space="preserve">6 378 km </w:t>
      </w:r>
    </w:p>
    <w:p w14:paraId="5BBC9187" w14:textId="77777777" w:rsidR="00BA2F47" w:rsidRPr="00621DE3" w:rsidRDefault="00BA2F47" w:rsidP="00BA2F47">
      <w:pPr>
        <w:tabs>
          <w:tab w:val="right" w:pos="1871"/>
          <w:tab w:val="left" w:pos="2041"/>
        </w:tabs>
        <w:spacing w:before="80"/>
        <w:ind w:left="2041" w:hanging="2041"/>
        <w:rPr>
          <w:sz w:val="22"/>
          <w:szCs w:val="22"/>
          <w:lang w:val="en-GB"/>
        </w:rPr>
      </w:pPr>
      <w:r w:rsidRPr="00621DE3">
        <w:rPr>
          <w:sz w:val="22"/>
          <w:szCs w:val="22"/>
          <w:lang w:val="en-GB"/>
        </w:rPr>
        <w:tab/>
      </w:r>
      <w:proofErr w:type="spellStart"/>
      <w:r w:rsidRPr="00621DE3">
        <w:rPr>
          <w:i/>
          <w:iCs/>
          <w:sz w:val="22"/>
          <w:szCs w:val="22"/>
          <w:lang w:val="en-GB"/>
        </w:rPr>
        <w:t>Alt</w:t>
      </w:r>
      <w:r w:rsidRPr="00621DE3">
        <w:rPr>
          <w:i/>
          <w:iCs/>
          <w:sz w:val="22"/>
          <w:szCs w:val="22"/>
          <w:vertAlign w:val="subscript"/>
          <w:lang w:val="en-GB"/>
        </w:rPr>
        <w:t>GSO</w:t>
      </w:r>
      <w:proofErr w:type="spellEnd"/>
      <w:r w:rsidRPr="00621DE3">
        <w:rPr>
          <w:sz w:val="22"/>
          <w:szCs w:val="22"/>
          <w:lang w:val="en-GB"/>
        </w:rPr>
        <w:t xml:space="preserve"> = </w:t>
      </w:r>
      <w:r w:rsidRPr="00621DE3">
        <w:rPr>
          <w:sz w:val="22"/>
          <w:szCs w:val="22"/>
          <w:lang w:val="en-GB"/>
        </w:rPr>
        <w:tab/>
        <w:t>altitude of the GSO space station in km.</w:t>
      </w:r>
    </w:p>
    <w:p w14:paraId="6C27D7FC" w14:textId="77777777" w:rsidR="00BA2F47" w:rsidRPr="00621DE3" w:rsidRDefault="00BA2F47" w:rsidP="00BA2F47">
      <w:pPr>
        <w:tabs>
          <w:tab w:val="right" w:pos="1871"/>
          <w:tab w:val="left" w:pos="2041"/>
        </w:tabs>
        <w:spacing w:before="80"/>
        <w:ind w:left="2041" w:hanging="2041"/>
        <w:rPr>
          <w:ins w:id="782" w:author="Author"/>
          <w:sz w:val="22"/>
          <w:szCs w:val="22"/>
          <w:lang w:val="en-GB"/>
        </w:rPr>
      </w:pPr>
    </w:p>
    <w:p w14:paraId="4F95C69F"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t>3</w:t>
      </w:r>
      <w:r w:rsidRPr="00621DE3">
        <w:rPr>
          <w:sz w:val="22"/>
          <w:szCs w:val="22"/>
          <w:lang w:val="en-GB"/>
        </w:rPr>
        <w:tab/>
        <w:t xml:space="preserve">In case the notified service area of the GSO or non-GSO network/system at higher orbital altitude is not global, the maximum off-nadir angle </w:t>
      </w:r>
      <w:proofErr w:type="spellStart"/>
      <w:r w:rsidRPr="00621DE3">
        <w:rPr>
          <w:sz w:val="22"/>
          <w:szCs w:val="22"/>
          <w:lang w:val="en-GB"/>
        </w:rPr>
        <w:t>θ</w:t>
      </w:r>
      <w:r w:rsidRPr="00621DE3">
        <w:rPr>
          <w:i/>
          <w:iCs/>
          <w:sz w:val="22"/>
          <w:szCs w:val="22"/>
          <w:vertAlign w:val="subscript"/>
          <w:lang w:val="en-GB"/>
        </w:rPr>
        <w:t>Max</w:t>
      </w:r>
      <w:proofErr w:type="spellEnd"/>
      <w:r w:rsidRPr="00621DE3">
        <w:rPr>
          <w:sz w:val="22"/>
          <w:szCs w:val="22"/>
          <w:lang w:val="en-GB"/>
        </w:rPr>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 (GIMS) database container that was submitted to the BR when notifying a specific non-global service area. </w:t>
      </w:r>
    </w:p>
    <w:p w14:paraId="3FF1A724" w14:textId="77777777" w:rsidR="00BA2F47" w:rsidRPr="00621DE3" w:rsidRDefault="00BA2F47" w:rsidP="00BA2F47">
      <w:pPr>
        <w:tabs>
          <w:tab w:val="left" w:pos="1134"/>
          <w:tab w:val="left" w:pos="1871"/>
          <w:tab w:val="left" w:pos="2268"/>
        </w:tabs>
        <w:rPr>
          <w:i/>
          <w:iCs/>
          <w:sz w:val="22"/>
          <w:szCs w:val="22"/>
        </w:rPr>
      </w:pPr>
    </w:p>
    <w:p w14:paraId="34A5E0B4" w14:textId="77777777" w:rsidR="00BA2F47" w:rsidRPr="00621DE3" w:rsidRDefault="00BA2F47" w:rsidP="00BA2F47">
      <w:pPr>
        <w:tabs>
          <w:tab w:val="left" w:pos="1134"/>
          <w:tab w:val="center" w:pos="4820"/>
          <w:tab w:val="right" w:pos="9639"/>
        </w:tabs>
        <w:rPr>
          <w:sz w:val="22"/>
          <w:szCs w:val="22"/>
          <w:lang w:val="en-GB"/>
        </w:rPr>
      </w:pPr>
      <w:r w:rsidRPr="00621DE3">
        <w:rPr>
          <w:sz w:val="22"/>
          <w:szCs w:val="22"/>
          <w:lang w:val="en-GB"/>
        </w:rPr>
        <w:tab/>
      </w:r>
      <w:r w:rsidRPr="00621DE3">
        <w:rPr>
          <w:sz w:val="22"/>
          <w:szCs w:val="22"/>
          <w:lang w:val="en-GB"/>
        </w:rPr>
        <w:tab/>
      </w:r>
      <m:oMath>
        <m:sSub>
          <m:sSubPr>
            <m:ctrlPr>
              <w:ins w:id="783" w:author="Author">
                <w:rPr>
                  <w:rFonts w:ascii="Cambria Math" w:hAnsi="Cambria Math"/>
                  <w:i/>
                  <w:sz w:val="22"/>
                  <w:szCs w:val="22"/>
                  <w:lang w:val="en-GB"/>
                </w:rPr>
              </w:ins>
            </m:ctrlPr>
          </m:sSubPr>
          <m:e>
            <m:r>
              <w:rPr>
                <w:rFonts w:ascii="Cambria Math" w:hAnsi="Cambria Math"/>
                <w:sz w:val="22"/>
                <w:szCs w:val="22"/>
                <w:lang w:val="en-GB"/>
              </w:rPr>
              <m:t>θ</m:t>
            </m:r>
          </m:e>
          <m:sub>
            <m:r>
              <w:rPr>
                <w:rFonts w:ascii="Cambria Math" w:hAnsi="Cambria Math"/>
                <w:sz w:val="22"/>
                <w:szCs w:val="22"/>
                <w:lang w:val="en-GB"/>
              </w:rPr>
              <m:t>Max</m:t>
            </m:r>
          </m:sub>
        </m:sSub>
        <m:r>
          <w:rPr>
            <w:rFonts w:ascii="Cambria Math" w:hAnsi="Cambria Math"/>
            <w:sz w:val="22"/>
            <w:szCs w:val="22"/>
            <w:lang w:val="en-GB"/>
          </w:rPr>
          <m:t>=</m:t>
        </m:r>
        <m:func>
          <m:funcPr>
            <m:ctrlPr>
              <w:ins w:id="784" w:author="Author">
                <w:rPr>
                  <w:rFonts w:ascii="Cambria Math" w:hAnsi="Cambria Math"/>
                  <w:i/>
                  <w:sz w:val="22"/>
                  <w:szCs w:val="22"/>
                  <w:lang w:val="en-GB"/>
                </w:rPr>
              </w:ins>
            </m:ctrlPr>
          </m:funcPr>
          <m:fName>
            <m:sSup>
              <m:sSupPr>
                <m:ctrlPr>
                  <w:ins w:id="785" w:author="Author">
                    <w:rPr>
                      <w:rFonts w:ascii="Cambria Math" w:hAnsi="Cambria Math"/>
                      <w:i/>
                      <w:sz w:val="22"/>
                      <w:szCs w:val="22"/>
                      <w:lang w:val="en-GB"/>
                    </w:rPr>
                  </w:ins>
                </m:ctrlPr>
              </m:sSupPr>
              <m:e>
                <m:r>
                  <w:rPr>
                    <w:rFonts w:ascii="Cambria Math" w:hAnsi="Cambria Math"/>
                    <w:sz w:val="22"/>
                    <w:szCs w:val="22"/>
                    <w:lang w:val="en-GB"/>
                  </w:rPr>
                  <m:t>cos</m:t>
                </m:r>
              </m:e>
              <m:sup>
                <m:r>
                  <w:rPr>
                    <w:rFonts w:ascii="Cambria Math" w:hAnsi="Cambria Math"/>
                    <w:sz w:val="22"/>
                    <w:szCs w:val="22"/>
                    <w:lang w:val="en-GB"/>
                  </w:rPr>
                  <m:t>-1</m:t>
                </m:r>
              </m:sup>
            </m:sSup>
          </m:fName>
          <m:e>
            <m:d>
              <m:dPr>
                <m:ctrlPr>
                  <w:ins w:id="786" w:author="Author">
                    <w:rPr>
                      <w:rFonts w:ascii="Cambria Math" w:hAnsi="Cambria Math"/>
                      <w:i/>
                      <w:sz w:val="22"/>
                      <w:szCs w:val="22"/>
                      <w:lang w:val="en-GB"/>
                    </w:rPr>
                  </w:ins>
                </m:ctrlPr>
              </m:dPr>
              <m:e>
                <m:f>
                  <m:fPr>
                    <m:ctrlPr>
                      <w:ins w:id="787" w:author="Author">
                        <w:rPr>
                          <w:rFonts w:ascii="Cambria Math" w:hAnsi="Cambria Math"/>
                          <w:i/>
                          <w:sz w:val="22"/>
                          <w:szCs w:val="22"/>
                          <w:lang w:val="en-GB"/>
                        </w:rPr>
                      </w:ins>
                    </m:ctrlPr>
                  </m:fPr>
                  <m:num>
                    <m:sSup>
                      <m:sSupPr>
                        <m:ctrlPr>
                          <w:ins w:id="788" w:author="Author">
                            <w:rPr>
                              <w:rFonts w:ascii="Cambria Math" w:hAnsi="Cambria Math"/>
                              <w:i/>
                              <w:sz w:val="22"/>
                              <w:szCs w:val="22"/>
                              <w:lang w:val="en-GB"/>
                            </w:rPr>
                          </w:ins>
                        </m:ctrlPr>
                      </m:sSupPr>
                      <m:e>
                        <m:d>
                          <m:dPr>
                            <m:ctrlPr>
                              <w:ins w:id="789" w:author="Author">
                                <w:rPr>
                                  <w:rFonts w:ascii="Cambria Math" w:hAnsi="Cambria Math"/>
                                  <w:i/>
                                  <w:sz w:val="22"/>
                                  <w:szCs w:val="22"/>
                                  <w:lang w:val="en-GB"/>
                                </w:rPr>
                              </w:ins>
                            </m:ctrlPr>
                          </m:dPr>
                          <m:e>
                            <m:sSub>
                              <m:sSubPr>
                                <m:ctrlPr>
                                  <w:ins w:id="790"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r>
                              <w:rPr>
                                <w:rFonts w:ascii="Cambria Math" w:hAnsi="Cambria Math"/>
                                <w:sz w:val="22"/>
                                <w:szCs w:val="22"/>
                                <w:lang w:val="en-GB"/>
                              </w:rPr>
                              <m:t>+Al</m:t>
                            </m:r>
                            <m:sSub>
                              <m:sSubPr>
                                <m:ctrlPr>
                                  <w:ins w:id="791"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Higher</m:t>
                                </m:r>
                              </m:sub>
                            </m:sSub>
                          </m:e>
                        </m:d>
                      </m:e>
                      <m:sup>
                        <m:r>
                          <w:rPr>
                            <w:rFonts w:ascii="Cambria Math" w:hAnsi="Cambria Math"/>
                            <w:sz w:val="22"/>
                            <w:szCs w:val="22"/>
                            <w:lang w:val="en-GB"/>
                          </w:rPr>
                          <m:t>2</m:t>
                        </m:r>
                      </m:sup>
                    </m:sSup>
                    <m:r>
                      <w:rPr>
                        <w:rFonts w:ascii="Cambria Math" w:hAnsi="Cambria Math"/>
                        <w:sz w:val="22"/>
                        <w:szCs w:val="22"/>
                        <w:lang w:val="en-GB"/>
                      </w:rPr>
                      <m:t>+dis</m:t>
                    </m:r>
                    <m:sSup>
                      <m:sSupPr>
                        <m:ctrlPr>
                          <w:ins w:id="792" w:author="Author">
                            <w:rPr>
                              <w:rFonts w:ascii="Cambria Math" w:hAnsi="Cambria Math"/>
                              <w:i/>
                              <w:sz w:val="22"/>
                              <w:szCs w:val="22"/>
                              <w:lang w:val="en-GB"/>
                            </w:rPr>
                          </w:ins>
                        </m:ctrlPr>
                      </m:sSupPr>
                      <m:e>
                        <m:r>
                          <w:rPr>
                            <w:rFonts w:ascii="Cambria Math" w:hAnsi="Cambria Math"/>
                            <w:sz w:val="22"/>
                            <w:szCs w:val="22"/>
                            <w:lang w:val="en-GB"/>
                          </w:rPr>
                          <m:t>t</m:t>
                        </m:r>
                      </m:e>
                      <m:sup>
                        <m:r>
                          <w:rPr>
                            <w:rFonts w:ascii="Cambria Math" w:hAnsi="Cambria Math"/>
                            <w:sz w:val="22"/>
                            <w:szCs w:val="22"/>
                            <w:lang w:val="en-GB"/>
                          </w:rPr>
                          <m:t>2</m:t>
                        </m:r>
                      </m:sup>
                    </m:sSup>
                    <m:r>
                      <w:rPr>
                        <w:rFonts w:ascii="Cambria Math" w:hAnsi="Cambria Math"/>
                        <w:sz w:val="22"/>
                        <w:szCs w:val="22"/>
                        <w:lang w:val="en-GB"/>
                      </w:rPr>
                      <m:t>-</m:t>
                    </m:r>
                    <m:sSup>
                      <m:sSupPr>
                        <m:ctrlPr>
                          <w:ins w:id="793" w:author="Author">
                            <w:rPr>
                              <w:rFonts w:ascii="Cambria Math" w:hAnsi="Cambria Math"/>
                              <w:i/>
                              <w:sz w:val="22"/>
                              <w:szCs w:val="22"/>
                              <w:lang w:val="en-GB"/>
                            </w:rPr>
                          </w:ins>
                        </m:ctrlPr>
                      </m:sSupPr>
                      <m:e>
                        <m:sSub>
                          <m:sSubPr>
                            <m:ctrlPr>
                              <w:ins w:id="794"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e>
                      <m:sup>
                        <m:r>
                          <w:rPr>
                            <w:rFonts w:ascii="Cambria Math" w:hAnsi="Cambria Math"/>
                            <w:sz w:val="22"/>
                            <w:szCs w:val="22"/>
                            <w:lang w:val="en-GB"/>
                          </w:rPr>
                          <m:t>2</m:t>
                        </m:r>
                      </m:sup>
                    </m:sSup>
                  </m:num>
                  <m:den>
                    <m:r>
                      <w:rPr>
                        <w:rFonts w:ascii="Cambria Math" w:hAnsi="Cambria Math"/>
                        <w:sz w:val="22"/>
                        <w:szCs w:val="22"/>
                        <w:lang w:val="en-GB"/>
                      </w:rPr>
                      <m:t>2×</m:t>
                    </m:r>
                    <m:d>
                      <m:dPr>
                        <m:ctrlPr>
                          <w:ins w:id="795" w:author="Author">
                            <w:rPr>
                              <w:rFonts w:ascii="Cambria Math" w:hAnsi="Cambria Math"/>
                              <w:i/>
                              <w:sz w:val="22"/>
                              <w:szCs w:val="22"/>
                              <w:lang w:val="en-GB"/>
                            </w:rPr>
                          </w:ins>
                        </m:ctrlPr>
                      </m:dPr>
                      <m:e>
                        <m:sSub>
                          <m:sSubPr>
                            <m:ctrlPr>
                              <w:ins w:id="796"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r>
                          <w:rPr>
                            <w:rFonts w:ascii="Cambria Math" w:hAnsi="Cambria Math"/>
                            <w:sz w:val="22"/>
                            <w:szCs w:val="22"/>
                            <w:lang w:val="en-GB"/>
                          </w:rPr>
                          <m:t>+Al</m:t>
                        </m:r>
                        <m:sSub>
                          <m:sSubPr>
                            <m:ctrlPr>
                              <w:ins w:id="797"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Higher</m:t>
                            </m:r>
                          </m:sub>
                        </m:sSub>
                      </m:e>
                    </m:d>
                    <m:r>
                      <w:rPr>
                        <w:rFonts w:ascii="Cambria Math" w:hAnsi="Cambria Math"/>
                        <w:sz w:val="22"/>
                        <w:szCs w:val="22"/>
                        <w:lang w:val="en-GB"/>
                      </w:rPr>
                      <m:t>×dist</m:t>
                    </m:r>
                  </m:den>
                </m:f>
              </m:e>
            </m:d>
          </m:e>
        </m:func>
      </m:oMath>
    </w:p>
    <w:p w14:paraId="5AAA1DF3"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with:</w:t>
      </w:r>
    </w:p>
    <w:p w14:paraId="4B4BD4D5"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ab/>
      </w:r>
      <w:r w:rsidRPr="00621DE3">
        <w:rPr>
          <w:sz w:val="22"/>
          <w:szCs w:val="22"/>
          <w:lang w:val="en-GB"/>
        </w:rPr>
        <w:tab/>
      </w:r>
      <w:r w:rsidR="00A712D0" w:rsidRPr="00621DE3">
        <w:rPr>
          <w:noProof/>
          <w:position w:val="-16"/>
          <w:sz w:val="22"/>
          <w:szCs w:val="22"/>
          <w:lang w:val="en-GB"/>
        </w:rPr>
        <w:object w:dxaOrig="4480" w:dyaOrig="540" w14:anchorId="0DE9C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22.75pt;height:29pt;mso-width-percent:0;mso-height-percent:0;mso-width-percent:0;mso-height-percent:0" o:ole="">
            <v:imagedata r:id="rId26" o:title=""/>
          </v:shape>
          <o:OLEObject Type="Embed" ProgID="Equation.DSMT4" ShapeID="_x0000_i1034" DrawAspect="Content" ObjectID="_1753016621" r:id="rId27"/>
        </w:object>
      </w:r>
    </w:p>
    <w:p w14:paraId="3730DC40"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ab/>
      </w:r>
      <w:r w:rsidRPr="00621DE3">
        <w:rPr>
          <w:sz w:val="22"/>
          <w:szCs w:val="22"/>
          <w:lang w:val="en-GB"/>
        </w:rPr>
        <w:tab/>
      </w:r>
      <w:r w:rsidR="00A712D0" w:rsidRPr="00621DE3">
        <w:rPr>
          <w:noProof/>
          <w:position w:val="-14"/>
          <w:sz w:val="22"/>
          <w:szCs w:val="22"/>
          <w:lang w:val="en-GB"/>
        </w:rPr>
        <w:object w:dxaOrig="4420" w:dyaOrig="400" w14:anchorId="5BFDB2E8">
          <v:shape id="_x0000_i1033" type="#_x0000_t75" alt="" style="width:224.2pt;height:21.75pt;mso-width-percent:0;mso-height-percent:0;mso-width-percent:0;mso-height-percent:0" o:ole="">
            <v:imagedata r:id="rId28" o:title=""/>
          </v:shape>
          <o:OLEObject Type="Embed" ProgID="Equation.DSMT4" ShapeID="_x0000_i1033" DrawAspect="Content" ObjectID="_1753016622" r:id="rId29"/>
        </w:object>
      </w:r>
    </w:p>
    <w:p w14:paraId="687E5A2A"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ab/>
      </w:r>
      <w:r w:rsidRPr="00621DE3">
        <w:rPr>
          <w:sz w:val="22"/>
          <w:szCs w:val="22"/>
          <w:lang w:val="en-GB"/>
        </w:rPr>
        <w:tab/>
      </w:r>
      <w:r w:rsidR="00A712D0" w:rsidRPr="00621DE3">
        <w:rPr>
          <w:noProof/>
          <w:position w:val="-14"/>
          <w:sz w:val="22"/>
          <w:szCs w:val="22"/>
          <w:lang w:val="en-GB"/>
        </w:rPr>
        <w:object w:dxaOrig="4300" w:dyaOrig="400" w14:anchorId="2EC54AF8">
          <v:shape id="_x0000_i1032" type="#_x0000_t75" alt="" style="width:3in;height:21.75pt;mso-width-percent:0;mso-height-percent:0;mso-width-percent:0;mso-height-percent:0" o:ole="">
            <v:imagedata r:id="rId30" o:title=""/>
          </v:shape>
          <o:OLEObject Type="Embed" ProgID="Equation.DSMT4" ShapeID="_x0000_i1032" DrawAspect="Content" ObjectID="_1753016623" r:id="rId31"/>
        </w:object>
      </w:r>
    </w:p>
    <w:p w14:paraId="5255F212"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lastRenderedPageBreak/>
        <w:tab/>
      </w:r>
      <w:r w:rsidRPr="00621DE3">
        <w:rPr>
          <w:sz w:val="22"/>
          <w:szCs w:val="22"/>
          <w:lang w:val="en-GB"/>
        </w:rPr>
        <w:tab/>
      </w:r>
      <w:r w:rsidR="00A712D0" w:rsidRPr="00621DE3">
        <w:rPr>
          <w:noProof/>
          <w:position w:val="-14"/>
          <w:sz w:val="22"/>
          <w:szCs w:val="22"/>
          <w:lang w:val="en-GB"/>
        </w:rPr>
        <w:object w:dxaOrig="2740" w:dyaOrig="400" w14:anchorId="61D9DA04">
          <v:shape id="_x0000_i1031" type="#_x0000_t75" alt="" style="width:135.8pt;height:21.75pt;mso-width-percent:0;mso-height-percent:0;mso-width-percent:0;mso-height-percent:0" o:ole="">
            <v:imagedata r:id="rId32" o:title=""/>
          </v:shape>
          <o:OLEObject Type="Embed" ProgID="Equation.DSMT4" ShapeID="_x0000_i1031" DrawAspect="Content" ObjectID="_1753016624" r:id="rId33"/>
        </w:object>
      </w:r>
    </w:p>
    <w:p w14:paraId="46347D32" w14:textId="77777777" w:rsidR="00BA2F47" w:rsidRPr="00621DE3" w:rsidRDefault="00BA2F47" w:rsidP="00BA2F47">
      <w:pPr>
        <w:tabs>
          <w:tab w:val="left" w:pos="1134"/>
          <w:tab w:val="left" w:pos="1890"/>
          <w:tab w:val="center" w:pos="4820"/>
          <w:tab w:val="right" w:pos="9639"/>
        </w:tabs>
        <w:rPr>
          <w:sz w:val="22"/>
          <w:szCs w:val="22"/>
          <w:lang w:val="en-GB"/>
        </w:rPr>
      </w:pPr>
      <w:r w:rsidRPr="00621DE3">
        <w:rPr>
          <w:sz w:val="22"/>
          <w:szCs w:val="22"/>
          <w:lang w:val="en-GB"/>
        </w:rPr>
        <w:tab/>
      </w:r>
      <w:r w:rsidRPr="00621DE3">
        <w:rPr>
          <w:sz w:val="22"/>
          <w:szCs w:val="22"/>
          <w:lang w:val="en-GB"/>
        </w:rPr>
        <w:tab/>
      </w:r>
      <m:oMath>
        <m:sSub>
          <m:sSubPr>
            <m:ctrlPr>
              <w:ins w:id="798" w:author="Author">
                <w:rPr>
                  <w:rFonts w:ascii="Cambria Math" w:hAnsi="Cambria Math"/>
                  <w:i/>
                  <w:sz w:val="22"/>
                  <w:szCs w:val="22"/>
                  <w:lang w:val="en-GB"/>
                </w:rPr>
              </w:ins>
            </m:ctrlPr>
          </m:sSubPr>
          <m:e>
            <m:r>
              <w:rPr>
                <w:rFonts w:ascii="Cambria Math" w:hAnsi="Cambria Math"/>
                <w:sz w:val="22"/>
                <w:szCs w:val="22"/>
                <w:lang w:val="en-GB"/>
              </w:rPr>
              <m:t>X</m:t>
            </m:r>
          </m:e>
          <m:sub>
            <m:r>
              <w:rPr>
                <w:rFonts w:ascii="Cambria Math" w:hAnsi="Cambria Math"/>
                <w:sz w:val="22"/>
                <w:szCs w:val="22"/>
                <w:lang w:val="en-GB"/>
              </w:rPr>
              <m:t>S</m:t>
            </m:r>
          </m:sub>
        </m:sSub>
        <m:r>
          <w:rPr>
            <w:rFonts w:ascii="Cambria Math" w:hAnsi="Cambria Math"/>
            <w:sz w:val="22"/>
            <w:szCs w:val="22"/>
            <w:lang w:val="en-GB"/>
          </w:rPr>
          <m:t>=</m:t>
        </m:r>
        <m:d>
          <m:dPr>
            <m:ctrlPr>
              <w:ins w:id="799" w:author="Author">
                <w:rPr>
                  <w:rFonts w:ascii="Cambria Math" w:hAnsi="Cambria Math"/>
                  <w:i/>
                  <w:sz w:val="22"/>
                  <w:szCs w:val="22"/>
                  <w:lang w:val="en-GB"/>
                </w:rPr>
              </w:ins>
            </m:ctrlPr>
          </m:dPr>
          <m:e>
            <m:sSub>
              <m:sSubPr>
                <m:ctrlPr>
                  <w:ins w:id="800"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r>
              <w:rPr>
                <w:rFonts w:ascii="Cambria Math" w:hAnsi="Cambria Math"/>
                <w:sz w:val="22"/>
                <w:szCs w:val="22"/>
                <w:lang w:val="en-GB"/>
              </w:rPr>
              <m:t>+Al</m:t>
            </m:r>
            <m:sSub>
              <m:sSubPr>
                <m:ctrlPr>
                  <w:ins w:id="801"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Higher</m:t>
                </m:r>
              </m:sub>
            </m:sSub>
          </m:e>
        </m:d>
        <m:r>
          <w:rPr>
            <w:rFonts w:ascii="Cambria Math" w:hAnsi="Cambria Math"/>
            <w:sz w:val="22"/>
            <w:szCs w:val="22"/>
            <w:lang w:val="en-GB"/>
          </w:rPr>
          <m:t>×</m:t>
        </m:r>
        <m:func>
          <m:funcPr>
            <m:ctrlPr>
              <w:ins w:id="802" w:author="Author">
                <w:rPr>
                  <w:rFonts w:ascii="Cambria Math" w:hAnsi="Cambria Math"/>
                  <w:i/>
                  <w:sz w:val="22"/>
                  <w:szCs w:val="22"/>
                  <w:lang w:val="en-GB"/>
                </w:rPr>
              </w:ins>
            </m:ctrlPr>
          </m:funcPr>
          <m:fName>
            <m:r>
              <w:rPr>
                <w:rFonts w:ascii="Cambria Math" w:hAnsi="Cambria Math"/>
                <w:sz w:val="22"/>
                <w:szCs w:val="22"/>
                <w:lang w:val="en-GB"/>
              </w:rPr>
              <m:t>cos</m:t>
            </m:r>
          </m:fName>
          <m:e>
            <m:d>
              <m:dPr>
                <m:ctrlPr>
                  <w:ins w:id="803" w:author="Author">
                    <w:rPr>
                      <w:rFonts w:ascii="Cambria Math" w:hAnsi="Cambria Math"/>
                      <w:i/>
                      <w:sz w:val="22"/>
                      <w:szCs w:val="22"/>
                      <w:lang w:val="en-GB"/>
                    </w:rPr>
                  </w:ins>
                </m:ctrlPr>
              </m:dPr>
              <m:e>
                <m:r>
                  <w:rPr>
                    <w:rFonts w:ascii="Cambria Math" w:hAnsi="Cambria Math"/>
                    <w:sz w:val="22"/>
                    <w:szCs w:val="22"/>
                    <w:lang w:val="en-GB"/>
                  </w:rPr>
                  <m:t>la</m:t>
                </m:r>
                <m:sSub>
                  <m:sSubPr>
                    <m:ctrlPr>
                      <w:ins w:id="804"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SS</m:t>
                    </m:r>
                  </m:sub>
                </m:sSub>
              </m:e>
            </m:d>
          </m:e>
        </m:func>
        <m:r>
          <w:rPr>
            <w:rFonts w:ascii="Cambria Math" w:hAnsi="Cambria Math"/>
            <w:sz w:val="22"/>
            <w:szCs w:val="22"/>
            <w:lang w:val="en-GB"/>
          </w:rPr>
          <m:t>×</m:t>
        </m:r>
        <m:func>
          <m:funcPr>
            <m:ctrlPr>
              <w:ins w:id="805" w:author="Author">
                <w:rPr>
                  <w:rFonts w:ascii="Cambria Math" w:hAnsi="Cambria Math"/>
                  <w:i/>
                  <w:sz w:val="22"/>
                  <w:szCs w:val="22"/>
                  <w:lang w:val="en-GB"/>
                </w:rPr>
              </w:ins>
            </m:ctrlPr>
          </m:funcPr>
          <m:fName>
            <m:r>
              <w:rPr>
                <w:rFonts w:ascii="Cambria Math" w:hAnsi="Cambria Math"/>
                <w:sz w:val="22"/>
                <w:szCs w:val="22"/>
                <w:lang w:val="en-GB"/>
              </w:rPr>
              <m:t>cos</m:t>
            </m:r>
          </m:fName>
          <m:e>
            <m:d>
              <m:dPr>
                <m:ctrlPr>
                  <w:ins w:id="806" w:author="Author">
                    <w:rPr>
                      <w:rFonts w:ascii="Cambria Math" w:hAnsi="Cambria Math"/>
                      <w:i/>
                      <w:sz w:val="22"/>
                      <w:szCs w:val="22"/>
                      <w:lang w:val="en-GB"/>
                    </w:rPr>
                  </w:ins>
                </m:ctrlPr>
              </m:dPr>
              <m:e>
                <m:r>
                  <w:rPr>
                    <w:rFonts w:ascii="Cambria Math" w:hAnsi="Cambria Math"/>
                    <w:sz w:val="22"/>
                    <w:szCs w:val="22"/>
                    <w:lang w:val="en-GB"/>
                  </w:rPr>
                  <m:t>lo</m:t>
                </m:r>
                <m:sSub>
                  <m:sSubPr>
                    <m:ctrlPr>
                      <w:ins w:id="807" w:author="Author">
                        <w:rPr>
                          <w:rFonts w:ascii="Cambria Math" w:hAnsi="Cambria Math"/>
                          <w:i/>
                          <w:sz w:val="22"/>
                          <w:szCs w:val="22"/>
                          <w:lang w:val="en-GB"/>
                        </w:rPr>
                      </w:ins>
                    </m:ctrlPr>
                  </m:sSubPr>
                  <m:e>
                    <m:r>
                      <w:rPr>
                        <w:rFonts w:ascii="Cambria Math" w:hAnsi="Cambria Math"/>
                        <w:sz w:val="22"/>
                        <w:szCs w:val="22"/>
                        <w:lang w:val="en-GB"/>
                      </w:rPr>
                      <m:t>n</m:t>
                    </m:r>
                  </m:e>
                  <m:sub>
                    <m:r>
                      <w:rPr>
                        <w:rFonts w:ascii="Cambria Math" w:hAnsi="Cambria Math"/>
                        <w:sz w:val="22"/>
                        <w:szCs w:val="22"/>
                        <w:lang w:val="en-GB"/>
                      </w:rPr>
                      <m:t>SS</m:t>
                    </m:r>
                  </m:sub>
                </m:sSub>
              </m:e>
            </m:d>
          </m:e>
        </m:func>
      </m:oMath>
    </w:p>
    <w:p w14:paraId="66B3CD24" w14:textId="77777777" w:rsidR="00BA2F47" w:rsidRPr="00621DE3" w:rsidRDefault="00BA2F47" w:rsidP="00BA2F47">
      <w:pPr>
        <w:tabs>
          <w:tab w:val="left" w:pos="1134"/>
          <w:tab w:val="left" w:pos="1890"/>
          <w:tab w:val="center" w:pos="4820"/>
          <w:tab w:val="right" w:pos="9639"/>
        </w:tabs>
        <w:rPr>
          <w:sz w:val="22"/>
          <w:szCs w:val="22"/>
          <w:lang w:val="en-GB"/>
        </w:rPr>
      </w:pPr>
      <w:r w:rsidRPr="00621DE3">
        <w:rPr>
          <w:sz w:val="22"/>
          <w:szCs w:val="22"/>
          <w:lang w:val="en-GB"/>
        </w:rPr>
        <w:tab/>
      </w:r>
      <w:r w:rsidRPr="00621DE3">
        <w:rPr>
          <w:sz w:val="22"/>
          <w:szCs w:val="22"/>
          <w:lang w:val="en-GB"/>
        </w:rPr>
        <w:tab/>
      </w:r>
      <m:oMath>
        <m:sSub>
          <m:sSubPr>
            <m:ctrlPr>
              <w:ins w:id="808" w:author="Author">
                <w:rPr>
                  <w:rFonts w:ascii="Cambria Math" w:hAnsi="Cambria Math"/>
                  <w:i/>
                  <w:sz w:val="22"/>
                  <w:szCs w:val="22"/>
                  <w:lang w:val="en-GB"/>
                </w:rPr>
              </w:ins>
            </m:ctrlPr>
          </m:sSubPr>
          <m:e>
            <m:r>
              <w:rPr>
                <w:rFonts w:ascii="Cambria Math" w:hAnsi="Cambria Math"/>
                <w:sz w:val="22"/>
                <w:szCs w:val="22"/>
                <w:lang w:val="en-GB"/>
              </w:rPr>
              <m:t>Y</m:t>
            </m:r>
          </m:e>
          <m:sub>
            <m:r>
              <w:rPr>
                <w:rFonts w:ascii="Cambria Math" w:hAnsi="Cambria Math"/>
                <w:sz w:val="22"/>
                <w:szCs w:val="22"/>
                <w:lang w:val="en-GB"/>
              </w:rPr>
              <m:t>S</m:t>
            </m:r>
          </m:sub>
        </m:sSub>
        <m:r>
          <w:rPr>
            <w:rFonts w:ascii="Cambria Math" w:hAnsi="Cambria Math"/>
            <w:sz w:val="22"/>
            <w:szCs w:val="22"/>
            <w:lang w:val="en-GB"/>
          </w:rPr>
          <m:t>=</m:t>
        </m:r>
        <m:d>
          <m:dPr>
            <m:ctrlPr>
              <w:ins w:id="809" w:author="Author">
                <w:rPr>
                  <w:rFonts w:ascii="Cambria Math" w:hAnsi="Cambria Math"/>
                  <w:i/>
                  <w:sz w:val="22"/>
                  <w:szCs w:val="22"/>
                  <w:lang w:val="en-GB"/>
                </w:rPr>
              </w:ins>
            </m:ctrlPr>
          </m:dPr>
          <m:e>
            <m:sSub>
              <m:sSubPr>
                <m:ctrlPr>
                  <w:ins w:id="810"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r>
              <w:rPr>
                <w:rFonts w:ascii="Cambria Math" w:hAnsi="Cambria Math"/>
                <w:sz w:val="22"/>
                <w:szCs w:val="22"/>
                <w:lang w:val="en-GB"/>
              </w:rPr>
              <m:t>+Al</m:t>
            </m:r>
            <m:sSub>
              <m:sSubPr>
                <m:ctrlPr>
                  <w:ins w:id="811"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Higher</m:t>
                </m:r>
              </m:sub>
            </m:sSub>
          </m:e>
        </m:d>
        <m:r>
          <w:rPr>
            <w:rFonts w:ascii="Cambria Math" w:hAnsi="Cambria Math"/>
            <w:sz w:val="22"/>
            <w:szCs w:val="22"/>
            <w:lang w:val="en-GB"/>
          </w:rPr>
          <m:t>×</m:t>
        </m:r>
        <m:func>
          <m:funcPr>
            <m:ctrlPr>
              <w:ins w:id="812" w:author="Author">
                <w:rPr>
                  <w:rFonts w:ascii="Cambria Math" w:hAnsi="Cambria Math"/>
                  <w:i/>
                  <w:sz w:val="22"/>
                  <w:szCs w:val="22"/>
                  <w:lang w:val="en-GB"/>
                </w:rPr>
              </w:ins>
            </m:ctrlPr>
          </m:funcPr>
          <m:fName>
            <m:r>
              <w:rPr>
                <w:rFonts w:ascii="Cambria Math" w:hAnsi="Cambria Math"/>
                <w:sz w:val="22"/>
                <w:szCs w:val="22"/>
                <w:lang w:val="en-GB"/>
              </w:rPr>
              <m:t>cos</m:t>
            </m:r>
          </m:fName>
          <m:e>
            <m:d>
              <m:dPr>
                <m:ctrlPr>
                  <w:ins w:id="813" w:author="Author">
                    <w:rPr>
                      <w:rFonts w:ascii="Cambria Math" w:hAnsi="Cambria Math"/>
                      <w:i/>
                      <w:sz w:val="22"/>
                      <w:szCs w:val="22"/>
                      <w:lang w:val="en-GB"/>
                    </w:rPr>
                  </w:ins>
                </m:ctrlPr>
              </m:dPr>
              <m:e>
                <m:r>
                  <w:rPr>
                    <w:rFonts w:ascii="Cambria Math" w:hAnsi="Cambria Math"/>
                    <w:sz w:val="22"/>
                    <w:szCs w:val="22"/>
                    <w:lang w:val="en-GB"/>
                  </w:rPr>
                  <m:t>la</m:t>
                </m:r>
                <m:sSub>
                  <m:sSubPr>
                    <m:ctrlPr>
                      <w:ins w:id="814"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SS</m:t>
                    </m:r>
                  </m:sub>
                </m:sSub>
              </m:e>
            </m:d>
          </m:e>
        </m:func>
        <m:r>
          <w:rPr>
            <w:rFonts w:ascii="Cambria Math" w:hAnsi="Cambria Math"/>
            <w:sz w:val="22"/>
            <w:szCs w:val="22"/>
            <w:lang w:val="en-GB"/>
          </w:rPr>
          <m:t>×</m:t>
        </m:r>
        <m:func>
          <m:funcPr>
            <m:ctrlPr>
              <w:ins w:id="815" w:author="Author">
                <w:rPr>
                  <w:rFonts w:ascii="Cambria Math" w:hAnsi="Cambria Math"/>
                  <w:i/>
                  <w:sz w:val="22"/>
                  <w:szCs w:val="22"/>
                  <w:lang w:val="en-GB"/>
                </w:rPr>
              </w:ins>
            </m:ctrlPr>
          </m:funcPr>
          <m:fName>
            <m:r>
              <w:rPr>
                <w:rFonts w:ascii="Cambria Math" w:hAnsi="Cambria Math"/>
                <w:sz w:val="22"/>
                <w:szCs w:val="22"/>
                <w:lang w:val="en-GB"/>
              </w:rPr>
              <m:t>sin</m:t>
            </m:r>
          </m:fName>
          <m:e>
            <m:d>
              <m:dPr>
                <m:ctrlPr>
                  <w:ins w:id="816" w:author="Author">
                    <w:rPr>
                      <w:rFonts w:ascii="Cambria Math" w:hAnsi="Cambria Math"/>
                      <w:i/>
                      <w:sz w:val="22"/>
                      <w:szCs w:val="22"/>
                      <w:lang w:val="en-GB"/>
                    </w:rPr>
                  </w:ins>
                </m:ctrlPr>
              </m:dPr>
              <m:e>
                <m:r>
                  <w:rPr>
                    <w:rFonts w:ascii="Cambria Math" w:hAnsi="Cambria Math"/>
                    <w:sz w:val="22"/>
                    <w:szCs w:val="22"/>
                    <w:lang w:val="en-GB"/>
                  </w:rPr>
                  <m:t>lo</m:t>
                </m:r>
                <m:sSub>
                  <m:sSubPr>
                    <m:ctrlPr>
                      <w:ins w:id="817" w:author="Author">
                        <w:rPr>
                          <w:rFonts w:ascii="Cambria Math" w:hAnsi="Cambria Math"/>
                          <w:i/>
                          <w:sz w:val="22"/>
                          <w:szCs w:val="22"/>
                          <w:lang w:val="en-GB"/>
                        </w:rPr>
                      </w:ins>
                    </m:ctrlPr>
                  </m:sSubPr>
                  <m:e>
                    <m:r>
                      <w:rPr>
                        <w:rFonts w:ascii="Cambria Math" w:hAnsi="Cambria Math"/>
                        <w:sz w:val="22"/>
                        <w:szCs w:val="22"/>
                        <w:lang w:val="en-GB"/>
                      </w:rPr>
                      <m:t>n</m:t>
                    </m:r>
                  </m:e>
                  <m:sub>
                    <m:r>
                      <w:rPr>
                        <w:rFonts w:ascii="Cambria Math" w:hAnsi="Cambria Math"/>
                        <w:sz w:val="22"/>
                        <w:szCs w:val="22"/>
                        <w:lang w:val="en-GB"/>
                      </w:rPr>
                      <m:t>SS</m:t>
                    </m:r>
                  </m:sub>
                </m:sSub>
              </m:e>
            </m:d>
          </m:e>
        </m:func>
      </m:oMath>
    </w:p>
    <w:p w14:paraId="1AD1C016" w14:textId="77777777" w:rsidR="00BA2F47" w:rsidRPr="00621DE3" w:rsidRDefault="00BA2F47" w:rsidP="00BA2F47">
      <w:pPr>
        <w:tabs>
          <w:tab w:val="left" w:pos="1134"/>
          <w:tab w:val="center" w:pos="4820"/>
          <w:tab w:val="right" w:pos="9639"/>
        </w:tabs>
        <w:rPr>
          <w:sz w:val="22"/>
          <w:szCs w:val="22"/>
          <w:lang w:val="en-GB"/>
        </w:rPr>
      </w:pPr>
      <w:r w:rsidRPr="00621DE3">
        <w:rPr>
          <w:sz w:val="22"/>
          <w:szCs w:val="22"/>
          <w:lang w:val="en-GB"/>
        </w:rPr>
        <w:tab/>
      </w:r>
      <w:r w:rsidRPr="00621DE3">
        <w:rPr>
          <w:sz w:val="22"/>
          <w:szCs w:val="22"/>
          <w:lang w:val="en-GB"/>
        </w:rPr>
        <w:tab/>
      </w:r>
      <m:oMath>
        <m:sSub>
          <m:sSubPr>
            <m:ctrlPr>
              <w:ins w:id="818" w:author="Author">
                <w:rPr>
                  <w:rFonts w:ascii="Cambria Math" w:hAnsi="Cambria Math"/>
                  <w:i/>
                  <w:sz w:val="22"/>
                  <w:szCs w:val="22"/>
                  <w:lang w:val="en-GB"/>
                </w:rPr>
              </w:ins>
            </m:ctrlPr>
          </m:sSubPr>
          <m:e>
            <m:r>
              <w:rPr>
                <w:rFonts w:ascii="Cambria Math" w:hAnsi="Cambria Math"/>
                <w:sz w:val="22"/>
                <w:szCs w:val="22"/>
                <w:lang w:val="en-GB"/>
              </w:rPr>
              <m:t>Z</m:t>
            </m:r>
          </m:e>
          <m:sub>
            <m:r>
              <w:rPr>
                <w:rFonts w:ascii="Cambria Math" w:hAnsi="Cambria Math"/>
                <w:sz w:val="22"/>
                <w:szCs w:val="22"/>
                <w:lang w:val="en-GB"/>
              </w:rPr>
              <m:t>S</m:t>
            </m:r>
          </m:sub>
        </m:sSub>
        <m:r>
          <w:rPr>
            <w:rFonts w:ascii="Cambria Math" w:hAnsi="Cambria Math"/>
            <w:sz w:val="22"/>
            <w:szCs w:val="22"/>
            <w:lang w:val="en-GB"/>
          </w:rPr>
          <m:t>=</m:t>
        </m:r>
        <m:d>
          <m:dPr>
            <m:ctrlPr>
              <w:ins w:id="819" w:author="Author">
                <w:rPr>
                  <w:rFonts w:ascii="Cambria Math" w:hAnsi="Cambria Math"/>
                  <w:i/>
                  <w:sz w:val="22"/>
                  <w:szCs w:val="22"/>
                  <w:lang w:val="en-GB"/>
                </w:rPr>
              </w:ins>
            </m:ctrlPr>
          </m:dPr>
          <m:e>
            <m:sSub>
              <m:sSubPr>
                <m:ctrlPr>
                  <w:ins w:id="820" w:author="Author">
                    <w:rPr>
                      <w:rFonts w:ascii="Cambria Math" w:hAnsi="Cambria Math"/>
                      <w:i/>
                      <w:sz w:val="22"/>
                      <w:szCs w:val="22"/>
                      <w:lang w:val="en-GB"/>
                    </w:rPr>
                  </w:ins>
                </m:ctrlPr>
              </m:sSubPr>
              <m:e>
                <m:r>
                  <w:rPr>
                    <w:rFonts w:ascii="Cambria Math" w:hAnsi="Cambria Math"/>
                    <w:sz w:val="22"/>
                    <w:szCs w:val="22"/>
                    <w:lang w:val="en-GB"/>
                  </w:rPr>
                  <m:t>R</m:t>
                </m:r>
              </m:e>
              <m:sub>
                <m:r>
                  <w:rPr>
                    <w:rFonts w:ascii="Cambria Math" w:hAnsi="Cambria Math"/>
                    <w:sz w:val="22"/>
                    <w:szCs w:val="22"/>
                    <w:lang w:val="en-GB"/>
                  </w:rPr>
                  <m:t>Earth</m:t>
                </m:r>
              </m:sub>
            </m:sSub>
            <m:r>
              <w:rPr>
                <w:rFonts w:ascii="Cambria Math" w:hAnsi="Cambria Math"/>
                <w:sz w:val="22"/>
                <w:szCs w:val="22"/>
                <w:lang w:val="en-GB"/>
              </w:rPr>
              <m:t>+Al</m:t>
            </m:r>
            <m:sSub>
              <m:sSubPr>
                <m:ctrlPr>
                  <w:ins w:id="821"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SS</m:t>
                </m:r>
              </m:sub>
            </m:sSub>
          </m:e>
        </m:d>
        <m:r>
          <w:rPr>
            <w:rFonts w:ascii="Cambria Math" w:hAnsi="Cambria Math"/>
            <w:sz w:val="22"/>
            <w:szCs w:val="22"/>
            <w:lang w:val="en-GB"/>
          </w:rPr>
          <m:t>×</m:t>
        </m:r>
        <m:func>
          <m:funcPr>
            <m:ctrlPr>
              <w:ins w:id="822" w:author="Author">
                <w:rPr>
                  <w:rFonts w:ascii="Cambria Math" w:hAnsi="Cambria Math"/>
                  <w:i/>
                  <w:sz w:val="22"/>
                  <w:szCs w:val="22"/>
                  <w:lang w:val="en-GB"/>
                </w:rPr>
              </w:ins>
            </m:ctrlPr>
          </m:funcPr>
          <m:fName>
            <m:r>
              <w:rPr>
                <w:rFonts w:ascii="Cambria Math" w:hAnsi="Cambria Math"/>
                <w:sz w:val="22"/>
                <w:szCs w:val="22"/>
                <w:lang w:val="en-GB"/>
              </w:rPr>
              <m:t>sin</m:t>
            </m:r>
          </m:fName>
          <m:e>
            <m:d>
              <m:dPr>
                <m:ctrlPr>
                  <w:ins w:id="823" w:author="Author">
                    <w:rPr>
                      <w:rFonts w:ascii="Cambria Math" w:hAnsi="Cambria Math"/>
                      <w:i/>
                      <w:sz w:val="22"/>
                      <w:szCs w:val="22"/>
                      <w:lang w:val="en-GB"/>
                    </w:rPr>
                  </w:ins>
                </m:ctrlPr>
              </m:dPr>
              <m:e>
                <m:r>
                  <w:rPr>
                    <w:rFonts w:ascii="Cambria Math" w:hAnsi="Cambria Math"/>
                    <w:sz w:val="22"/>
                    <w:szCs w:val="22"/>
                    <w:lang w:val="en-GB"/>
                  </w:rPr>
                  <m:t>la</m:t>
                </m:r>
                <m:sSub>
                  <m:sSubPr>
                    <m:ctrlPr>
                      <w:ins w:id="824" w:author="Author">
                        <w:rPr>
                          <w:rFonts w:ascii="Cambria Math" w:hAnsi="Cambria Math"/>
                          <w:i/>
                          <w:sz w:val="22"/>
                          <w:szCs w:val="22"/>
                          <w:lang w:val="en-GB"/>
                        </w:rPr>
                      </w:ins>
                    </m:ctrlPr>
                  </m:sSubPr>
                  <m:e>
                    <m:r>
                      <w:rPr>
                        <w:rFonts w:ascii="Cambria Math" w:hAnsi="Cambria Math"/>
                        <w:sz w:val="22"/>
                        <w:szCs w:val="22"/>
                        <w:lang w:val="en-GB"/>
                      </w:rPr>
                      <m:t>t</m:t>
                    </m:r>
                  </m:e>
                  <m:sub>
                    <m:r>
                      <w:rPr>
                        <w:rFonts w:ascii="Cambria Math" w:hAnsi="Cambria Math"/>
                        <w:sz w:val="22"/>
                        <w:szCs w:val="22"/>
                        <w:lang w:val="en-GB"/>
                      </w:rPr>
                      <m:t>Higher</m:t>
                    </m:r>
                  </m:sub>
                </m:sSub>
              </m:e>
            </m:d>
          </m:e>
        </m:func>
      </m:oMath>
    </w:p>
    <w:p w14:paraId="7BC2D5F1"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where:</w:t>
      </w:r>
    </w:p>
    <w:p w14:paraId="7C968977"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ab/>
      </w:r>
      <w:proofErr w:type="spellStart"/>
      <w:r w:rsidRPr="00621DE3">
        <w:rPr>
          <w:i/>
          <w:iCs/>
          <w:sz w:val="22"/>
          <w:szCs w:val="22"/>
          <w:lang w:val="en-GB"/>
        </w:rPr>
        <w:t>lat</w:t>
      </w:r>
      <w:r w:rsidRPr="00621DE3">
        <w:rPr>
          <w:i/>
          <w:iCs/>
          <w:sz w:val="22"/>
          <w:szCs w:val="22"/>
          <w:vertAlign w:val="subscript"/>
          <w:lang w:val="en-GB"/>
        </w:rPr>
        <w:t>sab</w:t>
      </w:r>
      <w:proofErr w:type="spellEnd"/>
      <w:r w:rsidRPr="00621DE3">
        <w:rPr>
          <w:sz w:val="22"/>
          <w:szCs w:val="22"/>
          <w:lang w:val="en-GB"/>
        </w:rPr>
        <w:t>(φ) =</w:t>
      </w:r>
      <w:r w:rsidRPr="00621DE3">
        <w:rPr>
          <w:sz w:val="22"/>
          <w:szCs w:val="22"/>
          <w:lang w:val="en-GB"/>
        </w:rPr>
        <w:tab/>
        <w:t>latitude of the service area border for the azimuth φ</w:t>
      </w:r>
    </w:p>
    <w:p w14:paraId="36249171"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ab/>
      </w:r>
      <w:proofErr w:type="spellStart"/>
      <w:r w:rsidRPr="00621DE3">
        <w:rPr>
          <w:i/>
          <w:iCs/>
          <w:sz w:val="22"/>
          <w:szCs w:val="22"/>
          <w:lang w:val="en-GB"/>
        </w:rPr>
        <w:t>lon</w:t>
      </w:r>
      <w:r w:rsidRPr="00621DE3">
        <w:rPr>
          <w:i/>
          <w:iCs/>
          <w:sz w:val="22"/>
          <w:szCs w:val="22"/>
          <w:vertAlign w:val="subscript"/>
          <w:lang w:val="en-GB"/>
        </w:rPr>
        <w:t>sab</w:t>
      </w:r>
      <w:proofErr w:type="spellEnd"/>
      <w:r w:rsidRPr="00621DE3">
        <w:rPr>
          <w:sz w:val="22"/>
          <w:szCs w:val="22"/>
          <w:lang w:val="en-GB"/>
        </w:rPr>
        <w:t>(φ) =</w:t>
      </w:r>
      <w:r w:rsidRPr="00621DE3">
        <w:rPr>
          <w:sz w:val="22"/>
          <w:szCs w:val="22"/>
          <w:lang w:val="en-GB"/>
        </w:rPr>
        <w:tab/>
        <w:t>longitude of the service area border for the azimuth φ</w:t>
      </w:r>
    </w:p>
    <w:p w14:paraId="33EC7597"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ab/>
      </w:r>
      <w:proofErr w:type="spellStart"/>
      <w:r w:rsidRPr="00621DE3">
        <w:rPr>
          <w:i/>
          <w:iCs/>
          <w:sz w:val="22"/>
          <w:szCs w:val="22"/>
          <w:lang w:val="en-GB"/>
        </w:rPr>
        <w:t>lat</w:t>
      </w:r>
      <w:r w:rsidRPr="00621DE3">
        <w:rPr>
          <w:i/>
          <w:iCs/>
          <w:sz w:val="22"/>
          <w:szCs w:val="22"/>
          <w:vertAlign w:val="subscript"/>
          <w:lang w:val="en-GB"/>
        </w:rPr>
        <w:t>SS</w:t>
      </w:r>
      <w:proofErr w:type="spellEnd"/>
      <w:r w:rsidRPr="00621DE3">
        <w:rPr>
          <w:sz w:val="22"/>
          <w:szCs w:val="22"/>
          <w:lang w:val="en-GB"/>
        </w:rPr>
        <w:t xml:space="preserve"> = </w:t>
      </w:r>
      <w:r w:rsidRPr="00621DE3">
        <w:rPr>
          <w:sz w:val="22"/>
          <w:szCs w:val="22"/>
          <w:lang w:val="en-GB"/>
        </w:rPr>
        <w:tab/>
        <w:t>latitude of the sub-satellite point of the GSO/non-GSO space station</w:t>
      </w:r>
    </w:p>
    <w:p w14:paraId="1167FE05"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ab/>
      </w:r>
      <w:proofErr w:type="spellStart"/>
      <w:r w:rsidRPr="00621DE3">
        <w:rPr>
          <w:i/>
          <w:iCs/>
          <w:sz w:val="22"/>
          <w:szCs w:val="22"/>
          <w:lang w:val="en-GB"/>
        </w:rPr>
        <w:t>lon</w:t>
      </w:r>
      <w:r w:rsidRPr="00621DE3">
        <w:rPr>
          <w:i/>
          <w:iCs/>
          <w:sz w:val="22"/>
          <w:szCs w:val="22"/>
          <w:vertAlign w:val="subscript"/>
          <w:lang w:val="en-GB"/>
        </w:rPr>
        <w:t>SS</w:t>
      </w:r>
      <w:proofErr w:type="spellEnd"/>
      <w:r w:rsidRPr="00621DE3">
        <w:rPr>
          <w:sz w:val="22"/>
          <w:szCs w:val="22"/>
          <w:lang w:val="en-GB"/>
        </w:rPr>
        <w:t xml:space="preserve"> = </w:t>
      </w:r>
      <w:r w:rsidRPr="00621DE3">
        <w:rPr>
          <w:sz w:val="22"/>
          <w:szCs w:val="22"/>
          <w:lang w:val="en-GB"/>
        </w:rPr>
        <w:tab/>
        <w:t>longitude of the sub-satellite point of the GSO/non-GSO space station.</w:t>
      </w:r>
    </w:p>
    <w:p w14:paraId="5D88C953" w14:textId="77777777" w:rsidR="00BA2F47" w:rsidRDefault="00BA2F47" w:rsidP="00BA2F47">
      <w:pPr>
        <w:rPr>
          <w:caps/>
          <w:sz w:val="22"/>
          <w:szCs w:val="22"/>
          <w:lang w:val="en-GB" w:eastAsia="zh-CN"/>
        </w:rPr>
      </w:pPr>
      <w:bookmarkStart w:id="825" w:name="_Toc119922785"/>
      <w:r>
        <w:rPr>
          <w:caps/>
          <w:sz w:val="22"/>
          <w:szCs w:val="22"/>
          <w:lang w:val="en-GB" w:eastAsia="zh-CN"/>
        </w:rPr>
        <w:br w:type="page"/>
      </w:r>
    </w:p>
    <w:p w14:paraId="63A0683E"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eastAsia="zh-CN"/>
        </w:rPr>
      </w:pPr>
      <w:r w:rsidRPr="00621DE3">
        <w:rPr>
          <w:caps/>
          <w:sz w:val="22"/>
          <w:szCs w:val="22"/>
          <w:lang w:val="en-GB" w:eastAsia="zh-CN"/>
        </w:rPr>
        <w:lastRenderedPageBreak/>
        <w:t>ANNEX 2 TO draft new RESOLUTION [A117-B] (WRC</w:t>
      </w:r>
      <w:r w:rsidRPr="00621DE3">
        <w:rPr>
          <w:caps/>
          <w:sz w:val="22"/>
          <w:szCs w:val="22"/>
          <w:lang w:val="en-GB" w:eastAsia="zh-CN"/>
        </w:rPr>
        <w:noBreakHyphen/>
        <w:t>23)</w:t>
      </w:r>
      <w:bookmarkEnd w:id="825"/>
    </w:p>
    <w:p w14:paraId="1BCBEC5D" w14:textId="77777777" w:rsidR="00BA2F47" w:rsidRPr="00621DE3" w:rsidRDefault="00BA2F47" w:rsidP="00BA2F47">
      <w:pPr>
        <w:keepNext/>
        <w:keepLines/>
        <w:tabs>
          <w:tab w:val="left" w:pos="1134"/>
          <w:tab w:val="left" w:pos="1871"/>
          <w:tab w:val="left" w:pos="2268"/>
        </w:tabs>
        <w:spacing w:before="240" w:after="280"/>
        <w:jc w:val="center"/>
        <w:rPr>
          <w:b/>
          <w:sz w:val="22"/>
          <w:szCs w:val="22"/>
          <w:lang w:val="en-GB" w:eastAsia="zh-CN"/>
        </w:rPr>
      </w:pPr>
      <w:r w:rsidRPr="00621DE3">
        <w:rPr>
          <w:b/>
          <w:sz w:val="22"/>
          <w:szCs w:val="22"/>
          <w:lang w:val="en-GB" w:eastAsia="zh-CN"/>
        </w:rPr>
        <w:t xml:space="preserve">Provisions for non-GSO </w:t>
      </w:r>
      <w:r w:rsidRPr="00621DE3">
        <w:rPr>
          <w:b/>
          <w:bCs/>
          <w:sz w:val="22"/>
          <w:szCs w:val="22"/>
          <w:lang w:val="en-GB"/>
        </w:rPr>
        <w:t>ISS</w:t>
      </w:r>
      <w:r w:rsidRPr="00621DE3">
        <w:rPr>
          <w:b/>
          <w:sz w:val="22"/>
          <w:szCs w:val="22"/>
          <w:lang w:val="en-GB" w:eastAsia="zh-CN"/>
        </w:rPr>
        <w:t xml:space="preserve"> space stations transmitting in the </w:t>
      </w:r>
      <w:r w:rsidRPr="00621DE3">
        <w:rPr>
          <w:b/>
          <w:sz w:val="22"/>
          <w:szCs w:val="22"/>
          <w:lang w:val="en-GB"/>
        </w:rPr>
        <w:t xml:space="preserve">frequency </w:t>
      </w:r>
      <w:r w:rsidRPr="00621DE3">
        <w:rPr>
          <w:b/>
          <w:sz w:val="22"/>
          <w:szCs w:val="22"/>
          <w:lang w:val="en-GB"/>
        </w:rPr>
        <w:br/>
        <w:t xml:space="preserve">band </w:t>
      </w:r>
      <w:r w:rsidRPr="00621DE3">
        <w:rPr>
          <w:b/>
          <w:sz w:val="22"/>
          <w:szCs w:val="22"/>
          <w:lang w:val="en-GB" w:eastAsia="zh-CN"/>
        </w:rPr>
        <w:t xml:space="preserve">27.5-29.5 GHz to protect terrestrial </w:t>
      </w:r>
      <w:r w:rsidRPr="00621DE3">
        <w:rPr>
          <w:b/>
          <w:sz w:val="22"/>
          <w:szCs w:val="22"/>
          <w:lang w:val="en-GB" w:eastAsia="zh-CN"/>
        </w:rPr>
        <w:br/>
        <w:t>services in the frequency band 27.5-29.5 </w:t>
      </w:r>
      <w:proofErr w:type="gramStart"/>
      <w:r w:rsidRPr="00621DE3">
        <w:rPr>
          <w:b/>
          <w:sz w:val="22"/>
          <w:szCs w:val="22"/>
          <w:lang w:val="en-GB" w:eastAsia="zh-CN"/>
        </w:rPr>
        <w:t>GHz</w:t>
      </w:r>
      <w:proofErr w:type="gramEnd"/>
    </w:p>
    <w:p w14:paraId="79377D74" w14:textId="77777777" w:rsidR="00BA2F47" w:rsidRPr="00621DE3" w:rsidDel="00603517" w:rsidRDefault="00BA2F47" w:rsidP="00BA2F47">
      <w:pPr>
        <w:pStyle w:val="Note"/>
        <w:rPr>
          <w:ins w:id="826" w:author="Author"/>
          <w:del w:id="827" w:author="Author"/>
          <w:i/>
          <w:iCs/>
          <w:szCs w:val="22"/>
        </w:rPr>
      </w:pPr>
      <w:ins w:id="828" w:author="Author">
        <w:del w:id="829" w:author="Author">
          <w:r w:rsidRPr="0019723A" w:rsidDel="00603517">
            <w:rPr>
              <w:i/>
              <w:iCs/>
              <w:szCs w:val="22"/>
              <w:highlight w:val="cyan"/>
              <w:rPrChange w:id="830" w:author="Author">
                <w:rPr>
                  <w:i/>
                  <w:iCs/>
                  <w:szCs w:val="22"/>
                </w:rPr>
              </w:rPrChange>
            </w:rPr>
            <w:delText>Editor’s note: Some administrations are of the view that the pfd mask to protect terrestrial services from emissions from space stations should be included in Article 21 for compliance in the frequency band 27.5-29.5 GHz.</w:delText>
          </w:r>
        </w:del>
      </w:ins>
    </w:p>
    <w:p w14:paraId="60D4CAE4" w14:textId="77777777" w:rsidR="00BA2F47" w:rsidRPr="00621DE3" w:rsidRDefault="00BA2F47" w:rsidP="00BA2F47">
      <w:pPr>
        <w:tabs>
          <w:tab w:val="left" w:pos="1134"/>
          <w:tab w:val="left" w:pos="1871"/>
          <w:tab w:val="left" w:pos="2268"/>
        </w:tabs>
        <w:spacing w:before="280"/>
        <w:rPr>
          <w:ins w:id="831" w:author="Author"/>
          <w:sz w:val="22"/>
          <w:szCs w:val="22"/>
          <w:lang w:val="en-GB" w:eastAsia="zh-CN"/>
        </w:rPr>
      </w:pPr>
      <w:r w:rsidRPr="00621DE3">
        <w:rPr>
          <w:sz w:val="22"/>
          <w:szCs w:val="22"/>
          <w:lang w:val="en-GB" w:eastAsia="zh-CN"/>
        </w:rPr>
        <w:t xml:space="preserve">The maximum </w:t>
      </w:r>
      <w:proofErr w:type="spellStart"/>
      <w:r w:rsidRPr="00621DE3">
        <w:rPr>
          <w:sz w:val="22"/>
          <w:szCs w:val="22"/>
          <w:lang w:val="en-GB" w:eastAsia="zh-CN"/>
        </w:rPr>
        <w:t>pfd</w:t>
      </w:r>
      <w:proofErr w:type="spellEnd"/>
      <w:r w:rsidRPr="00621DE3">
        <w:rPr>
          <w:sz w:val="22"/>
          <w:szCs w:val="22"/>
          <w:lang w:val="en-GB" w:eastAsia="zh-CN"/>
        </w:rPr>
        <w:t xml:space="preserve"> produced at the surface of the Earth by emissions from a non-GSO </w:t>
      </w:r>
      <w:r w:rsidRPr="00621DE3">
        <w:rPr>
          <w:sz w:val="22"/>
          <w:szCs w:val="22"/>
          <w:lang w:val="en-GB"/>
        </w:rPr>
        <w:t>ISS</w:t>
      </w:r>
      <w:r w:rsidRPr="00621DE3">
        <w:rPr>
          <w:sz w:val="22"/>
          <w:szCs w:val="22"/>
          <w:lang w:val="en-GB" w:eastAsia="zh-CN"/>
        </w:rPr>
        <w:t xml:space="preserve"> space station transmitting in the </w:t>
      </w:r>
      <w:r w:rsidRPr="00621DE3">
        <w:rPr>
          <w:sz w:val="22"/>
          <w:szCs w:val="22"/>
          <w:lang w:val="en-GB"/>
        </w:rPr>
        <w:t xml:space="preserve">frequency bands </w:t>
      </w:r>
      <w:r w:rsidRPr="00621DE3">
        <w:rPr>
          <w:sz w:val="22"/>
          <w:szCs w:val="22"/>
          <w:lang w:val="en-GB" w:eastAsia="zh-CN"/>
        </w:rPr>
        <w:t xml:space="preserve">27.5-29.5 GHz shall not exceed: </w:t>
      </w:r>
    </w:p>
    <w:p w14:paraId="5E78817D" w14:textId="77777777" w:rsidR="00BA2F47" w:rsidRPr="00621DE3" w:rsidDel="00603517" w:rsidRDefault="00BA2F47" w:rsidP="00BA2F47">
      <w:pPr>
        <w:tabs>
          <w:tab w:val="left" w:pos="1134"/>
          <w:tab w:val="left" w:pos="1871"/>
          <w:tab w:val="left" w:pos="2268"/>
        </w:tabs>
        <w:spacing w:before="280"/>
        <w:rPr>
          <w:ins w:id="832" w:author="Author"/>
          <w:del w:id="833" w:author="Author"/>
          <w:sz w:val="22"/>
          <w:szCs w:val="22"/>
          <w:lang w:val="en-GB" w:eastAsia="zh-CN"/>
        </w:rPr>
      </w:pPr>
      <w:ins w:id="834" w:author="Author">
        <w:del w:id="835" w:author="Author">
          <w:r w:rsidRPr="0019723A" w:rsidDel="00603517">
            <w:rPr>
              <w:sz w:val="22"/>
              <w:szCs w:val="22"/>
              <w:highlight w:val="cyan"/>
              <w:lang w:val="en-GB" w:eastAsia="zh-CN"/>
              <w:rPrChange w:id="836" w:author="Author">
                <w:rPr>
                  <w:highlight w:val="cyan"/>
                  <w:lang w:val="en-GB" w:eastAsia="zh-CN"/>
                </w:rPr>
              </w:rPrChange>
            </w:rPr>
            <w:delText>Option 1:</w:delText>
          </w:r>
          <w:r w:rsidRPr="0019723A" w:rsidDel="00603517">
            <w:rPr>
              <w:sz w:val="22"/>
              <w:szCs w:val="22"/>
              <w:highlight w:val="cyan"/>
              <w:lang w:val="en-GB" w:eastAsia="zh-CN"/>
              <w:rPrChange w:id="837" w:author="Author">
                <w:rPr>
                  <w:sz w:val="22"/>
                  <w:szCs w:val="22"/>
                  <w:highlight w:val="yellow"/>
                  <w:lang w:val="en-GB" w:eastAsia="zh-CN"/>
                </w:rPr>
              </w:rPrChange>
            </w:rPr>
            <w:delText xml:space="preserve"> </w:delText>
          </w:r>
          <w:r w:rsidRPr="0019723A" w:rsidDel="00603517">
            <w:rPr>
              <w:i/>
              <w:iCs/>
              <w:sz w:val="22"/>
              <w:szCs w:val="22"/>
              <w:highlight w:val="cyan"/>
              <w:lang w:val="en-GB" w:eastAsia="zh-CN"/>
              <w:rPrChange w:id="838" w:author="Author">
                <w:rPr>
                  <w:i/>
                  <w:iCs/>
                  <w:sz w:val="22"/>
                  <w:szCs w:val="22"/>
                  <w:highlight w:val="yellow"/>
                  <w:lang w:val="en-GB" w:eastAsia="zh-CN"/>
                </w:rPr>
              </w:rPrChange>
            </w:rPr>
            <w:delText>Note</w:delText>
          </w:r>
          <w:r w:rsidRPr="0019723A" w:rsidDel="00603517">
            <w:rPr>
              <w:sz w:val="22"/>
              <w:szCs w:val="22"/>
              <w:highlight w:val="cyan"/>
              <w:lang w:val="en-GB" w:eastAsia="zh-CN"/>
              <w:rPrChange w:id="839" w:author="Author">
                <w:rPr>
                  <w:sz w:val="22"/>
                  <w:szCs w:val="22"/>
                  <w:highlight w:val="yellow"/>
                  <w:lang w:val="en-GB" w:eastAsia="zh-CN"/>
                </w:rPr>
              </w:rPrChange>
            </w:rPr>
            <w:delText>: The US supports this first option</w:delText>
          </w:r>
          <w:r w:rsidRPr="00621DE3" w:rsidDel="00603517">
            <w:rPr>
              <w:sz w:val="22"/>
              <w:szCs w:val="22"/>
              <w:lang w:val="en-GB" w:eastAsia="zh-CN"/>
            </w:rPr>
            <w:delText xml:space="preserve"> </w:delText>
          </w:r>
        </w:del>
      </w:ins>
    </w:p>
    <w:p w14:paraId="500C917E" w14:textId="77777777" w:rsidR="00BA2F47" w:rsidRPr="00621DE3" w:rsidRDefault="00BA2F47" w:rsidP="00BA2F47">
      <w:pPr>
        <w:tabs>
          <w:tab w:val="left" w:pos="1134"/>
          <w:tab w:val="left" w:pos="1871"/>
          <w:tab w:val="left" w:pos="2268"/>
          <w:tab w:val="left" w:pos="4395"/>
          <w:tab w:val="left" w:pos="6804"/>
          <w:tab w:val="right" w:pos="7797"/>
          <w:tab w:val="left" w:pos="7938"/>
        </w:tabs>
        <w:spacing w:after="120"/>
        <w:rPr>
          <w:sz w:val="22"/>
          <w:szCs w:val="22"/>
          <w:lang w:val="en-GB" w:eastAsia="zh-CN"/>
        </w:rPr>
      </w:pPr>
      <w:r w:rsidRPr="00621DE3">
        <w:rPr>
          <w:sz w:val="22"/>
          <w:szCs w:val="22"/>
          <w:lang w:val="en-GB" w:eastAsia="zh-CN"/>
        </w:rPr>
        <w:tab/>
      </w:r>
      <w:proofErr w:type="spellStart"/>
      <w:r w:rsidRPr="00621DE3">
        <w:rPr>
          <w:sz w:val="22"/>
          <w:szCs w:val="22"/>
          <w:lang w:val="en-GB" w:eastAsia="zh-CN"/>
        </w:rPr>
        <w:t>pfd</w:t>
      </w:r>
      <w:proofErr w:type="spellEnd"/>
      <w:r w:rsidRPr="00621DE3">
        <w:rPr>
          <w:sz w:val="22"/>
          <w:szCs w:val="22"/>
          <w:lang w:val="en-GB" w:eastAsia="zh-CN"/>
        </w:rPr>
        <w:t>(θ) = −136.2</w:t>
      </w:r>
      <w:r w:rsidRPr="00621DE3">
        <w:rPr>
          <w:sz w:val="22"/>
          <w:szCs w:val="22"/>
          <w:lang w:val="en-GB" w:eastAsia="zh-CN"/>
        </w:rPr>
        <w:tab/>
        <w:t>(</w:t>
      </w:r>
      <w:proofErr w:type="gramStart"/>
      <w:r w:rsidRPr="00621DE3">
        <w:rPr>
          <w:sz w:val="22"/>
          <w:szCs w:val="22"/>
          <w:lang w:val="en-GB" w:eastAsia="zh-CN"/>
        </w:rPr>
        <w:t>dB(</w:t>
      </w:r>
      <w:proofErr w:type="gramEnd"/>
      <w:r w:rsidRPr="00621DE3">
        <w:rPr>
          <w:sz w:val="22"/>
          <w:szCs w:val="22"/>
          <w:lang w:val="en-GB" w:eastAsia="zh-CN"/>
        </w:rPr>
        <w:t>W/(m</w:t>
      </w:r>
      <w:r w:rsidRPr="00621DE3">
        <w:rPr>
          <w:sz w:val="22"/>
          <w:szCs w:val="22"/>
          <w:vertAlign w:val="superscript"/>
          <w:lang w:val="en-GB" w:eastAsia="zh-CN"/>
        </w:rPr>
        <w:t>2</w:t>
      </w:r>
      <w:r w:rsidRPr="00621DE3">
        <w:rPr>
          <w:sz w:val="22"/>
          <w:szCs w:val="22"/>
          <w:lang w:val="en-GB" w:eastAsia="zh-CN"/>
        </w:rPr>
        <w:t> </w:t>
      </w:r>
      <w:r w:rsidRPr="00621DE3">
        <w:rPr>
          <w:sz w:val="22"/>
          <w:szCs w:val="22"/>
          <w:lang w:val="en-GB" w:eastAsia="zh-CN"/>
        </w:rPr>
        <w:sym w:font="Symbol" w:char="F0D7"/>
      </w:r>
      <w:r w:rsidRPr="00621DE3">
        <w:rPr>
          <w:sz w:val="22"/>
          <w:szCs w:val="22"/>
          <w:lang w:val="en-GB" w:eastAsia="zh-CN"/>
        </w:rPr>
        <w:t> 1 MHz)))</w:t>
      </w:r>
      <w:r w:rsidRPr="00621DE3">
        <w:rPr>
          <w:sz w:val="22"/>
          <w:szCs w:val="22"/>
          <w:lang w:val="en-GB" w:eastAsia="zh-CN"/>
        </w:rPr>
        <w:tab/>
        <w:t>for</w:t>
      </w:r>
      <w:r w:rsidRPr="00621DE3">
        <w:rPr>
          <w:sz w:val="22"/>
          <w:szCs w:val="22"/>
          <w:lang w:val="en-GB" w:eastAsia="zh-CN"/>
        </w:rPr>
        <w:tab/>
        <w:t>0°</w:t>
      </w:r>
      <w:r w:rsidRPr="00621DE3">
        <w:rPr>
          <w:sz w:val="22"/>
          <w:szCs w:val="22"/>
          <w:lang w:val="en-GB" w:eastAsia="zh-CN"/>
        </w:rPr>
        <w:tab/>
        <w:t>≤ θ ≤ 0.01°</w:t>
      </w:r>
    </w:p>
    <w:p w14:paraId="0D367CFF" w14:textId="77777777" w:rsidR="00BA2F47" w:rsidRPr="00621DE3" w:rsidRDefault="00BA2F47" w:rsidP="00BA2F47">
      <w:pPr>
        <w:tabs>
          <w:tab w:val="left" w:pos="1134"/>
          <w:tab w:val="left" w:pos="1871"/>
          <w:tab w:val="left" w:pos="2268"/>
          <w:tab w:val="left" w:pos="4395"/>
          <w:tab w:val="left" w:pos="6804"/>
          <w:tab w:val="right" w:pos="7797"/>
          <w:tab w:val="left" w:pos="7938"/>
        </w:tabs>
        <w:spacing w:after="120"/>
        <w:rPr>
          <w:sz w:val="22"/>
          <w:szCs w:val="22"/>
          <w:lang w:val="en-GB" w:eastAsia="zh-CN"/>
        </w:rPr>
      </w:pPr>
      <w:r w:rsidRPr="00621DE3">
        <w:rPr>
          <w:sz w:val="22"/>
          <w:szCs w:val="22"/>
          <w:lang w:val="en-GB" w:eastAsia="zh-CN"/>
        </w:rPr>
        <w:tab/>
      </w:r>
      <w:proofErr w:type="spellStart"/>
      <w:r w:rsidRPr="00621DE3">
        <w:rPr>
          <w:sz w:val="22"/>
          <w:szCs w:val="22"/>
          <w:lang w:val="en-GB" w:eastAsia="zh-CN"/>
        </w:rPr>
        <w:t>pfd</w:t>
      </w:r>
      <w:proofErr w:type="spellEnd"/>
      <w:r w:rsidRPr="00621DE3">
        <w:rPr>
          <w:sz w:val="22"/>
          <w:szCs w:val="22"/>
          <w:lang w:val="en-GB" w:eastAsia="zh-CN"/>
        </w:rPr>
        <w:t>(θ) = −132.4 + 1.9 ∙ </w:t>
      </w:r>
      <w:proofErr w:type="spellStart"/>
      <w:r w:rsidRPr="00621DE3">
        <w:rPr>
          <w:sz w:val="22"/>
          <w:szCs w:val="22"/>
          <w:lang w:val="en-GB" w:eastAsia="zh-CN"/>
        </w:rPr>
        <w:t>logθ</w:t>
      </w:r>
      <w:proofErr w:type="spellEnd"/>
      <w:r w:rsidRPr="00621DE3">
        <w:rPr>
          <w:sz w:val="22"/>
          <w:szCs w:val="22"/>
          <w:lang w:val="en-GB" w:eastAsia="zh-CN"/>
        </w:rPr>
        <w:tab/>
        <w:t>(</w:t>
      </w:r>
      <w:proofErr w:type="gramStart"/>
      <w:r w:rsidRPr="00621DE3">
        <w:rPr>
          <w:sz w:val="22"/>
          <w:szCs w:val="22"/>
          <w:lang w:val="en-GB" w:eastAsia="zh-CN"/>
        </w:rPr>
        <w:t>dB(</w:t>
      </w:r>
      <w:proofErr w:type="gramEnd"/>
      <w:r w:rsidRPr="00621DE3">
        <w:rPr>
          <w:sz w:val="22"/>
          <w:szCs w:val="22"/>
          <w:lang w:val="en-GB" w:eastAsia="zh-CN"/>
        </w:rPr>
        <w:t>W/(m</w:t>
      </w:r>
      <w:r w:rsidRPr="00621DE3">
        <w:rPr>
          <w:sz w:val="22"/>
          <w:szCs w:val="22"/>
          <w:vertAlign w:val="superscript"/>
          <w:lang w:val="en-GB" w:eastAsia="zh-CN"/>
        </w:rPr>
        <w:t>2</w:t>
      </w:r>
      <w:r w:rsidRPr="00621DE3">
        <w:rPr>
          <w:sz w:val="22"/>
          <w:szCs w:val="22"/>
          <w:lang w:val="en-GB" w:eastAsia="zh-CN"/>
        </w:rPr>
        <w:t> </w:t>
      </w:r>
      <w:r w:rsidRPr="00621DE3">
        <w:rPr>
          <w:sz w:val="22"/>
          <w:szCs w:val="22"/>
          <w:lang w:val="en-GB" w:eastAsia="zh-CN"/>
        </w:rPr>
        <w:sym w:font="Symbol" w:char="F0D7"/>
      </w:r>
      <w:r w:rsidRPr="00621DE3">
        <w:rPr>
          <w:sz w:val="22"/>
          <w:szCs w:val="22"/>
          <w:lang w:val="en-GB" w:eastAsia="zh-CN"/>
        </w:rPr>
        <w:t> 1 MHz)))</w:t>
      </w:r>
      <w:r w:rsidRPr="00621DE3">
        <w:rPr>
          <w:sz w:val="22"/>
          <w:szCs w:val="22"/>
          <w:lang w:val="en-GB" w:eastAsia="zh-CN"/>
        </w:rPr>
        <w:tab/>
        <w:t>for</w:t>
      </w:r>
      <w:r w:rsidRPr="00621DE3">
        <w:rPr>
          <w:sz w:val="22"/>
          <w:szCs w:val="22"/>
          <w:lang w:val="en-GB" w:eastAsia="zh-CN"/>
        </w:rPr>
        <w:tab/>
        <w:t>0.01°</w:t>
      </w:r>
      <w:r w:rsidRPr="00621DE3">
        <w:rPr>
          <w:sz w:val="22"/>
          <w:szCs w:val="22"/>
          <w:lang w:val="en-GB" w:eastAsia="zh-CN"/>
        </w:rPr>
        <w:tab/>
        <w:t>&lt; θ ≤ 0.3°</w:t>
      </w:r>
    </w:p>
    <w:p w14:paraId="7E65FD87" w14:textId="77777777" w:rsidR="00BA2F47" w:rsidRPr="00621DE3" w:rsidRDefault="00BA2F47" w:rsidP="00BA2F47">
      <w:pPr>
        <w:tabs>
          <w:tab w:val="left" w:pos="1134"/>
          <w:tab w:val="left" w:pos="1871"/>
          <w:tab w:val="left" w:pos="2268"/>
          <w:tab w:val="left" w:pos="4395"/>
          <w:tab w:val="left" w:pos="6804"/>
          <w:tab w:val="right" w:pos="7797"/>
          <w:tab w:val="left" w:pos="7938"/>
        </w:tabs>
        <w:spacing w:after="120"/>
        <w:rPr>
          <w:sz w:val="22"/>
          <w:szCs w:val="22"/>
          <w:lang w:val="en-GB" w:eastAsia="zh-CN"/>
        </w:rPr>
      </w:pPr>
      <w:r w:rsidRPr="00621DE3">
        <w:rPr>
          <w:sz w:val="22"/>
          <w:szCs w:val="22"/>
          <w:lang w:val="en-GB" w:eastAsia="zh-CN"/>
        </w:rPr>
        <w:tab/>
      </w:r>
      <w:proofErr w:type="spellStart"/>
      <w:r w:rsidRPr="00621DE3">
        <w:rPr>
          <w:sz w:val="22"/>
          <w:szCs w:val="22"/>
          <w:lang w:val="en-GB" w:eastAsia="zh-CN"/>
        </w:rPr>
        <w:t>pfd</w:t>
      </w:r>
      <w:proofErr w:type="spellEnd"/>
      <w:r w:rsidRPr="00621DE3">
        <w:rPr>
          <w:sz w:val="22"/>
          <w:szCs w:val="22"/>
          <w:lang w:val="en-GB" w:eastAsia="zh-CN"/>
        </w:rPr>
        <w:t>(θ) = −127.7 + 11 ∙ </w:t>
      </w:r>
      <w:proofErr w:type="spellStart"/>
      <w:r w:rsidRPr="00621DE3">
        <w:rPr>
          <w:sz w:val="22"/>
          <w:szCs w:val="22"/>
          <w:lang w:val="en-GB" w:eastAsia="zh-CN"/>
        </w:rPr>
        <w:t>logθ</w:t>
      </w:r>
      <w:proofErr w:type="spellEnd"/>
      <w:r w:rsidRPr="00621DE3">
        <w:rPr>
          <w:sz w:val="22"/>
          <w:szCs w:val="22"/>
          <w:lang w:val="en-GB" w:eastAsia="zh-CN"/>
        </w:rPr>
        <w:tab/>
        <w:t>(</w:t>
      </w:r>
      <w:proofErr w:type="gramStart"/>
      <w:r w:rsidRPr="00621DE3">
        <w:rPr>
          <w:sz w:val="22"/>
          <w:szCs w:val="22"/>
          <w:lang w:val="en-GB" w:eastAsia="zh-CN"/>
        </w:rPr>
        <w:t>dB(</w:t>
      </w:r>
      <w:proofErr w:type="gramEnd"/>
      <w:r w:rsidRPr="00621DE3">
        <w:rPr>
          <w:sz w:val="22"/>
          <w:szCs w:val="22"/>
          <w:lang w:val="en-GB" w:eastAsia="zh-CN"/>
        </w:rPr>
        <w:t>W/(m</w:t>
      </w:r>
      <w:r w:rsidRPr="00621DE3">
        <w:rPr>
          <w:sz w:val="22"/>
          <w:szCs w:val="22"/>
          <w:vertAlign w:val="superscript"/>
          <w:lang w:val="en-GB" w:eastAsia="zh-CN"/>
        </w:rPr>
        <w:t>2</w:t>
      </w:r>
      <w:r w:rsidRPr="00621DE3">
        <w:rPr>
          <w:sz w:val="22"/>
          <w:szCs w:val="22"/>
          <w:lang w:val="en-GB" w:eastAsia="zh-CN"/>
        </w:rPr>
        <w:t> </w:t>
      </w:r>
      <w:r w:rsidRPr="00621DE3">
        <w:rPr>
          <w:sz w:val="22"/>
          <w:szCs w:val="22"/>
          <w:lang w:val="en-GB" w:eastAsia="zh-CN"/>
        </w:rPr>
        <w:sym w:font="Symbol" w:char="F0D7"/>
      </w:r>
      <w:r w:rsidRPr="00621DE3">
        <w:rPr>
          <w:sz w:val="22"/>
          <w:szCs w:val="22"/>
          <w:lang w:val="en-GB" w:eastAsia="zh-CN"/>
        </w:rPr>
        <w:t> 1 MHz)))</w:t>
      </w:r>
      <w:r w:rsidRPr="00621DE3">
        <w:rPr>
          <w:sz w:val="22"/>
          <w:szCs w:val="22"/>
          <w:lang w:val="en-GB" w:eastAsia="zh-CN"/>
        </w:rPr>
        <w:tab/>
        <w:t>for</w:t>
      </w:r>
      <w:r w:rsidRPr="00621DE3">
        <w:rPr>
          <w:sz w:val="22"/>
          <w:szCs w:val="22"/>
          <w:lang w:val="en-GB" w:eastAsia="zh-CN"/>
        </w:rPr>
        <w:tab/>
        <w:t>0.3°</w:t>
      </w:r>
      <w:r w:rsidRPr="00621DE3">
        <w:rPr>
          <w:sz w:val="22"/>
          <w:szCs w:val="22"/>
          <w:lang w:val="en-GB" w:eastAsia="zh-CN"/>
        </w:rPr>
        <w:tab/>
        <w:t>&lt; θ ≤ 1°</w:t>
      </w:r>
    </w:p>
    <w:p w14:paraId="29BC1B68" w14:textId="77777777" w:rsidR="00BA2F47" w:rsidRPr="00621DE3" w:rsidRDefault="00BA2F47" w:rsidP="00BA2F47">
      <w:pPr>
        <w:tabs>
          <w:tab w:val="left" w:pos="1134"/>
          <w:tab w:val="left" w:pos="1871"/>
          <w:tab w:val="left" w:pos="2268"/>
          <w:tab w:val="left" w:pos="4395"/>
          <w:tab w:val="left" w:pos="6804"/>
          <w:tab w:val="right" w:pos="7797"/>
          <w:tab w:val="left" w:pos="7938"/>
        </w:tabs>
        <w:spacing w:after="120"/>
        <w:rPr>
          <w:sz w:val="22"/>
          <w:szCs w:val="22"/>
          <w:lang w:val="en-GB" w:eastAsia="zh-CN"/>
        </w:rPr>
      </w:pPr>
      <w:r w:rsidRPr="00621DE3">
        <w:rPr>
          <w:sz w:val="22"/>
          <w:szCs w:val="22"/>
          <w:lang w:val="en-GB" w:eastAsia="zh-CN"/>
        </w:rPr>
        <w:tab/>
      </w:r>
      <w:proofErr w:type="spellStart"/>
      <w:r w:rsidRPr="00621DE3">
        <w:rPr>
          <w:sz w:val="22"/>
          <w:szCs w:val="22"/>
          <w:lang w:val="en-GB" w:eastAsia="zh-CN"/>
        </w:rPr>
        <w:t>pfd</w:t>
      </w:r>
      <w:proofErr w:type="spellEnd"/>
      <w:r w:rsidRPr="00621DE3">
        <w:rPr>
          <w:sz w:val="22"/>
          <w:szCs w:val="22"/>
          <w:lang w:val="en-GB" w:eastAsia="zh-CN"/>
        </w:rPr>
        <w:t>(θ) = −127.7 + 18 ∙ </w:t>
      </w:r>
      <w:proofErr w:type="spellStart"/>
      <w:r w:rsidRPr="00621DE3">
        <w:rPr>
          <w:sz w:val="22"/>
          <w:szCs w:val="22"/>
          <w:lang w:val="en-GB" w:eastAsia="zh-CN"/>
        </w:rPr>
        <w:t>logθ</w:t>
      </w:r>
      <w:proofErr w:type="spellEnd"/>
      <w:r w:rsidRPr="00621DE3">
        <w:rPr>
          <w:sz w:val="22"/>
          <w:szCs w:val="22"/>
          <w:lang w:val="en-GB" w:eastAsia="zh-CN"/>
        </w:rPr>
        <w:tab/>
        <w:t>(</w:t>
      </w:r>
      <w:proofErr w:type="gramStart"/>
      <w:r w:rsidRPr="00621DE3">
        <w:rPr>
          <w:sz w:val="22"/>
          <w:szCs w:val="22"/>
          <w:lang w:val="en-GB" w:eastAsia="zh-CN"/>
        </w:rPr>
        <w:t>dB(</w:t>
      </w:r>
      <w:proofErr w:type="gramEnd"/>
      <w:r w:rsidRPr="00621DE3">
        <w:rPr>
          <w:sz w:val="22"/>
          <w:szCs w:val="22"/>
          <w:lang w:val="en-GB" w:eastAsia="zh-CN"/>
        </w:rPr>
        <w:t>W/(m</w:t>
      </w:r>
      <w:r w:rsidRPr="00621DE3">
        <w:rPr>
          <w:sz w:val="22"/>
          <w:szCs w:val="22"/>
          <w:vertAlign w:val="superscript"/>
          <w:lang w:val="en-GB" w:eastAsia="zh-CN"/>
        </w:rPr>
        <w:t>2</w:t>
      </w:r>
      <w:r w:rsidRPr="00621DE3">
        <w:rPr>
          <w:sz w:val="22"/>
          <w:szCs w:val="22"/>
          <w:lang w:val="en-GB" w:eastAsia="zh-CN"/>
        </w:rPr>
        <w:t> </w:t>
      </w:r>
      <w:r w:rsidRPr="00621DE3">
        <w:rPr>
          <w:sz w:val="22"/>
          <w:szCs w:val="22"/>
          <w:lang w:val="en-GB" w:eastAsia="zh-CN"/>
        </w:rPr>
        <w:sym w:font="Symbol" w:char="F0D7"/>
      </w:r>
      <w:r w:rsidRPr="00621DE3">
        <w:rPr>
          <w:sz w:val="22"/>
          <w:szCs w:val="22"/>
          <w:lang w:val="en-GB" w:eastAsia="zh-CN"/>
        </w:rPr>
        <w:t> 1 MHz)))</w:t>
      </w:r>
      <w:r w:rsidRPr="00621DE3">
        <w:rPr>
          <w:sz w:val="22"/>
          <w:szCs w:val="22"/>
          <w:lang w:val="en-GB" w:eastAsia="zh-CN"/>
        </w:rPr>
        <w:tab/>
        <w:t>for</w:t>
      </w:r>
      <w:r w:rsidRPr="00621DE3">
        <w:rPr>
          <w:sz w:val="22"/>
          <w:szCs w:val="22"/>
          <w:lang w:val="en-GB" w:eastAsia="zh-CN"/>
        </w:rPr>
        <w:tab/>
        <w:t>1°</w:t>
      </w:r>
      <w:r w:rsidRPr="00621DE3">
        <w:rPr>
          <w:sz w:val="22"/>
          <w:szCs w:val="22"/>
          <w:lang w:val="en-GB" w:eastAsia="zh-CN"/>
        </w:rPr>
        <w:tab/>
        <w:t>&lt; θ ≤ 2°</w:t>
      </w:r>
    </w:p>
    <w:p w14:paraId="307425E5" w14:textId="77777777" w:rsidR="00BA2F47" w:rsidRPr="00621DE3" w:rsidRDefault="00BA2F47" w:rsidP="00BA2F47">
      <w:pPr>
        <w:tabs>
          <w:tab w:val="left" w:pos="1134"/>
          <w:tab w:val="left" w:pos="1871"/>
          <w:tab w:val="left" w:pos="2268"/>
          <w:tab w:val="left" w:pos="4395"/>
          <w:tab w:val="left" w:pos="6804"/>
          <w:tab w:val="right" w:pos="7797"/>
          <w:tab w:val="left" w:pos="7938"/>
        </w:tabs>
        <w:spacing w:after="120"/>
        <w:rPr>
          <w:sz w:val="22"/>
          <w:szCs w:val="22"/>
          <w:lang w:val="en-GB" w:eastAsia="zh-CN"/>
        </w:rPr>
      </w:pPr>
      <w:r w:rsidRPr="00621DE3">
        <w:rPr>
          <w:sz w:val="22"/>
          <w:szCs w:val="22"/>
          <w:lang w:val="en-GB" w:eastAsia="zh-CN"/>
        </w:rPr>
        <w:tab/>
      </w:r>
      <w:proofErr w:type="spellStart"/>
      <w:r w:rsidRPr="00621DE3">
        <w:rPr>
          <w:sz w:val="22"/>
          <w:szCs w:val="22"/>
          <w:lang w:val="en-GB" w:eastAsia="zh-CN"/>
        </w:rPr>
        <w:t>pfd</w:t>
      </w:r>
      <w:proofErr w:type="spellEnd"/>
      <w:r w:rsidRPr="00621DE3">
        <w:rPr>
          <w:sz w:val="22"/>
          <w:szCs w:val="22"/>
          <w:lang w:val="en-GB" w:eastAsia="zh-CN"/>
        </w:rPr>
        <w:t>(θ) = −129.4 + 23.7 ∙ </w:t>
      </w:r>
      <w:proofErr w:type="spellStart"/>
      <w:r w:rsidRPr="00621DE3">
        <w:rPr>
          <w:sz w:val="22"/>
          <w:szCs w:val="22"/>
          <w:lang w:val="en-GB" w:eastAsia="zh-CN"/>
        </w:rPr>
        <w:t>logθ</w:t>
      </w:r>
      <w:proofErr w:type="spellEnd"/>
      <w:r w:rsidRPr="00621DE3">
        <w:rPr>
          <w:sz w:val="22"/>
          <w:szCs w:val="22"/>
          <w:lang w:val="en-GB" w:eastAsia="zh-CN"/>
        </w:rPr>
        <w:tab/>
        <w:t>(</w:t>
      </w:r>
      <w:proofErr w:type="gramStart"/>
      <w:r w:rsidRPr="00621DE3">
        <w:rPr>
          <w:sz w:val="22"/>
          <w:szCs w:val="22"/>
          <w:lang w:val="en-GB" w:eastAsia="zh-CN"/>
        </w:rPr>
        <w:t>dB(</w:t>
      </w:r>
      <w:proofErr w:type="gramEnd"/>
      <w:r w:rsidRPr="00621DE3">
        <w:rPr>
          <w:sz w:val="22"/>
          <w:szCs w:val="22"/>
          <w:lang w:val="en-GB" w:eastAsia="zh-CN"/>
        </w:rPr>
        <w:t>W/(m</w:t>
      </w:r>
      <w:r w:rsidRPr="00621DE3">
        <w:rPr>
          <w:sz w:val="22"/>
          <w:szCs w:val="22"/>
          <w:vertAlign w:val="superscript"/>
          <w:lang w:val="en-GB" w:eastAsia="zh-CN"/>
        </w:rPr>
        <w:t>2</w:t>
      </w:r>
      <w:r w:rsidRPr="00621DE3">
        <w:rPr>
          <w:sz w:val="22"/>
          <w:szCs w:val="22"/>
          <w:lang w:val="en-GB" w:eastAsia="zh-CN"/>
        </w:rPr>
        <w:t> </w:t>
      </w:r>
      <w:r w:rsidRPr="00621DE3">
        <w:rPr>
          <w:sz w:val="22"/>
          <w:szCs w:val="22"/>
          <w:lang w:val="en-GB" w:eastAsia="zh-CN"/>
        </w:rPr>
        <w:sym w:font="Symbol" w:char="F0D7"/>
      </w:r>
      <w:r w:rsidRPr="00621DE3">
        <w:rPr>
          <w:sz w:val="22"/>
          <w:szCs w:val="22"/>
          <w:lang w:val="en-GB" w:eastAsia="zh-CN"/>
        </w:rPr>
        <w:t> 1 MHz)))</w:t>
      </w:r>
      <w:r w:rsidRPr="00621DE3">
        <w:rPr>
          <w:sz w:val="22"/>
          <w:szCs w:val="22"/>
          <w:lang w:val="en-GB" w:eastAsia="zh-CN"/>
        </w:rPr>
        <w:tab/>
        <w:t>for</w:t>
      </w:r>
      <w:r w:rsidRPr="00621DE3">
        <w:rPr>
          <w:sz w:val="22"/>
          <w:szCs w:val="22"/>
          <w:lang w:val="en-GB" w:eastAsia="zh-CN"/>
        </w:rPr>
        <w:tab/>
        <w:t>2°</w:t>
      </w:r>
      <w:r w:rsidRPr="00621DE3">
        <w:rPr>
          <w:sz w:val="22"/>
          <w:szCs w:val="22"/>
          <w:lang w:val="en-GB" w:eastAsia="zh-CN"/>
        </w:rPr>
        <w:tab/>
        <w:t>&lt; θ ≤ 8°</w:t>
      </w:r>
    </w:p>
    <w:p w14:paraId="72DE961C" w14:textId="77777777" w:rsidR="00BA2F47" w:rsidRPr="00621DE3" w:rsidRDefault="00BA2F47" w:rsidP="00BA2F47">
      <w:pPr>
        <w:tabs>
          <w:tab w:val="left" w:pos="1134"/>
          <w:tab w:val="left" w:pos="1871"/>
          <w:tab w:val="left" w:pos="2268"/>
          <w:tab w:val="left" w:pos="4395"/>
          <w:tab w:val="left" w:pos="6804"/>
          <w:tab w:val="right" w:pos="7797"/>
          <w:tab w:val="left" w:pos="7938"/>
        </w:tabs>
        <w:spacing w:after="120"/>
        <w:rPr>
          <w:sz w:val="22"/>
          <w:szCs w:val="22"/>
          <w:lang w:val="en-GB" w:eastAsia="zh-CN"/>
        </w:rPr>
      </w:pPr>
      <w:r w:rsidRPr="00621DE3">
        <w:rPr>
          <w:sz w:val="22"/>
          <w:szCs w:val="22"/>
          <w:lang w:val="en-GB" w:eastAsia="zh-CN"/>
        </w:rPr>
        <w:tab/>
      </w:r>
      <w:proofErr w:type="spellStart"/>
      <w:r w:rsidRPr="00621DE3">
        <w:rPr>
          <w:sz w:val="22"/>
          <w:szCs w:val="22"/>
          <w:lang w:val="en-GB" w:eastAsia="zh-CN"/>
        </w:rPr>
        <w:t>pfd</w:t>
      </w:r>
      <w:proofErr w:type="spellEnd"/>
      <w:r w:rsidRPr="00621DE3">
        <w:rPr>
          <w:sz w:val="22"/>
          <w:szCs w:val="22"/>
          <w:lang w:val="en-GB" w:eastAsia="zh-CN"/>
        </w:rPr>
        <w:t>(θ) = −108</w:t>
      </w:r>
      <w:r w:rsidRPr="00621DE3">
        <w:rPr>
          <w:sz w:val="22"/>
          <w:szCs w:val="22"/>
          <w:lang w:val="en-GB" w:eastAsia="zh-CN"/>
        </w:rPr>
        <w:tab/>
        <w:t>(</w:t>
      </w:r>
      <w:proofErr w:type="gramStart"/>
      <w:r w:rsidRPr="00621DE3">
        <w:rPr>
          <w:sz w:val="22"/>
          <w:szCs w:val="22"/>
          <w:lang w:val="en-GB" w:eastAsia="zh-CN"/>
        </w:rPr>
        <w:t>dB(</w:t>
      </w:r>
      <w:proofErr w:type="gramEnd"/>
      <w:r w:rsidRPr="00621DE3">
        <w:rPr>
          <w:sz w:val="22"/>
          <w:szCs w:val="22"/>
          <w:lang w:val="en-GB" w:eastAsia="zh-CN"/>
        </w:rPr>
        <w:t>W/(m</w:t>
      </w:r>
      <w:r w:rsidRPr="00621DE3">
        <w:rPr>
          <w:sz w:val="22"/>
          <w:szCs w:val="22"/>
          <w:vertAlign w:val="superscript"/>
          <w:lang w:val="en-GB" w:eastAsia="zh-CN"/>
        </w:rPr>
        <w:t>2</w:t>
      </w:r>
      <w:r w:rsidRPr="00621DE3">
        <w:rPr>
          <w:sz w:val="22"/>
          <w:szCs w:val="22"/>
          <w:lang w:val="en-GB" w:eastAsia="zh-CN"/>
        </w:rPr>
        <w:t> </w:t>
      </w:r>
      <w:r w:rsidRPr="00621DE3">
        <w:rPr>
          <w:sz w:val="22"/>
          <w:szCs w:val="22"/>
          <w:lang w:val="en-GB" w:eastAsia="zh-CN"/>
        </w:rPr>
        <w:sym w:font="Symbol" w:char="F0D7"/>
      </w:r>
      <w:r w:rsidRPr="00621DE3">
        <w:rPr>
          <w:sz w:val="22"/>
          <w:szCs w:val="22"/>
          <w:lang w:val="en-GB" w:eastAsia="zh-CN"/>
        </w:rPr>
        <w:t> 1 MHz)))</w:t>
      </w:r>
      <w:r w:rsidRPr="00621DE3">
        <w:rPr>
          <w:sz w:val="22"/>
          <w:szCs w:val="22"/>
          <w:lang w:val="en-GB" w:eastAsia="zh-CN"/>
        </w:rPr>
        <w:tab/>
        <w:t>for</w:t>
      </w:r>
      <w:r w:rsidRPr="00621DE3">
        <w:rPr>
          <w:sz w:val="22"/>
          <w:szCs w:val="22"/>
          <w:lang w:val="en-GB" w:eastAsia="zh-CN"/>
        </w:rPr>
        <w:tab/>
        <w:t>8°</w:t>
      </w:r>
      <w:r w:rsidRPr="00621DE3">
        <w:rPr>
          <w:sz w:val="22"/>
          <w:szCs w:val="22"/>
          <w:lang w:val="en-GB" w:eastAsia="zh-CN"/>
        </w:rPr>
        <w:tab/>
        <w:t>&lt; θ ≤ 90.0°</w:t>
      </w:r>
    </w:p>
    <w:p w14:paraId="60319ACB" w14:textId="77777777" w:rsidR="00BA2F47" w:rsidRPr="00621DE3" w:rsidRDefault="00BA2F47" w:rsidP="00BA2F47">
      <w:pPr>
        <w:tabs>
          <w:tab w:val="left" w:pos="1134"/>
          <w:tab w:val="left" w:pos="1871"/>
          <w:tab w:val="left" w:pos="2268"/>
        </w:tabs>
        <w:rPr>
          <w:ins w:id="840" w:author="Author"/>
          <w:sz w:val="22"/>
          <w:szCs w:val="22"/>
          <w:lang w:val="en-GB" w:eastAsia="ko-KR"/>
        </w:rPr>
      </w:pPr>
      <w:r w:rsidRPr="00621DE3">
        <w:rPr>
          <w:sz w:val="22"/>
          <w:szCs w:val="22"/>
          <w:lang w:val="en-GB" w:eastAsia="ko-KR"/>
        </w:rPr>
        <w:t xml:space="preserve">where </w:t>
      </w:r>
      <w:r w:rsidRPr="00621DE3">
        <w:rPr>
          <w:sz w:val="22"/>
          <w:szCs w:val="22"/>
          <w:lang w:val="en-GB" w:eastAsia="zh-CN"/>
        </w:rPr>
        <w:t>θ</w:t>
      </w:r>
      <w:r w:rsidRPr="00621DE3">
        <w:rPr>
          <w:sz w:val="22"/>
          <w:szCs w:val="22"/>
          <w:lang w:val="en-GB" w:eastAsia="ko-KR"/>
        </w:rPr>
        <w:t xml:space="preserve"> is the angle of arrival of the radio-frequency wave (degrees above the horizon).</w:t>
      </w:r>
    </w:p>
    <w:p w14:paraId="6A0C49DE" w14:textId="77777777" w:rsidR="00BA2F47" w:rsidRDefault="00BA2F47" w:rsidP="00BA2F47">
      <w:pPr>
        <w:tabs>
          <w:tab w:val="left" w:pos="1134"/>
          <w:tab w:val="left" w:pos="1871"/>
          <w:tab w:val="left" w:pos="2268"/>
        </w:tabs>
        <w:rPr>
          <w:b/>
          <w:bCs/>
          <w:i/>
          <w:iCs/>
          <w:sz w:val="22"/>
          <w:szCs w:val="22"/>
          <w:highlight w:val="darkGray"/>
          <w:lang w:val="en-GB" w:eastAsia="ko-KR"/>
        </w:rPr>
      </w:pPr>
    </w:p>
    <w:p w14:paraId="747AA79B" w14:textId="77777777" w:rsidR="00BA2F47" w:rsidRPr="00033E94" w:rsidDel="00603517" w:rsidRDefault="00BA2F47" w:rsidP="00BA2F47">
      <w:pPr>
        <w:tabs>
          <w:tab w:val="left" w:pos="1134"/>
          <w:tab w:val="left" w:pos="1871"/>
          <w:tab w:val="left" w:pos="2268"/>
        </w:tabs>
        <w:rPr>
          <w:ins w:id="841" w:author="Author"/>
          <w:del w:id="842" w:author="Author"/>
          <w:b/>
          <w:bCs/>
          <w:i/>
          <w:iCs/>
          <w:sz w:val="22"/>
          <w:szCs w:val="22"/>
          <w:lang w:val="en-GB" w:eastAsia="ko-KR"/>
        </w:rPr>
      </w:pPr>
      <w:del w:id="843" w:author="Author">
        <w:r w:rsidRPr="00033E94" w:rsidDel="00603517">
          <w:rPr>
            <w:b/>
            <w:bCs/>
            <w:i/>
            <w:iCs/>
            <w:sz w:val="22"/>
            <w:szCs w:val="22"/>
            <w:highlight w:val="darkGray"/>
            <w:lang w:val="en-GB" w:eastAsia="ko-KR"/>
          </w:rPr>
          <w:delText>Note: Options 2 to 4 provided by CAN</w:delText>
        </w:r>
        <w:r w:rsidRPr="00033E94" w:rsidDel="00603517">
          <w:rPr>
            <w:b/>
            <w:bCs/>
            <w:i/>
            <w:iCs/>
            <w:sz w:val="22"/>
            <w:szCs w:val="22"/>
            <w:lang w:val="en-GB" w:eastAsia="ko-KR"/>
          </w:rPr>
          <w:delText xml:space="preserve"> </w:delText>
        </w:r>
      </w:del>
    </w:p>
    <w:p w14:paraId="207CDCF9" w14:textId="77777777" w:rsidR="00BA2F47" w:rsidRPr="0019723A" w:rsidDel="00603517" w:rsidRDefault="00BA2F47" w:rsidP="00BA2F47">
      <w:pPr>
        <w:pStyle w:val="Headingi"/>
        <w:rPr>
          <w:ins w:id="844" w:author="Author"/>
          <w:del w:id="845" w:author="Author"/>
          <w:sz w:val="22"/>
          <w:szCs w:val="22"/>
          <w:highlight w:val="cyan"/>
          <w:lang w:eastAsia="ko-KR"/>
          <w:rPrChange w:id="846" w:author="Author">
            <w:rPr>
              <w:ins w:id="847" w:author="Author"/>
              <w:del w:id="848" w:author="Author"/>
              <w:sz w:val="22"/>
              <w:szCs w:val="22"/>
              <w:lang w:eastAsia="ko-KR"/>
            </w:rPr>
          </w:rPrChange>
        </w:rPr>
      </w:pPr>
      <w:ins w:id="849" w:author="Author">
        <w:del w:id="850" w:author="Author">
          <w:r w:rsidRPr="0019723A" w:rsidDel="00603517">
            <w:rPr>
              <w:sz w:val="22"/>
              <w:szCs w:val="22"/>
              <w:highlight w:val="cyan"/>
              <w:lang w:eastAsia="ko-KR"/>
              <w:rPrChange w:id="851" w:author="Author">
                <w:rPr>
                  <w:sz w:val="22"/>
                  <w:szCs w:val="22"/>
                  <w:highlight w:val="yellow"/>
                  <w:lang w:eastAsia="ko-KR"/>
                </w:rPr>
              </w:rPrChange>
            </w:rPr>
            <w:delText>Option 2</w:delText>
          </w:r>
        </w:del>
      </w:ins>
    </w:p>
    <w:p w14:paraId="7135F314" w14:textId="77777777" w:rsidR="00BA2F47" w:rsidRPr="0019723A" w:rsidDel="00603517" w:rsidRDefault="00BA2F47" w:rsidP="00BA2F47">
      <w:pPr>
        <w:tabs>
          <w:tab w:val="left" w:pos="4395"/>
          <w:tab w:val="left" w:pos="6804"/>
          <w:tab w:val="right" w:pos="7797"/>
          <w:tab w:val="left" w:pos="7938"/>
        </w:tabs>
        <w:spacing w:after="120"/>
        <w:rPr>
          <w:ins w:id="852" w:author="Author"/>
          <w:del w:id="853" w:author="Author"/>
          <w:sz w:val="22"/>
          <w:szCs w:val="22"/>
          <w:highlight w:val="cyan"/>
          <w:lang w:eastAsia="zh-CN"/>
          <w:rPrChange w:id="854" w:author="Author">
            <w:rPr>
              <w:ins w:id="855" w:author="Author"/>
              <w:del w:id="856" w:author="Author"/>
              <w:sz w:val="22"/>
              <w:szCs w:val="22"/>
              <w:lang w:eastAsia="zh-CN"/>
            </w:rPr>
          </w:rPrChange>
        </w:rPr>
      </w:pPr>
    </w:p>
    <w:p w14:paraId="3DBB3011" w14:textId="77777777" w:rsidR="00BA2F47" w:rsidRPr="0019723A" w:rsidDel="00603517" w:rsidRDefault="00BA2F47" w:rsidP="00BA2F47">
      <w:pPr>
        <w:tabs>
          <w:tab w:val="left" w:pos="4395"/>
          <w:tab w:val="left" w:pos="6804"/>
          <w:tab w:val="right" w:pos="7797"/>
          <w:tab w:val="left" w:pos="7938"/>
        </w:tabs>
        <w:spacing w:after="120"/>
        <w:rPr>
          <w:ins w:id="857" w:author="Author"/>
          <w:del w:id="858" w:author="Author"/>
          <w:sz w:val="22"/>
          <w:szCs w:val="22"/>
          <w:highlight w:val="cyan"/>
          <w:lang w:eastAsia="zh-CN"/>
          <w:rPrChange w:id="859" w:author="Author">
            <w:rPr>
              <w:ins w:id="860" w:author="Author"/>
              <w:del w:id="861" w:author="Author"/>
              <w:sz w:val="22"/>
              <w:szCs w:val="22"/>
              <w:lang w:eastAsia="zh-CN"/>
            </w:rPr>
          </w:rPrChange>
        </w:rPr>
      </w:pPr>
      <w:ins w:id="862" w:author="Author">
        <w:del w:id="863" w:author="Author">
          <w:r w:rsidRPr="0019723A" w:rsidDel="00603517">
            <w:rPr>
              <w:sz w:val="22"/>
              <w:szCs w:val="22"/>
              <w:highlight w:val="cyan"/>
              <w:lang w:eastAsia="zh-CN"/>
              <w:rPrChange w:id="864" w:author="Author">
                <w:rPr>
                  <w:sz w:val="22"/>
                  <w:szCs w:val="22"/>
                  <w:lang w:eastAsia="zh-CN"/>
                </w:rPr>
              </w:rPrChange>
            </w:rPr>
            <w:delText>pfd(θ) = −115/</w:delText>
          </w:r>
          <w:r w:rsidRPr="0019723A" w:rsidDel="00603517">
            <w:rPr>
              <w:sz w:val="22"/>
              <w:szCs w:val="22"/>
              <w:highlight w:val="cyan"/>
              <w:lang w:eastAsia="zh-CN"/>
              <w:rPrChange w:id="865" w:author="Author">
                <w:rPr>
                  <w:sz w:val="22"/>
                  <w:szCs w:val="22"/>
                  <w:lang w:eastAsia="zh-CN"/>
                </w:rPr>
              </w:rPrChange>
            </w:rPr>
            <w:tab/>
            <w:delText>(dB(W/(m</w:delText>
          </w:r>
          <w:r w:rsidRPr="0019723A" w:rsidDel="00603517">
            <w:rPr>
              <w:sz w:val="22"/>
              <w:szCs w:val="22"/>
              <w:highlight w:val="cyan"/>
              <w:vertAlign w:val="superscript"/>
              <w:lang w:eastAsia="zh-CN"/>
              <w:rPrChange w:id="866" w:author="Author">
                <w:rPr>
                  <w:sz w:val="22"/>
                  <w:szCs w:val="22"/>
                  <w:vertAlign w:val="superscript"/>
                  <w:lang w:eastAsia="zh-CN"/>
                </w:rPr>
              </w:rPrChange>
            </w:rPr>
            <w:delText>2</w:delText>
          </w:r>
          <w:r w:rsidRPr="0019723A" w:rsidDel="00603517">
            <w:rPr>
              <w:sz w:val="22"/>
              <w:szCs w:val="22"/>
              <w:highlight w:val="cyan"/>
              <w:lang w:eastAsia="zh-CN"/>
              <w:rPrChange w:id="867" w:author="Author">
                <w:rPr>
                  <w:sz w:val="22"/>
                  <w:szCs w:val="22"/>
                  <w:lang w:eastAsia="zh-CN"/>
                </w:rPr>
              </w:rPrChange>
            </w:rPr>
            <w:delText> </w:delText>
          </w:r>
          <w:r w:rsidRPr="0019723A" w:rsidDel="00603517">
            <w:rPr>
              <w:sz w:val="22"/>
              <w:szCs w:val="22"/>
              <w:highlight w:val="cyan"/>
              <w:lang w:eastAsia="zh-CN"/>
              <w:rPrChange w:id="868" w:author="Author">
                <w:rPr>
                  <w:sz w:val="22"/>
                  <w:szCs w:val="22"/>
                  <w:lang w:eastAsia="zh-CN"/>
                </w:rPr>
              </w:rPrChange>
            </w:rPr>
            <w:sym w:font="Symbol" w:char="F0D7"/>
          </w:r>
          <w:r w:rsidRPr="0019723A" w:rsidDel="00603517">
            <w:rPr>
              <w:sz w:val="22"/>
              <w:szCs w:val="22"/>
              <w:highlight w:val="cyan"/>
              <w:lang w:eastAsia="zh-CN"/>
              <w:rPrChange w:id="869" w:author="Author">
                <w:rPr>
                  <w:sz w:val="22"/>
                  <w:szCs w:val="22"/>
                  <w:lang w:eastAsia="zh-CN"/>
                </w:rPr>
              </w:rPrChange>
            </w:rPr>
            <w:delText> 1 MHz)))</w:delText>
          </w:r>
          <w:r w:rsidRPr="0019723A" w:rsidDel="00603517">
            <w:rPr>
              <w:sz w:val="22"/>
              <w:szCs w:val="22"/>
              <w:highlight w:val="cyan"/>
              <w:lang w:eastAsia="zh-CN"/>
              <w:rPrChange w:id="870" w:author="Author">
                <w:rPr>
                  <w:sz w:val="22"/>
                  <w:szCs w:val="22"/>
                  <w:lang w:eastAsia="zh-CN"/>
                </w:rPr>
              </w:rPrChange>
            </w:rPr>
            <w:tab/>
            <w:delText xml:space="preserve"> for</w:delText>
          </w:r>
          <w:r w:rsidRPr="0019723A" w:rsidDel="00603517">
            <w:rPr>
              <w:sz w:val="22"/>
              <w:szCs w:val="22"/>
              <w:highlight w:val="cyan"/>
              <w:lang w:eastAsia="zh-CN"/>
              <w:rPrChange w:id="871" w:author="Author">
                <w:rPr>
                  <w:sz w:val="22"/>
                  <w:szCs w:val="22"/>
                  <w:lang w:eastAsia="zh-CN"/>
                </w:rPr>
              </w:rPrChange>
            </w:rPr>
            <w:tab/>
            <w:delText>0°</w:delText>
          </w:r>
          <w:r w:rsidRPr="0019723A" w:rsidDel="00603517">
            <w:rPr>
              <w:sz w:val="22"/>
              <w:szCs w:val="22"/>
              <w:highlight w:val="cyan"/>
              <w:lang w:eastAsia="zh-CN"/>
              <w:rPrChange w:id="872" w:author="Author">
                <w:rPr>
                  <w:sz w:val="22"/>
                  <w:szCs w:val="22"/>
                  <w:lang w:eastAsia="zh-CN"/>
                </w:rPr>
              </w:rPrChange>
            </w:rPr>
            <w:tab/>
            <w:delText>≤ θ ≤ 5°</w:delText>
          </w:r>
        </w:del>
      </w:ins>
    </w:p>
    <w:p w14:paraId="512FC1EF" w14:textId="77777777" w:rsidR="00BA2F47" w:rsidRPr="0019723A" w:rsidDel="00603517" w:rsidRDefault="00BA2F47" w:rsidP="00BA2F47">
      <w:pPr>
        <w:tabs>
          <w:tab w:val="left" w:pos="4395"/>
          <w:tab w:val="left" w:pos="6804"/>
          <w:tab w:val="right" w:pos="7797"/>
          <w:tab w:val="left" w:pos="7938"/>
        </w:tabs>
        <w:spacing w:after="120"/>
        <w:rPr>
          <w:ins w:id="873" w:author="Author"/>
          <w:del w:id="874" w:author="Author"/>
          <w:sz w:val="22"/>
          <w:szCs w:val="22"/>
          <w:highlight w:val="cyan"/>
          <w:lang w:eastAsia="zh-CN"/>
          <w:rPrChange w:id="875" w:author="Author">
            <w:rPr>
              <w:ins w:id="876" w:author="Author"/>
              <w:del w:id="877" w:author="Author"/>
              <w:sz w:val="22"/>
              <w:szCs w:val="22"/>
              <w:lang w:eastAsia="zh-CN"/>
            </w:rPr>
          </w:rPrChange>
        </w:rPr>
      </w:pPr>
      <w:ins w:id="878" w:author="Author">
        <w:del w:id="879" w:author="Author">
          <w:r w:rsidRPr="0019723A" w:rsidDel="00603517">
            <w:rPr>
              <w:sz w:val="22"/>
              <w:szCs w:val="22"/>
              <w:highlight w:val="cyan"/>
              <w:lang w:eastAsia="zh-CN"/>
              <w:rPrChange w:id="880" w:author="Author">
                <w:rPr>
                  <w:sz w:val="22"/>
                  <w:szCs w:val="22"/>
                  <w:lang w:eastAsia="zh-CN"/>
                </w:rPr>
              </w:rPrChange>
            </w:rPr>
            <w:delText>pfd(θ) = −115 + 0.5(θ − 5)</w:delText>
          </w:r>
          <w:r w:rsidRPr="0019723A" w:rsidDel="00603517">
            <w:rPr>
              <w:sz w:val="22"/>
              <w:szCs w:val="22"/>
              <w:highlight w:val="cyan"/>
              <w:lang w:eastAsia="zh-CN"/>
              <w:rPrChange w:id="881" w:author="Author">
                <w:rPr>
                  <w:sz w:val="22"/>
                  <w:szCs w:val="22"/>
                  <w:lang w:eastAsia="zh-CN"/>
                </w:rPr>
              </w:rPrChange>
            </w:rPr>
            <w:tab/>
            <w:delText>(dB(W/(m</w:delText>
          </w:r>
          <w:r w:rsidRPr="0019723A" w:rsidDel="00603517">
            <w:rPr>
              <w:sz w:val="22"/>
              <w:szCs w:val="22"/>
              <w:highlight w:val="cyan"/>
              <w:vertAlign w:val="superscript"/>
              <w:lang w:eastAsia="zh-CN"/>
              <w:rPrChange w:id="882" w:author="Author">
                <w:rPr>
                  <w:sz w:val="22"/>
                  <w:szCs w:val="22"/>
                  <w:vertAlign w:val="superscript"/>
                  <w:lang w:eastAsia="zh-CN"/>
                </w:rPr>
              </w:rPrChange>
            </w:rPr>
            <w:delText>2</w:delText>
          </w:r>
          <w:r w:rsidRPr="0019723A" w:rsidDel="00603517">
            <w:rPr>
              <w:sz w:val="22"/>
              <w:szCs w:val="22"/>
              <w:highlight w:val="cyan"/>
              <w:lang w:eastAsia="zh-CN"/>
              <w:rPrChange w:id="883" w:author="Author">
                <w:rPr>
                  <w:sz w:val="22"/>
                  <w:szCs w:val="22"/>
                  <w:lang w:eastAsia="zh-CN"/>
                </w:rPr>
              </w:rPrChange>
            </w:rPr>
            <w:delText> </w:delText>
          </w:r>
          <w:r w:rsidRPr="0019723A" w:rsidDel="00603517">
            <w:rPr>
              <w:sz w:val="22"/>
              <w:szCs w:val="22"/>
              <w:highlight w:val="cyan"/>
              <w:lang w:eastAsia="zh-CN"/>
              <w:rPrChange w:id="884" w:author="Author">
                <w:rPr>
                  <w:sz w:val="22"/>
                  <w:szCs w:val="22"/>
                  <w:lang w:eastAsia="zh-CN"/>
                </w:rPr>
              </w:rPrChange>
            </w:rPr>
            <w:sym w:font="Symbol" w:char="F0D7"/>
          </w:r>
          <w:r w:rsidRPr="0019723A" w:rsidDel="00603517">
            <w:rPr>
              <w:sz w:val="22"/>
              <w:szCs w:val="22"/>
              <w:highlight w:val="cyan"/>
              <w:lang w:eastAsia="zh-CN"/>
              <w:rPrChange w:id="885" w:author="Author">
                <w:rPr>
                  <w:sz w:val="22"/>
                  <w:szCs w:val="22"/>
                  <w:lang w:eastAsia="zh-CN"/>
                </w:rPr>
              </w:rPrChange>
            </w:rPr>
            <w:delText> 1 MHz)))</w:delText>
          </w:r>
          <w:r w:rsidRPr="0019723A" w:rsidDel="00603517">
            <w:rPr>
              <w:sz w:val="22"/>
              <w:szCs w:val="22"/>
              <w:highlight w:val="cyan"/>
              <w:lang w:eastAsia="zh-CN"/>
              <w:rPrChange w:id="886" w:author="Author">
                <w:rPr>
                  <w:sz w:val="22"/>
                  <w:szCs w:val="22"/>
                  <w:lang w:eastAsia="zh-CN"/>
                </w:rPr>
              </w:rPrChange>
            </w:rPr>
            <w:tab/>
            <w:delText xml:space="preserve"> for</w:delText>
          </w:r>
          <w:r w:rsidRPr="0019723A" w:rsidDel="00603517">
            <w:rPr>
              <w:sz w:val="22"/>
              <w:szCs w:val="22"/>
              <w:highlight w:val="cyan"/>
              <w:lang w:eastAsia="zh-CN"/>
              <w:rPrChange w:id="887" w:author="Author">
                <w:rPr>
                  <w:sz w:val="22"/>
                  <w:szCs w:val="22"/>
                  <w:lang w:eastAsia="zh-CN"/>
                </w:rPr>
              </w:rPrChange>
            </w:rPr>
            <w:tab/>
            <w:delText>5°</w:delText>
          </w:r>
          <w:r w:rsidRPr="0019723A" w:rsidDel="00603517">
            <w:rPr>
              <w:sz w:val="22"/>
              <w:szCs w:val="22"/>
              <w:highlight w:val="cyan"/>
              <w:lang w:eastAsia="zh-CN"/>
              <w:rPrChange w:id="888" w:author="Author">
                <w:rPr>
                  <w:sz w:val="22"/>
                  <w:szCs w:val="22"/>
                  <w:lang w:eastAsia="zh-CN"/>
                </w:rPr>
              </w:rPrChange>
            </w:rPr>
            <w:tab/>
            <w:delText>≤ θ ≤ 25°</w:delText>
          </w:r>
        </w:del>
      </w:ins>
    </w:p>
    <w:p w14:paraId="302FCBC9" w14:textId="77777777" w:rsidR="00BA2F47" w:rsidRPr="0019723A" w:rsidDel="00603517" w:rsidRDefault="00BA2F47" w:rsidP="00BA2F47">
      <w:pPr>
        <w:tabs>
          <w:tab w:val="left" w:pos="4395"/>
          <w:tab w:val="left" w:pos="6804"/>
          <w:tab w:val="right" w:pos="7797"/>
          <w:tab w:val="left" w:pos="7938"/>
        </w:tabs>
        <w:spacing w:after="120"/>
        <w:rPr>
          <w:ins w:id="889" w:author="Author"/>
          <w:del w:id="890" w:author="Author"/>
          <w:sz w:val="22"/>
          <w:szCs w:val="22"/>
          <w:highlight w:val="cyan"/>
          <w:lang w:eastAsia="zh-CN"/>
          <w:rPrChange w:id="891" w:author="Author">
            <w:rPr>
              <w:ins w:id="892" w:author="Author"/>
              <w:del w:id="893" w:author="Author"/>
              <w:sz w:val="22"/>
              <w:szCs w:val="22"/>
              <w:lang w:eastAsia="zh-CN"/>
            </w:rPr>
          </w:rPrChange>
        </w:rPr>
      </w:pPr>
      <w:ins w:id="894" w:author="Author">
        <w:del w:id="895" w:author="Author">
          <w:r w:rsidRPr="0019723A" w:rsidDel="00603517">
            <w:rPr>
              <w:sz w:val="22"/>
              <w:szCs w:val="22"/>
              <w:highlight w:val="cyan"/>
              <w:lang w:eastAsia="zh-CN"/>
              <w:rPrChange w:id="896" w:author="Author">
                <w:rPr>
                  <w:sz w:val="22"/>
                  <w:szCs w:val="22"/>
                  <w:lang w:eastAsia="zh-CN"/>
                </w:rPr>
              </w:rPrChange>
            </w:rPr>
            <w:delText>pfd(θ) = −105</w:delText>
          </w:r>
          <w:r w:rsidRPr="0019723A" w:rsidDel="00603517">
            <w:rPr>
              <w:sz w:val="22"/>
              <w:szCs w:val="22"/>
              <w:highlight w:val="cyan"/>
              <w:lang w:eastAsia="zh-CN"/>
              <w:rPrChange w:id="897" w:author="Author">
                <w:rPr>
                  <w:sz w:val="22"/>
                  <w:szCs w:val="22"/>
                  <w:lang w:eastAsia="zh-CN"/>
                </w:rPr>
              </w:rPrChange>
            </w:rPr>
            <w:tab/>
            <w:delText>(dB(W/(m</w:delText>
          </w:r>
          <w:r w:rsidRPr="0019723A" w:rsidDel="00603517">
            <w:rPr>
              <w:sz w:val="22"/>
              <w:szCs w:val="22"/>
              <w:highlight w:val="cyan"/>
              <w:vertAlign w:val="superscript"/>
              <w:lang w:eastAsia="zh-CN"/>
              <w:rPrChange w:id="898" w:author="Author">
                <w:rPr>
                  <w:sz w:val="22"/>
                  <w:szCs w:val="22"/>
                  <w:vertAlign w:val="superscript"/>
                  <w:lang w:eastAsia="zh-CN"/>
                </w:rPr>
              </w:rPrChange>
            </w:rPr>
            <w:delText>2</w:delText>
          </w:r>
          <w:r w:rsidRPr="0019723A" w:rsidDel="00603517">
            <w:rPr>
              <w:sz w:val="22"/>
              <w:szCs w:val="22"/>
              <w:highlight w:val="cyan"/>
              <w:lang w:eastAsia="zh-CN"/>
              <w:rPrChange w:id="899" w:author="Author">
                <w:rPr>
                  <w:sz w:val="22"/>
                  <w:szCs w:val="22"/>
                  <w:lang w:eastAsia="zh-CN"/>
                </w:rPr>
              </w:rPrChange>
            </w:rPr>
            <w:delText> </w:delText>
          </w:r>
          <w:r w:rsidRPr="0019723A" w:rsidDel="00603517">
            <w:rPr>
              <w:sz w:val="22"/>
              <w:szCs w:val="22"/>
              <w:highlight w:val="cyan"/>
              <w:lang w:eastAsia="zh-CN"/>
              <w:rPrChange w:id="900" w:author="Author">
                <w:rPr>
                  <w:sz w:val="22"/>
                  <w:szCs w:val="22"/>
                  <w:lang w:eastAsia="zh-CN"/>
                </w:rPr>
              </w:rPrChange>
            </w:rPr>
            <w:sym w:font="Symbol" w:char="F0D7"/>
          </w:r>
          <w:r w:rsidRPr="0019723A" w:rsidDel="00603517">
            <w:rPr>
              <w:sz w:val="22"/>
              <w:szCs w:val="22"/>
              <w:highlight w:val="cyan"/>
              <w:lang w:eastAsia="zh-CN"/>
              <w:rPrChange w:id="901" w:author="Author">
                <w:rPr>
                  <w:sz w:val="22"/>
                  <w:szCs w:val="22"/>
                  <w:lang w:eastAsia="zh-CN"/>
                </w:rPr>
              </w:rPrChange>
            </w:rPr>
            <w:delText> 1 MHz)))</w:delText>
          </w:r>
          <w:r w:rsidRPr="0019723A" w:rsidDel="00603517">
            <w:rPr>
              <w:sz w:val="22"/>
              <w:szCs w:val="22"/>
              <w:highlight w:val="cyan"/>
              <w:lang w:eastAsia="zh-CN"/>
              <w:rPrChange w:id="902" w:author="Author">
                <w:rPr>
                  <w:sz w:val="22"/>
                  <w:szCs w:val="22"/>
                  <w:lang w:eastAsia="zh-CN"/>
                </w:rPr>
              </w:rPrChange>
            </w:rPr>
            <w:tab/>
            <w:delText xml:space="preserve"> for</w:delText>
          </w:r>
          <w:r w:rsidRPr="0019723A" w:rsidDel="00603517">
            <w:rPr>
              <w:sz w:val="22"/>
              <w:szCs w:val="22"/>
              <w:highlight w:val="cyan"/>
              <w:lang w:eastAsia="zh-CN"/>
              <w:rPrChange w:id="903" w:author="Author">
                <w:rPr>
                  <w:sz w:val="22"/>
                  <w:szCs w:val="22"/>
                  <w:lang w:eastAsia="zh-CN"/>
                </w:rPr>
              </w:rPrChange>
            </w:rPr>
            <w:tab/>
            <w:delText>25°</w:delText>
          </w:r>
          <w:r w:rsidRPr="0019723A" w:rsidDel="00603517">
            <w:rPr>
              <w:sz w:val="22"/>
              <w:szCs w:val="22"/>
              <w:highlight w:val="cyan"/>
              <w:lang w:eastAsia="zh-CN"/>
              <w:rPrChange w:id="904" w:author="Author">
                <w:rPr>
                  <w:sz w:val="22"/>
                  <w:szCs w:val="22"/>
                  <w:lang w:eastAsia="zh-CN"/>
                </w:rPr>
              </w:rPrChange>
            </w:rPr>
            <w:tab/>
            <w:delText>&lt; θ ≤ 90°</w:delText>
          </w:r>
        </w:del>
      </w:ins>
    </w:p>
    <w:p w14:paraId="34A9AF51" w14:textId="77777777" w:rsidR="00BA2F47" w:rsidRPr="0019723A" w:rsidDel="00603517" w:rsidRDefault="00BA2F47" w:rsidP="00BA2F47">
      <w:pPr>
        <w:rPr>
          <w:ins w:id="905" w:author="Author"/>
          <w:del w:id="906" w:author="Author"/>
          <w:sz w:val="22"/>
          <w:szCs w:val="22"/>
          <w:highlight w:val="cyan"/>
          <w:lang w:eastAsia="zh-CN"/>
          <w:rPrChange w:id="907" w:author="Author">
            <w:rPr>
              <w:ins w:id="908" w:author="Author"/>
              <w:del w:id="909" w:author="Author"/>
              <w:sz w:val="22"/>
              <w:szCs w:val="22"/>
              <w:lang w:eastAsia="zh-CN"/>
            </w:rPr>
          </w:rPrChange>
        </w:rPr>
      </w:pPr>
      <w:ins w:id="910" w:author="Author">
        <w:del w:id="911" w:author="Author">
          <w:r w:rsidRPr="0019723A" w:rsidDel="00603517">
            <w:rPr>
              <w:sz w:val="22"/>
              <w:szCs w:val="22"/>
              <w:highlight w:val="cyan"/>
              <w:lang w:eastAsia="zh-CN"/>
              <w:rPrChange w:id="912" w:author="Author">
                <w:rPr>
                  <w:sz w:val="22"/>
                  <w:szCs w:val="22"/>
                  <w:lang w:eastAsia="zh-CN"/>
                </w:rPr>
              </w:rPrChange>
            </w:rPr>
            <w:delText>where θ is the angle of arrival of the radio-frequency wave (degrees above the horizon).</w:delText>
          </w:r>
        </w:del>
      </w:ins>
    </w:p>
    <w:p w14:paraId="6CB79356" w14:textId="77777777" w:rsidR="00BA2F47" w:rsidRPr="0019723A" w:rsidDel="00603517" w:rsidRDefault="00BA2F47" w:rsidP="00BA2F47">
      <w:pPr>
        <w:rPr>
          <w:ins w:id="913" w:author="Author"/>
          <w:del w:id="914" w:author="Author"/>
          <w:sz w:val="22"/>
          <w:szCs w:val="22"/>
          <w:highlight w:val="cyan"/>
          <w:lang w:eastAsia="ko-KR"/>
          <w:rPrChange w:id="915" w:author="Author">
            <w:rPr>
              <w:ins w:id="916" w:author="Author"/>
              <w:del w:id="917" w:author="Author"/>
              <w:sz w:val="22"/>
              <w:szCs w:val="22"/>
              <w:lang w:eastAsia="ko-KR"/>
            </w:rPr>
          </w:rPrChange>
        </w:rPr>
      </w:pPr>
    </w:p>
    <w:p w14:paraId="599C2D12" w14:textId="77777777" w:rsidR="00BA2F47" w:rsidRPr="0019723A" w:rsidDel="00603517" w:rsidRDefault="00BA2F47" w:rsidP="00BA2F47">
      <w:pPr>
        <w:pStyle w:val="Headingi"/>
        <w:rPr>
          <w:ins w:id="918" w:author="Author"/>
          <w:del w:id="919" w:author="Author"/>
          <w:sz w:val="22"/>
          <w:szCs w:val="22"/>
          <w:highlight w:val="cyan"/>
          <w:lang w:eastAsia="ko-KR"/>
          <w:rPrChange w:id="920" w:author="Author">
            <w:rPr>
              <w:ins w:id="921" w:author="Author"/>
              <w:del w:id="922" w:author="Author"/>
              <w:sz w:val="22"/>
              <w:szCs w:val="22"/>
              <w:lang w:eastAsia="ko-KR"/>
            </w:rPr>
          </w:rPrChange>
        </w:rPr>
      </w:pPr>
      <w:ins w:id="923" w:author="Author">
        <w:del w:id="924" w:author="Author">
          <w:r w:rsidRPr="0019723A" w:rsidDel="00603517">
            <w:rPr>
              <w:sz w:val="22"/>
              <w:szCs w:val="22"/>
              <w:highlight w:val="cyan"/>
              <w:lang w:eastAsia="ko-KR"/>
              <w:rPrChange w:id="925" w:author="Author">
                <w:rPr>
                  <w:sz w:val="22"/>
                  <w:szCs w:val="22"/>
                  <w:highlight w:val="yellow"/>
                  <w:lang w:eastAsia="ko-KR"/>
                </w:rPr>
              </w:rPrChange>
            </w:rPr>
            <w:delText>Option 3</w:delText>
          </w:r>
        </w:del>
      </w:ins>
    </w:p>
    <w:p w14:paraId="5779FBDB" w14:textId="77777777" w:rsidR="00BA2F47" w:rsidRPr="0019723A" w:rsidDel="00603517" w:rsidRDefault="00BA2F47" w:rsidP="00BA2F47">
      <w:pPr>
        <w:rPr>
          <w:ins w:id="926" w:author="Author"/>
          <w:del w:id="927" w:author="Author"/>
          <w:sz w:val="22"/>
          <w:szCs w:val="22"/>
          <w:highlight w:val="cyan"/>
          <w:lang w:eastAsia="ko-KR"/>
          <w:rPrChange w:id="928" w:author="Author">
            <w:rPr>
              <w:ins w:id="929" w:author="Author"/>
              <w:del w:id="930" w:author="Author"/>
              <w:sz w:val="22"/>
              <w:szCs w:val="22"/>
              <w:lang w:eastAsia="ko-KR"/>
            </w:rPr>
          </w:rPrChange>
        </w:rPr>
      </w:pPr>
    </w:p>
    <w:p w14:paraId="7DBFE51C" w14:textId="77777777" w:rsidR="00BA2F47" w:rsidRPr="0019723A" w:rsidDel="00603517" w:rsidRDefault="00BA2F47" w:rsidP="00BA2F47">
      <w:pPr>
        <w:tabs>
          <w:tab w:val="left" w:pos="4395"/>
          <w:tab w:val="left" w:pos="6804"/>
          <w:tab w:val="right" w:pos="7797"/>
          <w:tab w:val="left" w:pos="7938"/>
        </w:tabs>
        <w:spacing w:after="120"/>
        <w:rPr>
          <w:ins w:id="931" w:author="Author"/>
          <w:del w:id="932" w:author="Author"/>
          <w:sz w:val="22"/>
          <w:szCs w:val="22"/>
          <w:highlight w:val="cyan"/>
          <w:lang w:eastAsia="zh-CN"/>
          <w:rPrChange w:id="933" w:author="Author">
            <w:rPr>
              <w:ins w:id="934" w:author="Author"/>
              <w:del w:id="935" w:author="Author"/>
              <w:sz w:val="22"/>
              <w:szCs w:val="22"/>
              <w:lang w:eastAsia="zh-CN"/>
            </w:rPr>
          </w:rPrChange>
        </w:rPr>
      </w:pPr>
      <w:ins w:id="936" w:author="Author">
        <w:del w:id="937" w:author="Author">
          <w:r w:rsidRPr="0019723A" w:rsidDel="00603517">
            <w:rPr>
              <w:sz w:val="22"/>
              <w:szCs w:val="22"/>
              <w:highlight w:val="cyan"/>
              <w:lang w:eastAsia="zh-CN"/>
              <w:rPrChange w:id="938" w:author="Author">
                <w:rPr>
                  <w:sz w:val="22"/>
                  <w:szCs w:val="22"/>
                  <w:lang w:eastAsia="zh-CN"/>
                </w:rPr>
              </w:rPrChange>
            </w:rPr>
            <w:delText>pfd(δ) = −124.7</w:delText>
          </w:r>
          <w:r w:rsidRPr="0019723A" w:rsidDel="00603517">
            <w:rPr>
              <w:sz w:val="22"/>
              <w:szCs w:val="22"/>
              <w:highlight w:val="cyan"/>
              <w:lang w:eastAsia="zh-CN"/>
              <w:rPrChange w:id="939" w:author="Author">
                <w:rPr>
                  <w:sz w:val="22"/>
                  <w:szCs w:val="22"/>
                  <w:lang w:eastAsia="zh-CN"/>
                </w:rPr>
              </w:rPrChange>
            </w:rPr>
            <w:tab/>
            <w:delText>(dB(W/(m</w:delText>
          </w:r>
          <w:r w:rsidRPr="0019723A" w:rsidDel="00603517">
            <w:rPr>
              <w:sz w:val="22"/>
              <w:szCs w:val="22"/>
              <w:highlight w:val="cyan"/>
              <w:vertAlign w:val="superscript"/>
              <w:lang w:eastAsia="zh-CN"/>
              <w:rPrChange w:id="940" w:author="Author">
                <w:rPr>
                  <w:sz w:val="22"/>
                  <w:szCs w:val="22"/>
                  <w:vertAlign w:val="superscript"/>
                  <w:lang w:eastAsia="zh-CN"/>
                </w:rPr>
              </w:rPrChange>
            </w:rPr>
            <w:delText>2</w:delText>
          </w:r>
          <w:r w:rsidRPr="0019723A" w:rsidDel="00603517">
            <w:rPr>
              <w:sz w:val="22"/>
              <w:szCs w:val="22"/>
              <w:highlight w:val="cyan"/>
              <w:lang w:eastAsia="zh-CN"/>
              <w:rPrChange w:id="941" w:author="Author">
                <w:rPr>
                  <w:sz w:val="22"/>
                  <w:szCs w:val="22"/>
                  <w:lang w:eastAsia="zh-CN"/>
                </w:rPr>
              </w:rPrChange>
            </w:rPr>
            <w:delText xml:space="preserve"> ⸱ 14 MHz))) </w:delText>
          </w:r>
          <w:r w:rsidRPr="0019723A" w:rsidDel="00603517">
            <w:rPr>
              <w:sz w:val="22"/>
              <w:szCs w:val="22"/>
              <w:highlight w:val="cyan"/>
              <w:lang w:eastAsia="zh-CN"/>
              <w:rPrChange w:id="942" w:author="Author">
                <w:rPr>
                  <w:sz w:val="22"/>
                  <w:szCs w:val="22"/>
                  <w:lang w:eastAsia="zh-CN"/>
                </w:rPr>
              </w:rPrChange>
            </w:rPr>
            <w:tab/>
            <w:delText>for</w:delText>
          </w:r>
          <w:r w:rsidRPr="0019723A" w:rsidDel="00603517">
            <w:rPr>
              <w:sz w:val="22"/>
              <w:szCs w:val="22"/>
              <w:highlight w:val="cyan"/>
              <w:lang w:eastAsia="zh-CN"/>
              <w:rPrChange w:id="943" w:author="Author">
                <w:rPr>
                  <w:sz w:val="22"/>
                  <w:szCs w:val="22"/>
                  <w:lang w:eastAsia="zh-CN"/>
                </w:rPr>
              </w:rPrChange>
            </w:rPr>
            <w:tab/>
            <w:delText>0°</w:delText>
          </w:r>
          <w:r w:rsidRPr="0019723A" w:rsidDel="00603517">
            <w:rPr>
              <w:sz w:val="22"/>
              <w:szCs w:val="22"/>
              <w:highlight w:val="cyan"/>
              <w:lang w:eastAsia="zh-CN"/>
              <w:rPrChange w:id="944" w:author="Author">
                <w:rPr>
                  <w:sz w:val="22"/>
                  <w:szCs w:val="22"/>
                  <w:lang w:eastAsia="zh-CN"/>
                </w:rPr>
              </w:rPrChange>
            </w:rPr>
            <w:tab/>
            <w:delText xml:space="preserve"> ≤ δ ≤ 0.01°</w:delText>
          </w:r>
        </w:del>
      </w:ins>
    </w:p>
    <w:p w14:paraId="45C55A3C" w14:textId="77777777" w:rsidR="00BA2F47" w:rsidRPr="0019723A" w:rsidDel="00603517" w:rsidRDefault="00BA2F47" w:rsidP="00BA2F47">
      <w:pPr>
        <w:tabs>
          <w:tab w:val="left" w:pos="4395"/>
          <w:tab w:val="left" w:pos="6804"/>
          <w:tab w:val="right" w:pos="7797"/>
          <w:tab w:val="left" w:pos="7938"/>
        </w:tabs>
        <w:spacing w:after="120"/>
        <w:rPr>
          <w:ins w:id="945" w:author="Author"/>
          <w:del w:id="946" w:author="Author"/>
          <w:sz w:val="22"/>
          <w:szCs w:val="22"/>
          <w:highlight w:val="cyan"/>
          <w:lang w:eastAsia="zh-CN"/>
          <w:rPrChange w:id="947" w:author="Author">
            <w:rPr>
              <w:ins w:id="948" w:author="Author"/>
              <w:del w:id="949" w:author="Author"/>
              <w:sz w:val="22"/>
              <w:szCs w:val="22"/>
              <w:lang w:eastAsia="zh-CN"/>
            </w:rPr>
          </w:rPrChange>
        </w:rPr>
      </w:pPr>
      <w:ins w:id="950" w:author="Author">
        <w:del w:id="951" w:author="Author">
          <w:r w:rsidRPr="0019723A" w:rsidDel="00603517">
            <w:rPr>
              <w:sz w:val="22"/>
              <w:szCs w:val="22"/>
              <w:highlight w:val="cyan"/>
              <w:lang w:eastAsia="zh-CN"/>
              <w:rPrChange w:id="952" w:author="Author">
                <w:rPr>
                  <w:sz w:val="22"/>
                  <w:szCs w:val="22"/>
                  <w:lang w:eastAsia="zh-CN"/>
                </w:rPr>
              </w:rPrChange>
            </w:rPr>
            <w:delText>pfd(δ) = −120.9 + 1.9 ∙ log δ</w:delText>
          </w:r>
          <w:r w:rsidRPr="0019723A" w:rsidDel="00603517">
            <w:rPr>
              <w:sz w:val="22"/>
              <w:szCs w:val="22"/>
              <w:highlight w:val="cyan"/>
              <w:lang w:eastAsia="zh-CN"/>
              <w:rPrChange w:id="953" w:author="Author">
                <w:rPr>
                  <w:sz w:val="22"/>
                  <w:szCs w:val="22"/>
                  <w:lang w:eastAsia="zh-CN"/>
                </w:rPr>
              </w:rPrChange>
            </w:rPr>
            <w:tab/>
            <w:delText>(dB(W/(m</w:delText>
          </w:r>
          <w:r w:rsidRPr="0019723A" w:rsidDel="00603517">
            <w:rPr>
              <w:sz w:val="22"/>
              <w:szCs w:val="22"/>
              <w:highlight w:val="cyan"/>
              <w:vertAlign w:val="superscript"/>
              <w:lang w:eastAsia="zh-CN"/>
              <w:rPrChange w:id="954" w:author="Author">
                <w:rPr>
                  <w:sz w:val="22"/>
                  <w:szCs w:val="22"/>
                  <w:vertAlign w:val="superscript"/>
                  <w:lang w:eastAsia="zh-CN"/>
                </w:rPr>
              </w:rPrChange>
            </w:rPr>
            <w:delText>2</w:delText>
          </w:r>
          <w:r w:rsidRPr="0019723A" w:rsidDel="00603517">
            <w:rPr>
              <w:sz w:val="22"/>
              <w:szCs w:val="22"/>
              <w:highlight w:val="cyan"/>
              <w:lang w:eastAsia="zh-CN"/>
              <w:rPrChange w:id="955" w:author="Author">
                <w:rPr>
                  <w:sz w:val="22"/>
                  <w:szCs w:val="22"/>
                  <w:lang w:eastAsia="zh-CN"/>
                </w:rPr>
              </w:rPrChange>
            </w:rPr>
            <w:delText> ⸱ 14 MHz)))</w:delText>
          </w:r>
          <w:r w:rsidRPr="0019723A" w:rsidDel="00603517">
            <w:rPr>
              <w:sz w:val="22"/>
              <w:szCs w:val="22"/>
              <w:highlight w:val="cyan"/>
              <w:lang w:eastAsia="zh-CN"/>
              <w:rPrChange w:id="956" w:author="Author">
                <w:rPr>
                  <w:sz w:val="22"/>
                  <w:szCs w:val="22"/>
                  <w:lang w:eastAsia="zh-CN"/>
                </w:rPr>
              </w:rPrChange>
            </w:rPr>
            <w:tab/>
            <w:delText>for</w:delText>
          </w:r>
          <w:r w:rsidRPr="0019723A" w:rsidDel="00603517">
            <w:rPr>
              <w:sz w:val="22"/>
              <w:szCs w:val="22"/>
              <w:highlight w:val="cyan"/>
              <w:lang w:eastAsia="zh-CN"/>
              <w:rPrChange w:id="957" w:author="Author">
                <w:rPr>
                  <w:sz w:val="22"/>
                  <w:szCs w:val="22"/>
                  <w:lang w:eastAsia="zh-CN"/>
                </w:rPr>
              </w:rPrChange>
            </w:rPr>
            <w:tab/>
            <w:delText>0.01°</w:delText>
          </w:r>
          <w:r w:rsidRPr="0019723A" w:rsidDel="00603517">
            <w:rPr>
              <w:sz w:val="22"/>
              <w:szCs w:val="22"/>
              <w:highlight w:val="cyan"/>
              <w:lang w:eastAsia="zh-CN"/>
              <w:rPrChange w:id="958" w:author="Author">
                <w:rPr>
                  <w:sz w:val="22"/>
                  <w:szCs w:val="22"/>
                  <w:lang w:eastAsia="zh-CN"/>
                </w:rPr>
              </w:rPrChange>
            </w:rPr>
            <w:tab/>
            <w:delText xml:space="preserve"> &lt; δ ≤ 0.3°</w:delText>
          </w:r>
        </w:del>
      </w:ins>
    </w:p>
    <w:p w14:paraId="3F237B66" w14:textId="77777777" w:rsidR="00BA2F47" w:rsidRPr="0019723A" w:rsidDel="00603517" w:rsidRDefault="00BA2F47" w:rsidP="00BA2F47">
      <w:pPr>
        <w:tabs>
          <w:tab w:val="left" w:pos="4395"/>
          <w:tab w:val="left" w:pos="6804"/>
          <w:tab w:val="right" w:pos="7797"/>
          <w:tab w:val="left" w:pos="7938"/>
        </w:tabs>
        <w:spacing w:after="120"/>
        <w:rPr>
          <w:ins w:id="959" w:author="Author"/>
          <w:del w:id="960" w:author="Author"/>
          <w:sz w:val="22"/>
          <w:szCs w:val="22"/>
          <w:highlight w:val="cyan"/>
          <w:lang w:eastAsia="zh-CN"/>
          <w:rPrChange w:id="961" w:author="Author">
            <w:rPr>
              <w:ins w:id="962" w:author="Author"/>
              <w:del w:id="963" w:author="Author"/>
              <w:sz w:val="22"/>
              <w:szCs w:val="22"/>
              <w:lang w:eastAsia="zh-CN"/>
            </w:rPr>
          </w:rPrChange>
        </w:rPr>
      </w:pPr>
      <w:ins w:id="964" w:author="Author">
        <w:del w:id="965" w:author="Author">
          <w:r w:rsidRPr="0019723A" w:rsidDel="00603517">
            <w:rPr>
              <w:sz w:val="22"/>
              <w:szCs w:val="22"/>
              <w:highlight w:val="cyan"/>
              <w:lang w:eastAsia="zh-CN"/>
              <w:rPrChange w:id="966" w:author="Author">
                <w:rPr>
                  <w:sz w:val="22"/>
                  <w:szCs w:val="22"/>
                  <w:lang w:eastAsia="zh-CN"/>
                </w:rPr>
              </w:rPrChange>
            </w:rPr>
            <w:delText>pfd(δ) = −116.2 + 11 ∙ log δ</w:delText>
          </w:r>
          <w:r w:rsidRPr="0019723A" w:rsidDel="00603517">
            <w:rPr>
              <w:sz w:val="22"/>
              <w:szCs w:val="22"/>
              <w:highlight w:val="cyan"/>
              <w:lang w:eastAsia="zh-CN"/>
              <w:rPrChange w:id="967" w:author="Author">
                <w:rPr>
                  <w:sz w:val="22"/>
                  <w:szCs w:val="22"/>
                  <w:lang w:eastAsia="zh-CN"/>
                </w:rPr>
              </w:rPrChange>
            </w:rPr>
            <w:tab/>
            <w:delText>(dB(W/(m</w:delText>
          </w:r>
          <w:r w:rsidRPr="0019723A" w:rsidDel="00603517">
            <w:rPr>
              <w:sz w:val="22"/>
              <w:szCs w:val="22"/>
              <w:highlight w:val="cyan"/>
              <w:vertAlign w:val="superscript"/>
              <w:lang w:eastAsia="zh-CN"/>
              <w:rPrChange w:id="968" w:author="Author">
                <w:rPr>
                  <w:sz w:val="22"/>
                  <w:szCs w:val="22"/>
                  <w:vertAlign w:val="superscript"/>
                  <w:lang w:eastAsia="zh-CN"/>
                </w:rPr>
              </w:rPrChange>
            </w:rPr>
            <w:delText>2</w:delText>
          </w:r>
          <w:r w:rsidRPr="0019723A" w:rsidDel="00603517">
            <w:rPr>
              <w:sz w:val="22"/>
              <w:szCs w:val="22"/>
              <w:highlight w:val="cyan"/>
              <w:lang w:eastAsia="zh-CN"/>
              <w:rPrChange w:id="969" w:author="Author">
                <w:rPr>
                  <w:sz w:val="22"/>
                  <w:szCs w:val="22"/>
                  <w:lang w:eastAsia="zh-CN"/>
                </w:rPr>
              </w:rPrChange>
            </w:rPr>
            <w:delText xml:space="preserve"> ⸱ 14 MHz))) </w:delText>
          </w:r>
          <w:r w:rsidRPr="0019723A" w:rsidDel="00603517">
            <w:rPr>
              <w:sz w:val="22"/>
              <w:szCs w:val="22"/>
              <w:highlight w:val="cyan"/>
              <w:lang w:eastAsia="zh-CN"/>
              <w:rPrChange w:id="970" w:author="Author">
                <w:rPr>
                  <w:sz w:val="22"/>
                  <w:szCs w:val="22"/>
                  <w:lang w:eastAsia="zh-CN"/>
                </w:rPr>
              </w:rPrChange>
            </w:rPr>
            <w:tab/>
            <w:delText>for</w:delText>
          </w:r>
          <w:r w:rsidRPr="0019723A" w:rsidDel="00603517">
            <w:rPr>
              <w:sz w:val="22"/>
              <w:szCs w:val="22"/>
              <w:highlight w:val="cyan"/>
              <w:lang w:eastAsia="zh-CN"/>
              <w:rPrChange w:id="971" w:author="Author">
                <w:rPr>
                  <w:sz w:val="22"/>
                  <w:szCs w:val="22"/>
                  <w:lang w:eastAsia="zh-CN"/>
                </w:rPr>
              </w:rPrChange>
            </w:rPr>
            <w:tab/>
            <w:delText>0.3°</w:delText>
          </w:r>
          <w:r w:rsidRPr="0019723A" w:rsidDel="00603517">
            <w:rPr>
              <w:sz w:val="22"/>
              <w:szCs w:val="22"/>
              <w:highlight w:val="cyan"/>
              <w:lang w:eastAsia="zh-CN"/>
              <w:rPrChange w:id="972" w:author="Author">
                <w:rPr>
                  <w:sz w:val="22"/>
                  <w:szCs w:val="22"/>
                  <w:lang w:eastAsia="zh-CN"/>
                </w:rPr>
              </w:rPrChange>
            </w:rPr>
            <w:tab/>
            <w:delText xml:space="preserve"> &lt; δ ≤ 1°</w:delText>
          </w:r>
        </w:del>
      </w:ins>
    </w:p>
    <w:p w14:paraId="4F41DC75" w14:textId="77777777" w:rsidR="00BA2F47" w:rsidRPr="0019723A" w:rsidDel="00603517" w:rsidRDefault="00BA2F47" w:rsidP="00BA2F47">
      <w:pPr>
        <w:tabs>
          <w:tab w:val="left" w:pos="4395"/>
          <w:tab w:val="left" w:pos="6804"/>
          <w:tab w:val="right" w:pos="7797"/>
          <w:tab w:val="left" w:pos="7938"/>
        </w:tabs>
        <w:spacing w:after="120"/>
        <w:rPr>
          <w:ins w:id="973" w:author="Author"/>
          <w:del w:id="974" w:author="Author"/>
          <w:sz w:val="22"/>
          <w:szCs w:val="22"/>
          <w:highlight w:val="cyan"/>
          <w:lang w:eastAsia="zh-CN"/>
          <w:rPrChange w:id="975" w:author="Author">
            <w:rPr>
              <w:ins w:id="976" w:author="Author"/>
              <w:del w:id="977" w:author="Author"/>
              <w:sz w:val="22"/>
              <w:szCs w:val="22"/>
              <w:lang w:eastAsia="zh-CN"/>
            </w:rPr>
          </w:rPrChange>
        </w:rPr>
      </w:pPr>
      <w:ins w:id="978" w:author="Author">
        <w:del w:id="979" w:author="Author">
          <w:r w:rsidRPr="0019723A" w:rsidDel="00603517">
            <w:rPr>
              <w:sz w:val="22"/>
              <w:szCs w:val="22"/>
              <w:highlight w:val="cyan"/>
              <w:lang w:eastAsia="zh-CN"/>
              <w:rPrChange w:id="980" w:author="Author">
                <w:rPr>
                  <w:sz w:val="22"/>
                  <w:szCs w:val="22"/>
                  <w:lang w:eastAsia="zh-CN"/>
                </w:rPr>
              </w:rPrChange>
            </w:rPr>
            <w:delText>pfd(δ) = −116.2 + 18 ∙ log δ</w:delText>
          </w:r>
          <w:r w:rsidRPr="0019723A" w:rsidDel="00603517">
            <w:rPr>
              <w:sz w:val="22"/>
              <w:szCs w:val="22"/>
              <w:highlight w:val="cyan"/>
              <w:lang w:eastAsia="zh-CN"/>
              <w:rPrChange w:id="981" w:author="Author">
                <w:rPr>
                  <w:sz w:val="22"/>
                  <w:szCs w:val="22"/>
                  <w:lang w:eastAsia="zh-CN"/>
                </w:rPr>
              </w:rPrChange>
            </w:rPr>
            <w:tab/>
            <w:delText>(dB(W/(m</w:delText>
          </w:r>
          <w:r w:rsidRPr="0019723A" w:rsidDel="00603517">
            <w:rPr>
              <w:sz w:val="22"/>
              <w:szCs w:val="22"/>
              <w:highlight w:val="cyan"/>
              <w:vertAlign w:val="superscript"/>
              <w:lang w:eastAsia="zh-CN"/>
              <w:rPrChange w:id="982" w:author="Author">
                <w:rPr>
                  <w:sz w:val="22"/>
                  <w:szCs w:val="22"/>
                  <w:vertAlign w:val="superscript"/>
                  <w:lang w:eastAsia="zh-CN"/>
                </w:rPr>
              </w:rPrChange>
            </w:rPr>
            <w:delText>2</w:delText>
          </w:r>
          <w:r w:rsidRPr="0019723A" w:rsidDel="00603517">
            <w:rPr>
              <w:sz w:val="22"/>
              <w:szCs w:val="22"/>
              <w:highlight w:val="cyan"/>
              <w:lang w:eastAsia="zh-CN"/>
              <w:rPrChange w:id="983" w:author="Author">
                <w:rPr>
                  <w:sz w:val="22"/>
                  <w:szCs w:val="22"/>
                  <w:lang w:eastAsia="zh-CN"/>
                </w:rPr>
              </w:rPrChange>
            </w:rPr>
            <w:delText xml:space="preserve"> ⸱ 14 MHz))) </w:delText>
          </w:r>
          <w:r w:rsidRPr="0019723A" w:rsidDel="00603517">
            <w:rPr>
              <w:sz w:val="22"/>
              <w:szCs w:val="22"/>
              <w:highlight w:val="cyan"/>
              <w:lang w:eastAsia="zh-CN"/>
              <w:rPrChange w:id="984" w:author="Author">
                <w:rPr>
                  <w:sz w:val="22"/>
                  <w:szCs w:val="22"/>
                  <w:lang w:eastAsia="zh-CN"/>
                </w:rPr>
              </w:rPrChange>
            </w:rPr>
            <w:tab/>
            <w:delText>for</w:delText>
          </w:r>
          <w:r w:rsidRPr="0019723A" w:rsidDel="00603517">
            <w:rPr>
              <w:sz w:val="22"/>
              <w:szCs w:val="22"/>
              <w:highlight w:val="cyan"/>
              <w:lang w:eastAsia="zh-CN"/>
              <w:rPrChange w:id="985" w:author="Author">
                <w:rPr>
                  <w:sz w:val="22"/>
                  <w:szCs w:val="22"/>
                  <w:lang w:eastAsia="zh-CN"/>
                </w:rPr>
              </w:rPrChange>
            </w:rPr>
            <w:tab/>
            <w:delText>1°</w:delText>
          </w:r>
          <w:r w:rsidRPr="0019723A" w:rsidDel="00603517">
            <w:rPr>
              <w:sz w:val="22"/>
              <w:szCs w:val="22"/>
              <w:highlight w:val="cyan"/>
              <w:lang w:eastAsia="zh-CN"/>
              <w:rPrChange w:id="986" w:author="Author">
                <w:rPr>
                  <w:sz w:val="22"/>
                  <w:szCs w:val="22"/>
                  <w:lang w:eastAsia="zh-CN"/>
                </w:rPr>
              </w:rPrChange>
            </w:rPr>
            <w:tab/>
            <w:delText xml:space="preserve"> &lt; δ ≤ 2°</w:delText>
          </w:r>
        </w:del>
      </w:ins>
    </w:p>
    <w:p w14:paraId="2CB35DA1" w14:textId="77777777" w:rsidR="00BA2F47" w:rsidRPr="0019723A" w:rsidDel="00603517" w:rsidRDefault="00BA2F47" w:rsidP="00BA2F47">
      <w:pPr>
        <w:tabs>
          <w:tab w:val="left" w:pos="4395"/>
          <w:tab w:val="left" w:pos="6804"/>
          <w:tab w:val="right" w:pos="7797"/>
          <w:tab w:val="left" w:pos="7938"/>
        </w:tabs>
        <w:spacing w:after="120"/>
        <w:rPr>
          <w:ins w:id="987" w:author="Author"/>
          <w:del w:id="988" w:author="Author"/>
          <w:sz w:val="22"/>
          <w:szCs w:val="22"/>
          <w:highlight w:val="cyan"/>
          <w:lang w:eastAsia="zh-CN"/>
          <w:rPrChange w:id="989" w:author="Author">
            <w:rPr>
              <w:ins w:id="990" w:author="Author"/>
              <w:del w:id="991" w:author="Author"/>
              <w:sz w:val="22"/>
              <w:szCs w:val="22"/>
              <w:lang w:eastAsia="zh-CN"/>
            </w:rPr>
          </w:rPrChange>
        </w:rPr>
      </w:pPr>
      <w:ins w:id="992" w:author="Author">
        <w:del w:id="993" w:author="Author">
          <w:r w:rsidRPr="0019723A" w:rsidDel="00603517">
            <w:rPr>
              <w:sz w:val="22"/>
              <w:szCs w:val="22"/>
              <w:highlight w:val="cyan"/>
              <w:lang w:eastAsia="zh-CN"/>
              <w:rPrChange w:id="994" w:author="Author">
                <w:rPr>
                  <w:sz w:val="22"/>
                  <w:szCs w:val="22"/>
                  <w:lang w:eastAsia="zh-CN"/>
                </w:rPr>
              </w:rPrChange>
            </w:rPr>
            <w:delText>pfd(δ) = −117.9 + 23.7 ∙ log δ</w:delText>
          </w:r>
          <w:r w:rsidRPr="0019723A" w:rsidDel="00603517">
            <w:rPr>
              <w:sz w:val="22"/>
              <w:szCs w:val="22"/>
              <w:highlight w:val="cyan"/>
              <w:lang w:eastAsia="zh-CN"/>
              <w:rPrChange w:id="995" w:author="Author">
                <w:rPr>
                  <w:sz w:val="22"/>
                  <w:szCs w:val="22"/>
                  <w:lang w:eastAsia="zh-CN"/>
                </w:rPr>
              </w:rPrChange>
            </w:rPr>
            <w:tab/>
            <w:delText>(dB(W/(m</w:delText>
          </w:r>
          <w:r w:rsidRPr="0019723A" w:rsidDel="00603517">
            <w:rPr>
              <w:sz w:val="22"/>
              <w:szCs w:val="22"/>
              <w:highlight w:val="cyan"/>
              <w:vertAlign w:val="superscript"/>
              <w:lang w:eastAsia="zh-CN"/>
              <w:rPrChange w:id="996" w:author="Author">
                <w:rPr>
                  <w:sz w:val="22"/>
                  <w:szCs w:val="22"/>
                  <w:vertAlign w:val="superscript"/>
                  <w:lang w:eastAsia="zh-CN"/>
                </w:rPr>
              </w:rPrChange>
            </w:rPr>
            <w:delText>2</w:delText>
          </w:r>
          <w:r w:rsidRPr="0019723A" w:rsidDel="00603517">
            <w:rPr>
              <w:sz w:val="22"/>
              <w:szCs w:val="22"/>
              <w:highlight w:val="cyan"/>
              <w:lang w:eastAsia="zh-CN"/>
              <w:rPrChange w:id="997" w:author="Author">
                <w:rPr>
                  <w:sz w:val="22"/>
                  <w:szCs w:val="22"/>
                  <w:lang w:eastAsia="zh-CN"/>
                </w:rPr>
              </w:rPrChange>
            </w:rPr>
            <w:delText xml:space="preserve"> ⸱ 14 MHz))) </w:delText>
          </w:r>
          <w:r w:rsidRPr="0019723A" w:rsidDel="00603517">
            <w:rPr>
              <w:sz w:val="22"/>
              <w:szCs w:val="22"/>
              <w:highlight w:val="cyan"/>
              <w:lang w:eastAsia="zh-CN"/>
              <w:rPrChange w:id="998" w:author="Author">
                <w:rPr>
                  <w:sz w:val="22"/>
                  <w:szCs w:val="22"/>
                  <w:lang w:eastAsia="zh-CN"/>
                </w:rPr>
              </w:rPrChange>
            </w:rPr>
            <w:tab/>
            <w:delText>for</w:delText>
          </w:r>
          <w:r w:rsidRPr="0019723A" w:rsidDel="00603517">
            <w:rPr>
              <w:sz w:val="22"/>
              <w:szCs w:val="22"/>
              <w:highlight w:val="cyan"/>
              <w:lang w:eastAsia="zh-CN"/>
              <w:rPrChange w:id="999" w:author="Author">
                <w:rPr>
                  <w:sz w:val="22"/>
                  <w:szCs w:val="22"/>
                  <w:lang w:eastAsia="zh-CN"/>
                </w:rPr>
              </w:rPrChange>
            </w:rPr>
            <w:tab/>
            <w:delText>2°</w:delText>
          </w:r>
          <w:r w:rsidRPr="0019723A" w:rsidDel="00603517">
            <w:rPr>
              <w:sz w:val="22"/>
              <w:szCs w:val="22"/>
              <w:highlight w:val="cyan"/>
              <w:lang w:eastAsia="zh-CN"/>
              <w:rPrChange w:id="1000" w:author="Author">
                <w:rPr>
                  <w:sz w:val="22"/>
                  <w:szCs w:val="22"/>
                  <w:lang w:eastAsia="zh-CN"/>
                </w:rPr>
              </w:rPrChange>
            </w:rPr>
            <w:tab/>
            <w:delText xml:space="preserve"> &lt; δ ≤ 8°</w:delText>
          </w:r>
        </w:del>
      </w:ins>
    </w:p>
    <w:p w14:paraId="781BBD41" w14:textId="77777777" w:rsidR="00BA2F47" w:rsidRPr="0019723A" w:rsidDel="00603517" w:rsidRDefault="00BA2F47" w:rsidP="00BA2F47">
      <w:pPr>
        <w:tabs>
          <w:tab w:val="left" w:pos="4395"/>
          <w:tab w:val="left" w:pos="6804"/>
          <w:tab w:val="right" w:pos="7797"/>
          <w:tab w:val="left" w:pos="7938"/>
        </w:tabs>
        <w:spacing w:after="120"/>
        <w:rPr>
          <w:ins w:id="1001" w:author="Author"/>
          <w:del w:id="1002" w:author="Author"/>
          <w:sz w:val="22"/>
          <w:szCs w:val="22"/>
          <w:highlight w:val="cyan"/>
          <w:lang w:eastAsia="zh-CN"/>
          <w:rPrChange w:id="1003" w:author="Author">
            <w:rPr>
              <w:ins w:id="1004" w:author="Author"/>
              <w:del w:id="1005" w:author="Author"/>
              <w:sz w:val="22"/>
              <w:szCs w:val="22"/>
              <w:lang w:eastAsia="zh-CN"/>
            </w:rPr>
          </w:rPrChange>
        </w:rPr>
      </w:pPr>
      <w:ins w:id="1006" w:author="Author">
        <w:del w:id="1007" w:author="Author">
          <w:r w:rsidRPr="0019723A" w:rsidDel="00603517">
            <w:rPr>
              <w:sz w:val="22"/>
              <w:szCs w:val="22"/>
              <w:highlight w:val="cyan"/>
              <w:lang w:eastAsia="zh-CN"/>
              <w:rPrChange w:id="1008" w:author="Author">
                <w:rPr>
                  <w:sz w:val="22"/>
                  <w:szCs w:val="22"/>
                  <w:lang w:eastAsia="zh-CN"/>
                </w:rPr>
              </w:rPrChange>
            </w:rPr>
            <w:delText>pfd(δ) = −96.5</w:delText>
          </w:r>
          <w:r w:rsidRPr="0019723A" w:rsidDel="00603517">
            <w:rPr>
              <w:sz w:val="22"/>
              <w:szCs w:val="22"/>
              <w:highlight w:val="cyan"/>
              <w:lang w:eastAsia="zh-CN"/>
              <w:rPrChange w:id="1009" w:author="Author">
                <w:rPr>
                  <w:sz w:val="22"/>
                  <w:szCs w:val="22"/>
                  <w:lang w:eastAsia="zh-CN"/>
                </w:rPr>
              </w:rPrChange>
            </w:rPr>
            <w:tab/>
            <w:delText>(dB(W/(m</w:delText>
          </w:r>
          <w:r w:rsidRPr="0019723A" w:rsidDel="00603517">
            <w:rPr>
              <w:sz w:val="22"/>
              <w:szCs w:val="22"/>
              <w:highlight w:val="cyan"/>
              <w:vertAlign w:val="superscript"/>
              <w:lang w:eastAsia="zh-CN"/>
              <w:rPrChange w:id="1010" w:author="Author">
                <w:rPr>
                  <w:sz w:val="22"/>
                  <w:szCs w:val="22"/>
                  <w:vertAlign w:val="superscript"/>
                  <w:lang w:eastAsia="zh-CN"/>
                </w:rPr>
              </w:rPrChange>
            </w:rPr>
            <w:delText>2</w:delText>
          </w:r>
          <w:r w:rsidRPr="0019723A" w:rsidDel="00603517">
            <w:rPr>
              <w:sz w:val="22"/>
              <w:szCs w:val="22"/>
              <w:highlight w:val="cyan"/>
              <w:lang w:eastAsia="zh-CN"/>
              <w:rPrChange w:id="1011" w:author="Author">
                <w:rPr>
                  <w:sz w:val="22"/>
                  <w:szCs w:val="22"/>
                  <w:lang w:eastAsia="zh-CN"/>
                </w:rPr>
              </w:rPrChange>
            </w:rPr>
            <w:delText xml:space="preserve"> ⸱ 14 MHz))) </w:delText>
          </w:r>
          <w:r w:rsidRPr="0019723A" w:rsidDel="00603517">
            <w:rPr>
              <w:sz w:val="22"/>
              <w:szCs w:val="22"/>
              <w:highlight w:val="cyan"/>
              <w:lang w:eastAsia="zh-CN"/>
              <w:rPrChange w:id="1012" w:author="Author">
                <w:rPr>
                  <w:sz w:val="22"/>
                  <w:szCs w:val="22"/>
                  <w:lang w:eastAsia="zh-CN"/>
                </w:rPr>
              </w:rPrChange>
            </w:rPr>
            <w:tab/>
            <w:delText>for</w:delText>
          </w:r>
          <w:r w:rsidRPr="0019723A" w:rsidDel="00603517">
            <w:rPr>
              <w:sz w:val="22"/>
              <w:szCs w:val="22"/>
              <w:highlight w:val="cyan"/>
              <w:lang w:eastAsia="zh-CN"/>
              <w:rPrChange w:id="1013" w:author="Author">
                <w:rPr>
                  <w:sz w:val="22"/>
                  <w:szCs w:val="22"/>
                  <w:lang w:eastAsia="zh-CN"/>
                </w:rPr>
              </w:rPrChange>
            </w:rPr>
            <w:tab/>
            <w:delText>8°</w:delText>
          </w:r>
          <w:r w:rsidRPr="0019723A" w:rsidDel="00603517">
            <w:rPr>
              <w:sz w:val="22"/>
              <w:szCs w:val="22"/>
              <w:highlight w:val="cyan"/>
              <w:lang w:eastAsia="zh-CN"/>
              <w:rPrChange w:id="1014" w:author="Author">
                <w:rPr>
                  <w:sz w:val="22"/>
                  <w:szCs w:val="22"/>
                  <w:lang w:eastAsia="zh-CN"/>
                </w:rPr>
              </w:rPrChange>
            </w:rPr>
            <w:tab/>
            <w:delText xml:space="preserve"> &lt; δ ≤ 90°</w:delText>
          </w:r>
        </w:del>
      </w:ins>
    </w:p>
    <w:p w14:paraId="5B3869A9" w14:textId="77777777" w:rsidR="00BA2F47" w:rsidRPr="0019723A" w:rsidDel="00603517" w:rsidRDefault="00BA2F47" w:rsidP="00BA2F47">
      <w:pPr>
        <w:spacing w:after="120"/>
        <w:rPr>
          <w:ins w:id="1015" w:author="Author"/>
          <w:del w:id="1016" w:author="Author"/>
          <w:sz w:val="22"/>
          <w:szCs w:val="22"/>
          <w:highlight w:val="cyan"/>
          <w:lang w:eastAsia="ko-KR"/>
          <w:rPrChange w:id="1017" w:author="Author">
            <w:rPr>
              <w:ins w:id="1018" w:author="Author"/>
              <w:del w:id="1019" w:author="Author"/>
              <w:sz w:val="22"/>
              <w:szCs w:val="22"/>
              <w:lang w:eastAsia="ko-KR"/>
            </w:rPr>
          </w:rPrChange>
        </w:rPr>
      </w:pPr>
      <w:ins w:id="1020" w:author="Author">
        <w:del w:id="1021" w:author="Author">
          <w:r w:rsidRPr="0019723A" w:rsidDel="00603517">
            <w:rPr>
              <w:sz w:val="22"/>
              <w:szCs w:val="22"/>
              <w:highlight w:val="cyan"/>
              <w:lang w:eastAsia="ko-KR"/>
              <w:rPrChange w:id="1022" w:author="Author">
                <w:rPr>
                  <w:sz w:val="22"/>
                  <w:szCs w:val="22"/>
                  <w:lang w:eastAsia="ko-KR"/>
                </w:rPr>
              </w:rPrChange>
            </w:rPr>
            <w:delText xml:space="preserve">where δ is the angle of arrival of the radio-frequency wave (degrees above the horizon). </w:delText>
          </w:r>
        </w:del>
      </w:ins>
    </w:p>
    <w:p w14:paraId="1E3A6CC3" w14:textId="77777777" w:rsidR="00BA2F47" w:rsidRPr="0019723A" w:rsidDel="00603517" w:rsidRDefault="00BA2F47" w:rsidP="00BA2F47">
      <w:pPr>
        <w:tabs>
          <w:tab w:val="left" w:pos="1134"/>
          <w:tab w:val="left" w:pos="1871"/>
          <w:tab w:val="left" w:pos="2268"/>
        </w:tabs>
        <w:rPr>
          <w:del w:id="1023" w:author="Author"/>
          <w:sz w:val="22"/>
          <w:szCs w:val="22"/>
          <w:highlight w:val="cyan"/>
          <w:lang w:val="en-GB" w:eastAsia="ko-KR"/>
          <w:rPrChange w:id="1024" w:author="Author">
            <w:rPr>
              <w:del w:id="1025" w:author="Author"/>
              <w:sz w:val="22"/>
              <w:szCs w:val="22"/>
              <w:lang w:val="en-GB" w:eastAsia="ko-KR"/>
            </w:rPr>
          </w:rPrChange>
        </w:rPr>
      </w:pPr>
    </w:p>
    <w:p w14:paraId="426B2BB0" w14:textId="77777777" w:rsidR="00BA2F47" w:rsidRPr="0019723A" w:rsidDel="00603517" w:rsidRDefault="00BA2F47" w:rsidP="00BA2F47">
      <w:pPr>
        <w:tabs>
          <w:tab w:val="left" w:pos="1134"/>
          <w:tab w:val="left" w:pos="1871"/>
          <w:tab w:val="left" w:pos="2268"/>
        </w:tabs>
        <w:rPr>
          <w:ins w:id="1026" w:author="Author"/>
          <w:del w:id="1027" w:author="Author"/>
          <w:i/>
          <w:iCs/>
          <w:sz w:val="22"/>
          <w:szCs w:val="22"/>
          <w:highlight w:val="cyan"/>
          <w:lang w:val="en-GB" w:eastAsia="ko-KR"/>
          <w:rPrChange w:id="1028" w:author="Author">
            <w:rPr>
              <w:ins w:id="1029" w:author="Author"/>
              <w:del w:id="1030" w:author="Author"/>
              <w:lang w:val="en-GB" w:eastAsia="ko-KR"/>
            </w:rPr>
          </w:rPrChange>
        </w:rPr>
      </w:pPr>
      <w:ins w:id="1031" w:author="Author">
        <w:del w:id="1032" w:author="Author">
          <w:r w:rsidRPr="0019723A" w:rsidDel="00603517">
            <w:rPr>
              <w:i/>
              <w:iCs/>
              <w:sz w:val="22"/>
              <w:szCs w:val="22"/>
              <w:highlight w:val="cyan"/>
              <w:lang w:val="en-GB" w:eastAsia="ko-KR"/>
              <w:rPrChange w:id="1033" w:author="Author">
                <w:rPr>
                  <w:lang w:val="en-GB" w:eastAsia="ko-KR"/>
                </w:rPr>
              </w:rPrChange>
            </w:rPr>
            <w:delText>Option 4</w:delText>
          </w:r>
          <w:r w:rsidRPr="0019723A" w:rsidDel="00603517">
            <w:rPr>
              <w:i/>
              <w:iCs/>
              <w:sz w:val="22"/>
              <w:szCs w:val="22"/>
              <w:highlight w:val="cyan"/>
              <w:lang w:val="en-GB" w:eastAsia="ko-KR"/>
              <w:rPrChange w:id="1034" w:author="Author">
                <w:rPr>
                  <w:i/>
                  <w:iCs/>
                  <w:lang w:val="en-GB" w:eastAsia="ko-KR"/>
                </w:rPr>
              </w:rPrChange>
            </w:rPr>
            <w:delText xml:space="preserve"> Note: Canada is of the view that these values may require further studies.</w:delText>
          </w:r>
          <w:r w:rsidRPr="0019723A" w:rsidDel="00603517">
            <w:rPr>
              <w:i/>
              <w:iCs/>
              <w:sz w:val="22"/>
              <w:szCs w:val="22"/>
              <w:highlight w:val="cyan"/>
              <w:lang w:val="en-GB" w:eastAsia="ko-KR"/>
              <w:rPrChange w:id="1035" w:author="Author">
                <w:rPr>
                  <w:i/>
                  <w:iCs/>
                  <w:sz w:val="22"/>
                  <w:szCs w:val="22"/>
                  <w:lang w:val="en-GB" w:eastAsia="ko-KR"/>
                </w:rPr>
              </w:rPrChange>
            </w:rPr>
            <w:delText xml:space="preserve"> </w:delText>
          </w:r>
        </w:del>
      </w:ins>
    </w:p>
    <w:p w14:paraId="2477D748" w14:textId="77777777" w:rsidR="00BA2F47" w:rsidRPr="0019723A" w:rsidDel="00603517" w:rsidRDefault="00BA2F47" w:rsidP="00BA2F47">
      <w:pPr>
        <w:tabs>
          <w:tab w:val="left" w:pos="4395"/>
          <w:tab w:val="left" w:pos="6804"/>
          <w:tab w:val="right" w:pos="7797"/>
          <w:tab w:val="left" w:pos="7938"/>
        </w:tabs>
        <w:spacing w:after="120"/>
        <w:rPr>
          <w:ins w:id="1036" w:author="Author"/>
          <w:del w:id="1037" w:author="Author"/>
          <w:sz w:val="22"/>
          <w:szCs w:val="22"/>
          <w:highlight w:val="cyan"/>
          <w:lang w:eastAsia="zh-CN"/>
          <w:rPrChange w:id="1038" w:author="Author">
            <w:rPr>
              <w:ins w:id="1039" w:author="Author"/>
              <w:del w:id="1040" w:author="Author"/>
              <w:sz w:val="22"/>
              <w:szCs w:val="22"/>
              <w:lang w:eastAsia="zh-CN"/>
            </w:rPr>
          </w:rPrChange>
        </w:rPr>
      </w:pPr>
      <w:ins w:id="1041" w:author="Author">
        <w:del w:id="1042" w:author="Author">
          <w:r w:rsidRPr="0019723A" w:rsidDel="00603517">
            <w:rPr>
              <w:sz w:val="22"/>
              <w:szCs w:val="22"/>
              <w:highlight w:val="cyan"/>
              <w:lang w:eastAsia="zh-CN"/>
              <w:rPrChange w:id="1043" w:author="Author">
                <w:rPr>
                  <w:sz w:val="22"/>
                  <w:szCs w:val="22"/>
                  <w:lang w:eastAsia="zh-CN"/>
                </w:rPr>
              </w:rPrChange>
            </w:rPr>
            <w:lastRenderedPageBreak/>
            <w:delText>pfd(θ) = TBD</w:delText>
          </w:r>
          <w:r w:rsidRPr="0019723A" w:rsidDel="00603517">
            <w:rPr>
              <w:sz w:val="22"/>
              <w:szCs w:val="22"/>
              <w:highlight w:val="cyan"/>
              <w:lang w:eastAsia="zh-CN"/>
              <w:rPrChange w:id="1044" w:author="Author">
                <w:rPr>
                  <w:sz w:val="22"/>
                  <w:szCs w:val="22"/>
                  <w:lang w:eastAsia="zh-CN"/>
                </w:rPr>
              </w:rPrChange>
            </w:rPr>
            <w:tab/>
            <w:delText>(dB(W/(m</w:delText>
          </w:r>
          <w:r w:rsidRPr="0019723A" w:rsidDel="00603517">
            <w:rPr>
              <w:sz w:val="22"/>
              <w:szCs w:val="22"/>
              <w:highlight w:val="cyan"/>
              <w:vertAlign w:val="superscript"/>
              <w:lang w:eastAsia="zh-CN"/>
              <w:rPrChange w:id="1045" w:author="Author">
                <w:rPr>
                  <w:sz w:val="22"/>
                  <w:szCs w:val="22"/>
                  <w:vertAlign w:val="superscript"/>
                  <w:lang w:eastAsia="zh-CN"/>
                </w:rPr>
              </w:rPrChange>
            </w:rPr>
            <w:delText>2</w:delText>
          </w:r>
          <w:r w:rsidRPr="0019723A" w:rsidDel="00603517">
            <w:rPr>
              <w:sz w:val="22"/>
              <w:szCs w:val="22"/>
              <w:highlight w:val="cyan"/>
              <w:lang w:eastAsia="zh-CN"/>
              <w:rPrChange w:id="1046" w:author="Author">
                <w:rPr>
                  <w:sz w:val="22"/>
                  <w:szCs w:val="22"/>
                  <w:lang w:eastAsia="zh-CN"/>
                </w:rPr>
              </w:rPrChange>
            </w:rPr>
            <w:delText> </w:delText>
          </w:r>
          <w:r w:rsidRPr="0019723A" w:rsidDel="00603517">
            <w:rPr>
              <w:sz w:val="22"/>
              <w:szCs w:val="22"/>
              <w:highlight w:val="cyan"/>
              <w:lang w:eastAsia="zh-CN"/>
              <w:rPrChange w:id="1047" w:author="Author">
                <w:rPr>
                  <w:sz w:val="22"/>
                  <w:szCs w:val="22"/>
                  <w:lang w:eastAsia="zh-CN"/>
                </w:rPr>
              </w:rPrChange>
            </w:rPr>
            <w:sym w:font="Symbol" w:char="F0D7"/>
          </w:r>
          <w:r w:rsidRPr="0019723A" w:rsidDel="00603517">
            <w:rPr>
              <w:sz w:val="22"/>
              <w:szCs w:val="22"/>
              <w:highlight w:val="cyan"/>
              <w:lang w:eastAsia="zh-CN"/>
              <w:rPrChange w:id="1048" w:author="Author">
                <w:rPr>
                  <w:sz w:val="22"/>
                  <w:szCs w:val="22"/>
                  <w:lang w:eastAsia="zh-CN"/>
                </w:rPr>
              </w:rPrChange>
            </w:rPr>
            <w:delText> 1 MHz)))</w:delText>
          </w:r>
          <w:r w:rsidRPr="0019723A" w:rsidDel="00603517">
            <w:rPr>
              <w:sz w:val="22"/>
              <w:szCs w:val="22"/>
              <w:highlight w:val="cyan"/>
              <w:lang w:eastAsia="zh-CN"/>
              <w:rPrChange w:id="1049" w:author="Author">
                <w:rPr>
                  <w:sz w:val="22"/>
                  <w:szCs w:val="22"/>
                  <w:lang w:eastAsia="zh-CN"/>
                </w:rPr>
              </w:rPrChange>
            </w:rPr>
            <w:tab/>
            <w:delText xml:space="preserve"> for</w:delText>
          </w:r>
          <w:r w:rsidRPr="0019723A" w:rsidDel="00603517">
            <w:rPr>
              <w:sz w:val="22"/>
              <w:szCs w:val="22"/>
              <w:highlight w:val="cyan"/>
              <w:lang w:eastAsia="zh-CN"/>
              <w:rPrChange w:id="1050" w:author="Author">
                <w:rPr>
                  <w:sz w:val="22"/>
                  <w:szCs w:val="22"/>
                  <w:lang w:eastAsia="zh-CN"/>
                </w:rPr>
              </w:rPrChange>
            </w:rPr>
            <w:tab/>
            <w:delText>0°</w:delText>
          </w:r>
          <w:r w:rsidRPr="0019723A" w:rsidDel="00603517">
            <w:rPr>
              <w:sz w:val="22"/>
              <w:szCs w:val="22"/>
              <w:highlight w:val="cyan"/>
              <w:lang w:eastAsia="zh-CN"/>
              <w:rPrChange w:id="1051" w:author="Author">
                <w:rPr>
                  <w:sz w:val="22"/>
                  <w:szCs w:val="22"/>
                  <w:lang w:eastAsia="zh-CN"/>
                </w:rPr>
              </w:rPrChange>
            </w:rPr>
            <w:tab/>
            <w:delText>≤ θ ≤ 5°</w:delText>
          </w:r>
        </w:del>
      </w:ins>
    </w:p>
    <w:p w14:paraId="248A9E8E" w14:textId="77777777" w:rsidR="00BA2F47" w:rsidRPr="0019723A" w:rsidDel="00603517" w:rsidRDefault="00BA2F47" w:rsidP="00BA2F47">
      <w:pPr>
        <w:tabs>
          <w:tab w:val="left" w:pos="4395"/>
          <w:tab w:val="left" w:pos="6804"/>
          <w:tab w:val="right" w:pos="7797"/>
          <w:tab w:val="left" w:pos="7938"/>
        </w:tabs>
        <w:spacing w:after="120"/>
        <w:rPr>
          <w:ins w:id="1052" w:author="Author"/>
          <w:del w:id="1053" w:author="Author"/>
          <w:sz w:val="22"/>
          <w:szCs w:val="22"/>
          <w:highlight w:val="cyan"/>
          <w:lang w:eastAsia="zh-CN"/>
          <w:rPrChange w:id="1054" w:author="Author">
            <w:rPr>
              <w:ins w:id="1055" w:author="Author"/>
              <w:del w:id="1056" w:author="Author"/>
              <w:sz w:val="22"/>
              <w:szCs w:val="22"/>
              <w:lang w:eastAsia="zh-CN"/>
            </w:rPr>
          </w:rPrChange>
        </w:rPr>
      </w:pPr>
      <w:ins w:id="1057" w:author="Author">
        <w:del w:id="1058" w:author="Author">
          <w:r w:rsidRPr="0019723A" w:rsidDel="00603517">
            <w:rPr>
              <w:sz w:val="22"/>
              <w:szCs w:val="22"/>
              <w:highlight w:val="cyan"/>
              <w:lang w:eastAsia="zh-CN"/>
              <w:rPrChange w:id="1059" w:author="Author">
                <w:rPr>
                  <w:sz w:val="22"/>
                  <w:szCs w:val="22"/>
                  <w:lang w:eastAsia="zh-CN"/>
                </w:rPr>
              </w:rPrChange>
            </w:rPr>
            <w:delText>pfd(θ) = TBD</w:delText>
          </w:r>
          <w:r w:rsidRPr="0019723A" w:rsidDel="00603517">
            <w:rPr>
              <w:sz w:val="22"/>
              <w:szCs w:val="22"/>
              <w:highlight w:val="cyan"/>
              <w:lang w:eastAsia="zh-CN"/>
              <w:rPrChange w:id="1060" w:author="Author">
                <w:rPr>
                  <w:sz w:val="22"/>
                  <w:szCs w:val="22"/>
                  <w:lang w:eastAsia="zh-CN"/>
                </w:rPr>
              </w:rPrChange>
            </w:rPr>
            <w:tab/>
            <w:delText>(dB(W/(m</w:delText>
          </w:r>
          <w:r w:rsidRPr="0019723A" w:rsidDel="00603517">
            <w:rPr>
              <w:sz w:val="22"/>
              <w:szCs w:val="22"/>
              <w:highlight w:val="cyan"/>
              <w:vertAlign w:val="superscript"/>
              <w:lang w:eastAsia="zh-CN"/>
              <w:rPrChange w:id="1061" w:author="Author">
                <w:rPr>
                  <w:sz w:val="22"/>
                  <w:szCs w:val="22"/>
                  <w:vertAlign w:val="superscript"/>
                  <w:lang w:eastAsia="zh-CN"/>
                </w:rPr>
              </w:rPrChange>
            </w:rPr>
            <w:delText>2</w:delText>
          </w:r>
          <w:r w:rsidRPr="0019723A" w:rsidDel="00603517">
            <w:rPr>
              <w:sz w:val="22"/>
              <w:szCs w:val="22"/>
              <w:highlight w:val="cyan"/>
              <w:lang w:eastAsia="zh-CN"/>
              <w:rPrChange w:id="1062" w:author="Author">
                <w:rPr>
                  <w:sz w:val="22"/>
                  <w:szCs w:val="22"/>
                  <w:lang w:eastAsia="zh-CN"/>
                </w:rPr>
              </w:rPrChange>
            </w:rPr>
            <w:delText> </w:delText>
          </w:r>
          <w:r w:rsidRPr="0019723A" w:rsidDel="00603517">
            <w:rPr>
              <w:sz w:val="22"/>
              <w:szCs w:val="22"/>
              <w:highlight w:val="cyan"/>
              <w:lang w:eastAsia="zh-CN"/>
              <w:rPrChange w:id="1063" w:author="Author">
                <w:rPr>
                  <w:sz w:val="22"/>
                  <w:szCs w:val="22"/>
                  <w:lang w:eastAsia="zh-CN"/>
                </w:rPr>
              </w:rPrChange>
            </w:rPr>
            <w:sym w:font="Symbol" w:char="F0D7"/>
          </w:r>
          <w:r w:rsidRPr="0019723A" w:rsidDel="00603517">
            <w:rPr>
              <w:sz w:val="22"/>
              <w:szCs w:val="22"/>
              <w:highlight w:val="cyan"/>
              <w:lang w:eastAsia="zh-CN"/>
              <w:rPrChange w:id="1064" w:author="Author">
                <w:rPr>
                  <w:sz w:val="22"/>
                  <w:szCs w:val="22"/>
                  <w:lang w:eastAsia="zh-CN"/>
                </w:rPr>
              </w:rPrChange>
            </w:rPr>
            <w:delText> 1 MHz)))</w:delText>
          </w:r>
          <w:r w:rsidRPr="0019723A" w:rsidDel="00603517">
            <w:rPr>
              <w:sz w:val="22"/>
              <w:szCs w:val="22"/>
              <w:highlight w:val="cyan"/>
              <w:lang w:eastAsia="zh-CN"/>
              <w:rPrChange w:id="1065" w:author="Author">
                <w:rPr>
                  <w:sz w:val="22"/>
                  <w:szCs w:val="22"/>
                  <w:lang w:eastAsia="zh-CN"/>
                </w:rPr>
              </w:rPrChange>
            </w:rPr>
            <w:tab/>
            <w:delText xml:space="preserve"> for</w:delText>
          </w:r>
          <w:r w:rsidRPr="0019723A" w:rsidDel="00603517">
            <w:rPr>
              <w:sz w:val="22"/>
              <w:szCs w:val="22"/>
              <w:highlight w:val="cyan"/>
              <w:lang w:eastAsia="zh-CN"/>
              <w:rPrChange w:id="1066" w:author="Author">
                <w:rPr>
                  <w:sz w:val="22"/>
                  <w:szCs w:val="22"/>
                  <w:lang w:eastAsia="zh-CN"/>
                </w:rPr>
              </w:rPrChange>
            </w:rPr>
            <w:tab/>
            <w:delText>5°</w:delText>
          </w:r>
          <w:r w:rsidRPr="0019723A" w:rsidDel="00603517">
            <w:rPr>
              <w:sz w:val="22"/>
              <w:szCs w:val="22"/>
              <w:highlight w:val="cyan"/>
              <w:lang w:eastAsia="zh-CN"/>
              <w:rPrChange w:id="1067" w:author="Author">
                <w:rPr>
                  <w:sz w:val="22"/>
                  <w:szCs w:val="22"/>
                  <w:lang w:eastAsia="zh-CN"/>
                </w:rPr>
              </w:rPrChange>
            </w:rPr>
            <w:tab/>
            <w:delText>≤ θ ≤ 25°</w:delText>
          </w:r>
        </w:del>
      </w:ins>
    </w:p>
    <w:p w14:paraId="74F1664E" w14:textId="77777777" w:rsidR="00BA2F47" w:rsidRPr="0019723A" w:rsidDel="00603517" w:rsidRDefault="00BA2F47" w:rsidP="00BA2F47">
      <w:pPr>
        <w:tabs>
          <w:tab w:val="left" w:pos="4395"/>
          <w:tab w:val="left" w:pos="6804"/>
          <w:tab w:val="right" w:pos="7797"/>
          <w:tab w:val="left" w:pos="7938"/>
        </w:tabs>
        <w:spacing w:after="120"/>
        <w:rPr>
          <w:ins w:id="1068" w:author="Author"/>
          <w:del w:id="1069" w:author="Author"/>
          <w:sz w:val="22"/>
          <w:szCs w:val="22"/>
          <w:highlight w:val="cyan"/>
          <w:lang w:eastAsia="zh-CN"/>
          <w:rPrChange w:id="1070" w:author="Author">
            <w:rPr>
              <w:ins w:id="1071" w:author="Author"/>
              <w:del w:id="1072" w:author="Author"/>
              <w:sz w:val="22"/>
              <w:szCs w:val="22"/>
              <w:lang w:eastAsia="zh-CN"/>
            </w:rPr>
          </w:rPrChange>
        </w:rPr>
      </w:pPr>
      <w:ins w:id="1073" w:author="Author">
        <w:del w:id="1074" w:author="Author">
          <w:r w:rsidRPr="0019723A" w:rsidDel="00603517">
            <w:rPr>
              <w:sz w:val="22"/>
              <w:szCs w:val="22"/>
              <w:highlight w:val="cyan"/>
              <w:lang w:eastAsia="zh-CN"/>
              <w:rPrChange w:id="1075" w:author="Author">
                <w:rPr>
                  <w:sz w:val="22"/>
                  <w:szCs w:val="22"/>
                  <w:lang w:eastAsia="zh-CN"/>
                </w:rPr>
              </w:rPrChange>
            </w:rPr>
            <w:delText>pfd(θ) = TBD</w:delText>
          </w:r>
          <w:r w:rsidRPr="0019723A" w:rsidDel="00603517">
            <w:rPr>
              <w:sz w:val="22"/>
              <w:szCs w:val="22"/>
              <w:highlight w:val="cyan"/>
              <w:lang w:eastAsia="zh-CN"/>
              <w:rPrChange w:id="1076" w:author="Author">
                <w:rPr>
                  <w:sz w:val="22"/>
                  <w:szCs w:val="22"/>
                  <w:lang w:eastAsia="zh-CN"/>
                </w:rPr>
              </w:rPrChange>
            </w:rPr>
            <w:tab/>
            <w:delText>(dB(W/(m</w:delText>
          </w:r>
          <w:r w:rsidRPr="0019723A" w:rsidDel="00603517">
            <w:rPr>
              <w:sz w:val="22"/>
              <w:szCs w:val="22"/>
              <w:highlight w:val="cyan"/>
              <w:vertAlign w:val="superscript"/>
              <w:lang w:eastAsia="zh-CN"/>
              <w:rPrChange w:id="1077" w:author="Author">
                <w:rPr>
                  <w:sz w:val="22"/>
                  <w:szCs w:val="22"/>
                  <w:vertAlign w:val="superscript"/>
                  <w:lang w:eastAsia="zh-CN"/>
                </w:rPr>
              </w:rPrChange>
            </w:rPr>
            <w:delText>2</w:delText>
          </w:r>
          <w:r w:rsidRPr="0019723A" w:rsidDel="00603517">
            <w:rPr>
              <w:sz w:val="22"/>
              <w:szCs w:val="22"/>
              <w:highlight w:val="cyan"/>
              <w:lang w:eastAsia="zh-CN"/>
              <w:rPrChange w:id="1078" w:author="Author">
                <w:rPr>
                  <w:sz w:val="22"/>
                  <w:szCs w:val="22"/>
                  <w:lang w:eastAsia="zh-CN"/>
                </w:rPr>
              </w:rPrChange>
            </w:rPr>
            <w:delText> </w:delText>
          </w:r>
          <w:r w:rsidRPr="0019723A" w:rsidDel="00603517">
            <w:rPr>
              <w:sz w:val="22"/>
              <w:szCs w:val="22"/>
              <w:highlight w:val="cyan"/>
              <w:lang w:eastAsia="zh-CN"/>
              <w:rPrChange w:id="1079" w:author="Author">
                <w:rPr>
                  <w:sz w:val="22"/>
                  <w:szCs w:val="22"/>
                  <w:lang w:eastAsia="zh-CN"/>
                </w:rPr>
              </w:rPrChange>
            </w:rPr>
            <w:sym w:font="Symbol" w:char="F0D7"/>
          </w:r>
          <w:r w:rsidRPr="0019723A" w:rsidDel="00603517">
            <w:rPr>
              <w:sz w:val="22"/>
              <w:szCs w:val="22"/>
              <w:highlight w:val="cyan"/>
              <w:lang w:eastAsia="zh-CN"/>
              <w:rPrChange w:id="1080" w:author="Author">
                <w:rPr>
                  <w:sz w:val="22"/>
                  <w:szCs w:val="22"/>
                  <w:lang w:eastAsia="zh-CN"/>
                </w:rPr>
              </w:rPrChange>
            </w:rPr>
            <w:delText> 1 MHz)))</w:delText>
          </w:r>
          <w:r w:rsidRPr="0019723A" w:rsidDel="00603517">
            <w:rPr>
              <w:sz w:val="22"/>
              <w:szCs w:val="22"/>
              <w:highlight w:val="cyan"/>
              <w:lang w:eastAsia="zh-CN"/>
              <w:rPrChange w:id="1081" w:author="Author">
                <w:rPr>
                  <w:sz w:val="22"/>
                  <w:szCs w:val="22"/>
                  <w:lang w:eastAsia="zh-CN"/>
                </w:rPr>
              </w:rPrChange>
            </w:rPr>
            <w:tab/>
            <w:delText xml:space="preserve"> for</w:delText>
          </w:r>
          <w:r w:rsidRPr="0019723A" w:rsidDel="00603517">
            <w:rPr>
              <w:sz w:val="22"/>
              <w:szCs w:val="22"/>
              <w:highlight w:val="cyan"/>
              <w:lang w:eastAsia="zh-CN"/>
              <w:rPrChange w:id="1082" w:author="Author">
                <w:rPr>
                  <w:sz w:val="22"/>
                  <w:szCs w:val="22"/>
                  <w:lang w:eastAsia="zh-CN"/>
                </w:rPr>
              </w:rPrChange>
            </w:rPr>
            <w:tab/>
            <w:delText>25°</w:delText>
          </w:r>
          <w:r w:rsidRPr="0019723A" w:rsidDel="00603517">
            <w:rPr>
              <w:sz w:val="22"/>
              <w:szCs w:val="22"/>
              <w:highlight w:val="cyan"/>
              <w:lang w:eastAsia="zh-CN"/>
              <w:rPrChange w:id="1083" w:author="Author">
                <w:rPr>
                  <w:sz w:val="22"/>
                  <w:szCs w:val="22"/>
                  <w:lang w:eastAsia="zh-CN"/>
                </w:rPr>
              </w:rPrChange>
            </w:rPr>
            <w:tab/>
            <w:delText>&lt; θ ≤ 90°</w:delText>
          </w:r>
        </w:del>
      </w:ins>
    </w:p>
    <w:p w14:paraId="6BEEAB6E" w14:textId="77777777" w:rsidR="00BA2F47" w:rsidRPr="00621DE3" w:rsidDel="00603517" w:rsidRDefault="00BA2F47" w:rsidP="00BA2F47">
      <w:pPr>
        <w:rPr>
          <w:ins w:id="1084" w:author="Author"/>
          <w:del w:id="1085" w:author="Author"/>
          <w:sz w:val="22"/>
          <w:szCs w:val="22"/>
          <w:lang w:eastAsia="zh-CN"/>
        </w:rPr>
      </w:pPr>
      <w:ins w:id="1086" w:author="Author">
        <w:del w:id="1087" w:author="Author">
          <w:r w:rsidRPr="0019723A" w:rsidDel="00603517">
            <w:rPr>
              <w:sz w:val="22"/>
              <w:szCs w:val="22"/>
              <w:highlight w:val="cyan"/>
              <w:lang w:eastAsia="zh-CN"/>
              <w:rPrChange w:id="1088" w:author="Author">
                <w:rPr>
                  <w:sz w:val="22"/>
                  <w:szCs w:val="22"/>
                  <w:lang w:eastAsia="zh-CN"/>
                </w:rPr>
              </w:rPrChange>
            </w:rPr>
            <w:delText>where θ is the angle of arrival of the radio-frequency wave (degrees above the horizon).</w:delText>
          </w:r>
        </w:del>
      </w:ins>
    </w:p>
    <w:p w14:paraId="3E3386C8" w14:textId="77777777" w:rsidR="00BA2F47" w:rsidRPr="005B1F2E" w:rsidRDefault="00BA2F47" w:rsidP="00BA2F47">
      <w:pPr>
        <w:tabs>
          <w:tab w:val="left" w:pos="1134"/>
          <w:tab w:val="left" w:pos="1871"/>
          <w:tab w:val="left" w:pos="2268"/>
        </w:tabs>
        <w:rPr>
          <w:ins w:id="1089" w:author="Author"/>
          <w:sz w:val="22"/>
          <w:szCs w:val="22"/>
          <w:lang w:eastAsia="ko-KR"/>
          <w:rPrChange w:id="1090" w:author="Author">
            <w:rPr>
              <w:ins w:id="1091" w:author="Author"/>
              <w:lang w:val="en-GB" w:eastAsia="ko-KR"/>
            </w:rPr>
          </w:rPrChange>
        </w:rPr>
      </w:pPr>
    </w:p>
    <w:p w14:paraId="59C68F2E" w14:textId="77777777" w:rsidR="00BA2F47" w:rsidRPr="00621DE3" w:rsidRDefault="00BA2F47" w:rsidP="00BA2F47">
      <w:pPr>
        <w:tabs>
          <w:tab w:val="left" w:pos="1134"/>
          <w:tab w:val="left" w:pos="1871"/>
          <w:tab w:val="left" w:pos="2268"/>
        </w:tabs>
        <w:rPr>
          <w:ins w:id="1092" w:author="Author"/>
          <w:sz w:val="22"/>
          <w:szCs w:val="22"/>
          <w:lang w:val="en-GB" w:eastAsia="ko-KR"/>
        </w:rPr>
      </w:pPr>
    </w:p>
    <w:p w14:paraId="316FC076"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rPr>
      </w:pPr>
      <w:r w:rsidRPr="00621DE3">
        <w:rPr>
          <w:caps/>
          <w:sz w:val="22"/>
          <w:szCs w:val="22"/>
          <w:lang w:val="en-GB"/>
        </w:rPr>
        <w:t xml:space="preserve">APPENDIX </w:t>
      </w:r>
    </w:p>
    <w:p w14:paraId="27374629" w14:textId="77777777" w:rsidR="00BA2F47" w:rsidRPr="00621DE3" w:rsidRDefault="00BA2F47" w:rsidP="00BA2F47">
      <w:pPr>
        <w:tabs>
          <w:tab w:val="left" w:pos="1134"/>
          <w:tab w:val="left" w:pos="1871"/>
          <w:tab w:val="left" w:pos="2268"/>
        </w:tabs>
        <w:spacing w:before="280"/>
        <w:jc w:val="both"/>
        <w:rPr>
          <w:sz w:val="22"/>
          <w:szCs w:val="22"/>
          <w:lang w:val="en-GB"/>
        </w:rPr>
      </w:pPr>
      <w:r w:rsidRPr="00621DE3">
        <w:rPr>
          <w:sz w:val="22"/>
          <w:szCs w:val="22"/>
          <w:lang w:val="en-GB"/>
        </w:rPr>
        <w:t xml:space="preserve">To check the compliance of the non-GSO ISS emissions with the </w:t>
      </w:r>
      <w:proofErr w:type="spellStart"/>
      <w:r w:rsidRPr="00621DE3">
        <w:rPr>
          <w:sz w:val="22"/>
          <w:szCs w:val="22"/>
          <w:lang w:val="en-GB"/>
        </w:rPr>
        <w:t>pfd</w:t>
      </w:r>
      <w:proofErr w:type="spellEnd"/>
      <w:r w:rsidRPr="00621DE3">
        <w:rPr>
          <w:sz w:val="22"/>
          <w:szCs w:val="22"/>
          <w:lang w:val="en-GB"/>
        </w:rPr>
        <w:t xml:space="preserve"> mask described in Annex 2, the following procedures shall be followed.</w:t>
      </w:r>
    </w:p>
    <w:p w14:paraId="0E8B5DD3"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sz w:val="22"/>
          <w:szCs w:val="22"/>
          <w:lang w:val="en-GB"/>
        </w:rPr>
        <w:t>1)</w:t>
      </w:r>
      <w:r w:rsidRPr="00621DE3">
        <w:rPr>
          <w:sz w:val="22"/>
          <w:szCs w:val="22"/>
          <w:lang w:val="en-GB"/>
        </w:rPr>
        <w:tab/>
        <w:t>Parameter</w:t>
      </w:r>
      <w:r w:rsidRPr="00621DE3">
        <w:rPr>
          <w:i/>
          <w:iCs/>
          <w:sz w:val="22"/>
          <w:szCs w:val="22"/>
          <w:lang w:val="en-GB"/>
        </w:rPr>
        <w:t xml:space="preserve"> a</w:t>
      </w:r>
      <w:r w:rsidRPr="00621DE3">
        <w:rPr>
          <w:sz w:val="22"/>
          <w:szCs w:val="22"/>
          <w:lang w:val="en-GB"/>
        </w:rPr>
        <w:t xml:space="preserve"> </w:t>
      </w:r>
      <w:r w:rsidRPr="00621DE3">
        <w:rPr>
          <w:rFonts w:eastAsia="SimSun"/>
          <w:sz w:val="22"/>
          <w:szCs w:val="22"/>
          <w:lang w:val="en-GB"/>
        </w:rPr>
        <w:t xml:space="preserve">is the orbital altitude (km) of the </w:t>
      </w:r>
      <w:r w:rsidRPr="00621DE3">
        <w:rPr>
          <w:sz w:val="22"/>
          <w:szCs w:val="22"/>
          <w:lang w:val="en-GB"/>
        </w:rPr>
        <w:t xml:space="preserve">non-GSO ISS system identified in </w:t>
      </w:r>
      <w:r w:rsidRPr="00621DE3">
        <w:rPr>
          <w:i/>
          <w:iCs/>
          <w:sz w:val="22"/>
          <w:szCs w:val="22"/>
          <w:lang w:val="en-GB"/>
        </w:rPr>
        <w:t>resolves further</w:t>
      </w:r>
      <w:r w:rsidRPr="00621DE3">
        <w:rPr>
          <w:sz w:val="22"/>
          <w:szCs w:val="22"/>
          <w:lang w:val="en-GB"/>
        </w:rPr>
        <w:t> 1b</w:t>
      </w:r>
      <w:r w:rsidRPr="00621DE3">
        <w:rPr>
          <w:i/>
          <w:iCs/>
          <w:sz w:val="22"/>
          <w:szCs w:val="22"/>
          <w:lang w:val="en-GB"/>
        </w:rPr>
        <w:t>)</w:t>
      </w:r>
      <w:r w:rsidRPr="00621DE3">
        <w:rPr>
          <w:sz w:val="22"/>
          <w:szCs w:val="22"/>
          <w:lang w:val="en-GB"/>
        </w:rPr>
        <w:t xml:space="preserve"> or in </w:t>
      </w:r>
      <w:r w:rsidRPr="00621DE3">
        <w:rPr>
          <w:i/>
          <w:iCs/>
          <w:sz w:val="22"/>
          <w:szCs w:val="22"/>
          <w:lang w:val="en-GB"/>
        </w:rPr>
        <w:t>resolves further</w:t>
      </w:r>
      <w:r w:rsidRPr="00621DE3">
        <w:rPr>
          <w:sz w:val="22"/>
          <w:szCs w:val="22"/>
          <w:lang w:val="en-GB"/>
        </w:rPr>
        <w:t> 1c</w:t>
      </w:r>
      <w:r w:rsidRPr="00621DE3">
        <w:rPr>
          <w:i/>
          <w:iCs/>
          <w:sz w:val="22"/>
          <w:szCs w:val="22"/>
          <w:lang w:val="en-GB"/>
        </w:rPr>
        <w:t>)</w:t>
      </w:r>
      <w:r w:rsidRPr="00621DE3">
        <w:rPr>
          <w:sz w:val="22"/>
          <w:szCs w:val="22"/>
          <w:lang w:val="en-GB"/>
        </w:rPr>
        <w:t xml:space="preserve">, </w:t>
      </w:r>
      <w:r w:rsidRPr="00621DE3">
        <w:rPr>
          <w:i/>
          <w:iCs/>
          <w:sz w:val="22"/>
          <w:szCs w:val="22"/>
          <w:lang w:val="en-GB"/>
        </w:rPr>
        <w:t>PSD</w:t>
      </w:r>
      <w:r w:rsidRPr="00621DE3">
        <w:rPr>
          <w:sz w:val="22"/>
          <w:szCs w:val="22"/>
          <w:lang w:val="en-GB"/>
        </w:rPr>
        <w:t xml:space="preserve"> is the power spectral density in the reference bandwidth associated with the PFD </w:t>
      </w:r>
      <w:proofErr w:type="gramStart"/>
      <w:r w:rsidRPr="00621DE3">
        <w:rPr>
          <w:sz w:val="22"/>
          <w:szCs w:val="22"/>
          <w:lang w:val="en-GB"/>
        </w:rPr>
        <w:t>limit, and</w:t>
      </w:r>
      <w:proofErr w:type="gramEnd"/>
      <w:r w:rsidRPr="00621DE3">
        <w:rPr>
          <w:sz w:val="22"/>
          <w:szCs w:val="22"/>
          <w:lang w:val="en-GB"/>
        </w:rPr>
        <w:t xml:space="preserve"> compute the off-axis gain pattern </w:t>
      </w:r>
      <w:proofErr w:type="spellStart"/>
      <w:r w:rsidRPr="00621DE3">
        <w:rPr>
          <w:i/>
          <w:iCs/>
          <w:sz w:val="22"/>
          <w:szCs w:val="22"/>
          <w:lang w:val="en-GB"/>
        </w:rPr>
        <w:t>Gtx</w:t>
      </w:r>
      <w:proofErr w:type="spellEnd"/>
      <w:r w:rsidRPr="00621DE3">
        <w:rPr>
          <w:sz w:val="22"/>
          <w:szCs w:val="22"/>
          <w:lang w:val="en-GB"/>
        </w:rPr>
        <w:t xml:space="preserve">(φ), with φ being the off-axis angle in the direction of the terrestrial receiver. Assume the Earth is a sphere whose radius, </w:t>
      </w:r>
      <w:r w:rsidRPr="00621DE3">
        <w:rPr>
          <w:i/>
          <w:iCs/>
          <w:sz w:val="22"/>
          <w:szCs w:val="22"/>
          <w:lang w:val="en-GB"/>
        </w:rPr>
        <w:t>R</w:t>
      </w:r>
      <w:r w:rsidRPr="00621DE3">
        <w:rPr>
          <w:i/>
          <w:iCs/>
          <w:sz w:val="22"/>
          <w:szCs w:val="22"/>
          <w:vertAlign w:val="subscript"/>
          <w:lang w:val="en-GB"/>
        </w:rPr>
        <w:t>e</w:t>
      </w:r>
      <w:r w:rsidRPr="00621DE3">
        <w:rPr>
          <w:sz w:val="22"/>
          <w:szCs w:val="22"/>
          <w:lang w:val="en-GB"/>
        </w:rPr>
        <w:t>, is 6 378 km.</w:t>
      </w:r>
    </w:p>
    <w:p w14:paraId="139B33B5" w14:textId="77777777" w:rsidR="00BA2F47" w:rsidRPr="00621DE3" w:rsidRDefault="00BA2F47" w:rsidP="00BA2F47">
      <w:pPr>
        <w:tabs>
          <w:tab w:val="left" w:pos="1134"/>
          <w:tab w:val="left" w:pos="1871"/>
          <w:tab w:val="left" w:pos="2608"/>
          <w:tab w:val="left" w:pos="3345"/>
        </w:tabs>
        <w:spacing w:before="80"/>
        <w:ind w:left="1134" w:hanging="1134"/>
        <w:jc w:val="both"/>
        <w:rPr>
          <w:ins w:id="1093" w:author="Author"/>
          <w:sz w:val="22"/>
          <w:szCs w:val="22"/>
          <w:lang w:val="en-GB"/>
        </w:rPr>
      </w:pPr>
      <w:r w:rsidRPr="00621DE3">
        <w:rPr>
          <w:sz w:val="22"/>
          <w:szCs w:val="22"/>
          <w:lang w:val="en-GB"/>
        </w:rPr>
        <w:t>2)</w:t>
      </w:r>
      <w:r w:rsidRPr="00621DE3">
        <w:rPr>
          <w:sz w:val="22"/>
          <w:szCs w:val="22"/>
          <w:lang w:val="en-GB"/>
        </w:rPr>
        <w:tab/>
        <w:t>Compute the angle, as seen from the non-GSO ISS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441B683E" w14:textId="77777777" w:rsidR="00BA2F47" w:rsidRPr="00621DE3" w:rsidRDefault="00BA2F47" w:rsidP="00BA2F47">
      <w:pPr>
        <w:tabs>
          <w:tab w:val="left" w:pos="1134"/>
          <w:tab w:val="center" w:pos="4820"/>
          <w:tab w:val="right" w:pos="9639"/>
        </w:tabs>
        <w:jc w:val="both"/>
        <w:rPr>
          <w:sz w:val="22"/>
          <w:szCs w:val="22"/>
          <w:lang w:val="en-GB"/>
        </w:rPr>
      </w:pPr>
      <w:r w:rsidRPr="00621DE3">
        <w:rPr>
          <w:sz w:val="22"/>
          <w:szCs w:val="22"/>
          <w:lang w:val="en-GB"/>
        </w:rPr>
        <w:tab/>
      </w:r>
      <w:r w:rsidRPr="00621DE3">
        <w:rPr>
          <w:sz w:val="22"/>
          <w:szCs w:val="22"/>
          <w:lang w:val="en-GB"/>
        </w:rPr>
        <w:tab/>
      </w:r>
      <w:r w:rsidR="00A712D0" w:rsidRPr="00621DE3">
        <w:rPr>
          <w:noProof/>
          <w:position w:val="-32"/>
          <w:sz w:val="22"/>
          <w:szCs w:val="22"/>
          <w:lang w:val="en-GB"/>
        </w:rPr>
        <w:object w:dxaOrig="1840" w:dyaOrig="760" w14:anchorId="7D8DC80E">
          <v:shape id="_x0000_i1030" type="#_x0000_t75" alt="" style="width:93.25pt;height:35.3pt;mso-width-percent:0;mso-height-percent:0;mso-width-percent:0;mso-height-percent:0" o:ole="">
            <v:imagedata r:id="rId34" o:title=""/>
          </v:shape>
          <o:OLEObject Type="Embed" ProgID="Equation.DSMT4" ShapeID="_x0000_i1030" DrawAspect="Content" ObjectID="_1753016625" r:id="rId35"/>
        </w:object>
      </w:r>
    </w:p>
    <w:p w14:paraId="6A7AE2EB"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sz w:val="22"/>
          <w:szCs w:val="22"/>
          <w:lang w:val="en-GB"/>
        </w:rPr>
        <w:t>3)</w:t>
      </w:r>
      <w:r w:rsidRPr="00621DE3">
        <w:rPr>
          <w:sz w:val="22"/>
          <w:szCs w:val="22"/>
          <w:lang w:val="en-GB"/>
        </w:rPr>
        <w:tab/>
        <w:t xml:space="preserve">Sweep angle of arrival to the terrestrial station, θ from 0 to 90 degrees in </w:t>
      </w:r>
      <w:proofErr w:type="gramStart"/>
      <w:r w:rsidRPr="00621DE3">
        <w:rPr>
          <w:sz w:val="22"/>
          <w:szCs w:val="22"/>
          <w:lang w:val="en-GB"/>
        </w:rPr>
        <w:t>0.1 degree</w:t>
      </w:r>
      <w:proofErr w:type="gramEnd"/>
      <w:r w:rsidRPr="00621DE3">
        <w:rPr>
          <w:sz w:val="22"/>
          <w:szCs w:val="22"/>
          <w:lang w:val="en-GB"/>
        </w:rPr>
        <w:t xml:space="preserve"> increments.</w:t>
      </w:r>
    </w:p>
    <w:p w14:paraId="07604DC1"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sz w:val="22"/>
          <w:szCs w:val="22"/>
          <w:lang w:val="en-GB"/>
        </w:rPr>
        <w:t>4)</w:t>
      </w:r>
      <w:r w:rsidRPr="00621DE3">
        <w:rPr>
          <w:sz w:val="22"/>
          <w:szCs w:val="22"/>
          <w:lang w:val="en-GB"/>
        </w:rPr>
        <w:tab/>
        <w:t xml:space="preserve">Compute satellite angle </w:t>
      </w:r>
      <w:r w:rsidR="00A712D0" w:rsidRPr="00621DE3">
        <w:rPr>
          <w:noProof/>
          <w:position w:val="-32"/>
          <w:sz w:val="22"/>
          <w:szCs w:val="22"/>
          <w:lang w:val="en-GB"/>
        </w:rPr>
        <w:object w:dxaOrig="2700" w:dyaOrig="760" w14:anchorId="4340C3E9">
          <v:shape id="_x0000_i1029" type="#_x0000_t75" alt="" style="width:135.8pt;height:35.3pt;mso-width-percent:0;mso-height-percent:0;mso-width-percent:0;mso-height-percent:0" o:ole="">
            <v:imagedata r:id="rId36" o:title=""/>
          </v:shape>
          <o:OLEObject Type="Embed" ProgID="Equation.DSMT4" ShapeID="_x0000_i1029" DrawAspect="Content" ObjectID="_1753016626" r:id="rId37"/>
        </w:object>
      </w:r>
      <w:r w:rsidRPr="00621DE3">
        <w:rPr>
          <w:sz w:val="22"/>
          <w:szCs w:val="22"/>
          <w:lang w:val="en-GB"/>
        </w:rPr>
        <w:t xml:space="preserve">. </w:t>
      </w:r>
    </w:p>
    <w:p w14:paraId="1493ACAC"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sz w:val="22"/>
          <w:szCs w:val="22"/>
          <w:lang w:val="en-GB"/>
        </w:rPr>
        <w:t>5)</w:t>
      </w:r>
      <w:r w:rsidRPr="00621DE3">
        <w:rPr>
          <w:sz w:val="22"/>
          <w:szCs w:val="22"/>
          <w:lang w:val="en-GB"/>
        </w:rPr>
        <w:tab/>
        <w:t>Compute off-axis angle φ = 180 − δ − γ.</w:t>
      </w:r>
    </w:p>
    <w:p w14:paraId="005407DF"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sz w:val="22"/>
          <w:szCs w:val="22"/>
          <w:lang w:val="en-GB"/>
        </w:rPr>
        <w:t>6)</w:t>
      </w:r>
      <w:r w:rsidRPr="00621DE3">
        <w:rPr>
          <w:sz w:val="22"/>
          <w:szCs w:val="22"/>
          <w:lang w:val="en-GB"/>
        </w:rPr>
        <w:tab/>
      </w:r>
      <w:r w:rsidRPr="00621DE3">
        <w:rPr>
          <w:rFonts w:eastAsia="SimSun"/>
          <w:sz w:val="22"/>
          <w:szCs w:val="22"/>
          <w:lang w:val="en-GB"/>
        </w:rPr>
        <w:t xml:space="preserve">Compute the gain </w:t>
      </w:r>
      <w:proofErr w:type="spellStart"/>
      <w:r w:rsidRPr="00621DE3">
        <w:rPr>
          <w:rFonts w:eastAsia="SimSun"/>
          <w:i/>
          <w:iCs/>
          <w:sz w:val="22"/>
          <w:szCs w:val="22"/>
          <w:lang w:val="en-GB"/>
        </w:rPr>
        <w:t>Gtx</w:t>
      </w:r>
      <w:proofErr w:type="spellEnd"/>
      <w:r w:rsidRPr="00621DE3">
        <w:rPr>
          <w:rFonts w:eastAsia="SimSun"/>
          <w:sz w:val="22"/>
          <w:szCs w:val="22"/>
          <w:lang w:val="en-GB"/>
        </w:rPr>
        <w:t xml:space="preserve"> in </w:t>
      </w:r>
      <w:proofErr w:type="spellStart"/>
      <w:r w:rsidRPr="00621DE3">
        <w:rPr>
          <w:rFonts w:eastAsia="SimSun"/>
          <w:sz w:val="22"/>
          <w:szCs w:val="22"/>
          <w:lang w:val="en-GB"/>
        </w:rPr>
        <w:t>dBi</w:t>
      </w:r>
      <w:proofErr w:type="spellEnd"/>
      <w:r w:rsidRPr="00621DE3">
        <w:rPr>
          <w:rFonts w:eastAsia="SimSun"/>
          <w:sz w:val="22"/>
          <w:szCs w:val="22"/>
          <w:lang w:val="en-GB"/>
        </w:rPr>
        <w:t xml:space="preserve"> towards the Earth point for each of the angles from step 5, using the user space station transmit antenna pattern.</w:t>
      </w:r>
    </w:p>
    <w:p w14:paraId="32BEB122"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sz w:val="22"/>
          <w:szCs w:val="22"/>
          <w:lang w:val="en-GB"/>
        </w:rPr>
        <w:t>7)</w:t>
      </w:r>
      <w:r w:rsidRPr="00621DE3">
        <w:rPr>
          <w:sz w:val="22"/>
          <w:szCs w:val="22"/>
          <w:lang w:val="en-GB"/>
        </w:rPr>
        <w:tab/>
      </w:r>
      <w:r w:rsidRPr="00621DE3">
        <w:rPr>
          <w:rFonts w:eastAsia="SimSun"/>
          <w:sz w:val="22"/>
          <w:szCs w:val="22"/>
          <w:lang w:val="en-GB"/>
        </w:rPr>
        <w:t xml:space="preserve">Compute slant range </w:t>
      </w:r>
      <w:r w:rsidR="00A712D0" w:rsidRPr="00621DE3">
        <w:rPr>
          <w:noProof/>
          <w:position w:val="-32"/>
          <w:sz w:val="22"/>
          <w:szCs w:val="22"/>
          <w:lang w:val="en-GB"/>
        </w:rPr>
        <w:object w:dxaOrig="2560" w:dyaOrig="740" w14:anchorId="26A8A12E">
          <v:shape id="_x0000_i1028" type="#_x0000_t75" alt="" style="width:130pt;height:36.7pt;mso-width-percent:0;mso-height-percent:0;mso-width-percent:0;mso-height-percent:0" o:ole="">
            <v:imagedata r:id="rId38" o:title=""/>
          </v:shape>
          <o:OLEObject Type="Embed" ProgID="Equation.DSMT4" ShapeID="_x0000_i1028" DrawAspect="Content" ObjectID="_1753016627" r:id="rId39"/>
        </w:object>
      </w:r>
      <w:r w:rsidRPr="00621DE3">
        <w:rPr>
          <w:sz w:val="22"/>
          <w:szCs w:val="22"/>
          <w:lang w:val="en-GB"/>
        </w:rPr>
        <w:t>.</w:t>
      </w:r>
    </w:p>
    <w:p w14:paraId="589E24E4"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sz w:val="22"/>
          <w:szCs w:val="22"/>
          <w:lang w:val="en-GB"/>
        </w:rPr>
        <w:t>8)</w:t>
      </w:r>
      <w:r w:rsidRPr="00621DE3">
        <w:rPr>
          <w:sz w:val="22"/>
          <w:szCs w:val="22"/>
          <w:lang w:val="en-GB"/>
        </w:rPr>
        <w:tab/>
      </w:r>
      <w:r w:rsidRPr="00621DE3">
        <w:rPr>
          <w:rFonts w:eastAsia="SimSun"/>
          <w:sz w:val="22"/>
          <w:szCs w:val="22"/>
          <w:lang w:val="en-GB"/>
        </w:rPr>
        <w:t xml:space="preserve">Compute the atmospheric attenuation </w:t>
      </w:r>
      <w:proofErr w:type="spellStart"/>
      <w:r w:rsidRPr="00621DE3">
        <w:rPr>
          <w:rFonts w:eastAsia="SimSun"/>
          <w:i/>
          <w:iCs/>
          <w:sz w:val="22"/>
          <w:szCs w:val="22"/>
          <w:lang w:val="en-GB"/>
        </w:rPr>
        <w:t>A</w:t>
      </w:r>
      <w:r w:rsidRPr="00621DE3">
        <w:rPr>
          <w:rFonts w:eastAsia="SimSun"/>
          <w:i/>
          <w:iCs/>
          <w:sz w:val="22"/>
          <w:szCs w:val="22"/>
          <w:vertAlign w:val="subscript"/>
          <w:lang w:val="en-GB"/>
        </w:rPr>
        <w:t>atm</w:t>
      </w:r>
      <w:proofErr w:type="spellEnd"/>
      <w:r w:rsidRPr="00621DE3">
        <w:rPr>
          <w:rFonts w:eastAsia="SimSun"/>
          <w:sz w:val="22"/>
          <w:szCs w:val="22"/>
          <w:lang w:val="en-GB"/>
        </w:rPr>
        <w:t xml:space="preserve"> in dB, for the corresponding angle of arrival, θ using Recommendation ITU</w:t>
      </w:r>
      <w:r w:rsidRPr="00621DE3">
        <w:rPr>
          <w:rFonts w:eastAsia="SimSun"/>
          <w:sz w:val="22"/>
          <w:szCs w:val="22"/>
          <w:lang w:val="en-GB"/>
        </w:rPr>
        <w:noBreakHyphen/>
        <w:t>R P.676</w:t>
      </w:r>
      <w:r w:rsidRPr="00621DE3">
        <w:rPr>
          <w:rFonts w:eastAsia="SimSun"/>
          <w:sz w:val="22"/>
          <w:szCs w:val="22"/>
          <w:lang w:val="en-GB"/>
        </w:rPr>
        <w:noBreakHyphen/>
        <w:t>13 with the mean global standard atmosphere from Recommendation ITU</w:t>
      </w:r>
      <w:r w:rsidRPr="00621DE3">
        <w:rPr>
          <w:rFonts w:eastAsia="SimSun"/>
          <w:sz w:val="22"/>
          <w:szCs w:val="22"/>
          <w:lang w:val="en-GB"/>
        </w:rPr>
        <w:noBreakHyphen/>
        <w:t>R P.835</w:t>
      </w:r>
      <w:r w:rsidRPr="00621DE3">
        <w:rPr>
          <w:rFonts w:eastAsia="SimSun"/>
          <w:sz w:val="22"/>
          <w:szCs w:val="22"/>
          <w:lang w:val="en-GB"/>
        </w:rPr>
        <w:noBreakHyphen/>
        <w:t>6.</w:t>
      </w:r>
    </w:p>
    <w:p w14:paraId="45FA2841"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sz w:val="22"/>
          <w:szCs w:val="22"/>
          <w:lang w:val="en-GB"/>
        </w:rPr>
        <w:t>9)</w:t>
      </w:r>
      <w:r w:rsidRPr="00621DE3">
        <w:rPr>
          <w:sz w:val="22"/>
          <w:szCs w:val="22"/>
          <w:lang w:val="en-GB"/>
        </w:rPr>
        <w:tab/>
      </w:r>
      <w:r w:rsidRPr="00621DE3">
        <w:rPr>
          <w:rFonts w:eastAsia="SimSun"/>
          <w:sz w:val="22"/>
          <w:szCs w:val="22"/>
          <w:lang w:val="en-GB"/>
        </w:rPr>
        <w:t xml:space="preserve">Compute the </w:t>
      </w:r>
      <w:r w:rsidRPr="00621DE3">
        <w:rPr>
          <w:rFonts w:eastAsia="SimSun"/>
          <w:i/>
          <w:iCs/>
          <w:sz w:val="22"/>
          <w:szCs w:val="22"/>
          <w:lang w:val="en-GB"/>
        </w:rPr>
        <w:t>PFD</w:t>
      </w:r>
      <w:r w:rsidRPr="00621DE3">
        <w:rPr>
          <w:rFonts w:eastAsia="SimSun"/>
          <w:sz w:val="22"/>
          <w:szCs w:val="22"/>
          <w:lang w:val="en-GB"/>
        </w:rPr>
        <w:t xml:space="preserve"> on the ground as:</w:t>
      </w:r>
    </w:p>
    <w:p w14:paraId="28E70EE5" w14:textId="77777777" w:rsidR="00BA2F47" w:rsidRPr="00621DE3" w:rsidRDefault="00BA2F47" w:rsidP="00BA2F47">
      <w:pPr>
        <w:tabs>
          <w:tab w:val="left" w:pos="1134"/>
          <w:tab w:val="center" w:pos="4820"/>
          <w:tab w:val="right" w:pos="9639"/>
        </w:tabs>
        <w:rPr>
          <w:sz w:val="22"/>
          <w:szCs w:val="22"/>
          <w:lang w:val="en-GB"/>
        </w:rPr>
      </w:pPr>
      <w:r w:rsidRPr="00621DE3">
        <w:rPr>
          <w:sz w:val="22"/>
          <w:szCs w:val="22"/>
          <w:lang w:val="en-GB"/>
        </w:rPr>
        <w:tab/>
      </w:r>
      <w:r w:rsidRPr="00621DE3">
        <w:rPr>
          <w:sz w:val="22"/>
          <w:szCs w:val="22"/>
          <w:lang w:val="en-GB"/>
        </w:rPr>
        <w:tab/>
      </w:r>
      <w:r w:rsidR="00A712D0" w:rsidRPr="00621DE3">
        <w:rPr>
          <w:noProof/>
          <w:position w:val="-22"/>
          <w:sz w:val="22"/>
          <w:szCs w:val="22"/>
          <w:lang w:val="en-GB"/>
        </w:rPr>
        <w:object w:dxaOrig="4860" w:dyaOrig="560" w14:anchorId="2E3C2BE4">
          <v:shape id="_x0000_i1027" type="#_x0000_t75" alt="" style="width:244.05pt;height:29pt;mso-width-percent:0;mso-height-percent:0;mso-width-percent:0;mso-height-percent:0" o:ole="">
            <v:imagedata r:id="rId40" o:title=""/>
          </v:shape>
          <o:OLEObject Type="Embed" ProgID="Equation.DSMT4" ShapeID="_x0000_i1027" DrawAspect="Content" ObjectID="_1753016628" r:id="rId41"/>
        </w:object>
      </w:r>
    </w:p>
    <w:p w14:paraId="43333365" w14:textId="77777777" w:rsidR="00BA2F47" w:rsidRPr="00621DE3" w:rsidRDefault="00BA2F47" w:rsidP="00BA2F47">
      <w:pPr>
        <w:tabs>
          <w:tab w:val="left" w:pos="1134"/>
          <w:tab w:val="left" w:pos="1871"/>
          <w:tab w:val="left" w:pos="2268"/>
        </w:tabs>
        <w:rPr>
          <w:sz w:val="22"/>
          <w:szCs w:val="22"/>
          <w:lang w:val="en-GB" w:eastAsia="ko-KR"/>
        </w:rPr>
      </w:pPr>
    </w:p>
    <w:p w14:paraId="1E47791E" w14:textId="77777777" w:rsidR="00BA2F47" w:rsidRDefault="00BA2F47" w:rsidP="00BA2F47">
      <w:pPr>
        <w:rPr>
          <w:caps/>
          <w:sz w:val="22"/>
          <w:szCs w:val="22"/>
          <w:lang w:val="en-GB" w:eastAsia="zh-CN"/>
        </w:rPr>
      </w:pPr>
      <w:bookmarkStart w:id="1094" w:name="_Toc119922780"/>
      <w:r>
        <w:rPr>
          <w:caps/>
          <w:sz w:val="22"/>
          <w:szCs w:val="22"/>
          <w:lang w:val="en-GB" w:eastAsia="zh-CN"/>
        </w:rPr>
        <w:br w:type="page"/>
      </w:r>
    </w:p>
    <w:p w14:paraId="36FE3C0E"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eastAsia="zh-CN"/>
        </w:rPr>
      </w:pPr>
      <w:r w:rsidRPr="00621DE3">
        <w:rPr>
          <w:caps/>
          <w:sz w:val="22"/>
          <w:szCs w:val="22"/>
          <w:lang w:val="en-GB" w:eastAsia="zh-CN"/>
        </w:rPr>
        <w:lastRenderedPageBreak/>
        <w:t>ANNEX 3 TO draft new RESOLUTION [A117-B] (WRC</w:t>
      </w:r>
      <w:r w:rsidRPr="00621DE3">
        <w:rPr>
          <w:caps/>
          <w:sz w:val="22"/>
          <w:szCs w:val="22"/>
          <w:lang w:val="en-GB" w:eastAsia="zh-CN"/>
        </w:rPr>
        <w:noBreakHyphen/>
        <w:t>23)</w:t>
      </w:r>
      <w:bookmarkEnd w:id="1094"/>
    </w:p>
    <w:p w14:paraId="5252BBDA" w14:textId="77777777" w:rsidR="00BA2F47" w:rsidRPr="00621DE3" w:rsidRDefault="00BA2F47" w:rsidP="00BA2F47">
      <w:pPr>
        <w:keepNext/>
        <w:keepLines/>
        <w:tabs>
          <w:tab w:val="left" w:pos="1134"/>
          <w:tab w:val="left" w:pos="1871"/>
          <w:tab w:val="left" w:pos="2268"/>
        </w:tabs>
        <w:spacing w:before="240" w:after="280"/>
        <w:jc w:val="center"/>
        <w:rPr>
          <w:b/>
          <w:sz w:val="22"/>
          <w:szCs w:val="22"/>
          <w:lang w:val="en-GB" w:eastAsia="zh-CN"/>
        </w:rPr>
      </w:pPr>
      <w:r w:rsidRPr="00621DE3">
        <w:rPr>
          <w:b/>
          <w:sz w:val="22"/>
          <w:szCs w:val="22"/>
          <w:lang w:val="en-GB" w:eastAsia="zh-CN"/>
        </w:rPr>
        <w:t>Provisions</w:t>
      </w:r>
      <w:r w:rsidRPr="00621DE3">
        <w:rPr>
          <w:b/>
          <w:sz w:val="22"/>
          <w:szCs w:val="22"/>
          <w:lang w:val="en-GB"/>
        </w:rPr>
        <w:t xml:space="preserve"> </w:t>
      </w:r>
      <w:r w:rsidRPr="00621DE3">
        <w:rPr>
          <w:b/>
          <w:sz w:val="22"/>
          <w:szCs w:val="22"/>
          <w:lang w:val="en-GB" w:eastAsia="zh-CN"/>
        </w:rPr>
        <w:t>for non-GSO space stations</w:t>
      </w:r>
      <w:r w:rsidRPr="00621DE3">
        <w:rPr>
          <w:b/>
          <w:position w:val="6"/>
          <w:sz w:val="22"/>
          <w:szCs w:val="22"/>
          <w:lang w:val="en-GB" w:eastAsia="zh-CN"/>
        </w:rPr>
        <w:footnoteReference w:id="6"/>
      </w:r>
      <w:r w:rsidRPr="00621DE3">
        <w:rPr>
          <w:b/>
          <w:sz w:val="22"/>
          <w:szCs w:val="22"/>
          <w:lang w:val="en-GB" w:eastAsia="zh-CN"/>
        </w:rPr>
        <w:t xml:space="preserve"> links in the </w:t>
      </w:r>
      <w:r w:rsidRPr="00621DE3">
        <w:rPr>
          <w:b/>
          <w:sz w:val="22"/>
          <w:szCs w:val="22"/>
          <w:lang w:val="en-GB"/>
        </w:rPr>
        <w:t xml:space="preserve">frequency bands </w:t>
      </w:r>
      <w:r w:rsidRPr="00621DE3">
        <w:rPr>
          <w:b/>
          <w:sz w:val="22"/>
          <w:szCs w:val="22"/>
          <w:lang w:val="en-GB" w:eastAsia="zh-CN"/>
        </w:rPr>
        <w:t xml:space="preserve">18.3-18.6 GHz and 18.8-19.1 GHz towards non-GSO </w:t>
      </w:r>
      <w:r w:rsidRPr="00621DE3">
        <w:rPr>
          <w:b/>
          <w:sz w:val="22"/>
          <w:szCs w:val="22"/>
          <w:lang w:val="en-GB" w:eastAsia="zh-CN"/>
        </w:rPr>
        <w:br/>
        <w:t xml:space="preserve">space stations with respect to EESS (passive) in the frequency </w:t>
      </w:r>
      <w:r w:rsidRPr="00621DE3">
        <w:rPr>
          <w:b/>
          <w:sz w:val="22"/>
          <w:szCs w:val="22"/>
          <w:lang w:val="en-GB" w:eastAsia="zh-CN"/>
        </w:rPr>
        <w:br/>
        <w:t xml:space="preserve">band 18.6-18.8 GHz </w:t>
      </w:r>
    </w:p>
    <w:p w14:paraId="4AFD8112" w14:textId="77777777" w:rsidR="00BA2F47" w:rsidRPr="00621DE3" w:rsidRDefault="00BA2F47" w:rsidP="00BA2F47">
      <w:pPr>
        <w:jc w:val="both"/>
        <w:rPr>
          <w:sz w:val="22"/>
          <w:szCs w:val="22"/>
          <w:lang w:val="en-GB"/>
        </w:rPr>
      </w:pPr>
      <w:r w:rsidRPr="00621DE3">
        <w:rPr>
          <w:sz w:val="22"/>
          <w:szCs w:val="22"/>
          <w:lang w:val="en-GB"/>
        </w:rPr>
        <w:t xml:space="preserve">Non-GSO space stations operating with an orbit apogee of more than 2 000 km and less than 20 000 km in the frequency bands 18.3-18.6 GHz and 18.8-19.1 GHz when communicating with a non-GSO ISS space station as described in </w:t>
      </w:r>
      <w:r w:rsidRPr="00621DE3">
        <w:rPr>
          <w:i/>
          <w:iCs/>
          <w:sz w:val="22"/>
          <w:szCs w:val="22"/>
          <w:lang w:val="en-GB"/>
        </w:rPr>
        <w:t>resolves</w:t>
      </w:r>
      <w:r w:rsidRPr="00621DE3">
        <w:rPr>
          <w:sz w:val="22"/>
          <w:szCs w:val="22"/>
          <w:lang w:val="en-GB"/>
        </w:rPr>
        <w:t xml:space="preserve"> 1 shall not exceed a power flux-density produced at the surface of the oceans across the 200 MHz of the 18.6-18.8 GHz band, of −118 dB(W/(m² · 200 MHz)). </w:t>
      </w:r>
    </w:p>
    <w:p w14:paraId="7A4D786F" w14:textId="77777777" w:rsidR="00BA2F47" w:rsidRPr="00621DE3" w:rsidRDefault="00BA2F47" w:rsidP="00BA2F47">
      <w:pPr>
        <w:tabs>
          <w:tab w:val="left" w:pos="1134"/>
          <w:tab w:val="left" w:pos="1871"/>
          <w:tab w:val="left" w:pos="2268"/>
        </w:tabs>
        <w:jc w:val="both"/>
        <w:rPr>
          <w:ins w:id="1095" w:author="Author"/>
          <w:sz w:val="22"/>
          <w:szCs w:val="22"/>
          <w:lang w:val="en-GB"/>
        </w:rPr>
      </w:pPr>
      <w:r w:rsidRPr="00621DE3">
        <w:rPr>
          <w:sz w:val="22"/>
          <w:szCs w:val="22"/>
          <w:lang w:val="en-GB"/>
        </w:rPr>
        <w:t xml:space="preserve">Non-GSO space stations operating with an orbit apogee less than 2 000 km in the frequency bands 18.3-18.6 GHz and 18.8-19.1 GHz when communicating with a non-GSO space station as described in </w:t>
      </w:r>
      <w:r w:rsidRPr="00621DE3">
        <w:rPr>
          <w:i/>
          <w:iCs/>
          <w:sz w:val="22"/>
          <w:szCs w:val="22"/>
          <w:lang w:val="en-GB"/>
        </w:rPr>
        <w:t>resolves</w:t>
      </w:r>
      <w:r w:rsidRPr="00621DE3">
        <w:rPr>
          <w:sz w:val="22"/>
          <w:szCs w:val="22"/>
          <w:lang w:val="en-GB"/>
        </w:rPr>
        <w:t xml:space="preserve"> 1 shall not exceed a power flux-density produced at the surface of the oceans across the 200 MHz of the 18.6-18.8 GHz band, of −110 </w:t>
      </w:r>
      <w:proofErr w:type="gramStart"/>
      <w:r w:rsidRPr="00621DE3">
        <w:rPr>
          <w:sz w:val="22"/>
          <w:szCs w:val="22"/>
          <w:lang w:val="en-GB"/>
        </w:rPr>
        <w:t>dB(</w:t>
      </w:r>
      <w:proofErr w:type="gramEnd"/>
      <w:r w:rsidRPr="00621DE3">
        <w:rPr>
          <w:sz w:val="22"/>
          <w:szCs w:val="22"/>
          <w:lang w:val="en-GB"/>
        </w:rPr>
        <w:t>W/(m² · 200 MHz)).</w:t>
      </w:r>
    </w:p>
    <w:p w14:paraId="091245EB" w14:textId="77777777" w:rsidR="00BA2F47" w:rsidRPr="00621DE3" w:rsidRDefault="00BA2F47" w:rsidP="00BA2F47">
      <w:pPr>
        <w:tabs>
          <w:tab w:val="left" w:pos="1134"/>
          <w:tab w:val="left" w:pos="1871"/>
          <w:tab w:val="left" w:pos="2268"/>
        </w:tabs>
        <w:jc w:val="both"/>
        <w:rPr>
          <w:ins w:id="1096" w:author="Author"/>
          <w:sz w:val="22"/>
          <w:szCs w:val="22"/>
          <w:lang w:val="en-GB" w:eastAsia="zh-CN"/>
        </w:rPr>
      </w:pPr>
      <w:ins w:id="1097" w:author="Author">
        <w:r w:rsidRPr="00621DE3">
          <w:rPr>
            <w:sz w:val="22"/>
            <w:szCs w:val="22"/>
            <w:lang w:val="en-GB"/>
          </w:rPr>
          <w:t>The Radiocommunication Bureau shall not examine, under No. </w:t>
        </w:r>
        <w:r w:rsidRPr="00621DE3">
          <w:rPr>
            <w:b/>
            <w:bCs/>
            <w:sz w:val="22"/>
            <w:szCs w:val="22"/>
            <w:lang w:val="en-GB"/>
          </w:rPr>
          <w:t>11.31</w:t>
        </w:r>
        <w:r w:rsidRPr="00621DE3">
          <w:rPr>
            <w:sz w:val="22"/>
            <w:szCs w:val="22"/>
            <w:lang w:val="en-GB"/>
          </w:rPr>
          <w:t xml:space="preserve">, the conformity of non-GSO FSS systems with the provisions of this Annex. </w:t>
        </w:r>
      </w:ins>
    </w:p>
    <w:p w14:paraId="1D110B22" w14:textId="77777777" w:rsidR="00BA2F47" w:rsidRPr="00621DE3" w:rsidRDefault="00BA2F47" w:rsidP="00BA2F47">
      <w:pPr>
        <w:jc w:val="both"/>
        <w:rPr>
          <w:sz w:val="22"/>
          <w:szCs w:val="22"/>
          <w:lang w:val="en-GB" w:eastAsia="zh-CN"/>
        </w:rPr>
      </w:pPr>
    </w:p>
    <w:p w14:paraId="31E4EB1F" w14:textId="77777777" w:rsidR="00BA2F47" w:rsidRDefault="00BA2F47" w:rsidP="00BA2F47">
      <w:pPr>
        <w:rPr>
          <w:caps/>
          <w:sz w:val="22"/>
          <w:szCs w:val="22"/>
          <w:lang w:val="en-GB" w:eastAsia="zh-CN"/>
        </w:rPr>
      </w:pPr>
      <w:r>
        <w:rPr>
          <w:caps/>
          <w:sz w:val="22"/>
          <w:szCs w:val="22"/>
          <w:lang w:val="en-GB" w:eastAsia="zh-CN"/>
        </w:rPr>
        <w:br w:type="page"/>
      </w:r>
    </w:p>
    <w:p w14:paraId="361CE0F3"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eastAsia="zh-CN"/>
        </w:rPr>
      </w:pPr>
      <w:r w:rsidRPr="00621DE3">
        <w:rPr>
          <w:caps/>
          <w:sz w:val="22"/>
          <w:szCs w:val="22"/>
          <w:lang w:val="en-GB" w:eastAsia="zh-CN"/>
        </w:rPr>
        <w:lastRenderedPageBreak/>
        <w:t>ANNEX 4 TO draft new RESOLUTION [A117-</w:t>
      </w:r>
      <w:proofErr w:type="gramStart"/>
      <w:r w:rsidRPr="00621DE3">
        <w:rPr>
          <w:caps/>
          <w:sz w:val="22"/>
          <w:szCs w:val="22"/>
          <w:lang w:val="en-GB" w:eastAsia="zh-CN"/>
        </w:rPr>
        <w:t>B](</w:t>
      </w:r>
      <w:proofErr w:type="gramEnd"/>
      <w:r w:rsidRPr="00621DE3">
        <w:rPr>
          <w:caps/>
          <w:sz w:val="22"/>
          <w:szCs w:val="22"/>
          <w:lang w:val="en-GB" w:eastAsia="zh-CN"/>
        </w:rPr>
        <w:t>WRC</w:t>
      </w:r>
      <w:r w:rsidRPr="00621DE3">
        <w:rPr>
          <w:caps/>
          <w:sz w:val="22"/>
          <w:szCs w:val="22"/>
          <w:lang w:val="en-GB" w:eastAsia="zh-CN"/>
        </w:rPr>
        <w:noBreakHyphen/>
        <w:t>23)</w:t>
      </w:r>
    </w:p>
    <w:p w14:paraId="0CEE9835" w14:textId="77777777" w:rsidR="00BA2F47" w:rsidRPr="00621DE3" w:rsidRDefault="00BA2F47" w:rsidP="00BA2F47">
      <w:pPr>
        <w:keepNext/>
        <w:keepLines/>
        <w:tabs>
          <w:tab w:val="left" w:pos="1134"/>
          <w:tab w:val="left" w:pos="1871"/>
          <w:tab w:val="left" w:pos="2268"/>
        </w:tabs>
        <w:spacing w:before="240" w:after="280"/>
        <w:jc w:val="center"/>
        <w:rPr>
          <w:b/>
          <w:sz w:val="22"/>
          <w:szCs w:val="22"/>
          <w:lang w:val="en-GB" w:eastAsia="zh-CN"/>
        </w:rPr>
      </w:pPr>
      <w:r w:rsidRPr="00621DE3">
        <w:rPr>
          <w:b/>
          <w:sz w:val="22"/>
          <w:szCs w:val="22"/>
          <w:lang w:val="en-GB" w:eastAsia="zh-CN"/>
        </w:rPr>
        <w:t xml:space="preserve">Provisions for non-GSO inter-satellite links in the </w:t>
      </w:r>
      <w:r w:rsidRPr="00621DE3">
        <w:rPr>
          <w:b/>
          <w:sz w:val="22"/>
          <w:szCs w:val="22"/>
          <w:lang w:val="en-GB"/>
        </w:rPr>
        <w:t xml:space="preserve">frequency band </w:t>
      </w:r>
      <w:r w:rsidRPr="00621DE3">
        <w:rPr>
          <w:b/>
          <w:sz w:val="22"/>
          <w:szCs w:val="22"/>
          <w:lang w:val="en-GB" w:eastAsia="zh-CN"/>
        </w:rPr>
        <w:t xml:space="preserve">27.5-30.0 GHz to protect non-GSO space </w:t>
      </w:r>
      <w:proofErr w:type="gramStart"/>
      <w:r w:rsidRPr="00621DE3">
        <w:rPr>
          <w:b/>
          <w:sz w:val="22"/>
          <w:szCs w:val="22"/>
          <w:lang w:val="en-GB" w:eastAsia="zh-CN"/>
        </w:rPr>
        <w:t>stations</w:t>
      </w:r>
      <w:proofErr w:type="gramEnd"/>
    </w:p>
    <w:p w14:paraId="3851D922" w14:textId="77777777" w:rsidR="00BA2F47" w:rsidRPr="00621DE3" w:rsidRDefault="00BA2F47" w:rsidP="00BA2F47">
      <w:pPr>
        <w:keepNext/>
        <w:tabs>
          <w:tab w:val="left" w:pos="1134"/>
          <w:tab w:val="left" w:pos="1871"/>
          <w:tab w:val="left" w:pos="2268"/>
        </w:tabs>
        <w:spacing w:before="280"/>
        <w:rPr>
          <w:sz w:val="22"/>
          <w:szCs w:val="22"/>
          <w:lang w:val="en-GB" w:eastAsia="zh-CN"/>
        </w:rPr>
      </w:pPr>
      <w:r w:rsidRPr="00621DE3">
        <w:rPr>
          <w:sz w:val="22"/>
          <w:szCs w:val="22"/>
          <w:lang w:val="en-GB" w:eastAsia="zh-CN"/>
        </w:rPr>
        <w:t xml:space="preserve">The following conditions for non-GSO </w:t>
      </w:r>
      <w:r w:rsidRPr="00621DE3">
        <w:rPr>
          <w:sz w:val="22"/>
          <w:szCs w:val="22"/>
          <w:lang w:val="en-GB"/>
        </w:rPr>
        <w:t>ISS</w:t>
      </w:r>
      <w:r w:rsidRPr="00621DE3">
        <w:rPr>
          <w:sz w:val="22"/>
          <w:szCs w:val="22"/>
          <w:lang w:val="en-GB" w:eastAsia="zh-CN"/>
        </w:rPr>
        <w:t xml:space="preserve"> space stations transmitting in the </w:t>
      </w:r>
      <w:r w:rsidRPr="00621DE3">
        <w:rPr>
          <w:sz w:val="22"/>
          <w:szCs w:val="22"/>
          <w:lang w:val="en-GB"/>
        </w:rPr>
        <w:t xml:space="preserve">frequency band </w:t>
      </w:r>
      <w:r w:rsidRPr="00621DE3">
        <w:rPr>
          <w:sz w:val="22"/>
          <w:szCs w:val="22"/>
          <w:lang w:val="en-GB" w:eastAsia="zh-CN"/>
        </w:rPr>
        <w:t>27.5-30.0 GHz to protect non-GSO space stations shall apply:</w:t>
      </w:r>
    </w:p>
    <w:p w14:paraId="3703C9D0" w14:textId="77777777" w:rsidR="00BA2F47" w:rsidRPr="00621DE3" w:rsidRDefault="00BA2F47" w:rsidP="00BA2F47">
      <w:pPr>
        <w:tabs>
          <w:tab w:val="left" w:pos="1134"/>
          <w:tab w:val="left" w:pos="1871"/>
          <w:tab w:val="left" w:pos="2608"/>
          <w:tab w:val="left" w:pos="3345"/>
        </w:tabs>
        <w:spacing w:before="80"/>
        <w:ind w:left="1134" w:hanging="1134"/>
        <w:rPr>
          <w:sz w:val="22"/>
          <w:szCs w:val="22"/>
          <w:lang w:val="en-GB" w:eastAsia="zh-CN"/>
        </w:rPr>
      </w:pPr>
      <w:r w:rsidRPr="00621DE3">
        <w:rPr>
          <w:i/>
          <w:iCs/>
          <w:sz w:val="22"/>
          <w:szCs w:val="22"/>
          <w:lang w:val="en-GB" w:eastAsia="zh-CN"/>
        </w:rPr>
        <w:t>a)</w:t>
      </w:r>
      <w:r w:rsidRPr="00621DE3">
        <w:rPr>
          <w:sz w:val="22"/>
          <w:szCs w:val="22"/>
          <w:lang w:val="en-GB" w:eastAsia="zh-CN"/>
        </w:rPr>
        <w:tab/>
        <w:t xml:space="preserve">The emissions from any non-GSO </w:t>
      </w:r>
      <w:r w:rsidRPr="00621DE3">
        <w:rPr>
          <w:sz w:val="22"/>
          <w:szCs w:val="22"/>
          <w:lang w:val="en-GB"/>
        </w:rPr>
        <w:t>ISS</w:t>
      </w:r>
      <w:r w:rsidRPr="00621DE3">
        <w:rPr>
          <w:sz w:val="22"/>
          <w:szCs w:val="22"/>
          <w:lang w:val="en-GB" w:eastAsia="zh-CN"/>
        </w:rPr>
        <w:t xml:space="preserve"> </w:t>
      </w:r>
      <w:r w:rsidRPr="00621DE3">
        <w:rPr>
          <w:sz w:val="22"/>
          <w:szCs w:val="22"/>
          <w:lang w:val="en-GB"/>
        </w:rPr>
        <w:t>space</w:t>
      </w:r>
      <w:r w:rsidRPr="00621DE3">
        <w:rPr>
          <w:sz w:val="22"/>
          <w:szCs w:val="22"/>
          <w:lang w:val="en-GB" w:eastAsia="zh-CN"/>
        </w:rPr>
        <w:t xml:space="preserve"> station transmitting in the </w:t>
      </w:r>
      <w:r w:rsidRPr="00621DE3">
        <w:rPr>
          <w:sz w:val="22"/>
          <w:szCs w:val="22"/>
          <w:lang w:val="en-GB"/>
        </w:rPr>
        <w:t xml:space="preserve">frequency bands </w:t>
      </w:r>
      <w:r w:rsidRPr="00621DE3">
        <w:rPr>
          <w:sz w:val="22"/>
          <w:szCs w:val="22"/>
          <w:lang w:val="en-GB" w:eastAsia="zh-CN"/>
        </w:rPr>
        <w:t xml:space="preserve">27.5-29.1 GHz and 29.5-30 GHz to communicate with a GSO FSS network shall not exceed the following on-axis </w:t>
      </w:r>
      <w:proofErr w:type="spellStart"/>
      <w:r w:rsidRPr="00621DE3">
        <w:rPr>
          <w:sz w:val="22"/>
          <w:szCs w:val="22"/>
          <w:lang w:val="en-GB" w:eastAsia="zh-CN"/>
        </w:rPr>
        <w:t>e.i.r.p</w:t>
      </w:r>
      <w:proofErr w:type="spellEnd"/>
      <w:r w:rsidRPr="00621DE3">
        <w:rPr>
          <w:sz w:val="22"/>
          <w:szCs w:val="22"/>
          <w:lang w:val="en-GB" w:eastAsia="zh-CN"/>
        </w:rPr>
        <w:t xml:space="preserve">. spectral density limits: </w:t>
      </w:r>
    </w:p>
    <w:p w14:paraId="27620FF3" w14:textId="77777777" w:rsidR="00BA2F47" w:rsidRPr="00621DE3" w:rsidRDefault="00BA2F47" w:rsidP="00BA2F47">
      <w:pPr>
        <w:tabs>
          <w:tab w:val="left" w:pos="1134"/>
          <w:tab w:val="left" w:pos="1871"/>
          <w:tab w:val="left" w:pos="2608"/>
          <w:tab w:val="left" w:pos="3345"/>
        </w:tabs>
        <w:spacing w:before="80"/>
        <w:ind w:left="1871" w:hanging="737"/>
        <w:rPr>
          <w:sz w:val="22"/>
          <w:szCs w:val="22"/>
          <w:lang w:val="en-GB"/>
        </w:rPr>
      </w:pPr>
      <w:r w:rsidRPr="00621DE3">
        <w:rPr>
          <w:sz w:val="22"/>
          <w:szCs w:val="22"/>
          <w:lang w:val="en-GB"/>
        </w:rPr>
        <w:t>–</w:t>
      </w:r>
      <w:r w:rsidRPr="00621DE3">
        <w:rPr>
          <w:sz w:val="22"/>
          <w:szCs w:val="22"/>
          <w:lang w:val="en-GB"/>
        </w:rPr>
        <w:tab/>
        <w:t>for non-GSO space station transmit on-axis antenna gains greater than 40.6 </w:t>
      </w:r>
      <w:proofErr w:type="spellStart"/>
      <w:r w:rsidRPr="00621DE3">
        <w:rPr>
          <w:sz w:val="22"/>
          <w:szCs w:val="22"/>
          <w:lang w:val="en-GB"/>
        </w:rPr>
        <w:t>dBi</w:t>
      </w:r>
      <w:proofErr w:type="spellEnd"/>
      <w:r w:rsidRPr="00621DE3">
        <w:rPr>
          <w:sz w:val="22"/>
          <w:szCs w:val="22"/>
          <w:lang w:val="en-GB"/>
        </w:rPr>
        <w:t>: −17.5 </w:t>
      </w:r>
      <w:proofErr w:type="spellStart"/>
      <w:r w:rsidRPr="00621DE3">
        <w:rPr>
          <w:sz w:val="22"/>
          <w:szCs w:val="22"/>
          <w:lang w:val="en-GB"/>
        </w:rPr>
        <w:t>dBW</w:t>
      </w:r>
      <w:proofErr w:type="spellEnd"/>
      <w:r w:rsidRPr="00621DE3">
        <w:rPr>
          <w:sz w:val="22"/>
          <w:szCs w:val="22"/>
          <w:lang w:val="en-GB"/>
        </w:rPr>
        <w:t>/</w:t>
      </w:r>
      <w:proofErr w:type="gramStart"/>
      <w:r w:rsidRPr="00621DE3">
        <w:rPr>
          <w:sz w:val="22"/>
          <w:szCs w:val="22"/>
          <w:lang w:val="en-GB"/>
        </w:rPr>
        <w:t>Hz;</w:t>
      </w:r>
      <w:proofErr w:type="gramEnd"/>
    </w:p>
    <w:p w14:paraId="780A9984" w14:textId="77777777" w:rsidR="00BA2F47" w:rsidRPr="00621DE3" w:rsidRDefault="00BA2F47" w:rsidP="00BA2F47">
      <w:pPr>
        <w:tabs>
          <w:tab w:val="left" w:pos="1134"/>
          <w:tab w:val="left" w:pos="1871"/>
          <w:tab w:val="left" w:pos="2608"/>
          <w:tab w:val="left" w:pos="3345"/>
        </w:tabs>
        <w:spacing w:before="80"/>
        <w:ind w:left="1871" w:hanging="737"/>
        <w:rPr>
          <w:sz w:val="22"/>
          <w:szCs w:val="22"/>
          <w:lang w:val="en-GB"/>
        </w:rPr>
      </w:pPr>
      <w:r w:rsidRPr="00621DE3">
        <w:rPr>
          <w:sz w:val="22"/>
          <w:szCs w:val="22"/>
          <w:lang w:val="en-GB"/>
        </w:rPr>
        <w:t>–</w:t>
      </w:r>
      <w:r w:rsidRPr="00621DE3">
        <w:rPr>
          <w:sz w:val="22"/>
          <w:szCs w:val="22"/>
          <w:lang w:val="en-GB"/>
        </w:rPr>
        <w:tab/>
        <w:t>for non-GSO space station transmit on-axis antenna gains less than 40.6 </w:t>
      </w:r>
      <w:proofErr w:type="spellStart"/>
      <w:r w:rsidRPr="00621DE3">
        <w:rPr>
          <w:sz w:val="22"/>
          <w:szCs w:val="22"/>
          <w:lang w:val="en-GB"/>
        </w:rPr>
        <w:t>dBi</w:t>
      </w:r>
      <w:proofErr w:type="spellEnd"/>
      <w:r w:rsidRPr="00621DE3">
        <w:rPr>
          <w:sz w:val="22"/>
          <w:szCs w:val="22"/>
          <w:lang w:val="en-GB"/>
        </w:rPr>
        <w:t xml:space="preserve">: −17.5 − (40.6 – X) </w:t>
      </w:r>
      <w:proofErr w:type="spellStart"/>
      <w:r w:rsidRPr="00621DE3">
        <w:rPr>
          <w:sz w:val="22"/>
          <w:szCs w:val="22"/>
          <w:lang w:val="en-GB"/>
        </w:rPr>
        <w:t>dBW</w:t>
      </w:r>
      <w:proofErr w:type="spellEnd"/>
      <w:r w:rsidRPr="00621DE3">
        <w:rPr>
          <w:sz w:val="22"/>
          <w:szCs w:val="22"/>
          <w:lang w:val="en-GB"/>
        </w:rPr>
        <w:t>/</w:t>
      </w:r>
      <w:proofErr w:type="gramStart"/>
      <w:r w:rsidRPr="00621DE3">
        <w:rPr>
          <w:sz w:val="22"/>
          <w:szCs w:val="22"/>
          <w:lang w:val="en-GB"/>
        </w:rPr>
        <w:t>Hz</w:t>
      </w:r>
      <w:r w:rsidRPr="00621DE3">
        <w:rPr>
          <w:spacing w:val="2"/>
          <w:sz w:val="22"/>
          <w:szCs w:val="22"/>
          <w:lang w:eastAsia="zh-CN"/>
        </w:rPr>
        <w:t>;</w:t>
      </w:r>
      <w:proofErr w:type="gramEnd"/>
    </w:p>
    <w:p w14:paraId="49B05EA7" w14:textId="77777777" w:rsidR="00BA2F47" w:rsidRPr="00621DE3" w:rsidRDefault="00BA2F47" w:rsidP="00BA2F47">
      <w:pPr>
        <w:tabs>
          <w:tab w:val="left" w:pos="1134"/>
          <w:tab w:val="left" w:pos="1871"/>
          <w:tab w:val="left" w:pos="2608"/>
          <w:tab w:val="left" w:pos="3345"/>
        </w:tabs>
        <w:spacing w:before="80"/>
        <w:ind w:left="1871" w:hanging="737"/>
        <w:rPr>
          <w:ins w:id="1098" w:author="Author"/>
          <w:sz w:val="22"/>
          <w:szCs w:val="22"/>
          <w:lang w:val="en-GB"/>
        </w:rPr>
      </w:pPr>
      <w:r w:rsidRPr="00621DE3">
        <w:rPr>
          <w:sz w:val="22"/>
          <w:szCs w:val="22"/>
          <w:lang w:val="en-GB"/>
        </w:rPr>
        <w:tab/>
        <w:t xml:space="preserve">where X is the on-axis gain of the non-GSO space station antenna in </w:t>
      </w:r>
      <w:proofErr w:type="spellStart"/>
      <w:r w:rsidRPr="00621DE3">
        <w:rPr>
          <w:sz w:val="22"/>
          <w:szCs w:val="22"/>
          <w:lang w:val="en-GB"/>
        </w:rPr>
        <w:t>dBi</w:t>
      </w:r>
      <w:proofErr w:type="spellEnd"/>
      <w:r w:rsidRPr="00621DE3">
        <w:rPr>
          <w:sz w:val="22"/>
          <w:szCs w:val="22"/>
          <w:lang w:val="en-GB"/>
        </w:rPr>
        <w:t>.</w:t>
      </w:r>
    </w:p>
    <w:p w14:paraId="0E2C16B2" w14:textId="77777777" w:rsidR="00BA2F47" w:rsidRPr="00621DE3" w:rsidDel="00603517" w:rsidRDefault="00BA2F47" w:rsidP="00BA2F47">
      <w:pPr>
        <w:pStyle w:val="EditorsNote"/>
        <w:rPr>
          <w:ins w:id="1099" w:author="Author"/>
          <w:del w:id="1100" w:author="Author"/>
          <w:iCs w:val="0"/>
          <w:sz w:val="22"/>
          <w:szCs w:val="22"/>
          <w:lang w:eastAsia="zh-CN"/>
        </w:rPr>
      </w:pPr>
      <w:ins w:id="1101" w:author="Author">
        <w:del w:id="1102" w:author="Author">
          <w:r w:rsidRPr="0019723A" w:rsidDel="00603517">
            <w:rPr>
              <w:sz w:val="22"/>
              <w:szCs w:val="22"/>
              <w:highlight w:val="cyan"/>
              <w:lang w:eastAsia="zh-CN"/>
              <w:rPrChange w:id="1103" w:author="Author">
                <w:rPr>
                  <w:szCs w:val="24"/>
                  <w:highlight w:val="yellow"/>
                  <w:lang w:eastAsia="zh-CN"/>
                </w:rPr>
              </w:rPrChange>
            </w:rPr>
            <w:delText>Note: Further consideration of the reference bandwidth in the above provision a) may be considered.</w:delText>
          </w:r>
        </w:del>
      </w:ins>
    </w:p>
    <w:p w14:paraId="4C6F5EF7" w14:textId="77777777" w:rsidR="00BA2F47" w:rsidRPr="00621DE3" w:rsidRDefault="00BA2F47" w:rsidP="00BA2F47">
      <w:pPr>
        <w:tabs>
          <w:tab w:val="left" w:pos="1134"/>
          <w:tab w:val="left" w:pos="1871"/>
          <w:tab w:val="left" w:pos="2608"/>
          <w:tab w:val="left" w:pos="3345"/>
        </w:tabs>
        <w:spacing w:before="80"/>
        <w:ind w:left="1871" w:hanging="737"/>
        <w:rPr>
          <w:sz w:val="22"/>
          <w:szCs w:val="22"/>
          <w:lang w:val="en-GB"/>
        </w:rPr>
      </w:pPr>
    </w:p>
    <w:p w14:paraId="679AFB53" w14:textId="77777777" w:rsidR="00BA2F47" w:rsidRPr="00621DE3" w:rsidRDefault="00BA2F47" w:rsidP="00BA2F47">
      <w:pPr>
        <w:keepNext/>
        <w:tabs>
          <w:tab w:val="left" w:pos="1134"/>
          <w:tab w:val="left" w:pos="1871"/>
          <w:tab w:val="left" w:pos="2608"/>
          <w:tab w:val="left" w:pos="3345"/>
        </w:tabs>
        <w:spacing w:before="80"/>
        <w:ind w:left="1134" w:hanging="1134"/>
        <w:rPr>
          <w:sz w:val="22"/>
          <w:szCs w:val="22"/>
          <w:lang w:val="en-GB" w:eastAsia="zh-CN"/>
        </w:rPr>
      </w:pPr>
      <w:r w:rsidRPr="00621DE3">
        <w:rPr>
          <w:i/>
          <w:iCs/>
          <w:sz w:val="22"/>
          <w:szCs w:val="22"/>
          <w:lang w:val="en-GB" w:eastAsia="zh-CN"/>
        </w:rPr>
        <w:t>b)</w:t>
      </w:r>
      <w:r w:rsidRPr="00621DE3">
        <w:rPr>
          <w:sz w:val="22"/>
          <w:szCs w:val="22"/>
          <w:lang w:val="en-GB" w:eastAsia="zh-CN"/>
        </w:rPr>
        <w:tab/>
        <w:t>To protect FSS feeder links to non-GSO mobile-satellite service systems the following conditions for non-GSO space stations and systems transmitting in the frequency band 29.1-29.5 GHz shall apply:</w:t>
      </w:r>
    </w:p>
    <w:p w14:paraId="3FA897F0" w14:textId="77777777" w:rsidR="00BA2F47" w:rsidRPr="00621DE3" w:rsidRDefault="00BA2F47" w:rsidP="00BA2F47">
      <w:pPr>
        <w:tabs>
          <w:tab w:val="left" w:pos="1134"/>
          <w:tab w:val="left" w:pos="1871"/>
          <w:tab w:val="left" w:pos="2608"/>
          <w:tab w:val="left" w:pos="3345"/>
        </w:tabs>
        <w:spacing w:before="80"/>
        <w:ind w:left="1871" w:hanging="737"/>
        <w:rPr>
          <w:sz w:val="22"/>
          <w:szCs w:val="22"/>
          <w:lang w:val="en-GB"/>
        </w:rPr>
      </w:pPr>
      <w:r w:rsidRPr="00621DE3">
        <w:rPr>
          <w:sz w:val="22"/>
          <w:szCs w:val="22"/>
          <w:lang w:val="en-GB"/>
        </w:rPr>
        <w:t>–</w:t>
      </w:r>
      <w:r w:rsidRPr="00621DE3">
        <w:rPr>
          <w:sz w:val="22"/>
          <w:szCs w:val="22"/>
          <w:lang w:val="en-GB"/>
        </w:rPr>
        <w:tab/>
        <w:t xml:space="preserve">emissions from any non-GSO space station communicating with a GSO network shall not exceed a maximum power spectral density </w:t>
      </w:r>
      <w:r w:rsidRPr="00FB453C">
        <w:rPr>
          <w:sz w:val="22"/>
          <w:szCs w:val="22"/>
          <w:lang w:val="en-GB"/>
        </w:rPr>
        <w:t xml:space="preserve">of </w:t>
      </w:r>
      <w:ins w:id="1104" w:author="Author">
        <w:del w:id="1105" w:author="Author">
          <w:r w:rsidRPr="0019723A" w:rsidDel="00122F46">
            <w:rPr>
              <w:sz w:val="22"/>
              <w:szCs w:val="22"/>
              <w:highlight w:val="cyan"/>
              <w:lang w:val="en-GB"/>
              <w:rPrChange w:id="1106" w:author="Author">
                <w:rPr>
                  <w:sz w:val="22"/>
                  <w:szCs w:val="22"/>
                  <w:lang w:val="en-GB"/>
                </w:rPr>
              </w:rPrChange>
            </w:rPr>
            <w:delText>[</w:delText>
          </w:r>
        </w:del>
      </w:ins>
      <w:del w:id="1107" w:author="Author">
        <w:r w:rsidRPr="0019723A" w:rsidDel="00122F46">
          <w:rPr>
            <w:sz w:val="22"/>
            <w:szCs w:val="22"/>
            <w:highlight w:val="cyan"/>
            <w:lang w:val="en-GB"/>
            <w:rPrChange w:id="1108" w:author="Author">
              <w:rPr>
                <w:sz w:val="22"/>
                <w:szCs w:val="22"/>
                <w:highlight w:val="yellow"/>
                <w:lang w:val="en-GB"/>
              </w:rPr>
            </w:rPrChange>
          </w:rPr>
          <w:delText>−70/−62</w:delText>
        </w:r>
      </w:del>
      <w:ins w:id="1109" w:author="Author">
        <w:r w:rsidRPr="0019723A">
          <w:rPr>
            <w:sz w:val="22"/>
            <w:szCs w:val="22"/>
            <w:highlight w:val="cyan"/>
            <w:lang w:val="en-GB"/>
            <w:rPrChange w:id="1110" w:author="Author">
              <w:rPr>
                <w:sz w:val="22"/>
                <w:szCs w:val="22"/>
                <w:lang w:val="en-GB"/>
              </w:rPr>
            </w:rPrChange>
          </w:rPr>
          <w:t>-67</w:t>
        </w:r>
      </w:ins>
      <w:r w:rsidRPr="00621DE3">
        <w:rPr>
          <w:sz w:val="22"/>
          <w:szCs w:val="22"/>
          <w:lang w:val="en-GB"/>
        </w:rPr>
        <w:t> </w:t>
      </w:r>
      <w:proofErr w:type="spellStart"/>
      <w:r w:rsidRPr="00621DE3">
        <w:rPr>
          <w:sz w:val="22"/>
          <w:szCs w:val="22"/>
          <w:lang w:val="en-GB"/>
        </w:rPr>
        <w:t>dBW</w:t>
      </w:r>
      <w:proofErr w:type="spellEnd"/>
      <w:r w:rsidRPr="00621DE3">
        <w:rPr>
          <w:sz w:val="22"/>
          <w:szCs w:val="22"/>
          <w:lang w:val="en-GB"/>
        </w:rPr>
        <w:t xml:space="preserve">/Hz </w:t>
      </w:r>
      <w:ins w:id="1111" w:author="Author">
        <w:del w:id="1112" w:author="Author">
          <w:r w:rsidRPr="0019723A" w:rsidDel="00122F46">
            <w:rPr>
              <w:sz w:val="22"/>
              <w:szCs w:val="22"/>
              <w:highlight w:val="cyan"/>
              <w:lang w:val="en-GB"/>
              <w:rPrChange w:id="1113" w:author="Author">
                <w:rPr>
                  <w:sz w:val="22"/>
                  <w:szCs w:val="22"/>
                  <w:lang w:val="en-GB"/>
                </w:rPr>
              </w:rPrChange>
            </w:rPr>
            <w:delText>]</w:delText>
          </w:r>
        </w:del>
      </w:ins>
      <w:r w:rsidRPr="00621DE3">
        <w:rPr>
          <w:sz w:val="22"/>
          <w:szCs w:val="22"/>
          <w:lang w:val="en-GB"/>
        </w:rPr>
        <w:t xml:space="preserve">at the input of the antenna of the non-GSO space </w:t>
      </w:r>
      <w:proofErr w:type="gramStart"/>
      <w:r w:rsidRPr="00621DE3">
        <w:rPr>
          <w:sz w:val="22"/>
          <w:szCs w:val="22"/>
          <w:lang w:val="en-GB"/>
        </w:rPr>
        <w:t>station;</w:t>
      </w:r>
      <w:proofErr w:type="gramEnd"/>
    </w:p>
    <w:p w14:paraId="41D9A489" w14:textId="77777777" w:rsidR="00BA2F47" w:rsidRPr="00621DE3" w:rsidRDefault="00BA2F47" w:rsidP="00BA2F47">
      <w:pPr>
        <w:tabs>
          <w:tab w:val="left" w:pos="1134"/>
          <w:tab w:val="left" w:pos="1871"/>
          <w:tab w:val="left" w:pos="2608"/>
          <w:tab w:val="left" w:pos="3345"/>
        </w:tabs>
        <w:spacing w:before="80"/>
        <w:ind w:left="1871" w:hanging="737"/>
        <w:jc w:val="both"/>
        <w:rPr>
          <w:sz w:val="22"/>
          <w:szCs w:val="22"/>
          <w:lang w:val="en-GB"/>
        </w:rPr>
      </w:pPr>
      <w:r w:rsidRPr="00621DE3">
        <w:rPr>
          <w:sz w:val="22"/>
          <w:szCs w:val="22"/>
          <w:lang w:val="en-GB"/>
        </w:rPr>
        <w:t>–</w:t>
      </w:r>
      <w:r w:rsidRPr="00621DE3">
        <w:rPr>
          <w:sz w:val="22"/>
          <w:szCs w:val="22"/>
          <w:lang w:val="en-GB"/>
        </w:rPr>
        <w:tab/>
        <w:t>any non-GSO space station communicating with a GSO network shall have a minimum antenna diameter of 0.3 m whose gain shall not exceed the gain envelope in the most recent version of Recommendation ITU</w:t>
      </w:r>
      <w:r w:rsidRPr="00621DE3">
        <w:rPr>
          <w:sz w:val="22"/>
          <w:szCs w:val="22"/>
          <w:lang w:val="en-GB"/>
        </w:rPr>
        <w:noBreakHyphen/>
        <w:t>R S.</w:t>
      </w:r>
      <w:proofErr w:type="gramStart"/>
      <w:r w:rsidRPr="00621DE3">
        <w:rPr>
          <w:sz w:val="22"/>
          <w:szCs w:val="22"/>
          <w:lang w:val="en-GB"/>
        </w:rPr>
        <w:t>580;</w:t>
      </w:r>
      <w:proofErr w:type="gramEnd"/>
    </w:p>
    <w:p w14:paraId="5589E725" w14:textId="77777777" w:rsidR="00BA2F47" w:rsidRPr="00621DE3" w:rsidRDefault="00BA2F47" w:rsidP="00BA2F47">
      <w:pPr>
        <w:tabs>
          <w:tab w:val="left" w:pos="1134"/>
          <w:tab w:val="left" w:pos="1871"/>
          <w:tab w:val="left" w:pos="2608"/>
          <w:tab w:val="left" w:pos="3345"/>
        </w:tabs>
        <w:spacing w:before="80"/>
        <w:ind w:left="1871" w:hanging="737"/>
        <w:jc w:val="both"/>
        <w:rPr>
          <w:sz w:val="22"/>
          <w:szCs w:val="22"/>
          <w:lang w:val="en-GB"/>
        </w:rPr>
      </w:pPr>
      <w:r w:rsidRPr="00621DE3">
        <w:rPr>
          <w:sz w:val="22"/>
          <w:szCs w:val="22"/>
          <w:lang w:val="en-GB"/>
        </w:rPr>
        <w:t>–</w:t>
      </w:r>
      <w:r w:rsidRPr="00621DE3">
        <w:rPr>
          <w:sz w:val="22"/>
          <w:szCs w:val="22"/>
          <w:lang w:val="en-GB"/>
        </w:rPr>
        <w:tab/>
        <w:t>non-GSO space stations communicating with a GSO network shall only operate in orbits with inclination between 80 and 100 </w:t>
      </w:r>
      <w:proofErr w:type="gramStart"/>
      <w:r w:rsidRPr="00621DE3">
        <w:rPr>
          <w:sz w:val="22"/>
          <w:szCs w:val="22"/>
          <w:lang w:val="en-GB"/>
        </w:rPr>
        <w:t>degrees;</w:t>
      </w:r>
      <w:proofErr w:type="gramEnd"/>
    </w:p>
    <w:p w14:paraId="26756C4E" w14:textId="77777777" w:rsidR="00BA2F47" w:rsidRPr="00621DE3" w:rsidRDefault="00BA2F47" w:rsidP="00BA2F47">
      <w:pPr>
        <w:tabs>
          <w:tab w:val="left" w:pos="1134"/>
          <w:tab w:val="left" w:pos="1871"/>
          <w:tab w:val="left" w:pos="2608"/>
          <w:tab w:val="left" w:pos="3345"/>
        </w:tabs>
        <w:spacing w:before="80"/>
        <w:ind w:left="1871" w:hanging="737"/>
        <w:jc w:val="both"/>
        <w:rPr>
          <w:sz w:val="22"/>
          <w:szCs w:val="22"/>
          <w:lang w:val="en-GB"/>
        </w:rPr>
      </w:pPr>
      <w:r w:rsidRPr="00621DE3">
        <w:rPr>
          <w:sz w:val="22"/>
          <w:szCs w:val="22"/>
          <w:lang w:val="en-GB"/>
        </w:rPr>
        <w:t>–</w:t>
      </w:r>
      <w:r w:rsidRPr="00621DE3">
        <w:rPr>
          <w:sz w:val="22"/>
          <w:szCs w:val="22"/>
          <w:lang w:val="en-GB"/>
        </w:rPr>
        <w:tab/>
        <w:t>non-GSO systems communicating with a GSO network shall not contain more than 100 satellites.</w:t>
      </w:r>
    </w:p>
    <w:p w14:paraId="01C8BB77" w14:textId="77777777" w:rsidR="00BA2F47" w:rsidRPr="00621DE3" w:rsidRDefault="00BA2F47" w:rsidP="00BA2F47">
      <w:pPr>
        <w:pStyle w:val="enumlev1"/>
        <w:jc w:val="both"/>
        <w:rPr>
          <w:ins w:id="1114" w:author="Author"/>
          <w:sz w:val="22"/>
          <w:szCs w:val="22"/>
        </w:rPr>
      </w:pPr>
      <w:r w:rsidRPr="00621DE3">
        <w:rPr>
          <w:i/>
          <w:iCs/>
          <w:sz w:val="22"/>
          <w:szCs w:val="22"/>
        </w:rPr>
        <w:t>c)</w:t>
      </w:r>
      <w:r w:rsidRPr="00621DE3">
        <w:rPr>
          <w:i/>
          <w:iCs/>
          <w:sz w:val="22"/>
          <w:szCs w:val="22"/>
        </w:rPr>
        <w:tab/>
      </w:r>
      <w:r w:rsidRPr="00621DE3">
        <w:rPr>
          <w:sz w:val="22"/>
          <w:szCs w:val="22"/>
        </w:rPr>
        <w:t xml:space="preserve">Non-GSO space stations transmitting in the frequency bands 27.5-29.1 GHz and 29.5-30 GHz shall not operate at orbital altitudes greater than or equal to 900 km and less than </w:t>
      </w:r>
      <w:del w:id="1115" w:author="Author">
        <w:r w:rsidRPr="0019723A" w:rsidDel="000007EE">
          <w:rPr>
            <w:sz w:val="22"/>
            <w:szCs w:val="22"/>
            <w:highlight w:val="cyan"/>
            <w:rPrChange w:id="1116" w:author="Author">
              <w:rPr>
                <w:sz w:val="22"/>
                <w:szCs w:val="22"/>
              </w:rPr>
            </w:rPrChange>
          </w:rPr>
          <w:delText>1 290</w:delText>
        </w:r>
      </w:del>
      <w:ins w:id="1117" w:author="Author">
        <w:del w:id="1118" w:author="Author">
          <w:r w:rsidRPr="0019723A" w:rsidDel="000007EE">
            <w:rPr>
              <w:sz w:val="22"/>
              <w:szCs w:val="22"/>
              <w:highlight w:val="cyan"/>
              <w:rPrChange w:id="1119" w:author="Author">
                <w:rPr/>
              </w:rPrChange>
            </w:rPr>
            <w:delText>/[</w:delText>
          </w:r>
        </w:del>
        <w:r w:rsidRPr="0019723A">
          <w:rPr>
            <w:sz w:val="22"/>
            <w:szCs w:val="22"/>
            <w:highlight w:val="cyan"/>
            <w:rPrChange w:id="1120" w:author="Author">
              <w:rPr/>
            </w:rPrChange>
          </w:rPr>
          <w:t>1325</w:t>
        </w:r>
        <w:del w:id="1121" w:author="Author">
          <w:r w:rsidRPr="0019723A" w:rsidDel="000007EE">
            <w:rPr>
              <w:sz w:val="22"/>
              <w:szCs w:val="22"/>
              <w:highlight w:val="cyan"/>
              <w:rPrChange w:id="1122" w:author="Author">
                <w:rPr/>
              </w:rPrChange>
            </w:rPr>
            <w:delText>]</w:delText>
          </w:r>
        </w:del>
      </w:ins>
      <w:r w:rsidRPr="00621DE3">
        <w:rPr>
          <w:sz w:val="22"/>
          <w:szCs w:val="22"/>
        </w:rPr>
        <w:t> km</w:t>
      </w:r>
      <w:ins w:id="1123" w:author="Author">
        <w:r w:rsidRPr="00621DE3">
          <w:rPr>
            <w:sz w:val="22"/>
            <w:szCs w:val="22"/>
          </w:rPr>
          <w:t xml:space="preserve">  </w:t>
        </w:r>
        <w:del w:id="1124" w:author="Author">
          <w:r w:rsidRPr="0019723A" w:rsidDel="000007EE">
            <w:rPr>
              <w:sz w:val="22"/>
              <w:szCs w:val="22"/>
              <w:highlight w:val="cyan"/>
              <w:rPrChange w:id="1125" w:author="Author">
                <w:rPr>
                  <w:sz w:val="22"/>
                  <w:szCs w:val="22"/>
                </w:rPr>
              </w:rPrChange>
            </w:rPr>
            <w:delText>*Note: This upper limit requires further discussion to accommodate operational requirements.]</w:delText>
          </w:r>
        </w:del>
      </w:ins>
    </w:p>
    <w:p w14:paraId="0CCC7084" w14:textId="77777777" w:rsidR="00BA2F47" w:rsidRPr="005B1F2E" w:rsidRDefault="00BA2F47" w:rsidP="00BA2F47">
      <w:pPr>
        <w:pStyle w:val="enumlev1"/>
        <w:rPr>
          <w:ins w:id="1126" w:author="Author"/>
          <w:sz w:val="22"/>
          <w:szCs w:val="22"/>
          <w:highlight w:val="green"/>
          <w:rPrChange w:id="1127" w:author="Author">
            <w:rPr>
              <w:ins w:id="1128" w:author="Author"/>
              <w:sz w:val="22"/>
              <w:szCs w:val="22"/>
            </w:rPr>
          </w:rPrChange>
        </w:rPr>
      </w:pPr>
    </w:p>
    <w:p w14:paraId="1A0538D9"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i/>
          <w:iCs/>
          <w:sz w:val="22"/>
          <w:szCs w:val="22"/>
          <w:lang w:val="en-GB" w:eastAsia="zh-CN"/>
        </w:rPr>
        <w:t>d)</w:t>
      </w:r>
      <w:r w:rsidRPr="00621DE3">
        <w:rPr>
          <w:sz w:val="22"/>
          <w:szCs w:val="22"/>
          <w:lang w:val="en-GB" w:eastAsia="zh-CN"/>
        </w:rPr>
        <w:tab/>
        <w:t>The emissions from any</w:t>
      </w:r>
      <w:r w:rsidRPr="00621DE3">
        <w:rPr>
          <w:sz w:val="22"/>
          <w:szCs w:val="22"/>
          <w:lang w:val="en-GB"/>
        </w:rPr>
        <w:t xml:space="preserve"> non-GSO space station transmitting in the frequency bands 27.5-29.1 GHz and 29.5-30 GHz to communicate with a non-GSO system with a minimum operational altitude higher than 2 000 km shall not exceed an on-axis </w:t>
      </w:r>
      <w:proofErr w:type="spellStart"/>
      <w:r w:rsidRPr="00621DE3">
        <w:rPr>
          <w:sz w:val="22"/>
          <w:szCs w:val="22"/>
          <w:lang w:val="en-GB"/>
        </w:rPr>
        <w:t>e.i.r.p</w:t>
      </w:r>
      <w:proofErr w:type="spellEnd"/>
      <w:r w:rsidRPr="00621DE3">
        <w:rPr>
          <w:sz w:val="22"/>
          <w:szCs w:val="22"/>
          <w:lang w:val="en-GB"/>
        </w:rPr>
        <w:t>. spectral density of −20 </w:t>
      </w:r>
      <w:proofErr w:type="spellStart"/>
      <w:r w:rsidRPr="00621DE3">
        <w:rPr>
          <w:sz w:val="22"/>
          <w:szCs w:val="22"/>
          <w:lang w:val="en-GB"/>
        </w:rPr>
        <w:t>dBW</w:t>
      </w:r>
      <w:proofErr w:type="spellEnd"/>
      <w:r w:rsidRPr="00621DE3">
        <w:rPr>
          <w:sz w:val="22"/>
          <w:szCs w:val="22"/>
          <w:lang w:val="en-GB"/>
        </w:rPr>
        <w:t xml:space="preserve">/Hz and the total </w:t>
      </w:r>
      <w:proofErr w:type="spellStart"/>
      <w:r w:rsidRPr="00621DE3">
        <w:rPr>
          <w:sz w:val="22"/>
          <w:szCs w:val="22"/>
          <w:lang w:val="en-GB"/>
        </w:rPr>
        <w:t>e.i.r.p</w:t>
      </w:r>
      <w:proofErr w:type="spellEnd"/>
      <w:r w:rsidRPr="00621DE3">
        <w:rPr>
          <w:sz w:val="22"/>
          <w:szCs w:val="22"/>
          <w:lang w:val="en-GB"/>
        </w:rPr>
        <w:t>. from any non-GSO space station shall not exceed:</w:t>
      </w:r>
    </w:p>
    <w:p w14:paraId="55628C7A" w14:textId="77777777" w:rsidR="00BA2F47" w:rsidRPr="00621DE3" w:rsidDel="006831F1" w:rsidRDefault="00BA2F47" w:rsidP="00BA2F47">
      <w:pPr>
        <w:tabs>
          <w:tab w:val="left" w:pos="1134"/>
          <w:tab w:val="left" w:pos="1871"/>
          <w:tab w:val="left" w:pos="2608"/>
          <w:tab w:val="left" w:pos="3345"/>
        </w:tabs>
        <w:spacing w:before="80"/>
        <w:ind w:left="1134" w:hanging="1134"/>
        <w:rPr>
          <w:sz w:val="22"/>
          <w:szCs w:val="22"/>
          <w:lang w:val="en-GB"/>
        </w:rPr>
      </w:pPr>
    </w:p>
    <w:tbl>
      <w:tblPr>
        <w:tblStyle w:val="TableGrid"/>
        <w:tblW w:w="0" w:type="auto"/>
        <w:jc w:val="center"/>
        <w:tblInd w:w="0" w:type="dxa"/>
        <w:tblLook w:val="04A0" w:firstRow="1" w:lastRow="0" w:firstColumn="1" w:lastColumn="0" w:noHBand="0" w:noVBand="1"/>
      </w:tblPr>
      <w:tblGrid>
        <w:gridCol w:w="2641"/>
        <w:gridCol w:w="1710"/>
      </w:tblGrid>
      <w:tr w:rsidR="00BA2F47" w:rsidRPr="00621DE3" w14:paraId="3C1E9E14" w14:textId="77777777" w:rsidTr="005A36C9">
        <w:trPr>
          <w:jc w:val="center"/>
        </w:trPr>
        <w:tc>
          <w:tcPr>
            <w:tcW w:w="2641" w:type="dxa"/>
            <w:vAlign w:val="center"/>
          </w:tcPr>
          <w:p w14:paraId="40B402FE" w14:textId="77777777" w:rsidR="00BA2F47" w:rsidRPr="00621DE3" w:rsidRDefault="00BA2F47" w:rsidP="005A36C9">
            <w:pPr>
              <w:keepNext/>
              <w:tabs>
                <w:tab w:val="left" w:pos="1134"/>
                <w:tab w:val="left" w:pos="1871"/>
                <w:tab w:val="left" w:pos="2268"/>
              </w:tabs>
              <w:spacing w:before="80" w:after="80"/>
              <w:rPr>
                <w:sz w:val="22"/>
                <w:szCs w:val="22"/>
              </w:rPr>
            </w:pPr>
            <w:r w:rsidRPr="00621DE3">
              <w:rPr>
                <w:sz w:val="22"/>
                <w:szCs w:val="22"/>
              </w:rPr>
              <w:t>Transmitting non-GSO space station operational altitude (km)</w:t>
            </w:r>
          </w:p>
        </w:tc>
        <w:tc>
          <w:tcPr>
            <w:tcW w:w="1710" w:type="dxa"/>
            <w:vAlign w:val="center"/>
          </w:tcPr>
          <w:p w14:paraId="54E3A430" w14:textId="77777777" w:rsidR="00BA2F47" w:rsidRPr="00621DE3" w:rsidRDefault="00BA2F47" w:rsidP="005A36C9">
            <w:pPr>
              <w:keepNext/>
              <w:tabs>
                <w:tab w:val="left" w:pos="1134"/>
                <w:tab w:val="left" w:pos="1871"/>
                <w:tab w:val="left" w:pos="2268"/>
              </w:tabs>
              <w:spacing w:before="80" w:after="80"/>
              <w:rPr>
                <w:sz w:val="22"/>
                <w:szCs w:val="22"/>
              </w:rPr>
            </w:pPr>
            <w:r w:rsidRPr="00621DE3">
              <w:rPr>
                <w:sz w:val="22"/>
                <w:szCs w:val="22"/>
              </w:rPr>
              <w:t xml:space="preserve">Maximum total </w:t>
            </w:r>
            <w:proofErr w:type="spellStart"/>
            <w:r w:rsidRPr="00621DE3">
              <w:rPr>
                <w:sz w:val="22"/>
                <w:szCs w:val="22"/>
              </w:rPr>
              <w:t>e.i.r.p</w:t>
            </w:r>
            <w:proofErr w:type="spellEnd"/>
            <w:r w:rsidRPr="00621DE3">
              <w:rPr>
                <w:sz w:val="22"/>
                <w:szCs w:val="22"/>
              </w:rPr>
              <w:t>. (</w:t>
            </w:r>
            <w:proofErr w:type="spellStart"/>
            <w:r w:rsidRPr="00621DE3">
              <w:rPr>
                <w:sz w:val="22"/>
                <w:szCs w:val="22"/>
              </w:rPr>
              <w:t>dBW</w:t>
            </w:r>
            <w:proofErr w:type="spellEnd"/>
            <w:r w:rsidRPr="00621DE3">
              <w:rPr>
                <w:sz w:val="22"/>
                <w:szCs w:val="22"/>
              </w:rPr>
              <w:t>)</w:t>
            </w:r>
          </w:p>
        </w:tc>
      </w:tr>
      <w:tr w:rsidR="00BA2F47" w:rsidRPr="00621DE3" w14:paraId="55F5CCD1" w14:textId="77777777" w:rsidTr="005A36C9">
        <w:trPr>
          <w:jc w:val="center"/>
        </w:trPr>
        <w:tc>
          <w:tcPr>
            <w:tcW w:w="2641" w:type="dxa"/>
            <w:vAlign w:val="center"/>
          </w:tcPr>
          <w:p w14:paraId="7DA33A88"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altitude &lt; 450</w:t>
            </w:r>
          </w:p>
        </w:tc>
        <w:tc>
          <w:tcPr>
            <w:tcW w:w="1710" w:type="dxa"/>
            <w:vAlign w:val="center"/>
          </w:tcPr>
          <w:p w14:paraId="7A09685E"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63</w:t>
            </w:r>
          </w:p>
        </w:tc>
      </w:tr>
      <w:tr w:rsidR="00BA2F47" w:rsidRPr="00621DE3" w14:paraId="0063FDCE" w14:textId="77777777" w:rsidTr="005A36C9">
        <w:trPr>
          <w:jc w:val="center"/>
        </w:trPr>
        <w:tc>
          <w:tcPr>
            <w:tcW w:w="2641" w:type="dxa"/>
            <w:vAlign w:val="center"/>
          </w:tcPr>
          <w:p w14:paraId="51BF52B4"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lastRenderedPageBreak/>
              <w:t>450 ≤ altitude &lt; 600</w:t>
            </w:r>
          </w:p>
        </w:tc>
        <w:tc>
          <w:tcPr>
            <w:tcW w:w="1710" w:type="dxa"/>
            <w:vAlign w:val="center"/>
          </w:tcPr>
          <w:p w14:paraId="33D4A8FF"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61</w:t>
            </w:r>
          </w:p>
        </w:tc>
      </w:tr>
      <w:tr w:rsidR="00BA2F47" w:rsidRPr="00621DE3" w14:paraId="59AF8C2A" w14:textId="77777777" w:rsidTr="005A36C9">
        <w:trPr>
          <w:jc w:val="center"/>
        </w:trPr>
        <w:tc>
          <w:tcPr>
            <w:tcW w:w="2641" w:type="dxa"/>
            <w:vAlign w:val="center"/>
          </w:tcPr>
          <w:p w14:paraId="170C8009"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600 ≤ altitude &lt; 750</w:t>
            </w:r>
          </w:p>
        </w:tc>
        <w:tc>
          <w:tcPr>
            <w:tcW w:w="1710" w:type="dxa"/>
            <w:vAlign w:val="center"/>
          </w:tcPr>
          <w:p w14:paraId="55989596"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58</w:t>
            </w:r>
          </w:p>
        </w:tc>
      </w:tr>
      <w:tr w:rsidR="00BA2F47" w:rsidRPr="00621DE3" w14:paraId="43FE0287" w14:textId="77777777" w:rsidTr="005A36C9">
        <w:trPr>
          <w:jc w:val="center"/>
        </w:trPr>
        <w:tc>
          <w:tcPr>
            <w:tcW w:w="2641" w:type="dxa"/>
            <w:vAlign w:val="center"/>
          </w:tcPr>
          <w:p w14:paraId="3EA11028"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750 ≤ altitude &lt; 900</w:t>
            </w:r>
          </w:p>
        </w:tc>
        <w:tc>
          <w:tcPr>
            <w:tcW w:w="1710" w:type="dxa"/>
            <w:vAlign w:val="center"/>
          </w:tcPr>
          <w:p w14:paraId="43F5B3C2"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55</w:t>
            </w:r>
          </w:p>
        </w:tc>
      </w:tr>
      <w:tr w:rsidR="00BA2F47" w:rsidRPr="00621DE3" w14:paraId="0580DD5A" w14:textId="77777777" w:rsidTr="005A36C9">
        <w:trPr>
          <w:jc w:val="center"/>
        </w:trPr>
        <w:tc>
          <w:tcPr>
            <w:tcW w:w="2641" w:type="dxa"/>
            <w:vAlign w:val="center"/>
          </w:tcPr>
          <w:p w14:paraId="02B3C1D9"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 xml:space="preserve">altitude ≥ </w:t>
            </w:r>
            <w:del w:id="1129" w:author="Author">
              <w:r w:rsidRPr="0019723A" w:rsidDel="000007EE">
                <w:rPr>
                  <w:sz w:val="22"/>
                  <w:szCs w:val="22"/>
                  <w:highlight w:val="cyan"/>
                  <w:rPrChange w:id="1130" w:author="Author">
                    <w:rPr>
                      <w:sz w:val="22"/>
                      <w:szCs w:val="22"/>
                    </w:rPr>
                  </w:rPrChange>
                </w:rPr>
                <w:delText>1 290</w:delText>
              </w:r>
            </w:del>
            <w:ins w:id="1131" w:author="Author">
              <w:del w:id="1132" w:author="Author">
                <w:r w:rsidRPr="0019723A" w:rsidDel="000007EE">
                  <w:rPr>
                    <w:sz w:val="22"/>
                    <w:szCs w:val="22"/>
                    <w:highlight w:val="cyan"/>
                    <w:rPrChange w:id="1133" w:author="Author">
                      <w:rPr/>
                    </w:rPrChange>
                  </w:rPr>
                  <w:delText>/[</w:delText>
                </w:r>
              </w:del>
              <w:r w:rsidRPr="0019723A">
                <w:rPr>
                  <w:sz w:val="22"/>
                  <w:szCs w:val="22"/>
                  <w:highlight w:val="cyan"/>
                  <w:rPrChange w:id="1134" w:author="Author">
                    <w:rPr/>
                  </w:rPrChange>
                </w:rPr>
                <w:t>1325</w:t>
              </w:r>
              <w:del w:id="1135" w:author="Author">
                <w:r w:rsidRPr="0019723A" w:rsidDel="000007EE">
                  <w:rPr>
                    <w:sz w:val="22"/>
                    <w:szCs w:val="22"/>
                    <w:highlight w:val="cyan"/>
                    <w:rPrChange w:id="1136" w:author="Author">
                      <w:rPr>
                        <w:sz w:val="22"/>
                        <w:szCs w:val="22"/>
                        <w:highlight w:val="yellow"/>
                      </w:rPr>
                    </w:rPrChange>
                  </w:rPr>
                  <w:delText>*</w:delText>
                </w:r>
                <w:r w:rsidRPr="0019723A" w:rsidDel="000007EE">
                  <w:rPr>
                    <w:sz w:val="22"/>
                    <w:szCs w:val="22"/>
                    <w:highlight w:val="cyan"/>
                    <w:rPrChange w:id="1137" w:author="Author">
                      <w:rPr/>
                    </w:rPrChange>
                  </w:rPr>
                  <w:delText>]</w:delText>
                </w:r>
              </w:del>
            </w:ins>
          </w:p>
        </w:tc>
        <w:tc>
          <w:tcPr>
            <w:tcW w:w="1710" w:type="dxa"/>
            <w:vAlign w:val="center"/>
          </w:tcPr>
          <w:p w14:paraId="45205C47"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N/A</w:t>
            </w:r>
          </w:p>
        </w:tc>
      </w:tr>
    </w:tbl>
    <w:p w14:paraId="3BB869BD" w14:textId="77777777" w:rsidR="00BA2F47" w:rsidRPr="00621DE3" w:rsidDel="000007EE" w:rsidRDefault="00BA2F47" w:rsidP="00BA2F47">
      <w:pPr>
        <w:pStyle w:val="enumlev1"/>
        <w:rPr>
          <w:ins w:id="1138" w:author="Author"/>
          <w:del w:id="1139" w:author="Author"/>
          <w:i/>
          <w:iCs/>
          <w:sz w:val="22"/>
          <w:szCs w:val="22"/>
          <w:highlight w:val="yellow"/>
          <w:lang w:eastAsia="zh-CN"/>
        </w:rPr>
      </w:pPr>
      <w:ins w:id="1140" w:author="Author">
        <w:del w:id="1141" w:author="Author">
          <w:r w:rsidRPr="0019723A" w:rsidDel="000007EE">
            <w:rPr>
              <w:sz w:val="22"/>
              <w:szCs w:val="22"/>
              <w:highlight w:val="cyan"/>
              <w:rPrChange w:id="1142" w:author="Author">
                <w:rPr>
                  <w:sz w:val="22"/>
                  <w:szCs w:val="22"/>
                  <w:highlight w:val="yellow"/>
                </w:rPr>
              </w:rPrChange>
            </w:rPr>
            <w:delText>*Note: This upper limit requires further discussion to accommodate operational requirements.</w:delText>
          </w:r>
        </w:del>
      </w:ins>
    </w:p>
    <w:p w14:paraId="2CBD394D" w14:textId="77777777" w:rsidR="00BA2F47" w:rsidRPr="00621DE3" w:rsidRDefault="00BA2F47" w:rsidP="00BA2F47">
      <w:pPr>
        <w:tabs>
          <w:tab w:val="left" w:pos="1134"/>
          <w:tab w:val="left" w:pos="1871"/>
          <w:tab w:val="left" w:pos="2608"/>
          <w:tab w:val="left" w:pos="3345"/>
        </w:tabs>
        <w:spacing w:before="80"/>
        <w:ind w:left="1134" w:hanging="1134"/>
        <w:rPr>
          <w:sz w:val="22"/>
          <w:szCs w:val="22"/>
          <w:lang w:val="en-GB" w:eastAsia="zh-CN"/>
        </w:rPr>
      </w:pPr>
    </w:p>
    <w:p w14:paraId="724BF6F1"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i/>
          <w:iCs/>
          <w:sz w:val="22"/>
          <w:szCs w:val="22"/>
          <w:lang w:val="en-GB" w:eastAsia="zh-CN"/>
        </w:rPr>
        <w:t>e)</w:t>
      </w:r>
      <w:r w:rsidRPr="00621DE3">
        <w:rPr>
          <w:sz w:val="22"/>
          <w:szCs w:val="22"/>
          <w:lang w:val="en-GB" w:eastAsia="zh-CN"/>
        </w:rPr>
        <w:tab/>
        <w:t>The emissions from any</w:t>
      </w:r>
      <w:r w:rsidRPr="00621DE3">
        <w:rPr>
          <w:sz w:val="22"/>
          <w:szCs w:val="22"/>
          <w:lang w:val="en-GB"/>
        </w:rPr>
        <w:t xml:space="preserve"> non-GSO space station transmitting in the frequency bands 27.5-29.1 GHz and 29.5-30 GHz to communicate with a non-GSO system with a minimum operational altitude lower than 2 000 km shall not exceed an on-axis </w:t>
      </w:r>
      <w:proofErr w:type="spellStart"/>
      <w:r w:rsidRPr="00621DE3">
        <w:rPr>
          <w:sz w:val="22"/>
          <w:szCs w:val="22"/>
          <w:lang w:val="en-GB"/>
        </w:rPr>
        <w:t>e.i.r.p</w:t>
      </w:r>
      <w:proofErr w:type="spellEnd"/>
      <w:r w:rsidRPr="00621DE3">
        <w:rPr>
          <w:sz w:val="22"/>
          <w:szCs w:val="22"/>
          <w:lang w:val="en-GB"/>
        </w:rPr>
        <w:t xml:space="preserve">. spectral density of </w:t>
      </w:r>
      <w:ins w:id="1143" w:author="Author">
        <w:del w:id="1144" w:author="Author">
          <w:r w:rsidRPr="0019723A" w:rsidDel="000007EE">
            <w:rPr>
              <w:sz w:val="22"/>
              <w:szCs w:val="22"/>
              <w:highlight w:val="cyan"/>
              <w:lang w:val="en-GB"/>
              <w:rPrChange w:id="1145" w:author="Author">
                <w:rPr>
                  <w:sz w:val="22"/>
                  <w:szCs w:val="22"/>
                  <w:lang w:val="en-GB"/>
                </w:rPr>
              </w:rPrChange>
            </w:rPr>
            <w:delText>[</w:delText>
          </w:r>
          <w:r w:rsidRPr="0019723A" w:rsidDel="000007EE">
            <w:rPr>
              <w:sz w:val="22"/>
              <w:szCs w:val="22"/>
              <w:highlight w:val="cyan"/>
              <w:lang w:val="en-GB"/>
              <w:rPrChange w:id="1146" w:author="Author">
                <w:rPr>
                  <w:highlight w:val="magenta"/>
                  <w:lang w:val="en-GB"/>
                </w:rPr>
              </w:rPrChange>
            </w:rPr>
            <w:delText>-28</w:delText>
          </w:r>
          <w:r w:rsidRPr="0019723A" w:rsidDel="000007EE">
            <w:rPr>
              <w:sz w:val="22"/>
              <w:szCs w:val="22"/>
              <w:highlight w:val="cyan"/>
              <w:lang w:val="en-GB"/>
              <w:rPrChange w:id="1147" w:author="Author">
                <w:rPr>
                  <w:sz w:val="22"/>
                  <w:szCs w:val="22"/>
                  <w:highlight w:val="yellow"/>
                  <w:lang w:val="en-GB"/>
                </w:rPr>
              </w:rPrChange>
            </w:rPr>
            <w:delText>/</w:delText>
          </w:r>
        </w:del>
        <w:r w:rsidRPr="0019723A">
          <w:rPr>
            <w:sz w:val="22"/>
            <w:szCs w:val="22"/>
            <w:highlight w:val="cyan"/>
            <w:lang w:val="en-GB"/>
            <w:rPrChange w:id="1148" w:author="Author">
              <w:rPr>
                <w:sz w:val="22"/>
                <w:szCs w:val="22"/>
                <w:highlight w:val="yellow"/>
                <w:lang w:val="en-GB"/>
              </w:rPr>
            </w:rPrChange>
          </w:rPr>
          <w:t>-</w:t>
        </w:r>
      </w:ins>
      <w:r w:rsidRPr="0019723A">
        <w:rPr>
          <w:sz w:val="22"/>
          <w:szCs w:val="22"/>
          <w:highlight w:val="cyan"/>
          <w:lang w:val="en-GB"/>
          <w:rPrChange w:id="1149" w:author="Author">
            <w:rPr>
              <w:lang w:val="en-GB"/>
            </w:rPr>
          </w:rPrChange>
        </w:rPr>
        <w:t>30 </w:t>
      </w:r>
      <w:proofErr w:type="spellStart"/>
      <w:r w:rsidRPr="0019723A">
        <w:rPr>
          <w:sz w:val="22"/>
          <w:szCs w:val="22"/>
          <w:highlight w:val="cyan"/>
          <w:lang w:val="en-GB"/>
          <w:rPrChange w:id="1150" w:author="Author">
            <w:rPr>
              <w:lang w:val="en-GB"/>
            </w:rPr>
          </w:rPrChange>
        </w:rPr>
        <w:t>dBW</w:t>
      </w:r>
      <w:proofErr w:type="spellEnd"/>
      <w:r w:rsidRPr="0019723A">
        <w:rPr>
          <w:sz w:val="22"/>
          <w:szCs w:val="22"/>
          <w:highlight w:val="cyan"/>
          <w:lang w:val="en-GB"/>
          <w:rPrChange w:id="1151" w:author="Author">
            <w:rPr>
              <w:lang w:val="en-GB"/>
            </w:rPr>
          </w:rPrChange>
        </w:rPr>
        <w:t>/Hz</w:t>
      </w:r>
      <w:ins w:id="1152" w:author="Author">
        <w:del w:id="1153" w:author="Author">
          <w:r w:rsidRPr="0019723A" w:rsidDel="000007EE">
            <w:rPr>
              <w:sz w:val="22"/>
              <w:szCs w:val="22"/>
              <w:highlight w:val="cyan"/>
              <w:lang w:val="en-GB"/>
              <w:rPrChange w:id="1154" w:author="Author">
                <w:rPr>
                  <w:sz w:val="22"/>
                  <w:szCs w:val="22"/>
                  <w:lang w:val="en-GB"/>
                </w:rPr>
              </w:rPrChange>
            </w:rPr>
            <w:delText>]</w:delText>
          </w:r>
        </w:del>
      </w:ins>
      <w:r w:rsidRPr="00621DE3">
        <w:rPr>
          <w:sz w:val="22"/>
          <w:szCs w:val="22"/>
          <w:lang w:val="en-GB"/>
        </w:rPr>
        <w:t xml:space="preserve"> and the total </w:t>
      </w:r>
      <w:proofErr w:type="spellStart"/>
      <w:r w:rsidRPr="00621DE3">
        <w:rPr>
          <w:sz w:val="22"/>
          <w:szCs w:val="22"/>
          <w:lang w:val="en-GB"/>
        </w:rPr>
        <w:t>e.i.r.p</w:t>
      </w:r>
      <w:proofErr w:type="spellEnd"/>
      <w:r w:rsidRPr="00621DE3">
        <w:rPr>
          <w:sz w:val="22"/>
          <w:szCs w:val="22"/>
          <w:lang w:val="en-GB"/>
        </w:rPr>
        <w:t>. from any non-GSO space station shall not exceed:</w:t>
      </w:r>
    </w:p>
    <w:p w14:paraId="674D6FB0" w14:textId="77777777" w:rsidR="00BA2F47" w:rsidRPr="00621DE3" w:rsidRDefault="00BA2F47" w:rsidP="00BA2F47">
      <w:pPr>
        <w:tabs>
          <w:tab w:val="left" w:pos="1134"/>
          <w:tab w:val="left" w:pos="1871"/>
          <w:tab w:val="left" w:pos="2608"/>
          <w:tab w:val="left" w:pos="3345"/>
        </w:tabs>
        <w:spacing w:before="80"/>
        <w:ind w:left="1134" w:hanging="1134"/>
        <w:rPr>
          <w:sz w:val="22"/>
          <w:szCs w:val="22"/>
          <w:lang w:val="en-GB"/>
        </w:rPr>
      </w:pPr>
    </w:p>
    <w:tbl>
      <w:tblPr>
        <w:tblStyle w:val="TableGrid"/>
        <w:tblW w:w="0" w:type="auto"/>
        <w:jc w:val="center"/>
        <w:tblInd w:w="0" w:type="dxa"/>
        <w:tblLook w:val="04A0" w:firstRow="1" w:lastRow="0" w:firstColumn="1" w:lastColumn="0" w:noHBand="0" w:noVBand="1"/>
      </w:tblPr>
      <w:tblGrid>
        <w:gridCol w:w="2641"/>
        <w:gridCol w:w="1710"/>
      </w:tblGrid>
      <w:tr w:rsidR="00BA2F47" w:rsidRPr="00621DE3" w14:paraId="3900D182" w14:textId="77777777" w:rsidTr="005A36C9">
        <w:trPr>
          <w:jc w:val="center"/>
        </w:trPr>
        <w:tc>
          <w:tcPr>
            <w:tcW w:w="2641" w:type="dxa"/>
            <w:vAlign w:val="center"/>
          </w:tcPr>
          <w:p w14:paraId="20C2A1C2" w14:textId="77777777" w:rsidR="00BA2F47" w:rsidRPr="00621DE3" w:rsidRDefault="00BA2F47" w:rsidP="005A36C9">
            <w:pPr>
              <w:keepNext/>
              <w:tabs>
                <w:tab w:val="left" w:pos="1134"/>
                <w:tab w:val="left" w:pos="1871"/>
                <w:tab w:val="left" w:pos="2268"/>
              </w:tabs>
              <w:spacing w:before="80" w:after="80"/>
              <w:rPr>
                <w:sz w:val="22"/>
                <w:szCs w:val="22"/>
              </w:rPr>
            </w:pPr>
            <w:r w:rsidRPr="00621DE3">
              <w:rPr>
                <w:sz w:val="22"/>
                <w:szCs w:val="22"/>
              </w:rPr>
              <w:t>Transmitting non-GSO space station operational altitude (km)</w:t>
            </w:r>
          </w:p>
        </w:tc>
        <w:tc>
          <w:tcPr>
            <w:tcW w:w="1710" w:type="dxa"/>
            <w:vAlign w:val="center"/>
          </w:tcPr>
          <w:p w14:paraId="65C45BC0" w14:textId="77777777" w:rsidR="00BA2F47" w:rsidRPr="00621DE3" w:rsidRDefault="00BA2F47" w:rsidP="005A36C9">
            <w:pPr>
              <w:keepNext/>
              <w:tabs>
                <w:tab w:val="left" w:pos="1134"/>
                <w:tab w:val="left" w:pos="1871"/>
                <w:tab w:val="left" w:pos="2268"/>
              </w:tabs>
              <w:spacing w:before="80" w:after="80"/>
              <w:rPr>
                <w:sz w:val="22"/>
                <w:szCs w:val="22"/>
              </w:rPr>
            </w:pPr>
            <w:r w:rsidRPr="00621DE3">
              <w:rPr>
                <w:sz w:val="22"/>
                <w:szCs w:val="22"/>
              </w:rPr>
              <w:t xml:space="preserve">Maximum total </w:t>
            </w:r>
            <w:proofErr w:type="spellStart"/>
            <w:r w:rsidRPr="00621DE3">
              <w:rPr>
                <w:sz w:val="22"/>
                <w:szCs w:val="22"/>
              </w:rPr>
              <w:t>e.i.r.p</w:t>
            </w:r>
            <w:proofErr w:type="spellEnd"/>
            <w:r w:rsidRPr="00621DE3">
              <w:rPr>
                <w:sz w:val="22"/>
                <w:szCs w:val="22"/>
              </w:rPr>
              <w:t>. (</w:t>
            </w:r>
            <w:proofErr w:type="spellStart"/>
            <w:r w:rsidRPr="00621DE3">
              <w:rPr>
                <w:sz w:val="22"/>
                <w:szCs w:val="22"/>
              </w:rPr>
              <w:t>dBW</w:t>
            </w:r>
            <w:proofErr w:type="spellEnd"/>
            <w:r w:rsidRPr="00621DE3">
              <w:rPr>
                <w:sz w:val="22"/>
                <w:szCs w:val="22"/>
              </w:rPr>
              <w:t>)</w:t>
            </w:r>
          </w:p>
        </w:tc>
      </w:tr>
      <w:tr w:rsidR="00BA2F47" w:rsidRPr="00621DE3" w14:paraId="76F59B1C" w14:textId="77777777" w:rsidTr="005A36C9">
        <w:trPr>
          <w:jc w:val="center"/>
        </w:trPr>
        <w:tc>
          <w:tcPr>
            <w:tcW w:w="2641" w:type="dxa"/>
            <w:vAlign w:val="center"/>
          </w:tcPr>
          <w:p w14:paraId="6F722C42"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altitude &lt; 450</w:t>
            </w:r>
          </w:p>
        </w:tc>
        <w:tc>
          <w:tcPr>
            <w:tcW w:w="1710" w:type="dxa"/>
            <w:vAlign w:val="center"/>
          </w:tcPr>
          <w:p w14:paraId="0A18DD7C"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60</w:t>
            </w:r>
          </w:p>
        </w:tc>
      </w:tr>
      <w:tr w:rsidR="00BA2F47" w:rsidRPr="00621DE3" w14:paraId="62499CE9" w14:textId="77777777" w:rsidTr="005A36C9">
        <w:trPr>
          <w:jc w:val="center"/>
        </w:trPr>
        <w:tc>
          <w:tcPr>
            <w:tcW w:w="2641" w:type="dxa"/>
            <w:vAlign w:val="center"/>
          </w:tcPr>
          <w:p w14:paraId="474C82CC"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450 ≤ altitude &lt; 600</w:t>
            </w:r>
          </w:p>
        </w:tc>
        <w:tc>
          <w:tcPr>
            <w:tcW w:w="1710" w:type="dxa"/>
            <w:vAlign w:val="center"/>
          </w:tcPr>
          <w:p w14:paraId="5D42AF3D"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58</w:t>
            </w:r>
          </w:p>
        </w:tc>
      </w:tr>
      <w:tr w:rsidR="00BA2F47" w:rsidRPr="00621DE3" w14:paraId="4A4AE0D7" w14:textId="77777777" w:rsidTr="005A36C9">
        <w:trPr>
          <w:jc w:val="center"/>
        </w:trPr>
        <w:tc>
          <w:tcPr>
            <w:tcW w:w="2641" w:type="dxa"/>
            <w:vAlign w:val="center"/>
          </w:tcPr>
          <w:p w14:paraId="3D158A1C"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600 ≤ altitude &lt; 750</w:t>
            </w:r>
          </w:p>
        </w:tc>
        <w:tc>
          <w:tcPr>
            <w:tcW w:w="1710" w:type="dxa"/>
            <w:vAlign w:val="center"/>
          </w:tcPr>
          <w:p w14:paraId="7E602A7C"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55</w:t>
            </w:r>
          </w:p>
        </w:tc>
      </w:tr>
      <w:tr w:rsidR="00BA2F47" w:rsidRPr="00621DE3" w14:paraId="3FFBF3B2" w14:textId="77777777" w:rsidTr="005A36C9">
        <w:trPr>
          <w:jc w:val="center"/>
        </w:trPr>
        <w:tc>
          <w:tcPr>
            <w:tcW w:w="2641" w:type="dxa"/>
            <w:vAlign w:val="center"/>
          </w:tcPr>
          <w:p w14:paraId="35A07372"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750 ≤ altitude &lt; 900</w:t>
            </w:r>
          </w:p>
        </w:tc>
        <w:tc>
          <w:tcPr>
            <w:tcW w:w="1710" w:type="dxa"/>
            <w:vAlign w:val="center"/>
          </w:tcPr>
          <w:p w14:paraId="67799FFF"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53</w:t>
            </w:r>
          </w:p>
        </w:tc>
      </w:tr>
      <w:tr w:rsidR="00BA2F47" w:rsidRPr="00621DE3" w14:paraId="630C642C" w14:textId="77777777" w:rsidTr="005A36C9">
        <w:trPr>
          <w:jc w:val="center"/>
        </w:trPr>
        <w:tc>
          <w:tcPr>
            <w:tcW w:w="2641" w:type="dxa"/>
            <w:vAlign w:val="center"/>
          </w:tcPr>
          <w:p w14:paraId="3FC0C962"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 xml:space="preserve">altitude ≥ </w:t>
            </w:r>
            <w:del w:id="1155" w:author="Author">
              <w:r w:rsidRPr="0019723A" w:rsidDel="000007EE">
                <w:rPr>
                  <w:sz w:val="22"/>
                  <w:szCs w:val="22"/>
                  <w:highlight w:val="cyan"/>
                  <w:rPrChange w:id="1156" w:author="Author">
                    <w:rPr>
                      <w:sz w:val="22"/>
                      <w:szCs w:val="22"/>
                    </w:rPr>
                  </w:rPrChange>
                </w:rPr>
                <w:delText>1 290</w:delText>
              </w:r>
            </w:del>
            <w:ins w:id="1157" w:author="Author">
              <w:del w:id="1158" w:author="Author">
                <w:r w:rsidRPr="0019723A" w:rsidDel="000007EE">
                  <w:rPr>
                    <w:sz w:val="22"/>
                    <w:szCs w:val="22"/>
                    <w:highlight w:val="cyan"/>
                    <w:rPrChange w:id="1159" w:author="Author">
                      <w:rPr/>
                    </w:rPrChange>
                  </w:rPr>
                  <w:delText>/[</w:delText>
                </w:r>
              </w:del>
              <w:r w:rsidRPr="0019723A">
                <w:rPr>
                  <w:sz w:val="22"/>
                  <w:szCs w:val="22"/>
                  <w:highlight w:val="cyan"/>
                  <w:rPrChange w:id="1160" w:author="Author">
                    <w:rPr/>
                  </w:rPrChange>
                </w:rPr>
                <w:t>13</w:t>
              </w:r>
              <w:r w:rsidRPr="0019723A">
                <w:rPr>
                  <w:sz w:val="22"/>
                  <w:szCs w:val="22"/>
                  <w:highlight w:val="cyan"/>
                  <w:rPrChange w:id="1161" w:author="Author">
                    <w:rPr>
                      <w:sz w:val="22"/>
                      <w:szCs w:val="22"/>
                      <w:highlight w:val="yellow"/>
                    </w:rPr>
                  </w:rPrChange>
                </w:rPr>
                <w:t>2</w:t>
              </w:r>
              <w:r w:rsidRPr="0019723A">
                <w:rPr>
                  <w:sz w:val="22"/>
                  <w:szCs w:val="22"/>
                  <w:highlight w:val="cyan"/>
                  <w:rPrChange w:id="1162" w:author="Author">
                    <w:rPr/>
                  </w:rPrChange>
                </w:rPr>
                <w:t>5</w:t>
              </w:r>
              <w:del w:id="1163" w:author="Author">
                <w:r w:rsidRPr="0019723A" w:rsidDel="000007EE">
                  <w:rPr>
                    <w:sz w:val="22"/>
                    <w:szCs w:val="22"/>
                    <w:highlight w:val="cyan"/>
                    <w:rPrChange w:id="1164" w:author="Author">
                      <w:rPr>
                        <w:sz w:val="22"/>
                        <w:szCs w:val="22"/>
                        <w:highlight w:val="yellow"/>
                      </w:rPr>
                    </w:rPrChange>
                  </w:rPr>
                  <w:delText>*</w:delText>
                </w:r>
                <w:r w:rsidRPr="0019723A" w:rsidDel="000007EE">
                  <w:rPr>
                    <w:sz w:val="22"/>
                    <w:szCs w:val="22"/>
                    <w:highlight w:val="cyan"/>
                    <w:rPrChange w:id="1165" w:author="Author">
                      <w:rPr/>
                    </w:rPrChange>
                  </w:rPr>
                  <w:delText>]</w:delText>
                </w:r>
              </w:del>
            </w:ins>
          </w:p>
        </w:tc>
        <w:tc>
          <w:tcPr>
            <w:tcW w:w="1710" w:type="dxa"/>
            <w:vAlign w:val="center"/>
          </w:tcPr>
          <w:p w14:paraId="61FA86A5" w14:textId="77777777" w:rsidR="00BA2F47" w:rsidRPr="00621DE3" w:rsidRDefault="00BA2F47" w:rsidP="005A36C9">
            <w:pPr>
              <w:tabs>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rPr>
                <w:sz w:val="22"/>
                <w:szCs w:val="22"/>
              </w:rPr>
            </w:pPr>
            <w:r w:rsidRPr="00621DE3">
              <w:rPr>
                <w:sz w:val="22"/>
                <w:szCs w:val="22"/>
              </w:rPr>
              <w:t>N/A</w:t>
            </w:r>
          </w:p>
        </w:tc>
      </w:tr>
    </w:tbl>
    <w:p w14:paraId="6D6BCBF7" w14:textId="77777777" w:rsidR="00BA2F47" w:rsidRPr="005B1F2E" w:rsidDel="000007EE" w:rsidRDefault="00BA2F47" w:rsidP="00BA2F47">
      <w:pPr>
        <w:pStyle w:val="enumlev1"/>
        <w:rPr>
          <w:ins w:id="1166" w:author="Author"/>
          <w:del w:id="1167" w:author="Author"/>
          <w:i/>
          <w:iCs/>
          <w:sz w:val="22"/>
          <w:szCs w:val="22"/>
          <w:highlight w:val="yellow"/>
          <w:lang w:eastAsia="zh-CN"/>
          <w:rPrChange w:id="1168" w:author="Author">
            <w:rPr>
              <w:ins w:id="1169" w:author="Author"/>
              <w:del w:id="1170" w:author="Author"/>
              <w:i/>
              <w:iCs/>
              <w:sz w:val="22"/>
              <w:szCs w:val="22"/>
              <w:highlight w:val="green"/>
              <w:lang w:eastAsia="zh-CN"/>
            </w:rPr>
          </w:rPrChange>
        </w:rPr>
      </w:pPr>
      <w:ins w:id="1171" w:author="Author">
        <w:del w:id="1172" w:author="Author">
          <w:r w:rsidRPr="0019723A" w:rsidDel="000007EE">
            <w:rPr>
              <w:sz w:val="22"/>
              <w:szCs w:val="22"/>
              <w:highlight w:val="cyan"/>
              <w:rPrChange w:id="1173" w:author="Author">
                <w:rPr>
                  <w:sz w:val="22"/>
                  <w:szCs w:val="22"/>
                  <w:highlight w:val="green"/>
                </w:rPr>
              </w:rPrChange>
            </w:rPr>
            <w:delText>*Note: This upper limit requires further discussion to accommodate operational requirements.</w:delText>
          </w:r>
        </w:del>
      </w:ins>
    </w:p>
    <w:p w14:paraId="5B7CB6B8" w14:textId="77777777" w:rsidR="00BA2F47" w:rsidRPr="00621DE3" w:rsidRDefault="00BA2F47" w:rsidP="00BA2F47">
      <w:pPr>
        <w:tabs>
          <w:tab w:val="left" w:pos="1134"/>
          <w:tab w:val="left" w:pos="1871"/>
          <w:tab w:val="left" w:pos="2608"/>
          <w:tab w:val="left" w:pos="3345"/>
        </w:tabs>
        <w:spacing w:before="80"/>
        <w:ind w:left="1134" w:hanging="1134"/>
        <w:rPr>
          <w:ins w:id="1174" w:author="Author"/>
          <w:sz w:val="22"/>
          <w:szCs w:val="22"/>
          <w:lang w:val="en-GB" w:eastAsia="zh-CN"/>
        </w:rPr>
      </w:pPr>
    </w:p>
    <w:p w14:paraId="5A7A9193" w14:textId="77777777" w:rsidR="00BA2F47" w:rsidRPr="00621DE3" w:rsidRDefault="00BA2F47" w:rsidP="00BA2F47">
      <w:pPr>
        <w:tabs>
          <w:tab w:val="left" w:pos="1134"/>
          <w:tab w:val="left" w:pos="1871"/>
          <w:tab w:val="left" w:pos="2608"/>
          <w:tab w:val="left" w:pos="3345"/>
        </w:tabs>
        <w:spacing w:before="80"/>
        <w:ind w:left="1134" w:hanging="1134"/>
        <w:jc w:val="both"/>
        <w:rPr>
          <w:ins w:id="1175" w:author="Author"/>
          <w:sz w:val="22"/>
          <w:szCs w:val="22"/>
          <w:lang w:val="en-GB" w:eastAsia="zh-CN"/>
        </w:rPr>
      </w:pPr>
      <w:r w:rsidRPr="00621DE3">
        <w:rPr>
          <w:i/>
          <w:iCs/>
          <w:sz w:val="22"/>
          <w:szCs w:val="22"/>
          <w:lang w:val="en-GB" w:eastAsia="zh-CN"/>
        </w:rPr>
        <w:t>f)</w:t>
      </w:r>
      <w:r w:rsidRPr="00621DE3">
        <w:rPr>
          <w:sz w:val="22"/>
          <w:szCs w:val="22"/>
          <w:lang w:val="en-GB" w:eastAsia="zh-CN"/>
        </w:rPr>
        <w:tab/>
        <w:t xml:space="preserve">For off-axis angles greater than 3.5 degrees, the off-axis </w:t>
      </w:r>
      <w:proofErr w:type="spellStart"/>
      <w:r w:rsidRPr="00621DE3">
        <w:rPr>
          <w:sz w:val="22"/>
          <w:szCs w:val="22"/>
          <w:lang w:val="en-GB" w:eastAsia="zh-CN"/>
        </w:rPr>
        <w:t>e.i.r.p</w:t>
      </w:r>
      <w:proofErr w:type="spellEnd"/>
      <w:r w:rsidRPr="00621DE3">
        <w:rPr>
          <w:sz w:val="22"/>
          <w:szCs w:val="22"/>
          <w:lang w:val="en-GB" w:eastAsia="zh-CN"/>
        </w:rPr>
        <w:t>. emissions of a non-GSO space station transmitting in the 27.5-29.1 GHz and 29.5</w:t>
      </w:r>
      <w:r w:rsidRPr="00621DE3">
        <w:rPr>
          <w:sz w:val="22"/>
          <w:szCs w:val="22"/>
          <w:lang w:val="en-GB" w:eastAsia="zh-CN"/>
        </w:rPr>
        <w:noBreakHyphen/>
        <w:t xml:space="preserve">30 GHz bands to communicate with a non-GSO ISS system </w:t>
      </w:r>
      <w:r w:rsidRPr="00621DE3">
        <w:rPr>
          <w:sz w:val="22"/>
          <w:szCs w:val="22"/>
          <w:lang w:val="en-GB"/>
        </w:rPr>
        <w:t xml:space="preserve">with a </w:t>
      </w:r>
      <w:r w:rsidRPr="00621DE3">
        <w:rPr>
          <w:sz w:val="22"/>
          <w:szCs w:val="22"/>
          <w:lang w:val="en-GB" w:eastAsia="zh-CN"/>
        </w:rPr>
        <w:t>minimum operational altitude higher than 2 000 km shall not exceed the envelope generated by the combination of an input power spectral density at the antenna flange of −62 </w:t>
      </w:r>
      <w:proofErr w:type="spellStart"/>
      <w:r w:rsidRPr="00621DE3">
        <w:rPr>
          <w:sz w:val="22"/>
          <w:szCs w:val="22"/>
          <w:lang w:val="en-GB" w:eastAsia="zh-CN"/>
        </w:rPr>
        <w:t>dBW</w:t>
      </w:r>
      <w:proofErr w:type="spellEnd"/>
      <w:r w:rsidRPr="00621DE3">
        <w:rPr>
          <w:sz w:val="22"/>
          <w:szCs w:val="22"/>
          <w:lang w:val="en-GB" w:eastAsia="zh-CN"/>
        </w:rPr>
        <w:t>/Hz coupled with the off-axis gain derived from 29-25 log(</w:t>
      </w:r>
      <w:bookmarkStart w:id="1176" w:name="_Hlk132894250"/>
      <w:r w:rsidRPr="00621DE3">
        <w:rPr>
          <w:color w:val="000000"/>
          <w:sz w:val="22"/>
          <w:szCs w:val="22"/>
          <w:lang w:val="en-GB"/>
        </w:rPr>
        <w:t></w:t>
      </w:r>
      <w:bookmarkEnd w:id="1176"/>
      <w:r w:rsidRPr="00621DE3">
        <w:rPr>
          <w:sz w:val="22"/>
          <w:szCs w:val="22"/>
          <w:lang w:val="en-GB" w:eastAsia="zh-CN"/>
        </w:rPr>
        <w:t>) </w:t>
      </w:r>
      <w:proofErr w:type="spellStart"/>
      <w:r w:rsidRPr="00621DE3">
        <w:rPr>
          <w:sz w:val="22"/>
          <w:szCs w:val="22"/>
          <w:lang w:val="en-GB" w:eastAsia="zh-CN"/>
        </w:rPr>
        <w:t>dBi</w:t>
      </w:r>
      <w:proofErr w:type="spellEnd"/>
      <w:r w:rsidRPr="00621DE3">
        <w:rPr>
          <w:sz w:val="22"/>
          <w:szCs w:val="22"/>
          <w:lang w:val="en-GB" w:eastAsia="zh-CN"/>
        </w:rPr>
        <w:t xml:space="preserve"> for angles between 3.5 degrees and 8.5 degrees, -44.82 + 5.95(</w:t>
      </w:r>
      <w:r w:rsidRPr="00621DE3">
        <w:rPr>
          <w:color w:val="000000"/>
          <w:sz w:val="22"/>
          <w:szCs w:val="22"/>
          <w:lang w:val="en-GB"/>
        </w:rPr>
        <w:t></w:t>
      </w:r>
      <w:r w:rsidRPr="00621DE3">
        <w:rPr>
          <w:sz w:val="22"/>
          <w:szCs w:val="22"/>
          <w:lang w:val="en-GB" w:eastAsia="zh-CN"/>
        </w:rPr>
        <w:t>) for angles between 8.5 and 9.5 degrees, and 43-32 log(</w:t>
      </w:r>
      <w:r w:rsidRPr="00621DE3">
        <w:rPr>
          <w:color w:val="000000"/>
          <w:sz w:val="22"/>
          <w:szCs w:val="22"/>
          <w:lang w:val="en-GB"/>
        </w:rPr>
        <w:t></w:t>
      </w:r>
      <w:r w:rsidRPr="00621DE3">
        <w:rPr>
          <w:sz w:val="22"/>
          <w:szCs w:val="22"/>
          <w:lang w:val="en-GB" w:eastAsia="zh-CN"/>
        </w:rPr>
        <w:t>) for angles between 9.5 and 20 degrees.</w:t>
      </w:r>
    </w:p>
    <w:p w14:paraId="2B2FA15A" w14:textId="77777777" w:rsidR="00BA2F47" w:rsidRPr="00621DE3" w:rsidRDefault="00BA2F47" w:rsidP="00BA2F47">
      <w:pPr>
        <w:tabs>
          <w:tab w:val="left" w:pos="1134"/>
          <w:tab w:val="left" w:pos="1871"/>
          <w:tab w:val="left" w:pos="2608"/>
          <w:tab w:val="left" w:pos="3345"/>
        </w:tabs>
        <w:spacing w:before="80"/>
        <w:ind w:left="1134" w:hanging="1134"/>
        <w:rPr>
          <w:ins w:id="1177" w:author="Author"/>
          <w:sz w:val="22"/>
          <w:szCs w:val="22"/>
          <w:lang w:val="en-GB" w:eastAsia="zh-CN"/>
        </w:rPr>
      </w:pPr>
    </w:p>
    <w:p w14:paraId="5D4DB137" w14:textId="77777777" w:rsidR="00BA2F47" w:rsidRDefault="00BA2F47" w:rsidP="00BA2F47">
      <w:pPr>
        <w:rPr>
          <w:caps/>
          <w:sz w:val="22"/>
          <w:szCs w:val="22"/>
          <w:lang w:val="en-GB" w:eastAsia="zh-CN"/>
        </w:rPr>
      </w:pPr>
      <w:bookmarkStart w:id="1178" w:name="_Toc119922782"/>
      <w:r>
        <w:rPr>
          <w:caps/>
          <w:sz w:val="22"/>
          <w:szCs w:val="22"/>
          <w:lang w:val="en-GB" w:eastAsia="zh-CN"/>
        </w:rPr>
        <w:br w:type="page"/>
      </w:r>
    </w:p>
    <w:p w14:paraId="08947BAD"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eastAsia="zh-CN"/>
        </w:rPr>
      </w:pPr>
      <w:r w:rsidRPr="00621DE3">
        <w:rPr>
          <w:caps/>
          <w:sz w:val="22"/>
          <w:szCs w:val="22"/>
          <w:lang w:val="en-GB" w:eastAsia="zh-CN"/>
        </w:rPr>
        <w:lastRenderedPageBreak/>
        <w:t>ANNEX 5 TO draft new RESOLUTION [A117-B] (WRC</w:t>
      </w:r>
      <w:r w:rsidRPr="00621DE3">
        <w:rPr>
          <w:caps/>
          <w:sz w:val="22"/>
          <w:szCs w:val="22"/>
          <w:lang w:val="en-GB" w:eastAsia="zh-CN"/>
        </w:rPr>
        <w:noBreakHyphen/>
        <w:t>23)</w:t>
      </w:r>
      <w:bookmarkEnd w:id="1178"/>
    </w:p>
    <w:p w14:paraId="43595684" w14:textId="77777777" w:rsidR="00BA2F47" w:rsidRPr="00621DE3" w:rsidRDefault="00BA2F47" w:rsidP="00BA2F47">
      <w:pPr>
        <w:keepNext/>
        <w:keepLines/>
        <w:tabs>
          <w:tab w:val="left" w:pos="1134"/>
          <w:tab w:val="left" w:pos="1871"/>
          <w:tab w:val="left" w:pos="2268"/>
        </w:tabs>
        <w:spacing w:before="240" w:after="280"/>
        <w:jc w:val="center"/>
        <w:rPr>
          <w:b/>
          <w:sz w:val="22"/>
          <w:szCs w:val="22"/>
          <w:lang w:val="en-GB" w:eastAsia="zh-CN"/>
        </w:rPr>
      </w:pPr>
      <w:r w:rsidRPr="00621DE3">
        <w:rPr>
          <w:b/>
          <w:sz w:val="22"/>
          <w:szCs w:val="22"/>
          <w:lang w:val="en-GB" w:eastAsia="zh-CN"/>
        </w:rPr>
        <w:t xml:space="preserve">Provisions for non-GSO inter-satellite links in the </w:t>
      </w:r>
      <w:r w:rsidRPr="00621DE3">
        <w:rPr>
          <w:b/>
          <w:sz w:val="22"/>
          <w:szCs w:val="22"/>
          <w:lang w:val="en-GB"/>
        </w:rPr>
        <w:t xml:space="preserve">frequency band </w:t>
      </w:r>
      <w:r w:rsidRPr="00621DE3">
        <w:rPr>
          <w:b/>
          <w:sz w:val="22"/>
          <w:szCs w:val="22"/>
          <w:lang w:val="en-GB" w:eastAsia="zh-CN"/>
        </w:rPr>
        <w:t>27.5</w:t>
      </w:r>
      <w:r w:rsidRPr="00621DE3">
        <w:rPr>
          <w:b/>
          <w:sz w:val="22"/>
          <w:szCs w:val="22"/>
          <w:lang w:val="en-GB" w:eastAsia="zh-CN"/>
        </w:rPr>
        <w:noBreakHyphen/>
        <w:t xml:space="preserve">30.0 GHz bands to protect GSO space </w:t>
      </w:r>
      <w:proofErr w:type="gramStart"/>
      <w:r w:rsidRPr="00621DE3">
        <w:rPr>
          <w:b/>
          <w:sz w:val="22"/>
          <w:szCs w:val="22"/>
          <w:lang w:val="en-GB" w:eastAsia="zh-CN"/>
        </w:rPr>
        <w:t>stations</w:t>
      </w:r>
      <w:proofErr w:type="gramEnd"/>
    </w:p>
    <w:p w14:paraId="5558E868" w14:textId="77777777" w:rsidR="00BA2F47" w:rsidRPr="00621DE3" w:rsidRDefault="00BA2F47" w:rsidP="00BA2F47">
      <w:pPr>
        <w:tabs>
          <w:tab w:val="left" w:pos="1134"/>
          <w:tab w:val="left" w:pos="1871"/>
          <w:tab w:val="left" w:pos="2268"/>
        </w:tabs>
        <w:jc w:val="both"/>
        <w:rPr>
          <w:sz w:val="22"/>
          <w:szCs w:val="22"/>
          <w:lang w:val="en-GB"/>
        </w:rPr>
      </w:pPr>
      <w:r w:rsidRPr="00621DE3">
        <w:rPr>
          <w:i/>
          <w:iCs/>
          <w:sz w:val="22"/>
          <w:szCs w:val="22"/>
          <w:lang w:val="en-GB"/>
        </w:rPr>
        <w:t>1)</w:t>
      </w:r>
      <w:r w:rsidRPr="00621DE3">
        <w:rPr>
          <w:sz w:val="22"/>
          <w:szCs w:val="22"/>
          <w:lang w:val="en-GB"/>
        </w:rPr>
        <w:tab/>
        <w:t xml:space="preserve">In the frequency band 27.5-30 GHz, when a non-GSO system as identified in </w:t>
      </w:r>
      <w:r w:rsidRPr="00621DE3">
        <w:rPr>
          <w:i/>
          <w:iCs/>
          <w:sz w:val="22"/>
          <w:szCs w:val="22"/>
          <w:lang w:val="en-GB"/>
        </w:rPr>
        <w:t>resolves further</w:t>
      </w:r>
      <w:r w:rsidRPr="00621DE3">
        <w:rPr>
          <w:i/>
          <w:sz w:val="22"/>
          <w:szCs w:val="22"/>
          <w:lang w:val="en-GB"/>
        </w:rPr>
        <w:t> </w:t>
      </w:r>
      <w:r w:rsidRPr="00621DE3">
        <w:rPr>
          <w:sz w:val="22"/>
          <w:szCs w:val="22"/>
          <w:lang w:val="en-GB"/>
        </w:rPr>
        <w:t>1</w:t>
      </w:r>
      <w:r w:rsidRPr="00621DE3">
        <w:rPr>
          <w:i/>
          <w:iCs/>
          <w:sz w:val="22"/>
          <w:szCs w:val="22"/>
          <w:lang w:val="en-GB"/>
        </w:rPr>
        <w:t>b)</w:t>
      </w:r>
      <w:r w:rsidRPr="00621DE3">
        <w:rPr>
          <w:sz w:val="22"/>
          <w:szCs w:val="22"/>
          <w:lang w:val="en-GB"/>
        </w:rPr>
        <w:t xml:space="preserve"> identifies an associated GSO network, as described in </w:t>
      </w:r>
      <w:r w:rsidRPr="00621DE3">
        <w:rPr>
          <w:i/>
          <w:iCs/>
          <w:sz w:val="22"/>
          <w:szCs w:val="22"/>
          <w:lang w:val="en-GB"/>
        </w:rPr>
        <w:t>resolves further</w:t>
      </w:r>
      <w:r w:rsidRPr="00621DE3">
        <w:rPr>
          <w:i/>
          <w:sz w:val="22"/>
          <w:szCs w:val="22"/>
          <w:lang w:val="en-GB"/>
        </w:rPr>
        <w:t> </w:t>
      </w:r>
      <w:r w:rsidRPr="00621DE3">
        <w:rPr>
          <w:sz w:val="22"/>
          <w:szCs w:val="22"/>
          <w:lang w:val="en-GB"/>
        </w:rPr>
        <w:t>1</w:t>
      </w:r>
      <w:r w:rsidRPr="00621DE3">
        <w:rPr>
          <w:i/>
          <w:iCs/>
          <w:sz w:val="22"/>
          <w:szCs w:val="22"/>
          <w:lang w:val="en-GB"/>
        </w:rPr>
        <w:t>b)</w:t>
      </w:r>
      <w:r w:rsidRPr="00621DE3">
        <w:rPr>
          <w:sz w:val="22"/>
          <w:szCs w:val="22"/>
          <w:lang w:val="en-GB"/>
        </w:rPr>
        <w:t>, to operate inter-satellite links, the BR shall perform the examination in Appendix 1 to this Annex.</w:t>
      </w:r>
    </w:p>
    <w:p w14:paraId="4ED8D18B" w14:textId="77777777" w:rsidR="00BA2F47" w:rsidRPr="00621DE3" w:rsidRDefault="00BA2F47" w:rsidP="00BA2F47">
      <w:pPr>
        <w:tabs>
          <w:tab w:val="left" w:pos="1134"/>
          <w:tab w:val="left" w:pos="1871"/>
          <w:tab w:val="left" w:pos="2268"/>
        </w:tabs>
        <w:jc w:val="both"/>
        <w:rPr>
          <w:ins w:id="1179" w:author="Author"/>
          <w:sz w:val="22"/>
          <w:szCs w:val="22"/>
          <w:lang w:val="en-GB"/>
        </w:rPr>
      </w:pPr>
      <w:r w:rsidRPr="00621DE3">
        <w:rPr>
          <w:i/>
          <w:iCs/>
          <w:sz w:val="22"/>
          <w:szCs w:val="22"/>
          <w:lang w:val="en-GB"/>
        </w:rPr>
        <w:t>2)</w:t>
      </w:r>
      <w:r w:rsidRPr="00621DE3">
        <w:rPr>
          <w:sz w:val="22"/>
          <w:szCs w:val="22"/>
          <w:lang w:val="en-GB"/>
        </w:rPr>
        <w:tab/>
        <w:t xml:space="preserve">The notifying administration of the GSO network identified in 1) above shall respect all coordination agreements that have already been recorded, noting the provisions from </w:t>
      </w:r>
      <w:r w:rsidRPr="00621DE3">
        <w:rPr>
          <w:i/>
          <w:iCs/>
          <w:sz w:val="22"/>
          <w:szCs w:val="22"/>
          <w:lang w:val="en-GB"/>
        </w:rPr>
        <w:t>resolves further </w:t>
      </w:r>
      <w:r w:rsidRPr="00621DE3">
        <w:rPr>
          <w:sz w:val="22"/>
          <w:szCs w:val="22"/>
          <w:lang w:val="en-GB"/>
        </w:rPr>
        <w:t>1</w:t>
      </w:r>
      <w:r w:rsidRPr="00621DE3">
        <w:rPr>
          <w:i/>
          <w:iCs/>
          <w:sz w:val="22"/>
          <w:szCs w:val="22"/>
          <w:lang w:val="en-GB"/>
        </w:rPr>
        <w:t>d)</w:t>
      </w:r>
      <w:r w:rsidRPr="00621DE3">
        <w:rPr>
          <w:sz w:val="22"/>
          <w:szCs w:val="22"/>
          <w:lang w:val="en-GB"/>
        </w:rPr>
        <w:t>, 2 and 3.</w:t>
      </w:r>
    </w:p>
    <w:p w14:paraId="6EEBB3AF" w14:textId="77777777" w:rsidR="00BA2F47" w:rsidRPr="00621DE3" w:rsidRDefault="00BA2F47" w:rsidP="00BA2F47">
      <w:pPr>
        <w:tabs>
          <w:tab w:val="left" w:pos="1170"/>
          <w:tab w:val="left" w:pos="1871"/>
          <w:tab w:val="left" w:pos="2268"/>
        </w:tabs>
        <w:jc w:val="both"/>
        <w:rPr>
          <w:ins w:id="1180" w:author="Author"/>
          <w:sz w:val="22"/>
          <w:szCs w:val="22"/>
          <w:lang w:val="en-GB"/>
        </w:rPr>
      </w:pPr>
      <w:r w:rsidRPr="00621DE3">
        <w:rPr>
          <w:i/>
          <w:iCs/>
          <w:sz w:val="22"/>
          <w:szCs w:val="22"/>
          <w:lang w:val="en-GB"/>
        </w:rPr>
        <w:t>3)</w:t>
      </w:r>
      <w:r w:rsidRPr="00621DE3">
        <w:rPr>
          <w:sz w:val="22"/>
          <w:szCs w:val="22"/>
          <w:lang w:val="en-GB"/>
        </w:rPr>
        <w:tab/>
        <w:t xml:space="preserve">The notifying administration of the GSO network identified in 2) is urged </w:t>
      </w:r>
      <w:proofErr w:type="gramStart"/>
      <w:r w:rsidRPr="00621DE3">
        <w:rPr>
          <w:sz w:val="22"/>
          <w:szCs w:val="22"/>
          <w:lang w:val="en-GB"/>
        </w:rPr>
        <w:t>to  provide</w:t>
      </w:r>
      <w:proofErr w:type="gramEnd"/>
      <w:r w:rsidRPr="00621DE3">
        <w:rPr>
          <w:sz w:val="22"/>
          <w:szCs w:val="22"/>
          <w:lang w:val="en-GB"/>
        </w:rPr>
        <w:t>, upon any request from the notifying administration of a GSO network involved in the coordination agreements referred above, additional information on how the relevant coordination agreements will be respected. Efforts should be made to provide this information as soon as practicable.</w:t>
      </w:r>
      <w:ins w:id="1181" w:author="Author">
        <w:r w:rsidRPr="00621DE3">
          <w:rPr>
            <w:sz w:val="22"/>
            <w:szCs w:val="22"/>
            <w:lang w:val="en-GB"/>
          </w:rPr>
          <w:t xml:space="preserve"> </w:t>
        </w:r>
      </w:ins>
    </w:p>
    <w:p w14:paraId="635939E2" w14:textId="77777777" w:rsidR="00BA2F47" w:rsidRPr="00621DE3" w:rsidRDefault="00BA2F47" w:rsidP="00BA2F47">
      <w:pPr>
        <w:tabs>
          <w:tab w:val="left" w:pos="1134"/>
          <w:tab w:val="left" w:pos="1871"/>
          <w:tab w:val="left" w:pos="2268"/>
        </w:tabs>
        <w:jc w:val="both"/>
        <w:rPr>
          <w:sz w:val="22"/>
          <w:szCs w:val="22"/>
          <w:lang w:val="en-GB"/>
        </w:rPr>
      </w:pPr>
      <w:r w:rsidRPr="00621DE3">
        <w:rPr>
          <w:i/>
          <w:iCs/>
          <w:sz w:val="22"/>
          <w:szCs w:val="22"/>
          <w:lang w:val="en-GB"/>
        </w:rPr>
        <w:t>4)</w:t>
      </w:r>
      <w:r w:rsidRPr="00621DE3">
        <w:rPr>
          <w:sz w:val="22"/>
          <w:szCs w:val="22"/>
          <w:lang w:val="en-GB"/>
        </w:rPr>
        <w:tab/>
        <w:t xml:space="preserve">In the frequency bands 27.5-29.1 GHz and 29.5-30 GHz, when a non-GSO system as identified in </w:t>
      </w:r>
      <w:r w:rsidRPr="00621DE3">
        <w:rPr>
          <w:i/>
          <w:iCs/>
          <w:sz w:val="22"/>
          <w:szCs w:val="22"/>
          <w:lang w:val="en-GB"/>
        </w:rPr>
        <w:t>resolves further </w:t>
      </w:r>
      <w:r w:rsidRPr="00621DE3">
        <w:rPr>
          <w:sz w:val="22"/>
          <w:szCs w:val="22"/>
          <w:lang w:val="en-GB"/>
        </w:rPr>
        <w:t>1</w:t>
      </w:r>
      <w:r w:rsidRPr="00621DE3">
        <w:rPr>
          <w:i/>
          <w:iCs/>
          <w:sz w:val="22"/>
          <w:szCs w:val="22"/>
          <w:lang w:val="en-GB"/>
        </w:rPr>
        <w:t>c)</w:t>
      </w:r>
      <w:r w:rsidRPr="00621DE3">
        <w:rPr>
          <w:sz w:val="22"/>
          <w:szCs w:val="22"/>
          <w:lang w:val="en-GB"/>
        </w:rPr>
        <w:t xml:space="preserve"> identifies a non-GSO system, as described in </w:t>
      </w:r>
      <w:r w:rsidRPr="00621DE3">
        <w:rPr>
          <w:i/>
          <w:iCs/>
          <w:sz w:val="22"/>
          <w:szCs w:val="22"/>
          <w:lang w:val="en-GB"/>
        </w:rPr>
        <w:t>resolves further </w:t>
      </w:r>
      <w:r w:rsidRPr="00621DE3">
        <w:rPr>
          <w:sz w:val="22"/>
          <w:szCs w:val="22"/>
          <w:lang w:val="en-GB"/>
        </w:rPr>
        <w:t>1</w:t>
      </w:r>
      <w:r w:rsidRPr="00621DE3">
        <w:rPr>
          <w:i/>
          <w:iCs/>
          <w:sz w:val="22"/>
          <w:szCs w:val="22"/>
          <w:lang w:val="en-GB"/>
        </w:rPr>
        <w:t>c)</w:t>
      </w:r>
      <w:r w:rsidRPr="00621DE3">
        <w:rPr>
          <w:sz w:val="22"/>
          <w:szCs w:val="22"/>
          <w:lang w:val="en-GB"/>
        </w:rPr>
        <w:t>, to operate inter-satellite links</w:t>
      </w:r>
      <w:ins w:id="1182" w:author="Author">
        <w:r w:rsidRPr="00621DE3">
          <w:rPr>
            <w:sz w:val="22"/>
            <w:szCs w:val="22"/>
            <w:lang w:val="en-GB"/>
          </w:rPr>
          <w:t>,</w:t>
        </w:r>
      </w:ins>
      <w:r w:rsidRPr="00621DE3">
        <w:rPr>
          <w:sz w:val="22"/>
          <w:szCs w:val="22"/>
          <w:lang w:val="en-GB"/>
        </w:rPr>
        <w:t xml:space="preserve"> the BR shall perform the examination in Appendix 2 to this Annex.</w:t>
      </w:r>
    </w:p>
    <w:p w14:paraId="710E6FEF" w14:textId="77777777" w:rsidR="00BA2F47" w:rsidRPr="00621DE3" w:rsidRDefault="00BA2F47" w:rsidP="00BA2F47">
      <w:pPr>
        <w:tabs>
          <w:tab w:val="left" w:pos="1134"/>
          <w:tab w:val="left" w:pos="1871"/>
          <w:tab w:val="left" w:pos="2268"/>
        </w:tabs>
        <w:jc w:val="both"/>
        <w:rPr>
          <w:ins w:id="1183" w:author="Author"/>
          <w:sz w:val="22"/>
          <w:szCs w:val="22"/>
          <w:lang w:val="en-GB"/>
        </w:rPr>
      </w:pPr>
      <w:r w:rsidRPr="00621DE3">
        <w:rPr>
          <w:i/>
          <w:iCs/>
          <w:sz w:val="22"/>
          <w:szCs w:val="22"/>
          <w:lang w:val="en-GB"/>
        </w:rPr>
        <w:t>5)</w:t>
      </w:r>
      <w:r w:rsidRPr="00621DE3">
        <w:rPr>
          <w:sz w:val="22"/>
          <w:szCs w:val="22"/>
          <w:lang w:val="en-GB"/>
        </w:rPr>
        <w:tab/>
        <w:t xml:space="preserve">The notifying administration of the receiving non-GSO network identified in 3) above shall respect all coordination agreements that have already been recorded, noting the provisions from </w:t>
      </w:r>
      <w:r w:rsidRPr="00621DE3">
        <w:rPr>
          <w:i/>
          <w:iCs/>
          <w:sz w:val="22"/>
          <w:szCs w:val="22"/>
          <w:lang w:val="en-GB"/>
        </w:rPr>
        <w:t>resolves further </w:t>
      </w:r>
      <w:r w:rsidRPr="00621DE3">
        <w:rPr>
          <w:sz w:val="22"/>
          <w:szCs w:val="22"/>
          <w:lang w:val="en-GB"/>
        </w:rPr>
        <w:t>1</w:t>
      </w:r>
      <w:r w:rsidRPr="00621DE3">
        <w:rPr>
          <w:i/>
          <w:iCs/>
          <w:sz w:val="22"/>
          <w:szCs w:val="22"/>
          <w:lang w:val="en-GB"/>
        </w:rPr>
        <w:t>d)</w:t>
      </w:r>
      <w:r w:rsidRPr="00621DE3">
        <w:rPr>
          <w:sz w:val="22"/>
          <w:szCs w:val="22"/>
          <w:lang w:val="en-GB"/>
        </w:rPr>
        <w:t>, 2 and 3.</w:t>
      </w:r>
      <w:ins w:id="1184" w:author="Author">
        <w:r w:rsidRPr="00621DE3">
          <w:rPr>
            <w:sz w:val="22"/>
            <w:szCs w:val="22"/>
            <w:lang w:val="en-GB"/>
          </w:rPr>
          <w:t xml:space="preserve"> </w:t>
        </w:r>
      </w:ins>
    </w:p>
    <w:p w14:paraId="51E9260D" w14:textId="77777777" w:rsidR="00BA2F47" w:rsidRPr="00621DE3" w:rsidRDefault="00BA2F47" w:rsidP="00BA2F47">
      <w:pPr>
        <w:tabs>
          <w:tab w:val="left" w:pos="1134"/>
          <w:tab w:val="left" w:pos="1871"/>
          <w:tab w:val="left" w:pos="2268"/>
        </w:tabs>
        <w:jc w:val="both"/>
        <w:rPr>
          <w:ins w:id="1185" w:author="Author"/>
          <w:sz w:val="22"/>
          <w:szCs w:val="22"/>
          <w:lang w:val="en-GB"/>
        </w:rPr>
      </w:pPr>
      <w:r w:rsidRPr="00621DE3">
        <w:rPr>
          <w:i/>
          <w:iCs/>
          <w:sz w:val="22"/>
          <w:szCs w:val="22"/>
          <w:lang w:val="en-GB"/>
        </w:rPr>
        <w:t>6)</w:t>
      </w:r>
      <w:r w:rsidRPr="00621DE3">
        <w:rPr>
          <w:sz w:val="22"/>
          <w:szCs w:val="22"/>
          <w:lang w:val="en-GB"/>
        </w:rPr>
        <w:tab/>
        <w:t xml:space="preserve">In the frequency bands 27.5-28.6 GHz and 29.5-30 GHz, the </w:t>
      </w:r>
      <w:proofErr w:type="spellStart"/>
      <w:r w:rsidRPr="00621DE3">
        <w:rPr>
          <w:sz w:val="22"/>
          <w:szCs w:val="22"/>
          <w:lang w:val="en-GB"/>
        </w:rPr>
        <w:t>pfd</w:t>
      </w:r>
      <w:proofErr w:type="spellEnd"/>
      <w:r w:rsidRPr="00621DE3">
        <w:rPr>
          <w:sz w:val="22"/>
          <w:szCs w:val="22"/>
          <w:lang w:val="en-GB"/>
        </w:rPr>
        <w:t xml:space="preserve"> produced at any point in the geostationary-satellite orbit by a non-GSO space station as mentioned in </w:t>
      </w:r>
      <w:r w:rsidRPr="00621DE3">
        <w:rPr>
          <w:i/>
          <w:iCs/>
          <w:sz w:val="22"/>
          <w:szCs w:val="22"/>
          <w:lang w:val="en-GB"/>
        </w:rPr>
        <w:t>resolves further </w:t>
      </w:r>
      <w:r w:rsidRPr="00621DE3">
        <w:rPr>
          <w:sz w:val="22"/>
          <w:szCs w:val="22"/>
          <w:lang w:val="en-GB"/>
        </w:rPr>
        <w:t>1</w:t>
      </w:r>
      <w:r w:rsidRPr="00621DE3">
        <w:rPr>
          <w:i/>
          <w:iCs/>
          <w:sz w:val="22"/>
          <w:szCs w:val="22"/>
          <w:lang w:val="en-GB"/>
        </w:rPr>
        <w:t>c)</w:t>
      </w:r>
      <w:r w:rsidRPr="00621DE3">
        <w:rPr>
          <w:sz w:val="22"/>
          <w:szCs w:val="22"/>
          <w:lang w:val="en-GB"/>
        </w:rPr>
        <w:t xml:space="preserve"> shall not exceed a </w:t>
      </w:r>
      <w:proofErr w:type="spellStart"/>
      <w:r w:rsidRPr="00621DE3">
        <w:rPr>
          <w:sz w:val="22"/>
          <w:szCs w:val="22"/>
          <w:lang w:val="en-GB"/>
        </w:rPr>
        <w:t>pfd</w:t>
      </w:r>
      <w:proofErr w:type="spellEnd"/>
      <w:r w:rsidRPr="00621DE3">
        <w:rPr>
          <w:sz w:val="22"/>
          <w:szCs w:val="22"/>
          <w:lang w:val="en-GB"/>
        </w:rPr>
        <w:t xml:space="preserve"> of </w:t>
      </w:r>
      <w:ins w:id="1186" w:author="Author">
        <w:del w:id="1187" w:author="Author">
          <w:r w:rsidRPr="0019723A" w:rsidDel="000007EE">
            <w:rPr>
              <w:sz w:val="22"/>
              <w:szCs w:val="22"/>
              <w:highlight w:val="cyan"/>
              <w:lang w:val="en-GB"/>
              <w:rPrChange w:id="1188" w:author="Author">
                <w:rPr>
                  <w:sz w:val="22"/>
                  <w:szCs w:val="22"/>
                  <w:highlight w:val="yellow"/>
                  <w:lang w:val="en-GB"/>
                </w:rPr>
              </w:rPrChange>
            </w:rPr>
            <w:delText>[</w:delText>
          </w:r>
        </w:del>
        <w:r w:rsidRPr="0019723A">
          <w:rPr>
            <w:sz w:val="22"/>
            <w:szCs w:val="22"/>
            <w:highlight w:val="cyan"/>
            <w:rPrChange w:id="1189" w:author="Author">
              <w:rPr>
                <w:sz w:val="22"/>
                <w:szCs w:val="22"/>
                <w:highlight w:val="yellow"/>
              </w:rPr>
            </w:rPrChange>
          </w:rPr>
          <w:t>−163</w:t>
        </w:r>
        <w:del w:id="1190" w:author="Author">
          <w:r w:rsidRPr="0019723A" w:rsidDel="000007EE">
            <w:rPr>
              <w:sz w:val="22"/>
              <w:szCs w:val="22"/>
              <w:highlight w:val="cyan"/>
              <w:rPrChange w:id="1191" w:author="Author">
                <w:rPr>
                  <w:sz w:val="22"/>
                  <w:szCs w:val="22"/>
                  <w:highlight w:val="yellow"/>
                </w:rPr>
              </w:rPrChange>
            </w:rPr>
            <w:delText>/−165]</w:delText>
          </w:r>
        </w:del>
      </w:ins>
      <w:r w:rsidRPr="00621DE3">
        <w:rPr>
          <w:sz w:val="22"/>
          <w:szCs w:val="22"/>
          <w:lang w:val="en-GB"/>
        </w:rPr>
        <w:t xml:space="preserve"> </w:t>
      </w:r>
      <w:proofErr w:type="spellStart"/>
      <w:r w:rsidRPr="00621DE3">
        <w:rPr>
          <w:sz w:val="22"/>
          <w:szCs w:val="22"/>
          <w:lang w:val="en-GB"/>
        </w:rPr>
        <w:t>dBW</w:t>
      </w:r>
      <w:proofErr w:type="spellEnd"/>
      <w:r w:rsidRPr="00621DE3">
        <w:rPr>
          <w:sz w:val="22"/>
          <w:szCs w:val="22"/>
          <w:lang w:val="en-GB"/>
        </w:rPr>
        <w:t>/m</w:t>
      </w:r>
      <w:proofErr w:type="gramStart"/>
      <w:r w:rsidRPr="00621DE3">
        <w:rPr>
          <w:sz w:val="22"/>
          <w:szCs w:val="22"/>
          <w:lang w:val="en-GB"/>
        </w:rPr>
        <w:t xml:space="preserve">² </w:t>
      </w:r>
      <w:ins w:id="1192" w:author="Author">
        <w:r w:rsidRPr="00621DE3">
          <w:rPr>
            <w:sz w:val="22"/>
            <w:szCs w:val="22"/>
            <w:lang w:val="en-GB"/>
          </w:rPr>
          <w:t xml:space="preserve"> </w:t>
        </w:r>
      </w:ins>
      <w:r w:rsidRPr="00621DE3">
        <w:rPr>
          <w:sz w:val="22"/>
          <w:szCs w:val="22"/>
          <w:lang w:val="en-GB"/>
        </w:rPr>
        <w:t>in</w:t>
      </w:r>
      <w:proofErr w:type="gramEnd"/>
      <w:r w:rsidRPr="00621DE3">
        <w:rPr>
          <w:sz w:val="22"/>
          <w:szCs w:val="22"/>
          <w:lang w:val="en-GB"/>
        </w:rPr>
        <w:t xml:space="preserve"> any 40 kHz band. A computation methodology is provided in Appendix 3 to this Annex.</w:t>
      </w:r>
      <w:ins w:id="1193" w:author="Author">
        <w:r w:rsidRPr="00621DE3">
          <w:rPr>
            <w:sz w:val="22"/>
            <w:szCs w:val="22"/>
            <w:lang w:val="en-GB"/>
          </w:rPr>
          <w:t xml:space="preserve"> </w:t>
        </w:r>
      </w:ins>
    </w:p>
    <w:p w14:paraId="78658EDF" w14:textId="77777777" w:rsidR="00BA2F47" w:rsidRPr="00621DE3" w:rsidRDefault="00BA2F47" w:rsidP="00BA2F47">
      <w:pPr>
        <w:tabs>
          <w:tab w:val="left" w:pos="1134"/>
          <w:tab w:val="left" w:pos="1871"/>
          <w:tab w:val="left" w:pos="2268"/>
        </w:tabs>
        <w:rPr>
          <w:sz w:val="22"/>
          <w:szCs w:val="22"/>
        </w:rPr>
      </w:pPr>
    </w:p>
    <w:p w14:paraId="6B26EC28"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rPr>
      </w:pPr>
      <w:bookmarkStart w:id="1194" w:name="_Hlk131079579"/>
      <w:r w:rsidRPr="00621DE3">
        <w:rPr>
          <w:caps/>
          <w:sz w:val="22"/>
          <w:szCs w:val="22"/>
          <w:lang w:val="en-GB"/>
        </w:rPr>
        <w:t xml:space="preserve">APPENDIX 1 </w:t>
      </w:r>
    </w:p>
    <w:p w14:paraId="4F3EB124" w14:textId="77777777" w:rsidR="00BA2F47" w:rsidRPr="00621DE3" w:rsidRDefault="00BA2F47" w:rsidP="00BA2F47">
      <w:pPr>
        <w:tabs>
          <w:tab w:val="left" w:pos="1134"/>
          <w:tab w:val="left" w:pos="1871"/>
          <w:tab w:val="left" w:pos="2268"/>
        </w:tabs>
        <w:spacing w:before="280"/>
        <w:jc w:val="both"/>
        <w:rPr>
          <w:sz w:val="22"/>
          <w:szCs w:val="22"/>
          <w:lang w:val="en-GB" w:eastAsia="zh-CN"/>
        </w:rPr>
      </w:pPr>
      <w:r w:rsidRPr="00621DE3">
        <w:rPr>
          <w:sz w:val="22"/>
          <w:szCs w:val="22"/>
          <w:lang w:val="en-GB" w:eastAsia="zh-CN"/>
        </w:rPr>
        <w:t>The aim of this Appendix is to provide a method to be used by the BR to assess whether the emissions from a non-GSO space station operating inter satellite links with a GSO space station are within the envelope of the typical earth stations of the GSO network.</w:t>
      </w:r>
    </w:p>
    <w:p w14:paraId="331EA099"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Step 1: For each group of the transmitting non-GSO notification.</w:t>
      </w:r>
    </w:p>
    <w:p w14:paraId="3903E45A"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 xml:space="preserve">Step 2: For each of the receiving GSO networks, as listed in </w:t>
      </w:r>
      <w:r w:rsidRPr="00621DE3">
        <w:rPr>
          <w:i/>
          <w:iCs/>
          <w:sz w:val="22"/>
          <w:szCs w:val="22"/>
          <w:lang w:val="en-GB" w:eastAsia="zh-CN"/>
        </w:rPr>
        <w:t>resolves further 1b)</w:t>
      </w:r>
      <w:r w:rsidRPr="00621DE3">
        <w:rPr>
          <w:sz w:val="22"/>
          <w:szCs w:val="22"/>
          <w:lang w:val="en-GB" w:eastAsia="zh-CN"/>
        </w:rPr>
        <w:t>.</w:t>
      </w:r>
    </w:p>
    <w:p w14:paraId="655C1135"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 xml:space="preserve">Step 3: For each beam in the Earth-to-space direction of the receiving GSO network notification, compute the maximum </w:t>
      </w:r>
      <w:proofErr w:type="spellStart"/>
      <w:r w:rsidRPr="00621DE3">
        <w:rPr>
          <w:sz w:val="22"/>
          <w:szCs w:val="22"/>
          <w:lang w:val="en-GB" w:eastAsia="zh-CN"/>
        </w:rPr>
        <w:t>e.i.r.p</w:t>
      </w:r>
      <w:proofErr w:type="spellEnd"/>
      <w:r w:rsidRPr="00621DE3">
        <w:rPr>
          <w:sz w:val="22"/>
          <w:szCs w:val="22"/>
          <w:lang w:val="en-GB" w:eastAsia="zh-CN"/>
        </w:rPr>
        <w:t>. produced in one hertz (</w:t>
      </w:r>
      <w:r w:rsidRPr="00621DE3">
        <w:rPr>
          <w:sz w:val="22"/>
          <w:szCs w:val="22"/>
          <w:lang w:val="en-GB"/>
        </w:rPr>
        <w:t>EIRPSD</w:t>
      </w:r>
      <w:r w:rsidRPr="00621DE3">
        <w:rPr>
          <w:sz w:val="22"/>
          <w:szCs w:val="22"/>
          <w:lang w:val="en-GB" w:eastAsia="zh-CN"/>
        </w:rPr>
        <w:t>).</w:t>
      </w:r>
    </w:p>
    <w:p w14:paraId="180D0728"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Step 4: Compute the reduction in free space loss at the altitude of the user using:</w:t>
      </w:r>
    </w:p>
    <w:p w14:paraId="46D84865" w14:textId="77777777" w:rsidR="00BA2F47" w:rsidRPr="00621DE3" w:rsidRDefault="00BA2F47" w:rsidP="00BA2F47">
      <w:pPr>
        <w:tabs>
          <w:tab w:val="left" w:pos="1134"/>
          <w:tab w:val="center" w:pos="4820"/>
          <w:tab w:val="right" w:pos="9639"/>
        </w:tabs>
        <w:rPr>
          <w:sz w:val="22"/>
          <w:szCs w:val="22"/>
          <w:lang w:val="en-GB"/>
        </w:rPr>
      </w:pPr>
      <w:r w:rsidRPr="00621DE3">
        <w:rPr>
          <w:sz w:val="22"/>
          <w:szCs w:val="22"/>
          <w:lang w:val="en-GB"/>
        </w:rPr>
        <w:tab/>
      </w:r>
      <w:r w:rsidRPr="00621DE3">
        <w:rPr>
          <w:sz w:val="22"/>
          <w:szCs w:val="22"/>
          <w:lang w:val="en-GB"/>
        </w:rPr>
        <w:tab/>
      </w:r>
      <w:r w:rsidR="00A712D0" w:rsidRPr="00621DE3">
        <w:rPr>
          <w:noProof/>
          <w:position w:val="-32"/>
          <w:sz w:val="22"/>
          <w:szCs w:val="22"/>
          <w:lang w:val="en-GB"/>
        </w:rPr>
        <w:object w:dxaOrig="3660" w:dyaOrig="765" w14:anchorId="556C9CEC">
          <v:shape id="_x0000_i1026" type="#_x0000_t75" alt="" style="width:187.95pt;height:35.3pt;mso-width-percent:0;mso-height-percent:0;mso-width-percent:0;mso-height-percent:0" o:ole="">
            <v:imagedata r:id="rId42" o:title=""/>
          </v:shape>
          <o:OLEObject Type="Embed" ProgID="Equation.DSMT4" ShapeID="_x0000_i1026" DrawAspect="Content" ObjectID="_1753016629" r:id="rId43"/>
        </w:object>
      </w:r>
    </w:p>
    <w:p w14:paraId="725E33BD" w14:textId="77777777" w:rsidR="00BA2F47" w:rsidRPr="00621DE3" w:rsidRDefault="00BA2F47" w:rsidP="00BA2F47">
      <w:pPr>
        <w:tabs>
          <w:tab w:val="left" w:pos="1134"/>
          <w:tab w:val="left" w:pos="1871"/>
          <w:tab w:val="left" w:pos="2608"/>
          <w:tab w:val="left" w:pos="3345"/>
        </w:tabs>
        <w:spacing w:before="80"/>
        <w:ind w:left="1134" w:hanging="1134"/>
        <w:rPr>
          <w:sz w:val="22"/>
          <w:szCs w:val="22"/>
          <w:lang w:val="en-GB" w:eastAsia="zh-CN"/>
        </w:rPr>
      </w:pPr>
      <w:r w:rsidRPr="00621DE3">
        <w:rPr>
          <w:sz w:val="22"/>
          <w:szCs w:val="22"/>
          <w:lang w:val="en-GB"/>
        </w:rPr>
        <w:tab/>
      </w:r>
      <w:r w:rsidRPr="00621DE3">
        <w:rPr>
          <w:sz w:val="22"/>
          <w:szCs w:val="22"/>
          <w:lang w:val="en-GB"/>
        </w:rPr>
        <w:fldChar w:fldCharType="begin"/>
      </w:r>
      <w:r w:rsidRPr="00621DE3">
        <w:rPr>
          <w:sz w:val="22"/>
          <w:szCs w:val="22"/>
          <w:lang w:val="en-GB"/>
        </w:rPr>
        <w:fldChar w:fldCharType="end"/>
      </w:r>
      <w:r w:rsidRPr="00621DE3">
        <w:rPr>
          <w:sz w:val="22"/>
          <w:szCs w:val="22"/>
          <w:lang w:val="en-GB" w:eastAsia="zh-CN"/>
        </w:rPr>
        <w:t xml:space="preserve">where </w:t>
      </w:r>
      <w:proofErr w:type="spellStart"/>
      <w:r w:rsidRPr="00621DE3">
        <w:rPr>
          <w:i/>
          <w:iCs/>
          <w:sz w:val="22"/>
          <w:szCs w:val="22"/>
          <w:lang w:val="en-GB" w:eastAsia="zh-CN"/>
        </w:rPr>
        <w:t>NGSO</w:t>
      </w:r>
      <w:r w:rsidRPr="00621DE3">
        <w:rPr>
          <w:i/>
          <w:iCs/>
          <w:sz w:val="22"/>
          <w:szCs w:val="22"/>
          <w:vertAlign w:val="subscript"/>
          <w:lang w:val="en-GB" w:eastAsia="zh-CN"/>
        </w:rPr>
        <w:t>alt</w:t>
      </w:r>
      <w:proofErr w:type="spellEnd"/>
      <w:r w:rsidRPr="00621DE3">
        <w:rPr>
          <w:sz w:val="22"/>
          <w:szCs w:val="22"/>
          <w:lang w:val="en-GB" w:eastAsia="zh-CN"/>
        </w:rPr>
        <w:t xml:space="preserve"> is the altitude of the transmitting non-GSO system space stations, and </w:t>
      </w:r>
      <w:proofErr w:type="spellStart"/>
      <w:r w:rsidRPr="00621DE3">
        <w:rPr>
          <w:i/>
          <w:iCs/>
          <w:sz w:val="22"/>
          <w:szCs w:val="22"/>
          <w:lang w:val="en-GB" w:eastAsia="zh-CN"/>
        </w:rPr>
        <w:t>GSO</w:t>
      </w:r>
      <w:r w:rsidRPr="00621DE3">
        <w:rPr>
          <w:i/>
          <w:iCs/>
          <w:sz w:val="22"/>
          <w:szCs w:val="22"/>
          <w:vertAlign w:val="subscript"/>
          <w:lang w:val="en-GB" w:eastAsia="zh-CN"/>
        </w:rPr>
        <w:t>alt</w:t>
      </w:r>
      <w:proofErr w:type="spellEnd"/>
      <w:r w:rsidRPr="00621DE3">
        <w:rPr>
          <w:sz w:val="22"/>
          <w:szCs w:val="22"/>
          <w:lang w:val="en-GB" w:eastAsia="zh-CN"/>
        </w:rPr>
        <w:t> = 35 786 km. It should be noted that if several altitudes are included in the notification, each altitude shall be tested.</w:t>
      </w:r>
    </w:p>
    <w:p w14:paraId="22F3CCD4"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eastAsia="zh-CN"/>
        </w:rPr>
      </w:pPr>
      <w:r w:rsidRPr="00621DE3">
        <w:rPr>
          <w:sz w:val="22"/>
          <w:szCs w:val="22"/>
          <w:lang w:val="en-GB" w:eastAsia="zh-CN"/>
        </w:rPr>
        <w:t xml:space="preserve">Step </w:t>
      </w:r>
      <w:r w:rsidRPr="00621DE3">
        <w:rPr>
          <w:sz w:val="22"/>
          <w:szCs w:val="22"/>
          <w:lang w:val="en-GB"/>
        </w:rPr>
        <w:t xml:space="preserve">5: </w:t>
      </w:r>
      <w:r w:rsidRPr="00621DE3">
        <w:rPr>
          <w:sz w:val="22"/>
          <w:szCs w:val="22"/>
          <w:lang w:val="en-GB"/>
        </w:rPr>
        <w:tab/>
      </w:r>
      <w:r w:rsidRPr="00621DE3">
        <w:rPr>
          <w:sz w:val="22"/>
          <w:szCs w:val="22"/>
          <w:lang w:val="en-GB" w:eastAsia="zh-CN"/>
        </w:rPr>
        <w:t xml:space="preserve">Compute the reduced </w:t>
      </w:r>
      <w:proofErr w:type="spellStart"/>
      <w:r w:rsidRPr="00621DE3">
        <w:rPr>
          <w:sz w:val="22"/>
          <w:szCs w:val="22"/>
          <w:lang w:val="en-GB" w:eastAsia="zh-CN"/>
        </w:rPr>
        <w:t>e.i.r.p</w:t>
      </w:r>
      <w:proofErr w:type="spellEnd"/>
      <w:r w:rsidRPr="00621DE3">
        <w:rPr>
          <w:sz w:val="22"/>
          <w:szCs w:val="22"/>
          <w:lang w:val="en-GB" w:eastAsia="zh-CN"/>
        </w:rPr>
        <w:t xml:space="preserve">. spectral density as </w:t>
      </w:r>
      <w:proofErr w:type="spellStart"/>
      <w:r w:rsidRPr="00621DE3">
        <w:rPr>
          <w:i/>
          <w:sz w:val="22"/>
          <w:szCs w:val="22"/>
          <w:lang w:val="en-GB" w:eastAsia="zh-CN"/>
        </w:rPr>
        <w:t>EIRPSD</w:t>
      </w:r>
      <w:r w:rsidRPr="00621DE3">
        <w:rPr>
          <w:i/>
          <w:sz w:val="22"/>
          <w:szCs w:val="22"/>
          <w:vertAlign w:val="subscript"/>
          <w:lang w:val="en-GB" w:eastAsia="zh-CN"/>
        </w:rPr>
        <w:t>reduced</w:t>
      </w:r>
      <w:proofErr w:type="spellEnd"/>
      <w:r w:rsidRPr="00621DE3">
        <w:rPr>
          <w:sz w:val="22"/>
          <w:szCs w:val="22"/>
          <w:lang w:val="en-GB"/>
        </w:rPr>
        <w:t> = </w:t>
      </w:r>
      <w:r w:rsidRPr="00621DE3">
        <w:rPr>
          <w:i/>
          <w:sz w:val="22"/>
          <w:szCs w:val="22"/>
          <w:lang w:val="en-GB" w:eastAsia="zh-CN"/>
        </w:rPr>
        <w:t>EIRPSD</w:t>
      </w:r>
      <w:r w:rsidRPr="00621DE3">
        <w:rPr>
          <w:sz w:val="22"/>
          <w:szCs w:val="22"/>
          <w:lang w:val="en-GB"/>
        </w:rPr>
        <w:t> − Δ</w:t>
      </w:r>
      <w:r w:rsidRPr="00621DE3">
        <w:rPr>
          <w:i/>
          <w:iCs/>
          <w:sz w:val="22"/>
          <w:szCs w:val="22"/>
          <w:lang w:val="en-GB"/>
        </w:rPr>
        <w:t>FSL</w:t>
      </w:r>
      <w:r w:rsidRPr="00621DE3">
        <w:rPr>
          <w:sz w:val="22"/>
          <w:szCs w:val="22"/>
          <w:lang w:val="en-GB"/>
        </w:rPr>
        <w:t>.</w:t>
      </w:r>
      <w:r w:rsidRPr="00621DE3">
        <w:rPr>
          <w:sz w:val="22"/>
          <w:szCs w:val="22"/>
          <w:lang w:val="en-GB" w:eastAsia="zh-CN"/>
        </w:rPr>
        <w:t xml:space="preserve"> </w:t>
      </w:r>
    </w:p>
    <w:p w14:paraId="7E059B88"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eastAsia="zh-CN"/>
        </w:rPr>
      </w:pPr>
    </w:p>
    <w:p w14:paraId="382CAB4A"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eastAsia="zh-CN"/>
        </w:rPr>
      </w:pPr>
      <w:r w:rsidRPr="00621DE3">
        <w:rPr>
          <w:sz w:val="22"/>
          <w:szCs w:val="22"/>
          <w:lang w:val="en-GB" w:eastAsia="zh-CN"/>
        </w:rPr>
        <w:t xml:space="preserve">Step 6: For all beams in the non-GSO system notification with a class of station ES/XY, the </w:t>
      </w:r>
      <w:proofErr w:type="spellStart"/>
      <w:r w:rsidRPr="00621DE3">
        <w:rPr>
          <w:sz w:val="22"/>
          <w:szCs w:val="22"/>
          <w:lang w:val="en-GB" w:eastAsia="zh-CN"/>
        </w:rPr>
        <w:t>e.i.r.p</w:t>
      </w:r>
      <w:proofErr w:type="spellEnd"/>
      <w:r w:rsidRPr="00621DE3">
        <w:rPr>
          <w:sz w:val="22"/>
          <w:szCs w:val="22"/>
          <w:lang w:val="en-GB" w:eastAsia="zh-CN"/>
        </w:rPr>
        <w:t>. spectral density mask</w:t>
      </w:r>
      <w:r w:rsidRPr="00621DE3" w:rsidDel="00B4365D">
        <w:rPr>
          <w:sz w:val="22"/>
          <w:szCs w:val="22"/>
          <w:lang w:val="en-GB" w:eastAsia="zh-CN"/>
        </w:rPr>
        <w:t xml:space="preserve"> </w:t>
      </w:r>
      <w:r w:rsidRPr="00621DE3">
        <w:rPr>
          <w:sz w:val="22"/>
          <w:szCs w:val="22"/>
          <w:lang w:val="en-GB" w:eastAsia="zh-CN"/>
        </w:rPr>
        <w:t>is given in Appendix 4 A.25.y.</w:t>
      </w:r>
    </w:p>
    <w:p w14:paraId="24B40B87"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lastRenderedPageBreak/>
        <w:t xml:space="preserve">Step 7: For all emissions in the GSO network notification, compute </w:t>
      </w:r>
      <w:proofErr w:type="spellStart"/>
      <w:r w:rsidRPr="00621DE3">
        <w:rPr>
          <w:sz w:val="22"/>
          <w:szCs w:val="22"/>
          <w:lang w:val="en-GB" w:eastAsia="zh-CN"/>
        </w:rPr>
        <w:t>e.i.r.p</w:t>
      </w:r>
      <w:proofErr w:type="spellEnd"/>
      <w:r w:rsidRPr="00621DE3">
        <w:rPr>
          <w:sz w:val="22"/>
          <w:szCs w:val="22"/>
          <w:lang w:val="en-GB" w:eastAsia="zh-CN"/>
        </w:rPr>
        <w:t>. spectral density mask</w:t>
      </w:r>
      <w:r w:rsidRPr="00621DE3" w:rsidDel="00B4365D">
        <w:rPr>
          <w:sz w:val="22"/>
          <w:szCs w:val="22"/>
          <w:lang w:val="en-GB" w:eastAsia="zh-CN"/>
        </w:rPr>
        <w:t xml:space="preserve"> </w:t>
      </w:r>
      <w:r w:rsidRPr="00621DE3">
        <w:rPr>
          <w:sz w:val="22"/>
          <w:szCs w:val="22"/>
          <w:lang w:val="en-GB" w:eastAsia="zh-CN"/>
        </w:rPr>
        <w:t xml:space="preserve">for all off axis between 0 and 80°, with a step of 1°, and reduce it by </w:t>
      </w:r>
      <m:oMath>
        <m:r>
          <m:rPr>
            <m:sty m:val="p"/>
          </m:rPr>
          <w:rPr>
            <w:rFonts w:ascii="Cambria Math" w:hAnsi="Cambria Math"/>
            <w:sz w:val="22"/>
            <w:szCs w:val="22"/>
            <w:lang w:val="en-GB" w:eastAsia="zh-CN"/>
          </w:rPr>
          <m:t>Δ</m:t>
        </m:r>
        <m:r>
          <w:rPr>
            <w:rFonts w:ascii="Cambria Math" w:hAnsi="Cambria Math"/>
            <w:sz w:val="22"/>
            <w:szCs w:val="22"/>
            <w:lang w:val="en-GB" w:eastAsia="zh-CN"/>
          </w:rPr>
          <m:t>FSL</m:t>
        </m:r>
      </m:oMath>
      <w:r w:rsidRPr="00621DE3">
        <w:rPr>
          <w:sz w:val="22"/>
          <w:szCs w:val="22"/>
          <w:lang w:val="en-GB" w:eastAsia="zh-CN"/>
        </w:rPr>
        <w:t xml:space="preserve">. The </w:t>
      </w:r>
      <w:proofErr w:type="spellStart"/>
      <w:r w:rsidRPr="00621DE3">
        <w:rPr>
          <w:sz w:val="22"/>
          <w:szCs w:val="22"/>
          <w:lang w:val="en-GB" w:eastAsia="zh-CN"/>
        </w:rPr>
        <w:t>e.i.r.p</w:t>
      </w:r>
      <w:proofErr w:type="spellEnd"/>
      <w:r w:rsidRPr="00621DE3">
        <w:rPr>
          <w:sz w:val="22"/>
          <w:szCs w:val="22"/>
          <w:lang w:val="en-GB" w:eastAsia="zh-CN"/>
        </w:rPr>
        <w:t>. spectral density mask</w:t>
      </w:r>
      <w:r w:rsidRPr="00621DE3" w:rsidDel="00B4365D">
        <w:rPr>
          <w:sz w:val="22"/>
          <w:szCs w:val="22"/>
          <w:lang w:val="en-GB" w:eastAsia="zh-CN"/>
        </w:rPr>
        <w:t xml:space="preserve"> </w:t>
      </w:r>
      <w:r w:rsidRPr="00621DE3">
        <w:rPr>
          <w:sz w:val="22"/>
          <w:szCs w:val="22"/>
          <w:lang w:val="en-GB" w:eastAsia="zh-CN"/>
        </w:rPr>
        <w:t xml:space="preserve">computation should assume that the maximum gain is for an </w:t>
      </w:r>
      <w:proofErr w:type="gramStart"/>
      <w:r w:rsidRPr="00621DE3">
        <w:rPr>
          <w:sz w:val="22"/>
          <w:szCs w:val="22"/>
          <w:lang w:val="en-GB" w:eastAsia="zh-CN"/>
        </w:rPr>
        <w:t>off axis</w:t>
      </w:r>
      <w:proofErr w:type="gramEnd"/>
      <w:r w:rsidRPr="00621DE3">
        <w:rPr>
          <w:sz w:val="22"/>
          <w:szCs w:val="22"/>
          <w:lang w:val="en-GB" w:eastAsia="zh-CN"/>
        </w:rPr>
        <w:t xml:space="preserve"> angle of 0°. </w:t>
      </w:r>
    </w:p>
    <w:p w14:paraId="2A2B051F"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Step 8: Frequency assignments to non-GSO systems shall receive a favourable finding with respect to Annex 5 if, for all beams:</w:t>
      </w:r>
    </w:p>
    <w:p w14:paraId="4F705040"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eastAsia="zh-CN"/>
        </w:rPr>
      </w:pPr>
      <w:r w:rsidRPr="00621DE3">
        <w:rPr>
          <w:sz w:val="22"/>
          <w:szCs w:val="22"/>
          <w:lang w:val="en-GB" w:eastAsia="zh-CN"/>
        </w:rPr>
        <w:t>–</w:t>
      </w:r>
      <w:r w:rsidRPr="00621DE3">
        <w:rPr>
          <w:sz w:val="22"/>
          <w:szCs w:val="22"/>
          <w:lang w:val="en-GB" w:eastAsia="zh-CN"/>
        </w:rPr>
        <w:tab/>
      </w:r>
      <w:r w:rsidRPr="00621DE3">
        <w:rPr>
          <w:sz w:val="22"/>
          <w:szCs w:val="22"/>
          <w:lang w:val="en-GB"/>
        </w:rPr>
        <w:t xml:space="preserve">the maximum value of the </w:t>
      </w:r>
      <w:proofErr w:type="spellStart"/>
      <w:r w:rsidRPr="00621DE3">
        <w:rPr>
          <w:sz w:val="22"/>
          <w:szCs w:val="22"/>
          <w:lang w:val="en-GB" w:eastAsia="zh-CN"/>
        </w:rPr>
        <w:t>e.i.r.p</w:t>
      </w:r>
      <w:proofErr w:type="spellEnd"/>
      <w:r w:rsidRPr="00621DE3">
        <w:rPr>
          <w:sz w:val="22"/>
          <w:szCs w:val="22"/>
          <w:lang w:val="en-GB" w:eastAsia="zh-CN"/>
        </w:rPr>
        <w:t>. spectral density mask</w:t>
      </w:r>
      <w:r w:rsidRPr="00621DE3" w:rsidDel="00B4365D">
        <w:rPr>
          <w:sz w:val="22"/>
          <w:szCs w:val="22"/>
          <w:lang w:val="en-GB"/>
        </w:rPr>
        <w:t xml:space="preserve"> </w:t>
      </w:r>
      <w:r w:rsidRPr="00621DE3">
        <w:rPr>
          <w:sz w:val="22"/>
          <w:szCs w:val="22"/>
          <w:lang w:val="en-GB"/>
        </w:rPr>
        <w:t>from Step 6</w:t>
      </w:r>
      <w:r w:rsidRPr="00621DE3">
        <w:rPr>
          <w:sz w:val="22"/>
          <w:szCs w:val="22"/>
          <w:lang w:val="en-GB" w:eastAsia="zh-CN"/>
        </w:rPr>
        <w:t xml:space="preserve"> does not exceed the </w:t>
      </w:r>
      <w:proofErr w:type="spellStart"/>
      <w:r w:rsidRPr="00621DE3">
        <w:rPr>
          <w:i/>
          <w:sz w:val="22"/>
          <w:szCs w:val="22"/>
          <w:lang w:val="en-GB" w:eastAsia="zh-CN"/>
        </w:rPr>
        <w:t>EIRPSD</w:t>
      </w:r>
      <w:r w:rsidRPr="00621DE3">
        <w:rPr>
          <w:i/>
          <w:sz w:val="22"/>
          <w:szCs w:val="22"/>
          <w:vertAlign w:val="subscript"/>
          <w:lang w:val="en-GB" w:eastAsia="zh-CN"/>
        </w:rPr>
        <w:t>reduced</w:t>
      </w:r>
      <w:proofErr w:type="spellEnd"/>
      <w:r w:rsidRPr="00621DE3">
        <w:rPr>
          <w:sz w:val="22"/>
          <w:szCs w:val="22"/>
          <w:lang w:val="en-GB" w:eastAsia="zh-CN"/>
        </w:rPr>
        <w:t xml:space="preserve"> quantity, computed at the same altitude,</w:t>
      </w:r>
    </w:p>
    <w:p w14:paraId="22C386DC"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eastAsia="zh-CN"/>
        </w:rPr>
      </w:pPr>
      <w:r w:rsidRPr="00621DE3">
        <w:rPr>
          <w:sz w:val="22"/>
          <w:szCs w:val="22"/>
          <w:lang w:val="en-GB" w:eastAsia="zh-CN"/>
        </w:rPr>
        <w:t>–</w:t>
      </w:r>
      <w:r w:rsidRPr="00621DE3">
        <w:rPr>
          <w:sz w:val="22"/>
          <w:szCs w:val="22"/>
          <w:lang w:val="en-GB" w:eastAsia="zh-CN"/>
        </w:rPr>
        <w:tab/>
        <w:t xml:space="preserve">the </w:t>
      </w:r>
      <w:proofErr w:type="spellStart"/>
      <w:r w:rsidRPr="00621DE3">
        <w:rPr>
          <w:sz w:val="22"/>
          <w:szCs w:val="22"/>
          <w:lang w:val="en-GB" w:eastAsia="zh-CN"/>
        </w:rPr>
        <w:t>e.i.r.p</w:t>
      </w:r>
      <w:proofErr w:type="spellEnd"/>
      <w:r w:rsidRPr="00621DE3">
        <w:rPr>
          <w:sz w:val="22"/>
          <w:szCs w:val="22"/>
          <w:lang w:val="en-GB" w:eastAsia="zh-CN"/>
        </w:rPr>
        <w:t>. spectral density mask</w:t>
      </w:r>
      <w:r w:rsidRPr="00621DE3" w:rsidDel="00B4365D">
        <w:rPr>
          <w:sz w:val="22"/>
          <w:szCs w:val="22"/>
          <w:lang w:val="en-GB" w:eastAsia="zh-CN"/>
        </w:rPr>
        <w:t xml:space="preserve"> </w:t>
      </w:r>
      <w:r w:rsidRPr="00621DE3">
        <w:rPr>
          <w:sz w:val="22"/>
          <w:szCs w:val="22"/>
          <w:lang w:val="en-GB" w:eastAsia="zh-CN"/>
        </w:rPr>
        <w:t xml:space="preserve">of the transmitting non-GSO space station from step 6 is less than the reduced </w:t>
      </w:r>
      <w:proofErr w:type="spellStart"/>
      <w:r w:rsidRPr="00621DE3">
        <w:rPr>
          <w:sz w:val="22"/>
          <w:szCs w:val="22"/>
          <w:lang w:val="en-GB" w:eastAsia="zh-CN"/>
        </w:rPr>
        <w:t>e.i.r.p</w:t>
      </w:r>
      <w:proofErr w:type="spellEnd"/>
      <w:r w:rsidRPr="00621DE3">
        <w:rPr>
          <w:sz w:val="22"/>
          <w:szCs w:val="22"/>
          <w:lang w:val="en-GB" w:eastAsia="zh-CN"/>
        </w:rPr>
        <w:t xml:space="preserve">. spectral density mask, compared in one hertz, from step 7 for all angles for at least one emission in the GSO network notification. </w:t>
      </w:r>
    </w:p>
    <w:p w14:paraId="42197712" w14:textId="77777777" w:rsidR="00BA2F47" w:rsidRPr="00621DE3" w:rsidRDefault="00BA2F47" w:rsidP="00BA2F47">
      <w:pPr>
        <w:tabs>
          <w:tab w:val="left" w:pos="1134"/>
          <w:tab w:val="left" w:pos="1871"/>
          <w:tab w:val="left" w:pos="2268"/>
        </w:tabs>
        <w:jc w:val="both"/>
        <w:rPr>
          <w:color w:val="000000"/>
          <w:sz w:val="22"/>
          <w:szCs w:val="22"/>
          <w:lang w:val="en-GB"/>
        </w:rPr>
      </w:pPr>
      <w:r w:rsidRPr="00621DE3">
        <w:rPr>
          <w:color w:val="000000"/>
          <w:sz w:val="22"/>
          <w:szCs w:val="22"/>
          <w:lang w:val="en-GB"/>
        </w:rPr>
        <w:t>Otherwise, the assignments shall receive an unfavourable finding.</w:t>
      </w:r>
    </w:p>
    <w:p w14:paraId="65F9BC83"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rPr>
      </w:pPr>
      <w:r w:rsidRPr="00621DE3">
        <w:rPr>
          <w:caps/>
          <w:sz w:val="22"/>
          <w:szCs w:val="22"/>
          <w:lang w:val="en-GB"/>
        </w:rPr>
        <w:t>APPENDIX 2</w:t>
      </w:r>
    </w:p>
    <w:p w14:paraId="38C1D8AA" w14:textId="77777777" w:rsidR="00BA2F47" w:rsidRPr="00621DE3" w:rsidRDefault="00BA2F47" w:rsidP="00BA2F47">
      <w:pPr>
        <w:tabs>
          <w:tab w:val="left" w:pos="1134"/>
          <w:tab w:val="left" w:pos="1871"/>
          <w:tab w:val="left" w:pos="2268"/>
        </w:tabs>
        <w:spacing w:before="280"/>
        <w:jc w:val="both"/>
        <w:rPr>
          <w:sz w:val="22"/>
          <w:szCs w:val="22"/>
          <w:lang w:val="en-GB" w:eastAsia="zh-CN"/>
        </w:rPr>
      </w:pPr>
      <w:r w:rsidRPr="00621DE3">
        <w:rPr>
          <w:sz w:val="22"/>
          <w:szCs w:val="22"/>
          <w:lang w:val="en-GB"/>
        </w:rPr>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7FA1BAE2" w14:textId="77777777" w:rsidR="00BA2F47" w:rsidRPr="00621DE3" w:rsidRDefault="00BA2F47" w:rsidP="00BA2F47">
      <w:pPr>
        <w:tabs>
          <w:tab w:val="left" w:pos="1134"/>
          <w:tab w:val="left" w:pos="1871"/>
          <w:tab w:val="left" w:pos="2268"/>
        </w:tabs>
        <w:spacing w:after="120"/>
        <w:jc w:val="both"/>
        <w:rPr>
          <w:sz w:val="22"/>
          <w:szCs w:val="22"/>
          <w:lang w:val="en-GB" w:eastAsia="zh-CN"/>
        </w:rPr>
      </w:pPr>
      <w:r w:rsidRPr="00621DE3">
        <w:rPr>
          <w:sz w:val="22"/>
          <w:szCs w:val="22"/>
          <w:lang w:val="en-GB" w:eastAsia="zh-CN"/>
        </w:rPr>
        <w:t>Step 1: For each group of the transmitting non-GSO notification.</w:t>
      </w:r>
    </w:p>
    <w:p w14:paraId="7A8B7B17" w14:textId="77777777" w:rsidR="00BA2F47" w:rsidRPr="00621DE3" w:rsidRDefault="00BA2F47" w:rsidP="00BA2F47">
      <w:pPr>
        <w:tabs>
          <w:tab w:val="left" w:pos="1134"/>
          <w:tab w:val="left" w:pos="1871"/>
          <w:tab w:val="left" w:pos="2268"/>
        </w:tabs>
        <w:spacing w:after="120"/>
        <w:jc w:val="both"/>
        <w:rPr>
          <w:color w:val="000000"/>
          <w:sz w:val="22"/>
          <w:szCs w:val="22"/>
          <w:lang w:val="en-GB"/>
        </w:rPr>
      </w:pPr>
      <w:r w:rsidRPr="00621DE3">
        <w:rPr>
          <w:sz w:val="22"/>
          <w:szCs w:val="22"/>
          <w:lang w:val="en-GB" w:eastAsia="zh-CN"/>
        </w:rPr>
        <w:t xml:space="preserve">Step 2: For each of the receiving non-GSO systems, as listed in </w:t>
      </w:r>
      <w:r w:rsidRPr="00621DE3">
        <w:rPr>
          <w:i/>
          <w:iCs/>
          <w:sz w:val="22"/>
          <w:szCs w:val="22"/>
          <w:lang w:val="en-GB" w:eastAsia="zh-CN"/>
        </w:rPr>
        <w:t>resolves further 1c).</w:t>
      </w:r>
    </w:p>
    <w:p w14:paraId="53FE1F75" w14:textId="77777777" w:rsidR="00BA2F47" w:rsidRPr="00621DE3" w:rsidRDefault="00BA2F47" w:rsidP="00BA2F47">
      <w:pPr>
        <w:tabs>
          <w:tab w:val="left" w:pos="1134"/>
          <w:tab w:val="left" w:pos="1871"/>
          <w:tab w:val="left" w:pos="2268"/>
        </w:tabs>
        <w:jc w:val="both"/>
        <w:rPr>
          <w:color w:val="000000"/>
          <w:sz w:val="22"/>
          <w:szCs w:val="22"/>
          <w:lang w:val="en-GB"/>
        </w:rPr>
      </w:pPr>
      <w:r w:rsidRPr="00621DE3">
        <w:rPr>
          <w:color w:val="000000"/>
          <w:sz w:val="22"/>
          <w:szCs w:val="22"/>
          <w:lang w:val="en-GB"/>
        </w:rPr>
        <w:t xml:space="preserve">Step 3: For each beam in the Earth-to-space direction of the receiving non-GSO system notification, compute the maximum </w:t>
      </w:r>
      <w:proofErr w:type="spellStart"/>
      <w:r w:rsidRPr="00621DE3">
        <w:rPr>
          <w:color w:val="000000"/>
          <w:sz w:val="22"/>
          <w:szCs w:val="22"/>
          <w:lang w:val="en-GB"/>
        </w:rPr>
        <w:t>e.i.r.p</w:t>
      </w:r>
      <w:proofErr w:type="spellEnd"/>
      <w:r w:rsidRPr="00621DE3">
        <w:rPr>
          <w:color w:val="000000"/>
          <w:sz w:val="22"/>
          <w:szCs w:val="22"/>
          <w:lang w:val="en-GB"/>
        </w:rPr>
        <w:t>. produced in one hertz (EIRPSD).</w:t>
      </w:r>
    </w:p>
    <w:p w14:paraId="5709C051" w14:textId="77777777" w:rsidR="00BA2F47" w:rsidRPr="00621DE3" w:rsidRDefault="00BA2F47" w:rsidP="00BA2F47">
      <w:pPr>
        <w:tabs>
          <w:tab w:val="left" w:pos="1134"/>
          <w:tab w:val="left" w:pos="1871"/>
          <w:tab w:val="left" w:pos="2268"/>
        </w:tabs>
        <w:jc w:val="both"/>
        <w:rPr>
          <w:color w:val="000000"/>
          <w:sz w:val="22"/>
          <w:szCs w:val="22"/>
          <w:lang w:val="en-GB"/>
        </w:rPr>
      </w:pPr>
      <w:r w:rsidRPr="00621DE3">
        <w:rPr>
          <w:color w:val="000000"/>
          <w:sz w:val="22"/>
          <w:szCs w:val="22"/>
          <w:lang w:val="en-GB"/>
        </w:rPr>
        <w:t>Step 4: Compute the reduction in free space loss at the altitude of the user using:</w:t>
      </w:r>
    </w:p>
    <w:p w14:paraId="2C23C416" w14:textId="77777777" w:rsidR="00BA2F47" w:rsidRPr="00621DE3" w:rsidRDefault="00BA2F47" w:rsidP="00BA2F47">
      <w:pPr>
        <w:tabs>
          <w:tab w:val="left" w:pos="1134"/>
          <w:tab w:val="center" w:pos="4820"/>
          <w:tab w:val="right" w:pos="9639"/>
        </w:tabs>
        <w:rPr>
          <w:sz w:val="22"/>
          <w:szCs w:val="22"/>
          <w:lang w:val="en-GB"/>
        </w:rPr>
      </w:pPr>
      <w:r w:rsidRPr="00621DE3">
        <w:rPr>
          <w:sz w:val="22"/>
          <w:szCs w:val="22"/>
          <w:lang w:val="en-GB"/>
        </w:rPr>
        <w:tab/>
      </w:r>
      <w:r w:rsidRPr="00621DE3">
        <w:rPr>
          <w:sz w:val="22"/>
          <w:szCs w:val="22"/>
          <w:lang w:val="en-GB"/>
        </w:rPr>
        <w:tab/>
      </w:r>
      <w:r w:rsidR="00A712D0" w:rsidRPr="00621DE3">
        <w:rPr>
          <w:noProof/>
          <w:position w:val="-32"/>
          <w:sz w:val="22"/>
          <w:szCs w:val="22"/>
          <w:lang w:val="en-GB"/>
        </w:rPr>
        <w:object w:dxaOrig="3660" w:dyaOrig="765" w14:anchorId="42CCF46F">
          <v:shape id="_x0000_i1025" type="#_x0000_t75" alt="" style="width:187.95pt;height:35.3pt;mso-width-percent:0;mso-height-percent:0;mso-width-percent:0;mso-height-percent:0" o:ole="">
            <v:imagedata r:id="rId42" o:title=""/>
          </v:shape>
          <o:OLEObject Type="Embed" ProgID="Equation.DSMT4" ShapeID="_x0000_i1025" DrawAspect="Content" ObjectID="_1753016630" r:id="rId44"/>
        </w:object>
      </w:r>
    </w:p>
    <w:p w14:paraId="73263F9A" w14:textId="77777777" w:rsidR="00BA2F47" w:rsidRPr="00621DE3" w:rsidRDefault="00BA2F47" w:rsidP="00BA2F47">
      <w:pPr>
        <w:tabs>
          <w:tab w:val="left" w:pos="1134"/>
          <w:tab w:val="left" w:pos="1871"/>
          <w:tab w:val="left" w:pos="2608"/>
          <w:tab w:val="left" w:pos="3345"/>
        </w:tabs>
        <w:spacing w:before="80"/>
        <w:ind w:left="1134" w:hanging="1134"/>
        <w:jc w:val="both"/>
        <w:rPr>
          <w:sz w:val="22"/>
          <w:szCs w:val="22"/>
          <w:lang w:val="en-GB"/>
        </w:rPr>
      </w:pPr>
      <w:r w:rsidRPr="00621DE3">
        <w:rPr>
          <w:sz w:val="22"/>
          <w:szCs w:val="22"/>
          <w:lang w:val="en-GB"/>
        </w:rPr>
        <w:tab/>
      </w:r>
      <w:r w:rsidRPr="00621DE3">
        <w:rPr>
          <w:sz w:val="22"/>
          <w:szCs w:val="22"/>
          <w:lang w:val="en-GB"/>
        </w:rPr>
        <w:fldChar w:fldCharType="begin"/>
      </w:r>
      <w:r w:rsidRPr="00621DE3">
        <w:rPr>
          <w:sz w:val="22"/>
          <w:szCs w:val="22"/>
          <w:lang w:val="en-GB"/>
        </w:rPr>
        <w:fldChar w:fldCharType="end"/>
      </w:r>
      <w:r w:rsidRPr="00621DE3">
        <w:rPr>
          <w:sz w:val="22"/>
          <w:szCs w:val="22"/>
          <w:lang w:val="en-GB"/>
        </w:rPr>
        <w:t xml:space="preserve">where </w:t>
      </w:r>
      <w:proofErr w:type="spellStart"/>
      <w:r w:rsidRPr="00621DE3">
        <w:rPr>
          <w:i/>
          <w:iCs/>
          <w:sz w:val="22"/>
          <w:szCs w:val="22"/>
          <w:lang w:val="en-GB" w:eastAsia="zh-CN"/>
        </w:rPr>
        <w:t>NGSO</w:t>
      </w:r>
      <w:r w:rsidRPr="00621DE3">
        <w:rPr>
          <w:i/>
          <w:iCs/>
          <w:sz w:val="22"/>
          <w:szCs w:val="22"/>
          <w:vertAlign w:val="subscript"/>
          <w:lang w:val="en-GB" w:eastAsia="zh-CN"/>
        </w:rPr>
        <w:t>alt</w:t>
      </w:r>
      <w:proofErr w:type="spellEnd"/>
      <w:r w:rsidRPr="00621DE3">
        <w:rPr>
          <w:sz w:val="22"/>
          <w:szCs w:val="22"/>
          <w:lang w:val="en-GB"/>
        </w:rPr>
        <w:t xml:space="preserve"> is the altitude of the transmitting non-GSO system space stations, and </w:t>
      </w:r>
      <w:proofErr w:type="spellStart"/>
      <w:r w:rsidRPr="00621DE3">
        <w:rPr>
          <w:i/>
          <w:iCs/>
          <w:sz w:val="22"/>
          <w:szCs w:val="22"/>
          <w:lang w:val="en-GB" w:eastAsia="zh-CN"/>
        </w:rPr>
        <w:t>GSO</w:t>
      </w:r>
      <w:r w:rsidRPr="00621DE3">
        <w:rPr>
          <w:i/>
          <w:iCs/>
          <w:sz w:val="22"/>
          <w:szCs w:val="22"/>
          <w:vertAlign w:val="subscript"/>
          <w:lang w:val="en-GB" w:eastAsia="zh-CN"/>
        </w:rPr>
        <w:t>alt</w:t>
      </w:r>
      <w:proofErr w:type="spellEnd"/>
      <w:r w:rsidRPr="00621DE3">
        <w:rPr>
          <w:sz w:val="22"/>
          <w:szCs w:val="22"/>
          <w:lang w:val="en-GB"/>
        </w:rPr>
        <w:t> = 35 786 km. It should be noted that if several altitudes are included in the notification, each altitude shall be tested.</w:t>
      </w:r>
    </w:p>
    <w:p w14:paraId="1D62FF51"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t xml:space="preserve">Step 5: Compute the reduced </w:t>
      </w:r>
      <w:proofErr w:type="spellStart"/>
      <w:r w:rsidRPr="00621DE3">
        <w:rPr>
          <w:sz w:val="22"/>
          <w:szCs w:val="22"/>
          <w:lang w:val="en-GB"/>
        </w:rPr>
        <w:t>e.i.r.p</w:t>
      </w:r>
      <w:proofErr w:type="spellEnd"/>
      <w:r w:rsidRPr="00621DE3">
        <w:rPr>
          <w:sz w:val="22"/>
          <w:szCs w:val="22"/>
          <w:lang w:val="en-GB"/>
        </w:rPr>
        <w:t xml:space="preserve">. spectral density as </w:t>
      </w:r>
      <w:proofErr w:type="spellStart"/>
      <w:r w:rsidRPr="00621DE3">
        <w:rPr>
          <w:i/>
          <w:sz w:val="22"/>
          <w:szCs w:val="22"/>
          <w:lang w:val="en-GB" w:eastAsia="zh-CN"/>
        </w:rPr>
        <w:t>EIRPSD</w:t>
      </w:r>
      <w:r w:rsidRPr="00621DE3">
        <w:rPr>
          <w:i/>
          <w:sz w:val="22"/>
          <w:szCs w:val="22"/>
          <w:vertAlign w:val="subscript"/>
          <w:lang w:val="en-GB" w:eastAsia="zh-CN"/>
        </w:rPr>
        <w:t>reduced</w:t>
      </w:r>
      <w:proofErr w:type="spellEnd"/>
      <w:r w:rsidRPr="00621DE3">
        <w:rPr>
          <w:sz w:val="22"/>
          <w:szCs w:val="22"/>
          <w:lang w:val="en-GB"/>
        </w:rPr>
        <w:t> = </w:t>
      </w:r>
      <w:r w:rsidRPr="00621DE3">
        <w:rPr>
          <w:i/>
          <w:sz w:val="22"/>
          <w:szCs w:val="22"/>
          <w:lang w:val="en-GB" w:eastAsia="zh-CN"/>
        </w:rPr>
        <w:t>EIRPSD</w:t>
      </w:r>
      <w:r w:rsidRPr="00621DE3">
        <w:rPr>
          <w:sz w:val="22"/>
          <w:szCs w:val="22"/>
          <w:lang w:val="en-GB"/>
        </w:rPr>
        <w:t> − Δ</w:t>
      </w:r>
      <w:r w:rsidRPr="00621DE3">
        <w:rPr>
          <w:i/>
          <w:iCs/>
          <w:sz w:val="22"/>
          <w:szCs w:val="22"/>
          <w:lang w:val="en-GB"/>
        </w:rPr>
        <w:t>FSL</w:t>
      </w:r>
      <w:r w:rsidRPr="00621DE3">
        <w:rPr>
          <w:sz w:val="22"/>
          <w:szCs w:val="22"/>
          <w:lang w:val="en-GB" w:eastAsia="zh-CN"/>
        </w:rPr>
        <w:t xml:space="preserve"> </w:t>
      </w:r>
    </w:p>
    <w:p w14:paraId="79E99060"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t xml:space="preserve">Step 6: For all beams in the non-GSO system notification with a class station </w:t>
      </w:r>
      <w:proofErr w:type="spellStart"/>
      <w:r w:rsidRPr="00621DE3">
        <w:rPr>
          <w:sz w:val="22"/>
          <w:szCs w:val="22"/>
          <w:lang w:val="en-GB" w:eastAsia="zh-CN"/>
        </w:rPr>
        <w:t>station</w:t>
      </w:r>
      <w:proofErr w:type="spellEnd"/>
      <w:r w:rsidRPr="00621DE3">
        <w:rPr>
          <w:sz w:val="22"/>
          <w:szCs w:val="22"/>
          <w:lang w:val="en-GB" w:eastAsia="zh-CN"/>
        </w:rPr>
        <w:t xml:space="preserve"> ES/XY, the </w:t>
      </w:r>
      <w:proofErr w:type="spellStart"/>
      <w:r w:rsidRPr="00621DE3">
        <w:rPr>
          <w:sz w:val="22"/>
          <w:szCs w:val="22"/>
          <w:lang w:val="en-GB" w:eastAsia="zh-CN"/>
        </w:rPr>
        <w:t>e.i.r.p</w:t>
      </w:r>
      <w:proofErr w:type="spellEnd"/>
      <w:r w:rsidRPr="00621DE3">
        <w:rPr>
          <w:sz w:val="22"/>
          <w:szCs w:val="22"/>
          <w:lang w:val="en-GB" w:eastAsia="zh-CN"/>
        </w:rPr>
        <w:t>. spectral density mask</w:t>
      </w:r>
      <w:r w:rsidRPr="00621DE3" w:rsidDel="00B4365D">
        <w:rPr>
          <w:sz w:val="22"/>
          <w:szCs w:val="22"/>
          <w:lang w:val="en-GB" w:eastAsia="zh-CN"/>
        </w:rPr>
        <w:t xml:space="preserve"> </w:t>
      </w:r>
      <w:r w:rsidRPr="00621DE3">
        <w:rPr>
          <w:sz w:val="22"/>
          <w:szCs w:val="22"/>
          <w:lang w:val="en-GB" w:eastAsia="zh-CN"/>
        </w:rPr>
        <w:t>is given in Appendix 4 A.25.y.</w:t>
      </w:r>
    </w:p>
    <w:p w14:paraId="1054BDCC" w14:textId="77777777" w:rsidR="00BA2F47" w:rsidRPr="00621DE3" w:rsidRDefault="00BA2F47" w:rsidP="00BA2F47">
      <w:pPr>
        <w:tabs>
          <w:tab w:val="left" w:pos="1134"/>
          <w:tab w:val="left" w:pos="1871"/>
          <w:tab w:val="left" w:pos="2268"/>
        </w:tabs>
        <w:jc w:val="both"/>
        <w:rPr>
          <w:sz w:val="22"/>
          <w:szCs w:val="22"/>
          <w:lang w:val="en-GB" w:eastAsia="zh-CN"/>
        </w:rPr>
      </w:pPr>
      <w:r w:rsidRPr="00621DE3">
        <w:rPr>
          <w:sz w:val="22"/>
          <w:szCs w:val="22"/>
          <w:lang w:val="en-GB" w:eastAsia="zh-CN"/>
        </w:rPr>
        <w:t xml:space="preserve">Step 7: For all emissions in the receiving non-GSO network notification, compute the </w:t>
      </w:r>
      <w:proofErr w:type="spellStart"/>
      <w:r w:rsidRPr="00621DE3">
        <w:rPr>
          <w:sz w:val="22"/>
          <w:szCs w:val="22"/>
          <w:lang w:val="en-GB" w:eastAsia="zh-CN"/>
        </w:rPr>
        <w:t>e.i.r.p</w:t>
      </w:r>
      <w:proofErr w:type="spellEnd"/>
      <w:r w:rsidRPr="00621DE3">
        <w:rPr>
          <w:sz w:val="22"/>
          <w:szCs w:val="22"/>
          <w:lang w:val="en-GB" w:eastAsia="zh-CN"/>
        </w:rPr>
        <w:t>. spectral density mask</w:t>
      </w:r>
      <w:r w:rsidRPr="00621DE3" w:rsidDel="00B4365D">
        <w:rPr>
          <w:sz w:val="22"/>
          <w:szCs w:val="22"/>
          <w:lang w:val="en-GB" w:eastAsia="zh-CN"/>
        </w:rPr>
        <w:t xml:space="preserve"> </w:t>
      </w:r>
      <w:r w:rsidRPr="00621DE3">
        <w:rPr>
          <w:sz w:val="22"/>
          <w:szCs w:val="22"/>
          <w:lang w:val="en-GB" w:eastAsia="zh-CN"/>
        </w:rPr>
        <w:t xml:space="preserve">for all off axis between 0 and 80°, with a step of 1°, and reduce it by </w:t>
      </w:r>
      <m:oMath>
        <m:r>
          <m:rPr>
            <m:sty m:val="p"/>
          </m:rPr>
          <w:rPr>
            <w:rFonts w:ascii="Cambria Math" w:hAnsi="Cambria Math"/>
            <w:sz w:val="22"/>
            <w:szCs w:val="22"/>
            <w:lang w:val="en-GB" w:eastAsia="zh-CN"/>
          </w:rPr>
          <m:t>Δ</m:t>
        </m:r>
        <m:r>
          <w:rPr>
            <w:rFonts w:ascii="Cambria Math" w:hAnsi="Cambria Math"/>
            <w:sz w:val="22"/>
            <w:szCs w:val="22"/>
            <w:lang w:val="en-GB" w:eastAsia="zh-CN"/>
          </w:rPr>
          <m:t>FSL</m:t>
        </m:r>
      </m:oMath>
      <w:r w:rsidRPr="00621DE3">
        <w:rPr>
          <w:sz w:val="22"/>
          <w:szCs w:val="22"/>
          <w:lang w:val="en-GB" w:eastAsia="zh-CN"/>
        </w:rPr>
        <w:t>. The e.i.r.p. spectral density mask</w:t>
      </w:r>
      <w:r w:rsidRPr="00621DE3" w:rsidDel="00B4365D">
        <w:rPr>
          <w:sz w:val="22"/>
          <w:szCs w:val="22"/>
          <w:lang w:val="en-GB" w:eastAsia="zh-CN"/>
        </w:rPr>
        <w:t xml:space="preserve"> </w:t>
      </w:r>
      <w:r w:rsidRPr="00621DE3">
        <w:rPr>
          <w:sz w:val="22"/>
          <w:szCs w:val="22"/>
          <w:lang w:val="en-GB" w:eastAsia="zh-CN"/>
        </w:rPr>
        <w:t xml:space="preserve">computation should assume that the maximum gain is for an </w:t>
      </w:r>
      <w:proofErr w:type="gramStart"/>
      <w:r w:rsidRPr="00621DE3">
        <w:rPr>
          <w:sz w:val="22"/>
          <w:szCs w:val="22"/>
          <w:lang w:val="en-GB" w:eastAsia="zh-CN"/>
        </w:rPr>
        <w:t>off axis</w:t>
      </w:r>
      <w:proofErr w:type="gramEnd"/>
      <w:r w:rsidRPr="00621DE3">
        <w:rPr>
          <w:sz w:val="22"/>
          <w:szCs w:val="22"/>
          <w:lang w:val="en-GB" w:eastAsia="zh-CN"/>
        </w:rPr>
        <w:t xml:space="preserve"> angle of 0°. </w:t>
      </w:r>
    </w:p>
    <w:p w14:paraId="1E01E599"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Step 8: Frequency assignments to non-GSO systems shall receive a favourable finding with respect to Annex 5 if, for all beams:</w:t>
      </w:r>
    </w:p>
    <w:p w14:paraId="49D1D1AF" w14:textId="77777777" w:rsidR="00BA2F47" w:rsidRPr="00621DE3" w:rsidRDefault="00BA2F47" w:rsidP="00BA2F47">
      <w:pPr>
        <w:tabs>
          <w:tab w:val="left" w:pos="1134"/>
          <w:tab w:val="left" w:pos="1871"/>
          <w:tab w:val="left" w:pos="2608"/>
          <w:tab w:val="left" w:pos="3345"/>
        </w:tabs>
        <w:spacing w:before="80"/>
        <w:ind w:left="1134" w:hanging="1134"/>
        <w:rPr>
          <w:sz w:val="22"/>
          <w:szCs w:val="22"/>
          <w:lang w:val="en-GB" w:eastAsia="zh-CN"/>
        </w:rPr>
      </w:pPr>
      <w:r w:rsidRPr="00621DE3">
        <w:rPr>
          <w:sz w:val="22"/>
          <w:szCs w:val="22"/>
          <w:lang w:val="en-GB" w:eastAsia="zh-CN"/>
        </w:rPr>
        <w:t>–</w:t>
      </w:r>
      <w:r w:rsidRPr="00621DE3">
        <w:rPr>
          <w:sz w:val="22"/>
          <w:szCs w:val="22"/>
          <w:lang w:val="en-GB" w:eastAsia="zh-CN"/>
        </w:rPr>
        <w:tab/>
      </w:r>
      <w:r w:rsidRPr="00621DE3">
        <w:rPr>
          <w:sz w:val="22"/>
          <w:szCs w:val="22"/>
          <w:lang w:val="en-GB"/>
        </w:rPr>
        <w:t>the maximum value of the mask from Step 6</w:t>
      </w:r>
      <w:r w:rsidRPr="00621DE3">
        <w:rPr>
          <w:sz w:val="22"/>
          <w:szCs w:val="22"/>
          <w:lang w:val="en-GB" w:eastAsia="zh-CN"/>
        </w:rPr>
        <w:t xml:space="preserve"> does not exceed the </w:t>
      </w:r>
      <w:proofErr w:type="spellStart"/>
      <w:r w:rsidRPr="00621DE3">
        <w:rPr>
          <w:i/>
          <w:sz w:val="22"/>
          <w:szCs w:val="22"/>
          <w:lang w:val="en-GB" w:eastAsia="zh-CN"/>
        </w:rPr>
        <w:t>EIRPSD</w:t>
      </w:r>
      <w:r w:rsidRPr="00621DE3">
        <w:rPr>
          <w:i/>
          <w:sz w:val="22"/>
          <w:szCs w:val="22"/>
          <w:vertAlign w:val="subscript"/>
          <w:lang w:val="en-GB" w:eastAsia="zh-CN"/>
        </w:rPr>
        <w:t>reduced</w:t>
      </w:r>
      <w:proofErr w:type="spellEnd"/>
      <w:r w:rsidRPr="00621DE3">
        <w:rPr>
          <w:sz w:val="22"/>
          <w:szCs w:val="22"/>
          <w:lang w:val="en-GB" w:eastAsia="zh-CN"/>
        </w:rPr>
        <w:t xml:space="preserve"> quantity, computed at the same altitude,</w:t>
      </w:r>
    </w:p>
    <w:p w14:paraId="1165FBC5" w14:textId="77777777" w:rsidR="00BA2F47" w:rsidRPr="00621DE3" w:rsidRDefault="00BA2F47" w:rsidP="00BA2F47">
      <w:pPr>
        <w:tabs>
          <w:tab w:val="left" w:pos="1134"/>
          <w:tab w:val="left" w:pos="1871"/>
          <w:tab w:val="left" w:pos="2608"/>
          <w:tab w:val="left" w:pos="3345"/>
        </w:tabs>
        <w:spacing w:before="80"/>
        <w:ind w:left="1134" w:hanging="1134"/>
        <w:rPr>
          <w:sz w:val="22"/>
          <w:szCs w:val="22"/>
          <w:lang w:val="en-GB" w:eastAsia="zh-CN"/>
        </w:rPr>
      </w:pPr>
      <w:r w:rsidRPr="00621DE3">
        <w:rPr>
          <w:sz w:val="22"/>
          <w:szCs w:val="22"/>
          <w:lang w:val="en-GB" w:eastAsia="zh-CN"/>
        </w:rPr>
        <w:t>–</w:t>
      </w:r>
      <w:r w:rsidRPr="00621DE3">
        <w:rPr>
          <w:sz w:val="22"/>
          <w:szCs w:val="22"/>
          <w:lang w:val="en-GB" w:eastAsia="zh-CN"/>
        </w:rPr>
        <w:tab/>
        <w:t xml:space="preserve">the </w:t>
      </w:r>
      <w:proofErr w:type="spellStart"/>
      <w:r w:rsidRPr="00621DE3">
        <w:rPr>
          <w:sz w:val="22"/>
          <w:szCs w:val="22"/>
          <w:lang w:val="en-GB" w:eastAsia="zh-CN"/>
        </w:rPr>
        <w:t>e.i.r.p</w:t>
      </w:r>
      <w:proofErr w:type="spellEnd"/>
      <w:r w:rsidRPr="00621DE3">
        <w:rPr>
          <w:sz w:val="22"/>
          <w:szCs w:val="22"/>
          <w:lang w:val="en-GB" w:eastAsia="zh-CN"/>
        </w:rPr>
        <w:t>. spectral density mask</w:t>
      </w:r>
      <w:r w:rsidRPr="00621DE3" w:rsidDel="00B4365D">
        <w:rPr>
          <w:sz w:val="22"/>
          <w:szCs w:val="22"/>
          <w:lang w:val="en-GB" w:eastAsia="zh-CN"/>
        </w:rPr>
        <w:t xml:space="preserve"> </w:t>
      </w:r>
      <w:r w:rsidRPr="00621DE3">
        <w:rPr>
          <w:sz w:val="22"/>
          <w:szCs w:val="22"/>
          <w:lang w:val="en-GB" w:eastAsia="zh-CN"/>
        </w:rPr>
        <w:t xml:space="preserve">of the transmitting non-GSO space station from step 6 is less than the reduced </w:t>
      </w:r>
      <w:proofErr w:type="spellStart"/>
      <w:r w:rsidRPr="00621DE3">
        <w:rPr>
          <w:sz w:val="22"/>
          <w:szCs w:val="22"/>
          <w:lang w:val="en-GB" w:eastAsia="zh-CN"/>
        </w:rPr>
        <w:t>e.i.r.p</w:t>
      </w:r>
      <w:proofErr w:type="spellEnd"/>
      <w:r w:rsidRPr="00621DE3">
        <w:rPr>
          <w:sz w:val="22"/>
          <w:szCs w:val="22"/>
          <w:lang w:val="en-GB" w:eastAsia="zh-CN"/>
        </w:rPr>
        <w:t>. spectral density mask</w:t>
      </w:r>
      <w:r w:rsidRPr="00621DE3" w:rsidDel="00B4365D">
        <w:rPr>
          <w:sz w:val="22"/>
          <w:szCs w:val="22"/>
          <w:lang w:val="en-GB" w:eastAsia="zh-CN"/>
        </w:rPr>
        <w:t xml:space="preserve"> </w:t>
      </w:r>
      <w:r w:rsidRPr="00621DE3">
        <w:rPr>
          <w:sz w:val="22"/>
          <w:szCs w:val="22"/>
          <w:lang w:val="en-GB" w:eastAsia="zh-CN"/>
        </w:rPr>
        <w:t xml:space="preserve">from step 7 for all angles. </w:t>
      </w:r>
    </w:p>
    <w:p w14:paraId="10787C33"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Otherwise, the assignments shall receive an unfavourable finding.</w:t>
      </w:r>
      <w:bookmarkEnd w:id="1194"/>
    </w:p>
    <w:p w14:paraId="79417CE0" w14:textId="77777777" w:rsidR="00BA2F47" w:rsidRPr="00621DE3" w:rsidRDefault="00BA2F47" w:rsidP="00BA2F47">
      <w:pPr>
        <w:keepNext/>
        <w:keepLines/>
        <w:tabs>
          <w:tab w:val="left" w:pos="1134"/>
          <w:tab w:val="left" w:pos="1871"/>
          <w:tab w:val="left" w:pos="2268"/>
        </w:tabs>
        <w:spacing w:before="480" w:after="80"/>
        <w:jc w:val="center"/>
        <w:rPr>
          <w:caps/>
          <w:sz w:val="22"/>
          <w:szCs w:val="22"/>
          <w:lang w:val="en-GB"/>
        </w:rPr>
      </w:pPr>
      <w:r w:rsidRPr="00621DE3">
        <w:rPr>
          <w:caps/>
          <w:sz w:val="22"/>
          <w:szCs w:val="22"/>
          <w:lang w:val="en-GB"/>
        </w:rPr>
        <w:t>APPENDIX 3</w:t>
      </w:r>
    </w:p>
    <w:p w14:paraId="6060A119" w14:textId="77777777" w:rsidR="00BA2F47" w:rsidRPr="00621DE3" w:rsidRDefault="00BA2F47" w:rsidP="00BA2F47">
      <w:pPr>
        <w:tabs>
          <w:tab w:val="left" w:pos="1134"/>
          <w:tab w:val="left" w:pos="1871"/>
          <w:tab w:val="left" w:pos="2268"/>
        </w:tabs>
        <w:spacing w:before="280"/>
        <w:jc w:val="both"/>
        <w:rPr>
          <w:sz w:val="22"/>
          <w:szCs w:val="22"/>
          <w:lang w:val="en-GB"/>
        </w:rPr>
      </w:pPr>
      <w:r w:rsidRPr="00621DE3">
        <w:rPr>
          <w:sz w:val="22"/>
          <w:szCs w:val="22"/>
          <w:lang w:val="en-GB"/>
        </w:rPr>
        <w:t xml:space="preserve">To check the compliance of the non-GSO emissions with the </w:t>
      </w:r>
      <w:proofErr w:type="spellStart"/>
      <w:r w:rsidRPr="00621DE3">
        <w:rPr>
          <w:sz w:val="22"/>
          <w:szCs w:val="22"/>
          <w:lang w:val="en-GB"/>
        </w:rPr>
        <w:t>pfd</w:t>
      </w:r>
      <w:proofErr w:type="spellEnd"/>
      <w:r w:rsidRPr="00621DE3">
        <w:rPr>
          <w:sz w:val="22"/>
          <w:szCs w:val="22"/>
          <w:lang w:val="en-GB"/>
        </w:rPr>
        <w:t xml:space="preserve"> limit given in Annex 5, </w:t>
      </w:r>
      <w:r w:rsidRPr="00621DE3">
        <w:rPr>
          <w:i/>
          <w:iCs/>
          <w:color w:val="000000"/>
          <w:sz w:val="22"/>
          <w:szCs w:val="22"/>
          <w:lang w:val="en-GB"/>
        </w:rPr>
        <w:t>6)</w:t>
      </w:r>
      <w:r w:rsidRPr="00621DE3">
        <w:rPr>
          <w:sz w:val="22"/>
          <w:szCs w:val="22"/>
          <w:lang w:val="en-GB"/>
        </w:rPr>
        <w:t>, the following procedure shall be followed.</w:t>
      </w:r>
    </w:p>
    <w:p w14:paraId="76112282"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lastRenderedPageBreak/>
        <w:t xml:space="preserve">Step 1: Select the corresponding value to the GSO arc avoidance angle in the </w:t>
      </w:r>
      <w:proofErr w:type="spellStart"/>
      <w:r w:rsidRPr="00621DE3">
        <w:rPr>
          <w:sz w:val="22"/>
          <w:szCs w:val="22"/>
          <w:lang w:val="en-GB"/>
        </w:rPr>
        <w:t>e.i.r.p</w:t>
      </w:r>
      <w:proofErr w:type="spellEnd"/>
      <w:r w:rsidRPr="00621DE3">
        <w:rPr>
          <w:sz w:val="22"/>
          <w:szCs w:val="22"/>
          <w:lang w:val="en-GB"/>
        </w:rPr>
        <w:t>. mask as given in Appendix 4 A.25.c.</w:t>
      </w:r>
      <w:proofErr w:type="gramStart"/>
      <w:r w:rsidRPr="00621DE3">
        <w:rPr>
          <w:sz w:val="22"/>
          <w:szCs w:val="22"/>
          <w:lang w:val="en-GB"/>
        </w:rPr>
        <w:t>2, and</w:t>
      </w:r>
      <w:proofErr w:type="gramEnd"/>
      <w:r w:rsidRPr="00621DE3">
        <w:rPr>
          <w:sz w:val="22"/>
          <w:szCs w:val="22"/>
          <w:lang w:val="en-GB"/>
        </w:rPr>
        <w:t xml:space="preserve"> denote it as </w:t>
      </w:r>
      <m:oMath>
        <m:r>
          <w:rPr>
            <w:rFonts w:ascii="Cambria Math" w:hAnsi="Cambria Math"/>
            <w:sz w:val="22"/>
            <w:szCs w:val="22"/>
            <w:lang w:val="en-GB"/>
          </w:rPr>
          <m:t>eir</m:t>
        </m:r>
        <m:sSub>
          <m:sSubPr>
            <m:ctrlPr>
              <w:ins w:id="1195" w:author="Author">
                <w:rPr>
                  <w:rFonts w:ascii="Cambria Math" w:hAnsi="Cambria Math"/>
                  <w:i/>
                  <w:sz w:val="22"/>
                  <w:szCs w:val="22"/>
                  <w:lang w:val="en-GB"/>
                </w:rPr>
              </w:ins>
            </m:ctrlPr>
          </m:sSubPr>
          <m:e>
            <m:r>
              <w:rPr>
                <w:rFonts w:ascii="Cambria Math" w:hAnsi="Cambria Math"/>
                <w:sz w:val="22"/>
                <w:szCs w:val="22"/>
                <w:lang w:val="en-GB"/>
              </w:rPr>
              <m:t>p</m:t>
            </m:r>
          </m:e>
          <m:sub>
            <m:r>
              <w:rPr>
                <w:rFonts w:ascii="Cambria Math" w:hAnsi="Cambria Math"/>
                <w:sz w:val="22"/>
                <w:szCs w:val="22"/>
                <w:lang w:val="en-GB"/>
              </w:rPr>
              <m:t>α</m:t>
            </m:r>
          </m:sub>
        </m:sSub>
      </m:oMath>
      <w:r w:rsidRPr="00621DE3">
        <w:rPr>
          <w:sz w:val="22"/>
          <w:szCs w:val="22"/>
          <w:lang w:val="en-GB"/>
        </w:rPr>
        <w:t>.  If the mask is non-monotonic, select the largest value in the e.i.r.p. mask considering all angles greater than or equal to the GSO arc avoidance angle as given in Appendix 4 A.25.c.1.</w:t>
      </w:r>
    </w:p>
    <w:p w14:paraId="0A65BAAF" w14:textId="77777777" w:rsidR="00BA2F47" w:rsidRPr="00621DE3" w:rsidRDefault="00BA2F47" w:rsidP="00BA2F47">
      <w:pPr>
        <w:tabs>
          <w:tab w:val="left" w:pos="1134"/>
          <w:tab w:val="left" w:pos="1871"/>
          <w:tab w:val="left" w:pos="2268"/>
        </w:tabs>
        <w:jc w:val="both"/>
        <w:rPr>
          <w:sz w:val="22"/>
          <w:szCs w:val="22"/>
          <w:lang w:val="en-GB"/>
        </w:rPr>
      </w:pPr>
      <w:r w:rsidRPr="00621DE3">
        <w:rPr>
          <w:sz w:val="22"/>
          <w:szCs w:val="22"/>
          <w:lang w:val="en-GB"/>
        </w:rPr>
        <w:t>Step 2: Compute the PFD on the GSO arc using:</w:t>
      </w:r>
    </w:p>
    <w:p w14:paraId="7BB77CF3" w14:textId="77777777" w:rsidR="00BA2F47" w:rsidRPr="00621DE3" w:rsidRDefault="00BA2F47" w:rsidP="00BA2F47">
      <w:pPr>
        <w:tabs>
          <w:tab w:val="left" w:pos="1134"/>
          <w:tab w:val="left" w:pos="1871"/>
          <w:tab w:val="left" w:pos="2268"/>
        </w:tabs>
        <w:jc w:val="center"/>
        <w:rPr>
          <w:sz w:val="22"/>
          <w:szCs w:val="22"/>
          <w:lang w:val="en-GB"/>
        </w:rPr>
      </w:pPr>
      <m:oMathPara>
        <m:oMath>
          <m:r>
            <w:rPr>
              <w:rFonts w:ascii="Cambria Math" w:hAnsi="Cambria Math"/>
              <w:sz w:val="22"/>
              <w:szCs w:val="22"/>
              <w:lang w:val="en-GB"/>
            </w:rPr>
            <m:t>PFD=eir</m:t>
          </m:r>
          <m:sSub>
            <m:sSubPr>
              <m:ctrlPr>
                <w:ins w:id="1196" w:author="Author">
                  <w:rPr>
                    <w:rFonts w:ascii="Cambria Math" w:hAnsi="Cambria Math"/>
                    <w:i/>
                    <w:sz w:val="22"/>
                    <w:szCs w:val="22"/>
                    <w:lang w:val="en-GB"/>
                  </w:rPr>
                </w:ins>
              </m:ctrlPr>
            </m:sSubPr>
            <m:e>
              <m:r>
                <w:rPr>
                  <w:rFonts w:ascii="Cambria Math" w:hAnsi="Cambria Math"/>
                  <w:sz w:val="22"/>
                  <w:szCs w:val="22"/>
                  <w:lang w:val="en-GB"/>
                </w:rPr>
                <m:t>p</m:t>
              </m:r>
            </m:e>
            <m:sub>
              <m:r>
                <w:rPr>
                  <w:rFonts w:ascii="Cambria Math" w:hAnsi="Cambria Math"/>
                  <w:sz w:val="22"/>
                  <w:szCs w:val="22"/>
                  <w:lang w:val="en-GB"/>
                </w:rPr>
                <m:t>α</m:t>
              </m:r>
            </m:sub>
          </m:sSub>
          <m:r>
            <w:rPr>
              <w:rFonts w:ascii="Cambria Math" w:hAnsi="Cambria Math"/>
              <w:sz w:val="22"/>
              <w:szCs w:val="22"/>
              <w:lang w:val="en-GB"/>
            </w:rPr>
            <m:t>-10</m:t>
          </m:r>
          <m:func>
            <m:funcPr>
              <m:ctrlPr>
                <w:ins w:id="1197" w:author="Author">
                  <w:rPr>
                    <w:rFonts w:ascii="Cambria Math" w:hAnsi="Cambria Math"/>
                    <w:i/>
                    <w:sz w:val="22"/>
                    <w:szCs w:val="22"/>
                    <w:lang w:val="en-GB"/>
                  </w:rPr>
                </w:ins>
              </m:ctrlPr>
            </m:funcPr>
            <m:fName>
              <m:r>
                <m:rPr>
                  <m:sty m:val="p"/>
                </m:rPr>
                <w:rPr>
                  <w:rFonts w:ascii="Cambria Math" w:hAnsi="Cambria Math"/>
                  <w:sz w:val="22"/>
                  <w:szCs w:val="22"/>
                  <w:lang w:val="en-GB"/>
                </w:rPr>
                <m:t>log</m:t>
              </m:r>
            </m:fName>
            <m:e>
              <m:d>
                <m:dPr>
                  <m:ctrlPr>
                    <w:ins w:id="1198" w:author="Author">
                      <w:rPr>
                        <w:rFonts w:ascii="Cambria Math" w:hAnsi="Cambria Math"/>
                        <w:i/>
                        <w:sz w:val="22"/>
                        <w:szCs w:val="22"/>
                        <w:lang w:val="en-GB"/>
                      </w:rPr>
                    </w:ins>
                  </m:ctrlPr>
                </m:dPr>
                <m:e>
                  <m:r>
                    <w:rPr>
                      <w:rFonts w:ascii="Cambria Math" w:hAnsi="Cambria Math"/>
                      <w:sz w:val="22"/>
                      <w:szCs w:val="22"/>
                      <w:lang w:val="en-GB"/>
                    </w:rPr>
                    <m:t>4π</m:t>
                  </m:r>
                  <m:sSup>
                    <m:sSupPr>
                      <m:ctrlPr>
                        <w:ins w:id="1199" w:author="Author">
                          <w:rPr>
                            <w:rFonts w:ascii="Cambria Math" w:hAnsi="Cambria Math"/>
                            <w:i/>
                            <w:sz w:val="22"/>
                            <w:szCs w:val="22"/>
                            <w:lang w:val="en-GB"/>
                          </w:rPr>
                        </w:ins>
                      </m:ctrlPr>
                    </m:sSupPr>
                    <m:e>
                      <m:d>
                        <m:dPr>
                          <m:ctrlPr>
                            <w:ins w:id="1200" w:author="Author">
                              <w:rPr>
                                <w:rFonts w:ascii="Cambria Math" w:hAnsi="Cambria Math"/>
                                <w:i/>
                                <w:sz w:val="22"/>
                                <w:szCs w:val="22"/>
                                <w:lang w:val="en-GB"/>
                              </w:rPr>
                            </w:ins>
                          </m:ctrlPr>
                        </m:dPr>
                        <m:e>
                          <m:d>
                            <m:dPr>
                              <m:ctrlPr>
                                <w:ins w:id="1201" w:author="Author">
                                  <w:rPr>
                                    <w:rFonts w:ascii="Cambria Math" w:hAnsi="Cambria Math"/>
                                    <w:i/>
                                    <w:sz w:val="22"/>
                                    <w:szCs w:val="22"/>
                                    <w:lang w:val="en-GB"/>
                                  </w:rPr>
                                </w:ins>
                              </m:ctrlPr>
                            </m:dPr>
                            <m:e>
                              <m:r>
                                <w:rPr>
                                  <w:rFonts w:ascii="Cambria Math" w:hAnsi="Cambria Math"/>
                                  <w:sz w:val="22"/>
                                  <w:szCs w:val="22"/>
                                  <w:lang w:val="en-GB"/>
                                </w:rPr>
                                <m:t>35786-alt</m:t>
                              </m:r>
                            </m:e>
                          </m:d>
                          <m:r>
                            <w:rPr>
                              <w:rFonts w:ascii="Cambria Math" w:hAnsi="Cambria Math"/>
                              <w:sz w:val="22"/>
                              <w:szCs w:val="22"/>
                              <w:lang w:val="en-GB"/>
                            </w:rPr>
                            <m:t>×1000</m:t>
                          </m:r>
                        </m:e>
                      </m:d>
                    </m:e>
                    <m:sup>
                      <m:r>
                        <w:rPr>
                          <w:rFonts w:ascii="Cambria Math" w:hAnsi="Cambria Math"/>
                          <w:sz w:val="22"/>
                          <w:szCs w:val="22"/>
                          <w:lang w:val="en-GB"/>
                        </w:rPr>
                        <m:t>2</m:t>
                      </m:r>
                    </m:sup>
                  </m:sSup>
                </m:e>
              </m:d>
            </m:e>
          </m:func>
        </m:oMath>
      </m:oMathPara>
    </w:p>
    <w:p w14:paraId="49416B04"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ab/>
        <w:t xml:space="preserve">where </w:t>
      </w:r>
      <w:r w:rsidRPr="00621DE3">
        <w:rPr>
          <w:i/>
          <w:iCs/>
          <w:sz w:val="22"/>
          <w:szCs w:val="22"/>
          <w:lang w:val="en-GB"/>
        </w:rPr>
        <w:t>alt</w:t>
      </w:r>
      <w:r w:rsidRPr="00621DE3">
        <w:rPr>
          <w:sz w:val="22"/>
          <w:szCs w:val="22"/>
          <w:lang w:val="en-GB"/>
        </w:rPr>
        <w:t xml:space="preserve"> is the altitude of the transmitting non-GSO space station, in </w:t>
      </w:r>
      <w:proofErr w:type="spellStart"/>
      <w:r w:rsidRPr="00621DE3">
        <w:rPr>
          <w:sz w:val="22"/>
          <w:szCs w:val="22"/>
          <w:lang w:val="en-GB"/>
        </w:rPr>
        <w:t>kilometers</w:t>
      </w:r>
      <w:proofErr w:type="spellEnd"/>
      <w:r w:rsidRPr="00621DE3">
        <w:rPr>
          <w:sz w:val="22"/>
          <w:szCs w:val="22"/>
          <w:lang w:val="en-GB"/>
        </w:rPr>
        <w:t>.</w:t>
      </w:r>
    </w:p>
    <w:p w14:paraId="6DB3524A" w14:textId="77777777" w:rsidR="00BA2F47" w:rsidRPr="00621DE3" w:rsidRDefault="00BA2F47" w:rsidP="00BA2F47">
      <w:pPr>
        <w:tabs>
          <w:tab w:val="left" w:pos="1134"/>
          <w:tab w:val="left" w:pos="1871"/>
          <w:tab w:val="left" w:pos="2268"/>
        </w:tabs>
        <w:rPr>
          <w:sz w:val="22"/>
          <w:szCs w:val="22"/>
          <w:lang w:val="en-GB"/>
        </w:rPr>
      </w:pPr>
      <w:r w:rsidRPr="00621DE3">
        <w:rPr>
          <w:sz w:val="22"/>
          <w:szCs w:val="22"/>
          <w:lang w:val="en-GB"/>
        </w:rPr>
        <w:t>Step 3: Frequency assignments to non-GSO systems shall receive a favourable finding with respect to Annex 5, </w:t>
      </w:r>
      <w:r w:rsidRPr="00621DE3">
        <w:rPr>
          <w:i/>
          <w:iCs/>
          <w:sz w:val="22"/>
          <w:szCs w:val="22"/>
          <w:lang w:val="en-GB"/>
        </w:rPr>
        <w:t>6)</w:t>
      </w:r>
      <w:r w:rsidRPr="00621DE3">
        <w:rPr>
          <w:sz w:val="22"/>
          <w:szCs w:val="22"/>
          <w:lang w:val="en-GB"/>
        </w:rPr>
        <w:t xml:space="preserve"> if the </w:t>
      </w:r>
      <w:proofErr w:type="spellStart"/>
      <w:r w:rsidRPr="00621DE3">
        <w:rPr>
          <w:sz w:val="22"/>
          <w:szCs w:val="22"/>
          <w:lang w:val="en-GB"/>
        </w:rPr>
        <w:t>pfd</w:t>
      </w:r>
      <w:proofErr w:type="spellEnd"/>
      <w:r w:rsidRPr="00621DE3">
        <w:rPr>
          <w:sz w:val="22"/>
          <w:szCs w:val="22"/>
          <w:lang w:val="en-GB"/>
        </w:rPr>
        <w:t xml:space="preserve"> value calculated in Step 3 are below the threshold given in Annex 5, </w:t>
      </w:r>
      <w:r w:rsidRPr="00621DE3">
        <w:rPr>
          <w:i/>
          <w:sz w:val="22"/>
          <w:szCs w:val="22"/>
          <w:lang w:val="en-GB"/>
        </w:rPr>
        <w:t>6)</w:t>
      </w:r>
      <w:r w:rsidRPr="00621DE3">
        <w:rPr>
          <w:sz w:val="22"/>
          <w:szCs w:val="22"/>
          <w:lang w:val="en-GB"/>
        </w:rPr>
        <w:t>.</w:t>
      </w:r>
    </w:p>
    <w:p w14:paraId="1368D8EC" w14:textId="77777777" w:rsidR="00BA2F47" w:rsidRPr="00621DE3" w:rsidRDefault="00BA2F47" w:rsidP="00BA2F47">
      <w:pPr>
        <w:keepNext/>
        <w:tabs>
          <w:tab w:val="left" w:pos="1134"/>
          <w:tab w:val="left" w:pos="1871"/>
          <w:tab w:val="left" w:pos="2268"/>
        </w:tabs>
        <w:spacing w:before="240"/>
        <w:rPr>
          <w:b/>
          <w:bCs/>
          <w:sz w:val="22"/>
          <w:szCs w:val="22"/>
        </w:rPr>
      </w:pPr>
      <w:r w:rsidRPr="00621DE3">
        <w:rPr>
          <w:rFonts w:eastAsia="Malgun Gothic"/>
          <w:b/>
          <w:sz w:val="22"/>
          <w:szCs w:val="22"/>
          <w:lang w:val="en-GB"/>
        </w:rPr>
        <w:t>SUP</w:t>
      </w:r>
      <w:r w:rsidRPr="00621DE3">
        <w:rPr>
          <w:b/>
          <w:bCs/>
          <w:sz w:val="22"/>
          <w:szCs w:val="22"/>
          <w:lang w:eastAsia="zh-CN"/>
        </w:rPr>
        <w:t xml:space="preserve"> </w:t>
      </w:r>
      <w:r w:rsidRPr="00621DE3">
        <w:rPr>
          <w:b/>
          <w:bCs/>
          <w:sz w:val="22"/>
          <w:szCs w:val="22"/>
          <w:lang w:eastAsia="zh-CN"/>
        </w:rPr>
        <w:tab/>
        <w:t>DIAP</w:t>
      </w:r>
      <w:r w:rsidRPr="00621DE3">
        <w:rPr>
          <w:b/>
          <w:bCs/>
          <w:sz w:val="22"/>
          <w:szCs w:val="22"/>
        </w:rPr>
        <w:t>/A17/12</w:t>
      </w:r>
    </w:p>
    <w:p w14:paraId="385688E9" w14:textId="77777777" w:rsidR="00BA2F47" w:rsidRPr="000D1130" w:rsidRDefault="00BA2F47" w:rsidP="00BA2F47">
      <w:pPr>
        <w:keepNext/>
        <w:tabs>
          <w:tab w:val="left" w:pos="1134"/>
          <w:tab w:val="left" w:pos="1871"/>
          <w:tab w:val="left" w:pos="2268"/>
        </w:tabs>
        <w:spacing w:before="240"/>
        <w:rPr>
          <w:rFonts w:eastAsia="Malgun Gothic"/>
          <w:sz w:val="22"/>
          <w:szCs w:val="22"/>
          <w:lang w:val="en-GB"/>
        </w:rPr>
      </w:pPr>
      <w:r w:rsidRPr="00621DE3">
        <w:rPr>
          <w:b/>
          <w:bCs/>
          <w:sz w:val="22"/>
          <w:szCs w:val="22"/>
        </w:rPr>
        <w:t xml:space="preserve">Support: </w:t>
      </w:r>
      <w:r w:rsidRPr="000D1130">
        <w:rPr>
          <w:sz w:val="22"/>
          <w:szCs w:val="22"/>
        </w:rPr>
        <w:t>[B], CAN, MEX, [URG]</w:t>
      </w:r>
      <w:r>
        <w:rPr>
          <w:sz w:val="22"/>
          <w:szCs w:val="22"/>
        </w:rPr>
        <w:t>,</w:t>
      </w:r>
      <w:r w:rsidRPr="000D1130">
        <w:rPr>
          <w:sz w:val="22"/>
          <w:szCs w:val="22"/>
        </w:rPr>
        <w:t xml:space="preserve"> USA</w:t>
      </w:r>
    </w:p>
    <w:p w14:paraId="6ACF2ECE" w14:textId="77777777" w:rsidR="00BA2F47" w:rsidRPr="00621DE3" w:rsidRDefault="00BA2F47" w:rsidP="00BA2F47">
      <w:pPr>
        <w:keepNext/>
        <w:keepLines/>
        <w:tabs>
          <w:tab w:val="left" w:pos="1134"/>
          <w:tab w:val="left" w:pos="1871"/>
          <w:tab w:val="left" w:pos="2268"/>
        </w:tabs>
        <w:spacing w:before="480"/>
        <w:jc w:val="center"/>
        <w:rPr>
          <w:bCs/>
          <w:caps/>
          <w:sz w:val="22"/>
          <w:szCs w:val="22"/>
          <w:lang w:val="en-GB"/>
        </w:rPr>
      </w:pPr>
      <w:r w:rsidRPr="00621DE3">
        <w:rPr>
          <w:caps/>
          <w:sz w:val="22"/>
          <w:szCs w:val="22"/>
          <w:lang w:val="en-GB"/>
        </w:rPr>
        <w:t>RESOLUTION 773</w:t>
      </w:r>
      <w:r w:rsidRPr="00621DE3">
        <w:rPr>
          <w:bCs/>
          <w:caps/>
          <w:sz w:val="22"/>
          <w:szCs w:val="22"/>
          <w:lang w:val="en-GB"/>
        </w:rPr>
        <w:t xml:space="preserve"> (WRC-19)</w:t>
      </w:r>
    </w:p>
    <w:p w14:paraId="29437EB6" w14:textId="77777777" w:rsidR="00BA2F47" w:rsidRPr="00621DE3" w:rsidRDefault="00BA2F47" w:rsidP="00BA2F47">
      <w:pPr>
        <w:keepNext/>
        <w:keepLines/>
        <w:tabs>
          <w:tab w:val="left" w:pos="1134"/>
          <w:tab w:val="left" w:pos="1871"/>
          <w:tab w:val="left" w:pos="2268"/>
        </w:tabs>
        <w:spacing w:before="240"/>
        <w:jc w:val="center"/>
        <w:rPr>
          <w:sz w:val="22"/>
          <w:szCs w:val="22"/>
          <w:lang w:val="en-GB"/>
        </w:rPr>
      </w:pPr>
      <w:r w:rsidRPr="00621DE3">
        <w:rPr>
          <w:b/>
          <w:sz w:val="22"/>
          <w:szCs w:val="22"/>
          <w:lang w:val="en-GB"/>
        </w:rPr>
        <w:t xml:space="preserve">Study of technical and operational issues and regulatory provisions for </w:t>
      </w:r>
      <w:r w:rsidRPr="00621DE3">
        <w:rPr>
          <w:b/>
          <w:sz w:val="22"/>
          <w:szCs w:val="22"/>
          <w:lang w:val="en-GB"/>
        </w:rPr>
        <w:br/>
        <w:t xml:space="preserve">satellite-to-satellite links in the frequency bands 11.7-12.7 GHz, </w:t>
      </w:r>
      <w:r w:rsidRPr="00621DE3">
        <w:rPr>
          <w:b/>
          <w:sz w:val="22"/>
          <w:szCs w:val="22"/>
          <w:lang w:val="en-GB"/>
        </w:rPr>
        <w:br/>
        <w:t>18.1-18.6 GHz, 18.8-20.2 </w:t>
      </w:r>
      <w:proofErr w:type="gramStart"/>
      <w:r w:rsidRPr="00621DE3">
        <w:rPr>
          <w:b/>
          <w:sz w:val="22"/>
          <w:szCs w:val="22"/>
          <w:lang w:val="en-GB"/>
        </w:rPr>
        <w:t>GHz</w:t>
      </w:r>
      <w:proofErr w:type="gramEnd"/>
      <w:r w:rsidRPr="00621DE3">
        <w:rPr>
          <w:b/>
          <w:sz w:val="22"/>
          <w:szCs w:val="22"/>
          <w:lang w:val="en-GB"/>
        </w:rPr>
        <w:t xml:space="preserve"> and 27.5-30 GHz</w:t>
      </w:r>
    </w:p>
    <w:p w14:paraId="1D60D8EC" w14:textId="77777777" w:rsidR="00BA2F47" w:rsidRPr="00621DE3" w:rsidRDefault="00BA2F47" w:rsidP="00BA2F47">
      <w:pPr>
        <w:pStyle w:val="Restitle"/>
        <w:rPr>
          <w:sz w:val="22"/>
          <w:szCs w:val="22"/>
          <w:lang w:eastAsia="zh-CN"/>
        </w:rPr>
      </w:pPr>
    </w:p>
    <w:p w14:paraId="276E902E" w14:textId="77777777" w:rsidR="00BA2F47" w:rsidRPr="00621DE3" w:rsidRDefault="00BA2F47" w:rsidP="00BA2F47">
      <w:pPr>
        <w:pStyle w:val="Reasons"/>
        <w:rPr>
          <w:sz w:val="22"/>
          <w:szCs w:val="22"/>
        </w:rPr>
      </w:pPr>
    </w:p>
    <w:p w14:paraId="579E0243" w14:textId="77777777" w:rsidR="00BA2F47" w:rsidRPr="00621DE3" w:rsidRDefault="00BA2F47" w:rsidP="00BA2F47">
      <w:pPr>
        <w:pStyle w:val="Reasons"/>
        <w:rPr>
          <w:sz w:val="22"/>
          <w:szCs w:val="22"/>
        </w:rPr>
      </w:pPr>
      <w:r w:rsidRPr="00621DE3">
        <w:rPr>
          <w:b/>
          <w:bCs/>
          <w:sz w:val="22"/>
          <w:szCs w:val="22"/>
        </w:rPr>
        <w:t>Reasons:</w:t>
      </w:r>
      <w:r w:rsidRPr="00621DE3">
        <w:rPr>
          <w:b/>
          <w:bCs/>
          <w:sz w:val="22"/>
          <w:szCs w:val="22"/>
        </w:rPr>
        <w:tab/>
      </w:r>
      <w:r w:rsidRPr="00621DE3">
        <w:rPr>
          <w:sz w:val="22"/>
          <w:szCs w:val="22"/>
        </w:rPr>
        <w:t xml:space="preserve">Adoption by WRC-23 of the </w:t>
      </w:r>
      <w:proofErr w:type="gramStart"/>
      <w:r w:rsidRPr="00621DE3">
        <w:rPr>
          <w:sz w:val="22"/>
          <w:szCs w:val="22"/>
        </w:rPr>
        <w:t>aforementioned proposals</w:t>
      </w:r>
      <w:proofErr w:type="gramEnd"/>
      <w:r w:rsidRPr="00621DE3">
        <w:rPr>
          <w:sz w:val="22"/>
          <w:szCs w:val="22"/>
        </w:rPr>
        <w:t xml:space="preserve"> satisfies the agenda item and therefore Resolution </w:t>
      </w:r>
      <w:r w:rsidRPr="00621DE3">
        <w:rPr>
          <w:b/>
          <w:bCs/>
          <w:sz w:val="22"/>
          <w:szCs w:val="22"/>
        </w:rPr>
        <w:t>773 (WRC-19)</w:t>
      </w:r>
      <w:r w:rsidRPr="00621DE3">
        <w:rPr>
          <w:sz w:val="22"/>
          <w:szCs w:val="22"/>
        </w:rPr>
        <w:t xml:space="preserve"> is no longer needed.</w:t>
      </w:r>
    </w:p>
    <w:p w14:paraId="4EEB83EB" w14:textId="2C37F139" w:rsidR="00DF6653" w:rsidRPr="002B4C07" w:rsidRDefault="00DF6653" w:rsidP="00EE3CD2">
      <w:pPr>
        <w:rPr>
          <w:b/>
          <w:bCs/>
          <w:sz w:val="24"/>
        </w:rPr>
      </w:pPr>
    </w:p>
    <w:sectPr w:rsidR="00DF6653" w:rsidRPr="002B4C07" w:rsidSect="00746CD7">
      <w:headerReference w:type="default" r:id="rId45"/>
      <w:pgSz w:w="12242" w:h="15842" w:code="1"/>
      <w:pgMar w:top="1440" w:right="1440" w:bottom="1440" w:left="1440" w:header="40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4711" w14:textId="77777777" w:rsidR="00A712D0" w:rsidRDefault="00A712D0">
      <w:r>
        <w:separator/>
      </w:r>
    </w:p>
  </w:endnote>
  <w:endnote w:type="continuationSeparator" w:id="0">
    <w:p w14:paraId="21C8086C" w14:textId="77777777" w:rsidR="00A712D0" w:rsidRDefault="00A7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MMNHP+BookmanOldStyle">
    <w:altName w:val="Bookman Old Style"/>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Helvetica-Light">
    <w:altName w:val="Malgun Gothic"/>
    <w:panose1 w:val="020B0403020202020204"/>
    <w:charset w:val="00"/>
    <w:family w:val="swiss"/>
    <w:notTrueType/>
    <w:pitch w:val="default"/>
    <w:sig w:usb0="00000000" w:usb1="09060000" w:usb2="00000010" w:usb3="00000000" w:csb0="00080001" w:csb1="00000000"/>
  </w:font>
  <w:font w:name="Consolas">
    <w:panose1 w:val="020B0609020204030204"/>
    <w:charset w:val="00"/>
    <w:family w:val="modern"/>
    <w:pitch w:val="fixed"/>
    <w:sig w:usb0="E10002FF" w:usb1="4000FCFF" w:usb2="00000009" w:usb3="00000000" w:csb0="0000019F" w:csb1="00000000"/>
  </w:font>
  <w:font w:name="ZapfHumnst BT">
    <w:altName w:val="Tahoma"/>
    <w:panose1 w:val="020B0604020202020204"/>
    <w:charset w:val="00"/>
    <w:family w:val="swiss"/>
    <w:pitch w:val="variable"/>
    <w:sig w:usb0="00000007" w:usb1="00000000" w:usb2="00000000" w:usb3="00000000" w:csb0="0000001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14AA" w14:textId="77777777" w:rsidR="00BA2F47" w:rsidRPr="0041348E" w:rsidRDefault="00BA2F47" w:rsidP="00302605">
    <w:pPr>
      <w:pStyle w:val="Footer"/>
    </w:pPr>
    <w:r>
      <w:fldChar w:fldCharType="begin"/>
    </w:r>
    <w:r w:rsidRPr="0041348E">
      <w:instrText xml:space="preserve"> FILENAME \p  \* MERGEFORMAT </w:instrText>
    </w:r>
    <w:r>
      <w:fldChar w:fldCharType="separate"/>
    </w:r>
    <w:r>
      <w:t>C:\Users\wwhyte\AppData\Local\Microsoft\Windows\INetCache\Content.Outlook\UUD1V0YT\US WRC DC 16 - AI 1.17 Ka-Band ISL Rev.2 (07192023) IRD+SES+ WW.docx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332E09A0"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6235F0">
      <w:rPr>
        <w:noProof/>
        <w:snapToGrid w:val="0"/>
      </w:rPr>
      <w:t>CCPII-2023-42-5896_i</w:t>
    </w:r>
    <w:r>
      <w:rPr>
        <w:snapToGrid w:val="0"/>
      </w:rPr>
      <w:fldChar w:fldCharType="end"/>
    </w:r>
    <w:r w:rsidR="00C41FAE">
      <w:tab/>
    </w:r>
    <w:r w:rsidR="009F3654">
      <w:t xml:space="preserve">                       0</w:t>
    </w:r>
    <w:r w:rsidR="006235F0">
      <w:t>6</w:t>
    </w:r>
    <w:r w:rsidR="009F3654">
      <w:t>.08.23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47C77" w14:textId="77777777" w:rsidR="00BA2F47" w:rsidRDefault="00BA2F47">
    <w:pPr>
      <w:framePr w:wrap="around" w:vAnchor="text" w:hAnchor="margin" w:xAlign="right" w:y="1"/>
    </w:pPr>
    <w:r>
      <w:fldChar w:fldCharType="begin"/>
    </w:r>
    <w:r>
      <w:instrText xml:space="preserve">PAGE  </w:instrText>
    </w:r>
    <w:r>
      <w:fldChar w:fldCharType="end"/>
    </w:r>
  </w:p>
  <w:p w14:paraId="4AC7AAA9" w14:textId="21DD9861" w:rsidR="00BA2F47" w:rsidRPr="0041348E" w:rsidRDefault="00BA2F47">
    <w:pPr>
      <w:ind w:right="360"/>
    </w:pPr>
    <w:r>
      <w:fldChar w:fldCharType="begin"/>
    </w:r>
    <w:r w:rsidRPr="0041348E">
      <w:instrText xml:space="preserve"> FILENAME \p  \* MERGEFORMAT </w:instrText>
    </w:r>
    <w:r>
      <w:fldChar w:fldCharType="separate"/>
    </w:r>
    <w:r>
      <w:rPr>
        <w:noProof/>
      </w:rPr>
      <w:t>C:\Users\wwhyte\AppData\Local\Microsoft\Windows\INetCache\Content.Outlook\UUD1V0YT\US WRC DC 16 - AI 1.17 Ka-Band ISL Rev.2 (07192023) IRD+SES+ WW.docx</w:t>
    </w:r>
    <w:r>
      <w:fldChar w:fldCharType="end"/>
    </w:r>
    <w:r w:rsidRPr="0041348E">
      <w:tab/>
    </w:r>
    <w:r>
      <w:fldChar w:fldCharType="begin"/>
    </w:r>
    <w:r>
      <w:instrText xml:space="preserve"> SAVEDATE \@ DD.MM.YY </w:instrText>
    </w:r>
    <w:r>
      <w:fldChar w:fldCharType="separate"/>
    </w:r>
    <w:r w:rsidR="00FE5BE5">
      <w:rPr>
        <w:noProof/>
      </w:rPr>
      <w:t>07.08.23</w:t>
    </w:r>
    <w:r>
      <w:fldChar w:fldCharType="end"/>
    </w:r>
    <w:r w:rsidRPr="0041348E">
      <w:tab/>
    </w:r>
    <w:r>
      <w:fldChar w:fldCharType="begin"/>
    </w:r>
    <w:r>
      <w:instrText xml:space="preserve"> PRINTDATE \@ DD.MM.YY </w:instrText>
    </w:r>
    <w:r>
      <w:fldChar w:fldCharType="separate"/>
    </w:r>
    <w:r>
      <w:rPr>
        <w:noProof/>
      </w:rPr>
      <w:t>00.00.00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0894" w14:textId="77777777" w:rsidR="00BA2F47" w:rsidRDefault="00BA2F47">
    <w:pPr>
      <w:framePr w:wrap="around" w:vAnchor="text" w:hAnchor="margin" w:xAlign="right" w:y="1"/>
    </w:pPr>
    <w:r>
      <w:fldChar w:fldCharType="begin"/>
    </w:r>
    <w:r>
      <w:instrText xml:space="preserve">PAGE  </w:instrText>
    </w:r>
    <w:r>
      <w:fldChar w:fldCharType="end"/>
    </w:r>
  </w:p>
  <w:p w14:paraId="0E662029" w14:textId="29945D2E" w:rsidR="00BA2F47" w:rsidRPr="0041348E" w:rsidRDefault="00BA2F47">
    <w:pPr>
      <w:ind w:right="360"/>
    </w:pPr>
    <w:r>
      <w:fldChar w:fldCharType="begin"/>
    </w:r>
    <w:r w:rsidRPr="0041348E">
      <w:instrText xml:space="preserve"> FILENAME \p  \* MERGEFORMAT </w:instrText>
    </w:r>
    <w:r>
      <w:fldChar w:fldCharType="separate"/>
    </w:r>
    <w:r>
      <w:rPr>
        <w:noProof/>
      </w:rPr>
      <w:t>C:\Users\wwhyte\AppData\Local\Microsoft\Windows\INetCache\Content.Outlook\UUD1V0YT\US WRC DC 16 - AI 1.17 Ka-Band ISL Rev.2 (07192023) IRD+SES+ WW.docx</w:t>
    </w:r>
    <w:r>
      <w:fldChar w:fldCharType="end"/>
    </w:r>
    <w:r w:rsidRPr="0041348E">
      <w:tab/>
    </w:r>
    <w:r>
      <w:fldChar w:fldCharType="begin"/>
    </w:r>
    <w:r>
      <w:instrText xml:space="preserve"> SAVEDATE \@ DD.MM.YY </w:instrText>
    </w:r>
    <w:r>
      <w:fldChar w:fldCharType="separate"/>
    </w:r>
    <w:r w:rsidR="00FE5BE5">
      <w:rPr>
        <w:noProof/>
      </w:rPr>
      <w:t>07.08.23</w:t>
    </w:r>
    <w:r>
      <w:fldChar w:fldCharType="end"/>
    </w:r>
    <w:r w:rsidRPr="0041348E">
      <w:tab/>
    </w:r>
    <w:r>
      <w:fldChar w:fldCharType="begin"/>
    </w:r>
    <w:r>
      <w:instrText xml:space="preserve"> PRINTDATE \@ DD.MM.YY </w:instrText>
    </w:r>
    <w:r>
      <w:fldChar w:fldCharType="separate"/>
    </w:r>
    <w:r>
      <w:rPr>
        <w:noProof/>
      </w:rPr>
      <w:t>00.00.00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70598" w14:textId="2F4C077A" w:rsidR="00BA2F47" w:rsidRPr="00621DE3" w:rsidRDefault="00BE6C2A" w:rsidP="00081AF2">
    <w:pPr>
      <w:pStyle w:val="Footer"/>
    </w:pPr>
    <w:fldSimple w:instr=" FILENAME   \* MERGEFORMAT ">
      <w:r>
        <w:rPr>
          <w:noProof/>
        </w:rPr>
        <w:t>CCPII-2023-42-5896_i</w:t>
      </w:r>
    </w:fldSimple>
    <w:r w:rsidR="00BA2F47" w:rsidRPr="00621DE3">
      <w:ptab w:relativeTo="margin" w:alignment="center" w:leader="none"/>
    </w:r>
    <w:r w:rsidR="00BA2F47">
      <w:t xml:space="preserve">                  </w:t>
    </w:r>
    <w:r>
      <w:t xml:space="preserve">            </w:t>
    </w:r>
    <w:r w:rsidR="00BA2F47">
      <w:t xml:space="preserve"> </w:t>
    </w:r>
    <w:r>
      <w:t>06</w:t>
    </w:r>
    <w:r w:rsidR="00BA2F47">
      <w:t>.0</w:t>
    </w:r>
    <w:r>
      <w:t>8</w:t>
    </w:r>
    <w:r w:rsidR="00BA2F47">
      <w:t>.23</w:t>
    </w:r>
    <w:r w:rsidR="00BA2F47" w:rsidRPr="00621DE3">
      <w:ptab w:relativeTo="margin" w:alignment="right" w:leader="none"/>
    </w:r>
    <w:r w:rsidR="00BA2F47">
      <w:fldChar w:fldCharType="begin"/>
    </w:r>
    <w:r w:rsidR="00BA2F47">
      <w:instrText xml:space="preserve"> PAGE   \* MERGEFORMAT </w:instrText>
    </w:r>
    <w:r w:rsidR="00BA2F47">
      <w:fldChar w:fldCharType="separate"/>
    </w:r>
    <w:r w:rsidR="00BA2F47">
      <w:t>3</w:t>
    </w:r>
    <w:r w:rsidR="00BA2F47">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804A" w14:textId="77777777" w:rsidR="00BA2F47" w:rsidRPr="0041348E" w:rsidRDefault="00BA2F47" w:rsidP="00302605">
    <w:pPr>
      <w:pStyle w:val="Footer"/>
    </w:pPr>
    <w:r>
      <w:fldChar w:fldCharType="begin"/>
    </w:r>
    <w:r w:rsidRPr="0041348E">
      <w:instrText xml:space="preserve"> FILENAME \p  \* MERGEFORMAT </w:instrText>
    </w:r>
    <w:r>
      <w:fldChar w:fldCharType="separate"/>
    </w:r>
    <w:r>
      <w:t>C:\Users\wwhyte\AppData\Local\Microsoft\Windows\INetCache\Content.Outlook\UUD1V0YT\US WRC DC 16 - AI 1.17 Ka-Band ISL Rev.2 (07192023) IRD+SES+ WW.docx</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8687" w14:textId="77777777" w:rsidR="00BA2F47" w:rsidRDefault="00BA2F47">
    <w:pPr>
      <w:framePr w:wrap="around" w:vAnchor="text" w:hAnchor="margin" w:xAlign="right" w:y="1"/>
    </w:pPr>
    <w:r>
      <w:fldChar w:fldCharType="begin"/>
    </w:r>
    <w:r>
      <w:instrText xml:space="preserve">PAGE  </w:instrText>
    </w:r>
    <w:r>
      <w:fldChar w:fldCharType="end"/>
    </w:r>
  </w:p>
  <w:p w14:paraId="1541A5BD" w14:textId="77276789" w:rsidR="00BA2F47" w:rsidRPr="0041348E" w:rsidRDefault="00BA2F47">
    <w:pPr>
      <w:ind w:right="360"/>
    </w:pPr>
    <w:r>
      <w:fldChar w:fldCharType="begin"/>
    </w:r>
    <w:r w:rsidRPr="0041348E">
      <w:instrText xml:space="preserve"> FILENAME \p  \* MERGEFORMAT </w:instrText>
    </w:r>
    <w:r>
      <w:fldChar w:fldCharType="separate"/>
    </w:r>
    <w:r>
      <w:rPr>
        <w:noProof/>
      </w:rPr>
      <w:t>C:\Users\wwhyte\AppData\Local\Microsoft\Windows\INetCache\Content.Outlook\UUD1V0YT\US WRC DC 16 - AI 1.17 Ka-Band ISL Rev.2 (07192023) IRD+SES+ WW.docx</w:t>
    </w:r>
    <w:r>
      <w:fldChar w:fldCharType="end"/>
    </w:r>
    <w:r w:rsidRPr="0041348E">
      <w:tab/>
    </w:r>
    <w:r>
      <w:fldChar w:fldCharType="begin"/>
    </w:r>
    <w:r>
      <w:instrText xml:space="preserve"> SAVEDATE \@ DD.MM.YY </w:instrText>
    </w:r>
    <w:r>
      <w:fldChar w:fldCharType="separate"/>
    </w:r>
    <w:r w:rsidR="00FE5BE5">
      <w:rPr>
        <w:noProof/>
      </w:rPr>
      <w:t>07.08.23</w:t>
    </w:r>
    <w:r>
      <w:fldChar w:fldCharType="end"/>
    </w:r>
    <w:r w:rsidRPr="0041348E">
      <w:tab/>
    </w:r>
    <w:r>
      <w:fldChar w:fldCharType="begin"/>
    </w:r>
    <w:r>
      <w:instrText xml:space="preserve"> PRINTDATE \@ DD.MM.YY </w:instrText>
    </w:r>
    <w:r>
      <w:fldChar w:fldCharType="separate"/>
    </w:r>
    <w:r>
      <w:rPr>
        <w:noProof/>
      </w:rPr>
      <w:t>00.00.00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82DA" w14:textId="6B20292F" w:rsidR="00BA2F47" w:rsidRPr="00CB6578" w:rsidRDefault="004F7801" w:rsidP="00081AF2">
    <w:pPr>
      <w:pStyle w:val="Footer"/>
    </w:pPr>
    <w:fldSimple w:instr=" FILENAME   \* MERGEFORMAT ">
      <w:r>
        <w:rPr>
          <w:noProof/>
        </w:rPr>
        <w:t>CCPII-2023-42-5896_i</w:t>
      </w:r>
    </w:fldSimple>
    <w:r w:rsidR="00BA2F47" w:rsidRPr="00CB6578">
      <w:ptab w:relativeTo="margin" w:alignment="center" w:leader="none"/>
    </w:r>
    <w:r>
      <w:t xml:space="preserve">                    06.08.23 </w:t>
    </w:r>
    <w:r w:rsidR="00BA2F47" w:rsidRPr="00CB6578">
      <w:ptab w:relativeTo="margin" w:alignment="right" w:leader="none"/>
    </w:r>
    <w:r w:rsidR="00BA2F47">
      <w:fldChar w:fldCharType="begin"/>
    </w:r>
    <w:r w:rsidR="00BA2F47">
      <w:instrText xml:space="preserve"> PAGE   \* MERGEFORMAT </w:instrText>
    </w:r>
    <w:r w:rsidR="00BA2F47">
      <w:fldChar w:fldCharType="separate"/>
    </w:r>
    <w:r w:rsidR="00BA2F47">
      <w:t>11</w:t>
    </w:r>
    <w:r w:rsidR="00BA2F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9C62" w14:textId="77777777" w:rsidR="00A712D0" w:rsidRDefault="00A712D0">
      <w:r>
        <w:separator/>
      </w:r>
    </w:p>
  </w:footnote>
  <w:footnote w:type="continuationSeparator" w:id="0">
    <w:p w14:paraId="4977338E" w14:textId="77777777" w:rsidR="00A712D0" w:rsidRDefault="00A712D0">
      <w:r>
        <w:continuationSeparator/>
      </w:r>
    </w:p>
  </w:footnote>
  <w:footnote w:id="1">
    <w:p w14:paraId="04F54B1B" w14:textId="77777777" w:rsidR="00BA2F47" w:rsidRPr="009C2EEE" w:rsidRDefault="00BA2F47" w:rsidP="00BA2F47">
      <w:pPr>
        <w:pStyle w:val="FootnoteText"/>
      </w:pPr>
      <w:r w:rsidRPr="00421415">
        <w:rPr>
          <w:rStyle w:val="FootnoteReference"/>
        </w:rPr>
        <w:footnoteRef/>
      </w:r>
      <w:r w:rsidRPr="009C2EEE">
        <w:t xml:space="preserve"> A single unit </w:t>
      </w:r>
      <w:proofErr w:type="spellStart"/>
      <w:r w:rsidRPr="009C2EEE">
        <w:t>cubesat</w:t>
      </w:r>
      <w:proofErr w:type="spellEnd"/>
      <w:r w:rsidRPr="009C2EEE">
        <w:t xml:space="preserve"> has the dimensions of 10x10x10 centimeters and typical mass less than 2 kilograms. </w:t>
      </w:r>
    </w:p>
  </w:footnote>
  <w:footnote w:id="2">
    <w:p w14:paraId="514EF24C" w14:textId="77777777" w:rsidR="00BA2F47" w:rsidRPr="009C2EEE" w:rsidRDefault="00BA2F47" w:rsidP="00BA2F47">
      <w:pPr>
        <w:pStyle w:val="FootnoteText"/>
      </w:pPr>
      <w:r>
        <w:rPr>
          <w:rStyle w:val="FootnoteReference"/>
        </w:rPr>
        <w:footnoteRef/>
      </w:r>
      <w:r w:rsidRPr="009C2EEE">
        <w:t xml:space="preserve"> T</w:t>
      </w:r>
      <w:r w:rsidRPr="009C2EEE">
        <w:rPr>
          <w:lang w:eastAsia="zh-CN"/>
        </w:rPr>
        <w:t xml:space="preserve">he cone of coverage is the conical volume of space defined by a cone whose apex is at the service provider space station and whose base does not extend beyond the edge of </w:t>
      </w:r>
      <w:r w:rsidRPr="009C2EEE">
        <w:t xml:space="preserve">the notified service area </w:t>
      </w:r>
      <w:r w:rsidRPr="009C2EEE">
        <w:rPr>
          <w:lang w:eastAsia="zh-CN"/>
        </w:rPr>
        <w:t>of the individual service provider space station.</w:t>
      </w:r>
    </w:p>
  </w:footnote>
  <w:footnote w:id="3">
    <w:p w14:paraId="5CB21CE2" w14:textId="77777777" w:rsidR="00BA2F47" w:rsidRPr="00595062" w:rsidRDefault="00BA2F47" w:rsidP="00BA2F47">
      <w:pPr>
        <w:pStyle w:val="FootnoteText"/>
        <w:rPr>
          <w:lang w:val="en-GB"/>
        </w:rPr>
      </w:pPr>
      <w:r w:rsidRPr="00595062">
        <w:rPr>
          <w:rStyle w:val="FootnoteReference"/>
          <w:lang w:val="en-GB"/>
        </w:rPr>
        <w:t>2</w:t>
      </w:r>
      <w:r w:rsidRPr="00595062">
        <w:rPr>
          <w:lang w:val="en-GB"/>
        </w:rPr>
        <w:t xml:space="preserve"> </w:t>
      </w:r>
      <w:r w:rsidRPr="00595062">
        <w:rPr>
          <w:lang w:val="en-GB"/>
        </w:rP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595062">
        <w:rPr>
          <w:bCs/>
          <w:sz w:val="16"/>
          <w:szCs w:val="16"/>
          <w:lang w:val="en-GB"/>
        </w:rPr>
        <w:t>(WRC</w:t>
      </w:r>
      <w:r w:rsidRPr="00595062">
        <w:rPr>
          <w:bCs/>
          <w:sz w:val="16"/>
          <w:szCs w:val="16"/>
          <w:lang w:val="en-GB"/>
        </w:rPr>
        <w:noBreakHyphen/>
        <w:t>12)</w:t>
      </w:r>
    </w:p>
  </w:footnote>
  <w:footnote w:id="4">
    <w:p w14:paraId="380AEAAF" w14:textId="77777777" w:rsidR="00BA2F47" w:rsidRPr="00B42F68" w:rsidRDefault="00BA2F47" w:rsidP="00BA2F47">
      <w:pPr>
        <w:pStyle w:val="FootnoteText"/>
      </w:pPr>
      <w:r w:rsidRPr="00595062">
        <w:rPr>
          <w:rStyle w:val="FootnoteReference"/>
          <w:lang w:val="en-GB"/>
        </w:rPr>
        <w:t>1</w:t>
      </w:r>
      <w:r w:rsidRPr="00595062">
        <w:rPr>
          <w:lang w:val="en-GB"/>
        </w:rPr>
        <w:t xml:space="preserve"> </w:t>
      </w:r>
      <w:r w:rsidRPr="00595062">
        <w:rPr>
          <w:lang w:val="en-GB"/>
        </w:rPr>
        <w:tab/>
        <w:t>See item A.4.b.4.d of Appendix </w:t>
      </w:r>
      <w:r w:rsidRPr="00595062">
        <w:rPr>
          <w:b/>
          <w:bCs/>
          <w:lang w:val="en-GB"/>
        </w:rPr>
        <w:t>4</w:t>
      </w:r>
      <w:r w:rsidRPr="00595062">
        <w:rPr>
          <w:lang w:val="en-GB"/>
        </w:rPr>
        <w:t>.</w:t>
      </w:r>
    </w:p>
  </w:footnote>
  <w:footnote w:id="5">
    <w:p w14:paraId="15DA1A96" w14:textId="77777777" w:rsidR="00BA2F47" w:rsidRPr="006807BB" w:rsidRDefault="00BA2F47" w:rsidP="00BA2F47">
      <w:pPr>
        <w:pStyle w:val="FootnoteText"/>
      </w:pPr>
      <w:r w:rsidRPr="00595062">
        <w:rPr>
          <w:rStyle w:val="FootnoteReference"/>
          <w:lang w:val="en-GB"/>
        </w:rPr>
        <w:t>2</w:t>
      </w:r>
      <w:r w:rsidRPr="00595062">
        <w:rPr>
          <w:lang w:val="en-GB"/>
        </w:rPr>
        <w:t xml:space="preserve"> </w:t>
      </w:r>
      <w:r w:rsidRPr="00595062">
        <w:rPr>
          <w:lang w:val="en-GB"/>
        </w:rPr>
        <w:tab/>
        <w:t>See item A.4.b.4.f of Appendix </w:t>
      </w:r>
      <w:r w:rsidRPr="00595062">
        <w:rPr>
          <w:b/>
          <w:bCs/>
          <w:lang w:val="en-GB"/>
        </w:rPr>
        <w:t>4</w:t>
      </w:r>
      <w:r w:rsidRPr="00595062">
        <w:rPr>
          <w:lang w:val="en-GB"/>
        </w:rPr>
        <w:t>.</w:t>
      </w:r>
    </w:p>
  </w:footnote>
  <w:footnote w:id="6">
    <w:p w14:paraId="6B3AAC41" w14:textId="77777777" w:rsidR="00BA2F47" w:rsidRPr="006072AE" w:rsidRDefault="00BA2F47" w:rsidP="00BA2F47">
      <w:pPr>
        <w:pStyle w:val="FootnoteText"/>
      </w:pPr>
      <w:r w:rsidRPr="00CA1497">
        <w:rPr>
          <w:rStyle w:val="FootnoteReference"/>
        </w:rPr>
        <w:footnoteRef/>
      </w:r>
      <w:r w:rsidRPr="00CA1497">
        <w:t xml:space="preserve"> These provisions do not apply to non-GSO systems using orbits with an apogee less than 2 000 km that employ a frequency reuse factor of at least three</w:t>
      </w:r>
      <w:r w:rsidRPr="00595062">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196193"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2BA24"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A5A16"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126F5"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427F1"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32E5"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298E" w14:textId="77777777" w:rsidR="00BA2F47" w:rsidRDefault="00BA2F47" w:rsidP="00FD27DD">
    <w:pPr>
      <w:pStyle w:val="Header"/>
    </w:pPr>
  </w:p>
  <w:p w14:paraId="261A14D0" w14:textId="77777777" w:rsidR="00BA2F47" w:rsidRPr="00A066F1" w:rsidRDefault="00BA2F47" w:rsidP="00FD2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21F4" w14:textId="77777777" w:rsidR="00BA2F47" w:rsidRDefault="00BA2F47" w:rsidP="00187B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A5DC" w14:textId="77777777" w:rsidR="00BA2F47" w:rsidRPr="00CB6578" w:rsidRDefault="00BA2F47" w:rsidP="00CB65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5"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6"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8"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9"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0" w15:restartNumberingAfterBreak="0">
    <w:nsid w:val="77677D21"/>
    <w:multiLevelType w:val="hybridMultilevel"/>
    <w:tmpl w:val="A686ED38"/>
    <w:lvl w:ilvl="0" w:tplc="1FA0A77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6498579">
    <w:abstractNumId w:val="0"/>
  </w:num>
  <w:num w:numId="2" w16cid:durableId="169761849">
    <w:abstractNumId w:val="2"/>
  </w:num>
  <w:num w:numId="3" w16cid:durableId="1308049182">
    <w:abstractNumId w:val="7"/>
  </w:num>
  <w:num w:numId="4" w16cid:durableId="2143771804">
    <w:abstractNumId w:val="1"/>
  </w:num>
  <w:num w:numId="5" w16cid:durableId="715591679">
    <w:abstractNumId w:val="5"/>
  </w:num>
  <w:num w:numId="6" w16cid:durableId="1507668570">
    <w:abstractNumId w:val="9"/>
  </w:num>
  <w:num w:numId="7" w16cid:durableId="1843617013">
    <w:abstractNumId w:val="4"/>
  </w:num>
  <w:num w:numId="8" w16cid:durableId="1588880388">
    <w:abstractNumId w:val="3"/>
  </w:num>
  <w:num w:numId="9" w16cid:durableId="865676693">
    <w:abstractNumId w:val="8"/>
  </w:num>
  <w:num w:numId="10" w16cid:durableId="1909221024">
    <w:abstractNumId w:val="6"/>
  </w:num>
  <w:num w:numId="11" w16cid:durableId="162503918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81042"/>
    <w:rsid w:val="00086E61"/>
    <w:rsid w:val="0009082A"/>
    <w:rsid w:val="00092B9A"/>
    <w:rsid w:val="000C13F4"/>
    <w:rsid w:val="000C6C3F"/>
    <w:rsid w:val="000D09FC"/>
    <w:rsid w:val="000E0D26"/>
    <w:rsid w:val="000E519C"/>
    <w:rsid w:val="000F0EB4"/>
    <w:rsid w:val="000F672B"/>
    <w:rsid w:val="001042D1"/>
    <w:rsid w:val="00130557"/>
    <w:rsid w:val="0013634A"/>
    <w:rsid w:val="00137555"/>
    <w:rsid w:val="0014316F"/>
    <w:rsid w:val="00147B70"/>
    <w:rsid w:val="00164759"/>
    <w:rsid w:val="001656B9"/>
    <w:rsid w:val="00196193"/>
    <w:rsid w:val="001E2B56"/>
    <w:rsid w:val="00204E6D"/>
    <w:rsid w:val="00211705"/>
    <w:rsid w:val="00214619"/>
    <w:rsid w:val="002178DF"/>
    <w:rsid w:val="00233132"/>
    <w:rsid w:val="0024202E"/>
    <w:rsid w:val="0025504C"/>
    <w:rsid w:val="002909CF"/>
    <w:rsid w:val="002A6325"/>
    <w:rsid w:val="002B4C07"/>
    <w:rsid w:val="003001F7"/>
    <w:rsid w:val="003154A6"/>
    <w:rsid w:val="0031615C"/>
    <w:rsid w:val="00357A92"/>
    <w:rsid w:val="003701A5"/>
    <w:rsid w:val="00375A06"/>
    <w:rsid w:val="00394C7C"/>
    <w:rsid w:val="003B26CD"/>
    <w:rsid w:val="00426E20"/>
    <w:rsid w:val="0045478F"/>
    <w:rsid w:val="004566B8"/>
    <w:rsid w:val="004571A3"/>
    <w:rsid w:val="004620F8"/>
    <w:rsid w:val="00471B76"/>
    <w:rsid w:val="00482D07"/>
    <w:rsid w:val="004A7659"/>
    <w:rsid w:val="004B39D5"/>
    <w:rsid w:val="004D474D"/>
    <w:rsid w:val="004D7CD7"/>
    <w:rsid w:val="004E2D44"/>
    <w:rsid w:val="004E74AB"/>
    <w:rsid w:val="004F7801"/>
    <w:rsid w:val="004F7C58"/>
    <w:rsid w:val="005156A2"/>
    <w:rsid w:val="005165B4"/>
    <w:rsid w:val="005175FB"/>
    <w:rsid w:val="005308BE"/>
    <w:rsid w:val="005315BE"/>
    <w:rsid w:val="00532018"/>
    <w:rsid w:val="005564CD"/>
    <w:rsid w:val="005863A9"/>
    <w:rsid w:val="005962C2"/>
    <w:rsid w:val="005A57AD"/>
    <w:rsid w:val="005B391F"/>
    <w:rsid w:val="005B5405"/>
    <w:rsid w:val="005B6C85"/>
    <w:rsid w:val="005C0186"/>
    <w:rsid w:val="005C4FF3"/>
    <w:rsid w:val="005C60FF"/>
    <w:rsid w:val="005E2C5E"/>
    <w:rsid w:val="00620569"/>
    <w:rsid w:val="00620A43"/>
    <w:rsid w:val="006235F0"/>
    <w:rsid w:val="006445B1"/>
    <w:rsid w:val="00662EE2"/>
    <w:rsid w:val="00686D89"/>
    <w:rsid w:val="00696717"/>
    <w:rsid w:val="006C2785"/>
    <w:rsid w:val="006D315B"/>
    <w:rsid w:val="006D63BD"/>
    <w:rsid w:val="006E16A4"/>
    <w:rsid w:val="006F3040"/>
    <w:rsid w:val="007043EB"/>
    <w:rsid w:val="007122E0"/>
    <w:rsid w:val="00730CFE"/>
    <w:rsid w:val="00746CD7"/>
    <w:rsid w:val="00762C5B"/>
    <w:rsid w:val="007907D1"/>
    <w:rsid w:val="007A0652"/>
    <w:rsid w:val="007C4674"/>
    <w:rsid w:val="007C70B1"/>
    <w:rsid w:val="007D1D1A"/>
    <w:rsid w:val="007D7469"/>
    <w:rsid w:val="007E4146"/>
    <w:rsid w:val="00804806"/>
    <w:rsid w:val="00823D27"/>
    <w:rsid w:val="00825084"/>
    <w:rsid w:val="0082548B"/>
    <w:rsid w:val="008264D0"/>
    <w:rsid w:val="008325E6"/>
    <w:rsid w:val="00835CCA"/>
    <w:rsid w:val="00840D79"/>
    <w:rsid w:val="0084584A"/>
    <w:rsid w:val="00855704"/>
    <w:rsid w:val="00857D7C"/>
    <w:rsid w:val="008819AD"/>
    <w:rsid w:val="00897200"/>
    <w:rsid w:val="008A086E"/>
    <w:rsid w:val="008A61D6"/>
    <w:rsid w:val="008B66E9"/>
    <w:rsid w:val="008C70E1"/>
    <w:rsid w:val="008F141E"/>
    <w:rsid w:val="008F2196"/>
    <w:rsid w:val="0096041A"/>
    <w:rsid w:val="009762A5"/>
    <w:rsid w:val="0097711D"/>
    <w:rsid w:val="009801AE"/>
    <w:rsid w:val="00982377"/>
    <w:rsid w:val="00986B91"/>
    <w:rsid w:val="009B3A10"/>
    <w:rsid w:val="009B3A2A"/>
    <w:rsid w:val="009B7B6A"/>
    <w:rsid w:val="009E427F"/>
    <w:rsid w:val="009F3654"/>
    <w:rsid w:val="00A0122F"/>
    <w:rsid w:val="00A20A50"/>
    <w:rsid w:val="00A339A9"/>
    <w:rsid w:val="00A4159C"/>
    <w:rsid w:val="00A51807"/>
    <w:rsid w:val="00A6371A"/>
    <w:rsid w:val="00A712D0"/>
    <w:rsid w:val="00AA2672"/>
    <w:rsid w:val="00AB17C2"/>
    <w:rsid w:val="00B3194A"/>
    <w:rsid w:val="00B335FC"/>
    <w:rsid w:val="00B42446"/>
    <w:rsid w:val="00B47FB3"/>
    <w:rsid w:val="00B52A9B"/>
    <w:rsid w:val="00B63DC3"/>
    <w:rsid w:val="00B64C14"/>
    <w:rsid w:val="00B71FAB"/>
    <w:rsid w:val="00B83494"/>
    <w:rsid w:val="00B91A68"/>
    <w:rsid w:val="00BA2F47"/>
    <w:rsid w:val="00BC317B"/>
    <w:rsid w:val="00BE6C2A"/>
    <w:rsid w:val="00BF172C"/>
    <w:rsid w:val="00BF5112"/>
    <w:rsid w:val="00C05C35"/>
    <w:rsid w:val="00C14398"/>
    <w:rsid w:val="00C31B62"/>
    <w:rsid w:val="00C407E9"/>
    <w:rsid w:val="00C41FAE"/>
    <w:rsid w:val="00C439D7"/>
    <w:rsid w:val="00C47412"/>
    <w:rsid w:val="00C52356"/>
    <w:rsid w:val="00C57390"/>
    <w:rsid w:val="00C9294D"/>
    <w:rsid w:val="00CD1C09"/>
    <w:rsid w:val="00CF50F0"/>
    <w:rsid w:val="00CF7528"/>
    <w:rsid w:val="00D10A19"/>
    <w:rsid w:val="00D26C36"/>
    <w:rsid w:val="00D80FAB"/>
    <w:rsid w:val="00D87E29"/>
    <w:rsid w:val="00D96B94"/>
    <w:rsid w:val="00DC4830"/>
    <w:rsid w:val="00DF3FB6"/>
    <w:rsid w:val="00DF5509"/>
    <w:rsid w:val="00DF6653"/>
    <w:rsid w:val="00E06311"/>
    <w:rsid w:val="00E16756"/>
    <w:rsid w:val="00E41667"/>
    <w:rsid w:val="00E55E58"/>
    <w:rsid w:val="00E648C4"/>
    <w:rsid w:val="00E70641"/>
    <w:rsid w:val="00E71456"/>
    <w:rsid w:val="00E879C2"/>
    <w:rsid w:val="00ED49AA"/>
    <w:rsid w:val="00EE239A"/>
    <w:rsid w:val="00EE3CD2"/>
    <w:rsid w:val="00F259D9"/>
    <w:rsid w:val="00F41393"/>
    <w:rsid w:val="00F4553D"/>
    <w:rsid w:val="00F62A22"/>
    <w:rsid w:val="00F63C10"/>
    <w:rsid w:val="00F9356B"/>
    <w:rsid w:val="00FA216B"/>
    <w:rsid w:val="00FB5584"/>
    <w:rsid w:val="00FE5BE5"/>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List" w:uiPriority="99"/>
    <w:lsdException w:name="List Bullet" w:uiPriority="99"/>
    <w:lsdException w:name="List 2" w:uiPriority="99"/>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qFormat/>
    <w:rsid w:val="00BA2F47"/>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b/>
      <w:sz w:val="24"/>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BA2F47"/>
    <w:pPr>
      <w:spacing w:before="240"/>
      <w:outlineLvl w:val="1"/>
    </w:pPr>
  </w:style>
  <w:style w:type="paragraph" w:styleId="Heading3">
    <w:name w:val="heading 3"/>
    <w:aliases w:val="h3,h31,H3"/>
    <w:basedOn w:val="Normal"/>
    <w:next w:val="Normal"/>
    <w:link w:val="Heading3Char"/>
    <w:qFormat/>
    <w:rsid w:val="00FA216B"/>
    <w:pPr>
      <w:keepNext/>
      <w:outlineLvl w:val="2"/>
    </w:pPr>
    <w:rPr>
      <w:b/>
      <w:sz w:val="22"/>
      <w:lang w:val="es-ES_tradnl" w:eastAsia="es-ES"/>
    </w:r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BA2F47"/>
    <w:pPr>
      <w:keepLines/>
      <w:tabs>
        <w:tab w:val="left" w:pos="1021"/>
        <w:tab w:val="left" w:pos="1191"/>
        <w:tab w:val="left" w:pos="1588"/>
        <w:tab w:val="left" w:pos="1985"/>
      </w:tabs>
      <w:overflowPunct w:val="0"/>
      <w:autoSpaceDE w:val="0"/>
      <w:autoSpaceDN w:val="0"/>
      <w:adjustRightInd w:val="0"/>
      <w:spacing w:before="160"/>
      <w:ind w:left="1021" w:hanging="1021"/>
      <w:textAlignment w:val="baseline"/>
      <w:outlineLvl w:val="3"/>
    </w:pPr>
    <w:rPr>
      <w:sz w:val="24"/>
      <w:lang w:val="en-US" w:eastAsia="en-US"/>
    </w:rPr>
  </w:style>
  <w:style w:type="paragraph" w:styleId="Heading5">
    <w:name w:val="heading 5"/>
    <w:aliases w:val="H5"/>
    <w:basedOn w:val="Heading4"/>
    <w:next w:val="Normal"/>
    <w:link w:val="Heading5Char"/>
    <w:qFormat/>
    <w:rsid w:val="00BA2F47"/>
    <w:pPr>
      <w:outlineLvl w:val="4"/>
    </w:pPr>
  </w:style>
  <w:style w:type="paragraph" w:styleId="Heading6">
    <w:name w:val="heading 6"/>
    <w:aliases w:val="H6"/>
    <w:basedOn w:val="Heading4"/>
    <w:next w:val="Normal"/>
    <w:link w:val="Heading6Char"/>
    <w:qFormat/>
    <w:rsid w:val="00BA2F47"/>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BA2F47"/>
    <w:pPr>
      <w:outlineLvl w:val="6"/>
    </w:pPr>
  </w:style>
  <w:style w:type="paragraph" w:styleId="Heading8">
    <w:name w:val="heading 8"/>
    <w:aliases w:val="Table Heading"/>
    <w:basedOn w:val="Heading6"/>
    <w:next w:val="Normal"/>
    <w:link w:val="Heading8Char"/>
    <w:qFormat/>
    <w:rsid w:val="00BA2F47"/>
    <w:pPr>
      <w:outlineLvl w:val="7"/>
    </w:pPr>
  </w:style>
  <w:style w:type="paragraph" w:styleId="Heading9">
    <w:name w:val="heading 9"/>
    <w:aliases w:val="Figure Heading,FH"/>
    <w:basedOn w:val="Heading6"/>
    <w:next w:val="Normal"/>
    <w:link w:val="Heading9Char"/>
    <w:qFormat/>
    <w:rsid w:val="00BA2F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pPr>
      <w:tabs>
        <w:tab w:val="center" w:pos="4419"/>
        <w:tab w:val="right" w:pos="8838"/>
      </w:tabs>
    </w:pPr>
  </w:style>
  <w:style w:type="paragraph" w:styleId="Footer">
    <w:name w:val="footer"/>
    <w:aliases w:val="footer odd,footer,fo,pie de página"/>
    <w:basedOn w:val="Normal"/>
    <w:link w:val="FooterChar"/>
    <w:uiPriority w:val="99"/>
    <w:pPr>
      <w:tabs>
        <w:tab w:val="center" w:pos="4419"/>
        <w:tab w:val="right" w:pos="8838"/>
      </w:tabs>
    </w:pPr>
  </w:style>
  <w:style w:type="character" w:styleId="PageNumber">
    <w:name w:val="page number"/>
    <w:basedOn w:val="DefaultParagraphFont"/>
  </w:style>
  <w:style w:type="character" w:styleId="Hyperlink">
    <w:name w:val="Hyperlink"/>
    <w:aliases w:val="CEO_Hyperlink"/>
    <w:uiPriority w:val="99"/>
    <w:rPr>
      <w:color w:val="0000FF"/>
      <w:u w:val="single"/>
    </w:rPr>
  </w:style>
  <w:style w:type="paragraph" w:styleId="BodyTextIndent2">
    <w:name w:val="Body Text Indent 2"/>
    <w:basedOn w:val="Normal"/>
    <w:link w:val="BodyTextIndent2Char"/>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uiPriority w:val="39"/>
    <w:qFormat/>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
    <w:basedOn w:val="Normal"/>
    <w:link w:val="BodyTextChar"/>
    <w:rsid w:val="00BA2F47"/>
    <w:pPr>
      <w:spacing w:after="120"/>
    </w:pPr>
  </w:style>
  <w:style w:type="character" w:customStyle="1" w:styleId="BodyTextChar">
    <w:name w:val="Body Text Char"/>
    <w:aliases w:val="b Char"/>
    <w:basedOn w:val="DefaultParagraphFont"/>
    <w:link w:val="BodyText"/>
    <w:rsid w:val="00BA2F47"/>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qFormat/>
    <w:rsid w:val="00BA2F47"/>
    <w:rPr>
      <w:b/>
      <w:sz w:val="24"/>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BA2F47"/>
    <w:rPr>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BA2F47"/>
    <w:rPr>
      <w:b/>
      <w:sz w:val="24"/>
    </w:rPr>
  </w:style>
  <w:style w:type="character" w:customStyle="1" w:styleId="Heading5Char">
    <w:name w:val="Heading 5 Char"/>
    <w:aliases w:val="H5 Char"/>
    <w:basedOn w:val="DefaultParagraphFont"/>
    <w:link w:val="Heading5"/>
    <w:rsid w:val="00BA2F47"/>
    <w:rPr>
      <w:b/>
      <w:sz w:val="24"/>
    </w:rPr>
  </w:style>
  <w:style w:type="character" w:customStyle="1" w:styleId="Heading6Char">
    <w:name w:val="Heading 6 Char"/>
    <w:aliases w:val="H6 Char"/>
    <w:basedOn w:val="DefaultParagraphFont"/>
    <w:link w:val="Heading6"/>
    <w:rsid w:val="00BA2F47"/>
    <w:rPr>
      <w:b/>
      <w:sz w:val="24"/>
    </w:rPr>
  </w:style>
  <w:style w:type="character" w:customStyle="1" w:styleId="Heading7Char">
    <w:name w:val="Heading 7 Char"/>
    <w:aliases w:val="H7 Char,8 Char"/>
    <w:basedOn w:val="DefaultParagraphFont"/>
    <w:link w:val="Heading7"/>
    <w:rsid w:val="00BA2F47"/>
    <w:rPr>
      <w:b/>
      <w:sz w:val="24"/>
    </w:rPr>
  </w:style>
  <w:style w:type="character" w:customStyle="1" w:styleId="Heading8Char">
    <w:name w:val="Heading 8 Char"/>
    <w:aliases w:val="Table Heading Char"/>
    <w:basedOn w:val="DefaultParagraphFont"/>
    <w:link w:val="Heading8"/>
    <w:rsid w:val="00BA2F47"/>
    <w:rPr>
      <w:b/>
      <w:sz w:val="24"/>
    </w:rPr>
  </w:style>
  <w:style w:type="character" w:customStyle="1" w:styleId="Heading9Char">
    <w:name w:val="Heading 9 Char"/>
    <w:aliases w:val="Figure Heading Char,FH Char"/>
    <w:basedOn w:val="DefaultParagraphFont"/>
    <w:link w:val="Heading9"/>
    <w:rsid w:val="00BA2F47"/>
    <w:rPr>
      <w:b/>
      <w:sz w:val="24"/>
    </w:rPr>
  </w:style>
  <w:style w:type="paragraph" w:customStyle="1" w:styleId="Normalaftertitle">
    <w:name w:val="Normal_after_title"/>
    <w:basedOn w:val="Normal"/>
    <w:next w:val="Normal"/>
    <w:link w:val="NormalaftertitleChar"/>
    <w:uiPriority w:val="99"/>
    <w:rsid w:val="00BA2F47"/>
    <w:pPr>
      <w:tabs>
        <w:tab w:val="left" w:pos="794"/>
        <w:tab w:val="left" w:pos="1191"/>
        <w:tab w:val="left" w:pos="1588"/>
        <w:tab w:val="left" w:pos="1985"/>
      </w:tabs>
      <w:overflowPunct w:val="0"/>
      <w:autoSpaceDE w:val="0"/>
      <w:autoSpaceDN w:val="0"/>
      <w:adjustRightInd w:val="0"/>
      <w:spacing w:before="360"/>
      <w:textAlignment w:val="baseline"/>
    </w:pPr>
    <w:rPr>
      <w:sz w:val="24"/>
    </w:rPr>
  </w:style>
  <w:style w:type="paragraph" w:customStyle="1" w:styleId="Artheading">
    <w:name w:val="Art_heading"/>
    <w:basedOn w:val="Normal"/>
    <w:next w:val="Normalaftertitle"/>
    <w:rsid w:val="00BA2F47"/>
    <w:pPr>
      <w:tabs>
        <w:tab w:val="left" w:pos="794"/>
        <w:tab w:val="left" w:pos="1191"/>
        <w:tab w:val="left" w:pos="1588"/>
        <w:tab w:val="left" w:pos="1985"/>
      </w:tabs>
      <w:overflowPunct w:val="0"/>
      <w:autoSpaceDE w:val="0"/>
      <w:autoSpaceDN w:val="0"/>
      <w:adjustRightInd w:val="0"/>
      <w:spacing w:before="480"/>
      <w:jc w:val="center"/>
      <w:textAlignment w:val="baseline"/>
    </w:pPr>
    <w:rPr>
      <w:b/>
      <w:sz w:val="28"/>
    </w:rPr>
  </w:style>
  <w:style w:type="paragraph" w:customStyle="1" w:styleId="ArtNo">
    <w:name w:val="Art_No"/>
    <w:basedOn w:val="Normal"/>
    <w:next w:val="Arttitle"/>
    <w:link w:val="ArtNoChar"/>
    <w:rsid w:val="00BA2F4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rPr>
  </w:style>
  <w:style w:type="paragraph" w:customStyle="1" w:styleId="Arttitle">
    <w:name w:val="Art_title"/>
    <w:basedOn w:val="Normal"/>
    <w:next w:val="Normalaftertitle"/>
    <w:link w:val="ArttitleChar"/>
    <w:rsid w:val="00BA2F4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rPr>
  </w:style>
  <w:style w:type="paragraph" w:customStyle="1" w:styleId="ASN1">
    <w:name w:val="ASN.1"/>
    <w:basedOn w:val="Normal"/>
    <w:rsid w:val="00BA2F47"/>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b/>
      <w:noProof/>
    </w:rPr>
  </w:style>
  <w:style w:type="paragraph" w:customStyle="1" w:styleId="Call">
    <w:name w:val="Call"/>
    <w:basedOn w:val="Normal"/>
    <w:next w:val="Normal"/>
    <w:link w:val="CallChar"/>
    <w:qFormat/>
    <w:rsid w:val="00BA2F47"/>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 w:val="24"/>
    </w:rPr>
  </w:style>
  <w:style w:type="paragraph" w:customStyle="1" w:styleId="ChapNo">
    <w:name w:val="Chap_No"/>
    <w:basedOn w:val="Normal"/>
    <w:next w:val="Chaptitle"/>
    <w:rsid w:val="00BA2F4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caps/>
      <w:sz w:val="28"/>
    </w:rPr>
  </w:style>
  <w:style w:type="paragraph" w:customStyle="1" w:styleId="Chaptitle">
    <w:name w:val="Chap_title"/>
    <w:basedOn w:val="Normal"/>
    <w:next w:val="Normalaftertitle"/>
    <w:rsid w:val="00BA2F4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rPr>
  </w:style>
  <w:style w:type="character" w:styleId="EndnoteReference">
    <w:name w:val="endnote reference"/>
    <w:rsid w:val="00BA2F47"/>
    <w:rPr>
      <w:vertAlign w:val="superscript"/>
    </w:rPr>
  </w:style>
  <w:style w:type="paragraph" w:customStyle="1" w:styleId="enumlev1">
    <w:name w:val="enumlev1"/>
    <w:basedOn w:val="Normal"/>
    <w:link w:val="enumlev1Char"/>
    <w:qFormat/>
    <w:rsid w:val="00BA2F47"/>
    <w:pPr>
      <w:tabs>
        <w:tab w:val="left" w:pos="794"/>
        <w:tab w:val="left" w:pos="1191"/>
        <w:tab w:val="left" w:pos="1588"/>
        <w:tab w:val="left" w:pos="1985"/>
      </w:tabs>
      <w:overflowPunct w:val="0"/>
      <w:autoSpaceDE w:val="0"/>
      <w:autoSpaceDN w:val="0"/>
      <w:adjustRightInd w:val="0"/>
      <w:spacing w:before="80"/>
      <w:ind w:left="794" w:hanging="794"/>
      <w:textAlignment w:val="baseline"/>
    </w:pPr>
    <w:rPr>
      <w:sz w:val="24"/>
    </w:rPr>
  </w:style>
  <w:style w:type="paragraph" w:customStyle="1" w:styleId="enumlev2">
    <w:name w:val="enumlev2"/>
    <w:basedOn w:val="enumlev1"/>
    <w:rsid w:val="00BA2F47"/>
    <w:pPr>
      <w:ind w:left="1191" w:hanging="397"/>
    </w:pPr>
  </w:style>
  <w:style w:type="paragraph" w:customStyle="1" w:styleId="enumlev3">
    <w:name w:val="enumlev3"/>
    <w:basedOn w:val="enumlev2"/>
    <w:rsid w:val="00BA2F47"/>
    <w:pPr>
      <w:ind w:left="1588"/>
    </w:pPr>
  </w:style>
  <w:style w:type="paragraph" w:customStyle="1" w:styleId="Equation">
    <w:name w:val="Equation"/>
    <w:aliases w:val="eq"/>
    <w:basedOn w:val="Normal"/>
    <w:link w:val="EquationChar"/>
    <w:rsid w:val="00BA2F47"/>
    <w:pPr>
      <w:tabs>
        <w:tab w:val="left" w:pos="794"/>
        <w:tab w:val="center" w:pos="4820"/>
        <w:tab w:val="right" w:pos="9639"/>
      </w:tabs>
      <w:overflowPunct w:val="0"/>
      <w:autoSpaceDE w:val="0"/>
      <w:autoSpaceDN w:val="0"/>
      <w:adjustRightInd w:val="0"/>
      <w:spacing w:before="120"/>
      <w:textAlignment w:val="baseline"/>
    </w:pPr>
    <w:rPr>
      <w:sz w:val="24"/>
    </w:rPr>
  </w:style>
  <w:style w:type="paragraph" w:customStyle="1" w:styleId="Equationlegend">
    <w:name w:val="Equation_legend"/>
    <w:basedOn w:val="Normal"/>
    <w:link w:val="EquationlegendChar"/>
    <w:qFormat/>
    <w:rsid w:val="00BA2F47"/>
    <w:pPr>
      <w:tabs>
        <w:tab w:val="right" w:pos="1814"/>
        <w:tab w:val="left" w:pos="1985"/>
      </w:tabs>
      <w:overflowPunct w:val="0"/>
      <w:autoSpaceDE w:val="0"/>
      <w:autoSpaceDN w:val="0"/>
      <w:adjustRightInd w:val="0"/>
      <w:spacing w:before="80"/>
      <w:ind w:left="1985" w:hanging="1985"/>
      <w:textAlignment w:val="baseline"/>
    </w:pPr>
    <w:rPr>
      <w:sz w:val="24"/>
    </w:rPr>
  </w:style>
  <w:style w:type="paragraph" w:customStyle="1" w:styleId="Figurelegend">
    <w:name w:val="Figure_legend"/>
    <w:basedOn w:val="Normal"/>
    <w:rsid w:val="00BA2F47"/>
    <w:pPr>
      <w:keepNext/>
      <w:keepLines/>
      <w:overflowPunct w:val="0"/>
      <w:autoSpaceDE w:val="0"/>
      <w:autoSpaceDN w:val="0"/>
      <w:adjustRightInd w:val="0"/>
      <w:spacing w:before="20" w:after="20"/>
      <w:textAlignment w:val="baseline"/>
    </w:pPr>
    <w:rPr>
      <w:sz w:val="18"/>
    </w:rPr>
  </w:style>
  <w:style w:type="paragraph" w:customStyle="1" w:styleId="Tabletext">
    <w:name w:val="Table_text"/>
    <w:basedOn w:val="Normal"/>
    <w:link w:val="TabletextChar"/>
    <w:qFormat/>
    <w:rsid w:val="00BA2F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Figurewithouttitle">
    <w:name w:val="Figure_without_title"/>
    <w:basedOn w:val="Normal"/>
    <w:next w:val="Normalaftertitle"/>
    <w:rsid w:val="00BA2F4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 w:val="24"/>
    </w:rPr>
  </w:style>
  <w:style w:type="paragraph" w:customStyle="1" w:styleId="FirstFooter">
    <w:name w:val="FirstFooter"/>
    <w:basedOn w:val="Footer"/>
    <w:rsid w:val="00BA2F47"/>
    <w:pPr>
      <w:tabs>
        <w:tab w:val="clear" w:pos="4419"/>
        <w:tab w:val="clear" w:pos="8838"/>
      </w:tabs>
      <w:spacing w:before="40"/>
    </w:pPr>
    <w:rPr>
      <w:sz w:val="16"/>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qFormat/>
    <w:rsid w:val="00BA2F4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qFormat/>
    <w:rsid w:val="00BA2F47"/>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BA2F47"/>
    <w:rPr>
      <w:sz w:val="22"/>
    </w:rPr>
  </w:style>
  <w:style w:type="paragraph" w:customStyle="1" w:styleId="Note">
    <w:name w:val="Note"/>
    <w:basedOn w:val="Normal"/>
    <w:link w:val="NoteChar"/>
    <w:qFormat/>
    <w:rsid w:val="00BA2F47"/>
    <w:pPr>
      <w:tabs>
        <w:tab w:val="left" w:pos="794"/>
        <w:tab w:val="left" w:pos="1191"/>
        <w:tab w:val="left" w:pos="1588"/>
        <w:tab w:val="left" w:pos="1985"/>
      </w:tabs>
      <w:overflowPunct w:val="0"/>
      <w:autoSpaceDE w:val="0"/>
      <w:autoSpaceDN w:val="0"/>
      <w:adjustRightInd w:val="0"/>
      <w:spacing w:before="80"/>
      <w:textAlignment w:val="baseline"/>
    </w:pPr>
    <w:rPr>
      <w:sz w:val="22"/>
    </w:rPr>
  </w:style>
  <w:style w:type="paragraph" w:customStyle="1" w:styleId="AnnexNoTitle">
    <w:name w:val="Annex_NoTitle"/>
    <w:basedOn w:val="Normal"/>
    <w:next w:val="Normalaftertitle"/>
    <w:rsid w:val="00BA2F4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rPr>
  </w:style>
  <w:style w:type="paragraph" w:customStyle="1" w:styleId="AppendixNoTitle">
    <w:name w:val="Appendix_NoTitle"/>
    <w:basedOn w:val="AnnexNoTitle"/>
    <w:next w:val="Normalaftertitle"/>
    <w:rsid w:val="00BA2F47"/>
  </w:style>
  <w:style w:type="paragraph" w:styleId="Index1">
    <w:name w:val="index 1"/>
    <w:basedOn w:val="Normal"/>
    <w:next w:val="Normal"/>
    <w:rsid w:val="00BA2F47"/>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Index2">
    <w:name w:val="index 2"/>
    <w:basedOn w:val="Normal"/>
    <w:next w:val="Normal"/>
    <w:rsid w:val="00BA2F47"/>
    <w:pPr>
      <w:tabs>
        <w:tab w:val="left" w:pos="794"/>
        <w:tab w:val="left" w:pos="1191"/>
        <w:tab w:val="left" w:pos="1588"/>
        <w:tab w:val="left" w:pos="1985"/>
      </w:tabs>
      <w:overflowPunct w:val="0"/>
      <w:autoSpaceDE w:val="0"/>
      <w:autoSpaceDN w:val="0"/>
      <w:adjustRightInd w:val="0"/>
      <w:spacing w:before="120"/>
      <w:ind w:left="283"/>
      <w:textAlignment w:val="baseline"/>
    </w:pPr>
    <w:rPr>
      <w:sz w:val="24"/>
    </w:rPr>
  </w:style>
  <w:style w:type="paragraph" w:styleId="Index3">
    <w:name w:val="index 3"/>
    <w:basedOn w:val="Normal"/>
    <w:next w:val="Normal"/>
    <w:rsid w:val="00BA2F47"/>
    <w:pPr>
      <w:tabs>
        <w:tab w:val="left" w:pos="794"/>
        <w:tab w:val="left" w:pos="1191"/>
        <w:tab w:val="left" w:pos="1588"/>
        <w:tab w:val="left" w:pos="1985"/>
      </w:tabs>
      <w:overflowPunct w:val="0"/>
      <w:autoSpaceDE w:val="0"/>
      <w:autoSpaceDN w:val="0"/>
      <w:adjustRightInd w:val="0"/>
      <w:spacing w:before="120"/>
      <w:ind w:left="566"/>
      <w:textAlignment w:val="baseline"/>
    </w:pPr>
    <w:rPr>
      <w:sz w:val="24"/>
    </w:rPr>
  </w:style>
  <w:style w:type="paragraph" w:customStyle="1" w:styleId="PartNo">
    <w:name w:val="Part_No"/>
    <w:basedOn w:val="Normal"/>
    <w:next w:val="Partref"/>
    <w:rsid w:val="00BA2F4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rPr>
  </w:style>
  <w:style w:type="paragraph" w:customStyle="1" w:styleId="Partref">
    <w:name w:val="Part_ref"/>
    <w:basedOn w:val="Normal"/>
    <w:next w:val="Parttitle"/>
    <w:rsid w:val="00BA2F47"/>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sz w:val="24"/>
    </w:rPr>
  </w:style>
  <w:style w:type="paragraph" w:customStyle="1" w:styleId="Parttitle">
    <w:name w:val="Part_title"/>
    <w:basedOn w:val="Normal"/>
    <w:next w:val="Normalaftertitle"/>
    <w:rsid w:val="00BA2F4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sz w:val="28"/>
    </w:rPr>
  </w:style>
  <w:style w:type="paragraph" w:customStyle="1" w:styleId="RecNo">
    <w:name w:val="Rec_No"/>
    <w:basedOn w:val="Normal"/>
    <w:next w:val="Rectitle"/>
    <w:rsid w:val="00BA2F4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rPr>
  </w:style>
  <w:style w:type="paragraph" w:customStyle="1" w:styleId="Rectitle">
    <w:name w:val="Rec_title"/>
    <w:basedOn w:val="Normal"/>
    <w:next w:val="Normalaftertitle"/>
    <w:rsid w:val="00BA2F4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Recref">
    <w:name w:val="Rec_ref"/>
    <w:basedOn w:val="Normal"/>
    <w:next w:val="Recdate"/>
    <w:rsid w:val="00BA2F47"/>
    <w:pPr>
      <w:keepNext/>
      <w:keepLines/>
      <w:overflowPunct w:val="0"/>
      <w:autoSpaceDE w:val="0"/>
      <w:autoSpaceDN w:val="0"/>
      <w:adjustRightInd w:val="0"/>
      <w:spacing w:before="120"/>
      <w:jc w:val="center"/>
      <w:textAlignment w:val="baseline"/>
    </w:pPr>
    <w:rPr>
      <w:sz w:val="24"/>
    </w:rPr>
  </w:style>
  <w:style w:type="paragraph" w:customStyle="1" w:styleId="Recdate">
    <w:name w:val="Rec_date"/>
    <w:basedOn w:val="Normal"/>
    <w:next w:val="Normalaftertitle"/>
    <w:rsid w:val="00BA2F47"/>
    <w:pPr>
      <w:keepNext/>
      <w:keepLines/>
      <w:overflowPunct w:val="0"/>
      <w:autoSpaceDE w:val="0"/>
      <w:autoSpaceDN w:val="0"/>
      <w:adjustRightInd w:val="0"/>
      <w:spacing w:before="120"/>
      <w:jc w:val="right"/>
      <w:textAlignment w:val="baseline"/>
    </w:pPr>
    <w:rPr>
      <w:sz w:val="22"/>
    </w:rPr>
  </w:style>
  <w:style w:type="paragraph" w:customStyle="1" w:styleId="Questiondate">
    <w:name w:val="Question_date"/>
    <w:basedOn w:val="Recdate"/>
    <w:next w:val="Normalaftertitle"/>
    <w:rsid w:val="00BA2F47"/>
  </w:style>
  <w:style w:type="paragraph" w:customStyle="1" w:styleId="QuestionNo">
    <w:name w:val="Question_No"/>
    <w:basedOn w:val="RecNo"/>
    <w:next w:val="Questiontitle"/>
    <w:rsid w:val="00BA2F47"/>
  </w:style>
  <w:style w:type="paragraph" w:customStyle="1" w:styleId="Questiontitle">
    <w:name w:val="Question_title"/>
    <w:basedOn w:val="Rectitle"/>
    <w:next w:val="Questionref"/>
    <w:rsid w:val="00BA2F47"/>
  </w:style>
  <w:style w:type="paragraph" w:customStyle="1" w:styleId="Questionref">
    <w:name w:val="Question_ref"/>
    <w:basedOn w:val="Recref"/>
    <w:next w:val="Questiondate"/>
    <w:rsid w:val="00BA2F47"/>
  </w:style>
  <w:style w:type="paragraph" w:customStyle="1" w:styleId="Reftext">
    <w:name w:val="Ref_text"/>
    <w:basedOn w:val="Normal"/>
    <w:rsid w:val="00BA2F47"/>
    <w:pPr>
      <w:tabs>
        <w:tab w:val="left" w:pos="794"/>
        <w:tab w:val="left" w:pos="1191"/>
        <w:tab w:val="left" w:pos="1588"/>
        <w:tab w:val="left" w:pos="1985"/>
      </w:tabs>
      <w:overflowPunct w:val="0"/>
      <w:autoSpaceDE w:val="0"/>
      <w:autoSpaceDN w:val="0"/>
      <w:adjustRightInd w:val="0"/>
      <w:spacing w:before="120"/>
      <w:ind w:left="794" w:hanging="794"/>
      <w:textAlignment w:val="baseline"/>
    </w:pPr>
    <w:rPr>
      <w:sz w:val="22"/>
    </w:rPr>
  </w:style>
  <w:style w:type="paragraph" w:customStyle="1" w:styleId="Reftitle">
    <w:name w:val="Ref_title"/>
    <w:basedOn w:val="Normal"/>
    <w:next w:val="Reftext"/>
    <w:rsid w:val="00BA2F47"/>
    <w:pPr>
      <w:tabs>
        <w:tab w:val="left" w:pos="794"/>
        <w:tab w:val="left" w:pos="1191"/>
        <w:tab w:val="left" w:pos="1588"/>
        <w:tab w:val="left" w:pos="1985"/>
      </w:tabs>
      <w:overflowPunct w:val="0"/>
      <w:autoSpaceDE w:val="0"/>
      <w:autoSpaceDN w:val="0"/>
      <w:adjustRightInd w:val="0"/>
      <w:spacing w:before="480"/>
      <w:jc w:val="center"/>
      <w:textAlignment w:val="baseline"/>
    </w:pPr>
    <w:rPr>
      <w:b/>
      <w:sz w:val="28"/>
    </w:rPr>
  </w:style>
  <w:style w:type="paragraph" w:customStyle="1" w:styleId="Repdate">
    <w:name w:val="Rep_date"/>
    <w:basedOn w:val="Recdate"/>
    <w:next w:val="Normalaftertitle"/>
    <w:rsid w:val="00BA2F47"/>
  </w:style>
  <w:style w:type="paragraph" w:customStyle="1" w:styleId="RepNo">
    <w:name w:val="Rep_No"/>
    <w:basedOn w:val="RecNo"/>
    <w:next w:val="Reptitle"/>
    <w:uiPriority w:val="99"/>
    <w:rsid w:val="00BA2F47"/>
  </w:style>
  <w:style w:type="paragraph" w:customStyle="1" w:styleId="Reptitle">
    <w:name w:val="Rep_title"/>
    <w:basedOn w:val="Rectitle"/>
    <w:next w:val="Repref"/>
    <w:uiPriority w:val="99"/>
    <w:rsid w:val="00BA2F47"/>
  </w:style>
  <w:style w:type="paragraph" w:customStyle="1" w:styleId="Repref">
    <w:name w:val="Rep_ref"/>
    <w:basedOn w:val="Recref"/>
    <w:next w:val="Repdate"/>
    <w:uiPriority w:val="99"/>
    <w:rsid w:val="00BA2F47"/>
  </w:style>
  <w:style w:type="paragraph" w:customStyle="1" w:styleId="Resdate">
    <w:name w:val="Res_date"/>
    <w:basedOn w:val="Recdate"/>
    <w:next w:val="Normalaftertitle"/>
    <w:rsid w:val="00BA2F47"/>
  </w:style>
  <w:style w:type="paragraph" w:customStyle="1" w:styleId="ResNo">
    <w:name w:val="Res_No"/>
    <w:basedOn w:val="RecNo"/>
    <w:next w:val="Restitle"/>
    <w:link w:val="ResNoChar"/>
    <w:qFormat/>
    <w:rsid w:val="00BA2F47"/>
  </w:style>
  <w:style w:type="paragraph" w:customStyle="1" w:styleId="Restitle">
    <w:name w:val="Res_title"/>
    <w:basedOn w:val="Rectitle"/>
    <w:next w:val="Resref"/>
    <w:link w:val="RestitleChar"/>
    <w:qFormat/>
    <w:rsid w:val="00BA2F47"/>
  </w:style>
  <w:style w:type="paragraph" w:customStyle="1" w:styleId="Resref">
    <w:name w:val="Res_ref"/>
    <w:basedOn w:val="Recref"/>
    <w:next w:val="Resdate"/>
    <w:rsid w:val="00BA2F47"/>
  </w:style>
  <w:style w:type="paragraph" w:customStyle="1" w:styleId="SectionNo">
    <w:name w:val="Section_No"/>
    <w:basedOn w:val="Normal"/>
    <w:next w:val="Sectiontitle"/>
    <w:rsid w:val="00BA2F4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rPr>
  </w:style>
  <w:style w:type="paragraph" w:customStyle="1" w:styleId="Sectiontitle">
    <w:name w:val="Section_title"/>
    <w:basedOn w:val="Normal"/>
    <w:next w:val="Normalaftertitle"/>
    <w:rsid w:val="00BA2F47"/>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sz w:val="28"/>
    </w:rPr>
  </w:style>
  <w:style w:type="paragraph" w:customStyle="1" w:styleId="Source">
    <w:name w:val="Source"/>
    <w:basedOn w:val="Normal"/>
    <w:next w:val="Normalaftertitle"/>
    <w:link w:val="SourceChar"/>
    <w:qFormat/>
    <w:rsid w:val="00BA2F47"/>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rPr>
  </w:style>
  <w:style w:type="paragraph" w:customStyle="1" w:styleId="SpecialFooter">
    <w:name w:val="Special Footer"/>
    <w:basedOn w:val="Footer"/>
    <w:rsid w:val="00BA2F47"/>
    <w:pPr>
      <w:tabs>
        <w:tab w:val="clear" w:pos="4419"/>
        <w:tab w:val="clear" w:pos="8838"/>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rPr>
  </w:style>
  <w:style w:type="paragraph" w:customStyle="1" w:styleId="Tablehead">
    <w:name w:val="Table_head"/>
    <w:basedOn w:val="Normal"/>
    <w:next w:val="Tabletext"/>
    <w:link w:val="TableheadChar"/>
    <w:qFormat/>
    <w:rsid w:val="00BA2F4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legend">
    <w:name w:val="Table_legend"/>
    <w:basedOn w:val="Normal"/>
    <w:link w:val="TablelegendChar"/>
    <w:rsid w:val="00BA2F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rPr>
  </w:style>
  <w:style w:type="paragraph" w:customStyle="1" w:styleId="TableNo">
    <w:name w:val="Table_No"/>
    <w:basedOn w:val="Normal"/>
    <w:next w:val="Tabletitle"/>
    <w:link w:val="TableNoChar"/>
    <w:qFormat/>
    <w:rsid w:val="00BA2F47"/>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caps/>
      <w:sz w:val="24"/>
    </w:rPr>
  </w:style>
  <w:style w:type="paragraph" w:customStyle="1" w:styleId="Tabletitle">
    <w:name w:val="Table_title"/>
    <w:basedOn w:val="Normal"/>
    <w:next w:val="Tablehead"/>
    <w:link w:val="TabletitleChar"/>
    <w:qFormat/>
    <w:rsid w:val="00BA2F47"/>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 w:val="24"/>
    </w:rPr>
  </w:style>
  <w:style w:type="paragraph" w:customStyle="1" w:styleId="Tableref">
    <w:name w:val="Table_ref"/>
    <w:basedOn w:val="Normal"/>
    <w:next w:val="Tabletitle"/>
    <w:rsid w:val="00BA2F47"/>
    <w:pPr>
      <w:keepNext/>
      <w:tabs>
        <w:tab w:val="left" w:pos="794"/>
        <w:tab w:val="left" w:pos="1191"/>
        <w:tab w:val="left" w:pos="1588"/>
        <w:tab w:val="left" w:pos="1985"/>
      </w:tabs>
      <w:overflowPunct w:val="0"/>
      <w:autoSpaceDE w:val="0"/>
      <w:autoSpaceDN w:val="0"/>
      <w:adjustRightInd w:val="0"/>
      <w:spacing w:after="120"/>
      <w:jc w:val="center"/>
      <w:textAlignment w:val="baseline"/>
    </w:pPr>
    <w:rPr>
      <w:sz w:val="24"/>
    </w:rPr>
  </w:style>
  <w:style w:type="paragraph" w:customStyle="1" w:styleId="Title1">
    <w:name w:val="Title 1"/>
    <w:basedOn w:val="Source"/>
    <w:next w:val="Title2"/>
    <w:link w:val="Title1Char"/>
    <w:rsid w:val="00BA2F4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A2F47"/>
  </w:style>
  <w:style w:type="paragraph" w:customStyle="1" w:styleId="Title3">
    <w:name w:val="Title 3"/>
    <w:basedOn w:val="Title2"/>
    <w:next w:val="Title4"/>
    <w:rsid w:val="00BA2F47"/>
    <w:rPr>
      <w:caps w:val="0"/>
    </w:rPr>
  </w:style>
  <w:style w:type="paragraph" w:customStyle="1" w:styleId="Title4">
    <w:name w:val="Title 4"/>
    <w:basedOn w:val="Title3"/>
    <w:next w:val="Heading1"/>
    <w:rsid w:val="00BA2F47"/>
    <w:rPr>
      <w:b/>
    </w:rPr>
  </w:style>
  <w:style w:type="paragraph" w:customStyle="1" w:styleId="toc0">
    <w:name w:val="toc 0"/>
    <w:basedOn w:val="Normal"/>
    <w:next w:val="TOC1"/>
    <w:rsid w:val="00BA2F47"/>
    <w:pPr>
      <w:tabs>
        <w:tab w:val="right" w:pos="9639"/>
      </w:tabs>
      <w:overflowPunct w:val="0"/>
      <w:autoSpaceDE w:val="0"/>
      <w:autoSpaceDN w:val="0"/>
      <w:adjustRightInd w:val="0"/>
      <w:spacing w:before="120"/>
      <w:textAlignment w:val="baseline"/>
    </w:pPr>
    <w:rPr>
      <w:b/>
      <w:sz w:val="24"/>
    </w:rPr>
  </w:style>
  <w:style w:type="paragraph" w:styleId="TOC1">
    <w:name w:val="toc 1"/>
    <w:basedOn w:val="Normal"/>
    <w:rsid w:val="00BA2F47"/>
    <w:pPr>
      <w:keepLines/>
      <w:tabs>
        <w:tab w:val="left" w:pos="964"/>
        <w:tab w:val="left" w:leader="dot" w:pos="8789"/>
        <w:tab w:val="right" w:pos="9639"/>
      </w:tabs>
      <w:overflowPunct w:val="0"/>
      <w:autoSpaceDE w:val="0"/>
      <w:autoSpaceDN w:val="0"/>
      <w:adjustRightInd w:val="0"/>
      <w:spacing w:before="240"/>
      <w:ind w:left="680" w:right="851" w:hanging="680"/>
      <w:textAlignment w:val="baseline"/>
    </w:pPr>
    <w:rPr>
      <w:sz w:val="24"/>
    </w:rPr>
  </w:style>
  <w:style w:type="paragraph" w:styleId="TOC2">
    <w:name w:val="toc 2"/>
    <w:basedOn w:val="TOC1"/>
    <w:rsid w:val="00BA2F47"/>
    <w:pPr>
      <w:spacing w:before="80"/>
      <w:ind w:left="1531" w:hanging="851"/>
    </w:pPr>
  </w:style>
  <w:style w:type="paragraph" w:styleId="TOC3">
    <w:name w:val="toc 3"/>
    <w:basedOn w:val="TOC2"/>
    <w:rsid w:val="00BA2F47"/>
  </w:style>
  <w:style w:type="paragraph" w:styleId="TOC4">
    <w:name w:val="toc 4"/>
    <w:basedOn w:val="TOC3"/>
    <w:rsid w:val="00BA2F47"/>
  </w:style>
  <w:style w:type="paragraph" w:styleId="TOC5">
    <w:name w:val="toc 5"/>
    <w:basedOn w:val="TOC4"/>
    <w:rsid w:val="00BA2F47"/>
  </w:style>
  <w:style w:type="paragraph" w:styleId="TOC6">
    <w:name w:val="toc 6"/>
    <w:basedOn w:val="TOC4"/>
    <w:rsid w:val="00BA2F47"/>
  </w:style>
  <w:style w:type="paragraph" w:styleId="TOC7">
    <w:name w:val="toc 7"/>
    <w:basedOn w:val="TOC4"/>
    <w:rsid w:val="00BA2F47"/>
  </w:style>
  <w:style w:type="paragraph" w:styleId="TOC8">
    <w:name w:val="toc 8"/>
    <w:basedOn w:val="TOC4"/>
    <w:rsid w:val="00BA2F47"/>
  </w:style>
  <w:style w:type="character" w:customStyle="1" w:styleId="Appdef">
    <w:name w:val="App_def"/>
    <w:rsid w:val="00BA2F47"/>
    <w:rPr>
      <w:rFonts w:ascii="Times New Roman" w:hAnsi="Times New Roman"/>
      <w:b/>
    </w:rPr>
  </w:style>
  <w:style w:type="character" w:customStyle="1" w:styleId="Appref">
    <w:name w:val="App_ref"/>
    <w:basedOn w:val="DefaultParagraphFont"/>
    <w:qFormat/>
    <w:rsid w:val="00BA2F47"/>
  </w:style>
  <w:style w:type="character" w:customStyle="1" w:styleId="Artdef">
    <w:name w:val="Art_def"/>
    <w:qFormat/>
    <w:rsid w:val="00BA2F47"/>
    <w:rPr>
      <w:rFonts w:ascii="Times New Roman" w:hAnsi="Times New Roman"/>
      <w:b/>
    </w:rPr>
  </w:style>
  <w:style w:type="character" w:customStyle="1" w:styleId="Artref">
    <w:name w:val="Art_ref"/>
    <w:basedOn w:val="DefaultParagraphFont"/>
    <w:qFormat/>
    <w:rsid w:val="00BA2F47"/>
  </w:style>
  <w:style w:type="character" w:customStyle="1" w:styleId="Recdef">
    <w:name w:val="Rec_def"/>
    <w:rsid w:val="00BA2F47"/>
    <w:rPr>
      <w:b/>
    </w:rPr>
  </w:style>
  <w:style w:type="character" w:customStyle="1" w:styleId="Resdef">
    <w:name w:val="Res_def"/>
    <w:rsid w:val="00BA2F47"/>
    <w:rPr>
      <w:rFonts w:ascii="Times New Roman" w:hAnsi="Times New Roman"/>
      <w:b/>
    </w:rPr>
  </w:style>
  <w:style w:type="character" w:customStyle="1" w:styleId="Tablefreq">
    <w:name w:val="Table_freq"/>
    <w:qFormat/>
    <w:rsid w:val="00BA2F47"/>
    <w:rPr>
      <w:b/>
      <w:color w:val="auto"/>
    </w:rPr>
  </w:style>
  <w:style w:type="paragraph" w:customStyle="1" w:styleId="Formal">
    <w:name w:val="Formal"/>
    <w:basedOn w:val="ASN1"/>
    <w:rsid w:val="00BA2F47"/>
    <w:rPr>
      <w:b w:val="0"/>
    </w:rPr>
  </w:style>
  <w:style w:type="paragraph" w:customStyle="1" w:styleId="Section1">
    <w:name w:val="Section_1"/>
    <w:basedOn w:val="Normal"/>
    <w:next w:val="Normal"/>
    <w:link w:val="Section1Char"/>
    <w:rsid w:val="00BA2F47"/>
    <w:pPr>
      <w:overflowPunct w:val="0"/>
      <w:autoSpaceDE w:val="0"/>
      <w:autoSpaceDN w:val="0"/>
      <w:adjustRightInd w:val="0"/>
      <w:spacing w:before="624"/>
      <w:jc w:val="center"/>
      <w:textAlignment w:val="baseline"/>
    </w:pPr>
    <w:rPr>
      <w:b/>
      <w:sz w:val="24"/>
    </w:rPr>
  </w:style>
  <w:style w:type="paragraph" w:customStyle="1" w:styleId="Section2">
    <w:name w:val="Section_2"/>
    <w:basedOn w:val="Normal"/>
    <w:next w:val="Normal"/>
    <w:rsid w:val="00BA2F47"/>
    <w:pPr>
      <w:overflowPunct w:val="0"/>
      <w:autoSpaceDE w:val="0"/>
      <w:autoSpaceDN w:val="0"/>
      <w:adjustRightInd w:val="0"/>
      <w:spacing w:before="240"/>
      <w:jc w:val="center"/>
      <w:textAlignment w:val="baseline"/>
    </w:pPr>
    <w:rPr>
      <w:i/>
      <w:sz w:val="24"/>
    </w:rPr>
  </w:style>
  <w:style w:type="paragraph" w:customStyle="1" w:styleId="Headingi">
    <w:name w:val="Heading_i"/>
    <w:basedOn w:val="Normal"/>
    <w:next w:val="Normal"/>
    <w:link w:val="HeadingiChar"/>
    <w:qFormat/>
    <w:rsid w:val="00BA2F47"/>
    <w:pPr>
      <w:keepNext/>
      <w:tabs>
        <w:tab w:val="left" w:pos="794"/>
        <w:tab w:val="left" w:pos="1191"/>
        <w:tab w:val="left" w:pos="1588"/>
        <w:tab w:val="left" w:pos="1985"/>
      </w:tabs>
      <w:overflowPunct w:val="0"/>
      <w:autoSpaceDE w:val="0"/>
      <w:autoSpaceDN w:val="0"/>
      <w:adjustRightInd w:val="0"/>
      <w:spacing w:before="160"/>
      <w:textAlignment w:val="baseline"/>
    </w:pPr>
    <w:rPr>
      <w:i/>
      <w:sz w:val="24"/>
    </w:rPr>
  </w:style>
  <w:style w:type="paragraph" w:customStyle="1" w:styleId="Headingb">
    <w:name w:val="Heading_b"/>
    <w:basedOn w:val="Normal"/>
    <w:next w:val="Normal"/>
    <w:link w:val="HeadingbChar"/>
    <w:qFormat/>
    <w:rsid w:val="00BA2F47"/>
    <w:pPr>
      <w:keepNext/>
      <w:tabs>
        <w:tab w:val="left" w:pos="794"/>
        <w:tab w:val="left" w:pos="1191"/>
        <w:tab w:val="left" w:pos="1588"/>
        <w:tab w:val="left" w:pos="1985"/>
      </w:tabs>
      <w:overflowPunct w:val="0"/>
      <w:autoSpaceDE w:val="0"/>
      <w:autoSpaceDN w:val="0"/>
      <w:adjustRightInd w:val="0"/>
      <w:spacing w:before="160"/>
      <w:textAlignment w:val="baseline"/>
    </w:pPr>
    <w:rPr>
      <w:b/>
      <w:sz w:val="24"/>
    </w:rPr>
  </w:style>
  <w:style w:type="paragraph" w:customStyle="1" w:styleId="Figure">
    <w:name w:val="Figure"/>
    <w:aliases w:val="fig"/>
    <w:basedOn w:val="Normal"/>
    <w:next w:val="Normal"/>
    <w:link w:val="FigureChar"/>
    <w:rsid w:val="00BA2F4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sz w:val="24"/>
    </w:rPr>
  </w:style>
  <w:style w:type="paragraph" w:customStyle="1" w:styleId="Figuretitle">
    <w:name w:val="Figure_title"/>
    <w:basedOn w:val="Tabletitle"/>
    <w:next w:val="Normal"/>
    <w:link w:val="FiguretitleChar"/>
    <w:rsid w:val="00BA2F47"/>
    <w:pPr>
      <w:keepNext w:val="0"/>
    </w:pPr>
  </w:style>
  <w:style w:type="paragraph" w:customStyle="1" w:styleId="FigureNo">
    <w:name w:val="Figure_No"/>
    <w:basedOn w:val="Normal"/>
    <w:next w:val="Figuretitle"/>
    <w:rsid w:val="00BA2F47"/>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 w:val="24"/>
    </w:rPr>
  </w:style>
  <w:style w:type="paragraph" w:styleId="NormalWeb">
    <w:name w:val="Normal (Web)"/>
    <w:basedOn w:val="Normal"/>
    <w:uiPriority w:val="99"/>
    <w:rsid w:val="00BA2F47"/>
    <w:pPr>
      <w:spacing w:before="100" w:beforeAutospacing="1" w:after="100" w:afterAutospacing="1"/>
    </w:pPr>
    <w:rPr>
      <w:sz w:val="24"/>
      <w:szCs w:val="24"/>
    </w:rPr>
  </w:style>
  <w:style w:type="character" w:customStyle="1" w:styleId="href">
    <w:name w:val="href"/>
    <w:basedOn w:val="DefaultParagraphFont"/>
    <w:qFormat/>
    <w:rsid w:val="00BA2F47"/>
  </w:style>
  <w:style w:type="character" w:styleId="Strong">
    <w:name w:val="Strong"/>
    <w:uiPriority w:val="22"/>
    <w:qFormat/>
    <w:rsid w:val="00BA2F47"/>
    <w:rPr>
      <w:b/>
      <w:bCs/>
    </w:rPr>
  </w:style>
  <w:style w:type="paragraph" w:customStyle="1" w:styleId="TabletitleBR">
    <w:name w:val="Table_title_BR"/>
    <w:basedOn w:val="Normal"/>
    <w:next w:val="Normal"/>
    <w:rsid w:val="00BA2F47"/>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b/>
      <w:sz w:val="24"/>
    </w:rPr>
  </w:style>
  <w:style w:type="paragraph" w:styleId="BodyTextIndent">
    <w:name w:val="Body Text Indent"/>
    <w:basedOn w:val="Normal"/>
    <w:link w:val="BodyTextIndentChar"/>
    <w:rsid w:val="00BA2F47"/>
    <w:pPr>
      <w:tabs>
        <w:tab w:val="left" w:pos="794"/>
        <w:tab w:val="left" w:pos="1191"/>
        <w:tab w:val="left" w:pos="1588"/>
        <w:tab w:val="left" w:pos="1985"/>
      </w:tabs>
      <w:overflowPunct w:val="0"/>
      <w:autoSpaceDE w:val="0"/>
      <w:autoSpaceDN w:val="0"/>
      <w:adjustRightInd w:val="0"/>
      <w:spacing w:before="120" w:after="120"/>
      <w:ind w:left="360"/>
      <w:textAlignment w:val="baseline"/>
    </w:pPr>
    <w:rPr>
      <w:rFonts w:ascii="CG Times" w:hAnsi="CG Times"/>
      <w:sz w:val="24"/>
    </w:rPr>
  </w:style>
  <w:style w:type="character" w:customStyle="1" w:styleId="BodyTextIndentChar">
    <w:name w:val="Body Text Indent Char"/>
    <w:basedOn w:val="DefaultParagraphFont"/>
    <w:link w:val="BodyTextIndent"/>
    <w:rsid w:val="00BA2F47"/>
    <w:rPr>
      <w:rFonts w:ascii="CG Times" w:hAnsi="CG Times"/>
      <w:sz w:val="24"/>
    </w:rPr>
  </w:style>
  <w:style w:type="character" w:styleId="FollowedHyperlink">
    <w:name w:val="FollowedHyperlink"/>
    <w:rsid w:val="00BA2F47"/>
    <w:rPr>
      <w:color w:val="800080"/>
      <w:u w:val="single"/>
    </w:rPr>
  </w:style>
  <w:style w:type="paragraph" w:styleId="BalloonText">
    <w:name w:val="Balloon Text"/>
    <w:basedOn w:val="Normal"/>
    <w:link w:val="BalloonTextChar1"/>
    <w:rsid w:val="00BA2F47"/>
    <w:pPr>
      <w:tabs>
        <w:tab w:val="left" w:pos="794"/>
        <w:tab w:val="left" w:pos="1191"/>
        <w:tab w:val="left" w:pos="1588"/>
        <w:tab w:val="left" w:pos="1985"/>
      </w:tabs>
      <w:overflowPunct w:val="0"/>
      <w:autoSpaceDE w:val="0"/>
      <w:autoSpaceDN w:val="0"/>
      <w:adjustRightInd w:val="0"/>
      <w:spacing w:before="120"/>
      <w:textAlignment w:val="baseline"/>
    </w:pPr>
    <w:rPr>
      <w:rFonts w:ascii="Tahoma" w:hAnsi="Tahoma"/>
      <w:sz w:val="16"/>
      <w:szCs w:val="16"/>
    </w:rPr>
  </w:style>
  <w:style w:type="character" w:customStyle="1" w:styleId="BalloonTextChar">
    <w:name w:val="Balloon Text Char"/>
    <w:basedOn w:val="DefaultParagraphFont"/>
    <w:link w:val="BalloonText1"/>
    <w:rsid w:val="00BA2F47"/>
    <w:rPr>
      <w:rFonts w:ascii="Segoe UI" w:hAnsi="Segoe UI" w:cs="Segoe UI"/>
      <w:sz w:val="18"/>
      <w:szCs w:val="18"/>
    </w:rPr>
  </w:style>
  <w:style w:type="paragraph" w:styleId="BlockText">
    <w:name w:val="Block Text"/>
    <w:basedOn w:val="Normal"/>
    <w:rsid w:val="00BA2F47"/>
    <w:pPr>
      <w:tabs>
        <w:tab w:val="left" w:pos="794"/>
        <w:tab w:val="left" w:pos="1191"/>
        <w:tab w:val="left" w:pos="1588"/>
        <w:tab w:val="left" w:pos="1985"/>
      </w:tabs>
      <w:overflowPunct w:val="0"/>
      <w:autoSpaceDE w:val="0"/>
      <w:autoSpaceDN w:val="0"/>
      <w:adjustRightInd w:val="0"/>
      <w:spacing w:before="120"/>
      <w:ind w:left="1985" w:right="-142" w:hanging="1985"/>
      <w:textAlignment w:val="baseline"/>
    </w:pPr>
    <w:rPr>
      <w:rFonts w:eastAsia="MS Mincho"/>
      <w:sz w:val="24"/>
    </w:rPr>
  </w:style>
  <w:style w:type="numbering" w:customStyle="1" w:styleId="NoList1">
    <w:name w:val="No List1"/>
    <w:next w:val="NoList"/>
    <w:uiPriority w:val="99"/>
    <w:semiHidden/>
    <w:unhideWhenUsed/>
    <w:rsid w:val="00BA2F47"/>
  </w:style>
  <w:style w:type="character" w:customStyle="1" w:styleId="Heading3Char">
    <w:name w:val="Heading 3 Char"/>
    <w:aliases w:val="h3 Char,h31 Char,H3 Char"/>
    <w:link w:val="Heading3"/>
    <w:rsid w:val="00BA2F47"/>
    <w:rPr>
      <w:b/>
      <w:sz w:val="22"/>
      <w:lang w:val="es-ES_tradnl" w:eastAsia="es-ES"/>
    </w:rPr>
  </w:style>
  <w:style w:type="numbering" w:customStyle="1" w:styleId="NoList11">
    <w:name w:val="No List11"/>
    <w:next w:val="NoList"/>
    <w:uiPriority w:val="99"/>
    <w:semiHidden/>
    <w:unhideWhenUsed/>
    <w:rsid w:val="00BA2F47"/>
  </w:style>
  <w:style w:type="character" w:customStyle="1" w:styleId="NormalaftertitleChar">
    <w:name w:val="Normal_after_title Char"/>
    <w:link w:val="Normalaftertitle"/>
    <w:uiPriority w:val="99"/>
    <w:locked/>
    <w:rsid w:val="00BA2F47"/>
    <w:rPr>
      <w:sz w:val="24"/>
    </w:rPr>
  </w:style>
  <w:style w:type="character" w:customStyle="1" w:styleId="ArttitleChar">
    <w:name w:val="Art_title Char"/>
    <w:link w:val="Arttitle"/>
    <w:locked/>
    <w:rsid w:val="00BA2F47"/>
    <w:rPr>
      <w:b/>
      <w:sz w:val="28"/>
    </w:rPr>
  </w:style>
  <w:style w:type="character" w:customStyle="1" w:styleId="CallChar">
    <w:name w:val="Call Char"/>
    <w:link w:val="Call"/>
    <w:qFormat/>
    <w:locked/>
    <w:rsid w:val="00BA2F47"/>
    <w:rPr>
      <w:i/>
      <w:sz w:val="24"/>
    </w:rPr>
  </w:style>
  <w:style w:type="character" w:customStyle="1" w:styleId="enumlev1Char">
    <w:name w:val="enumlev1 Char"/>
    <w:link w:val="enumlev1"/>
    <w:qFormat/>
    <w:locked/>
    <w:rsid w:val="00BA2F47"/>
    <w:rPr>
      <w:sz w:val="24"/>
    </w:rPr>
  </w:style>
  <w:style w:type="paragraph" w:styleId="NormalIndent">
    <w:name w:val="Normal Indent"/>
    <w:basedOn w:val="Normal"/>
    <w:rsid w:val="00BA2F47"/>
    <w:pPr>
      <w:tabs>
        <w:tab w:val="left" w:pos="1134"/>
        <w:tab w:val="left" w:pos="1871"/>
        <w:tab w:val="left" w:pos="2268"/>
      </w:tabs>
      <w:overflowPunct w:val="0"/>
      <w:autoSpaceDE w:val="0"/>
      <w:autoSpaceDN w:val="0"/>
      <w:adjustRightInd w:val="0"/>
      <w:spacing w:before="120"/>
      <w:ind w:left="1134"/>
      <w:textAlignment w:val="baseline"/>
    </w:pPr>
    <w:rPr>
      <w:rFonts w:eastAsia="Batang"/>
      <w:sz w:val="24"/>
    </w:rPr>
  </w:style>
  <w:style w:type="character" w:customStyle="1" w:styleId="TabletextChar">
    <w:name w:val="Table_text Char"/>
    <w:link w:val="Tabletext"/>
    <w:qFormat/>
    <w:locked/>
    <w:rsid w:val="00BA2F47"/>
    <w:rPr>
      <w:sz w:val="22"/>
    </w:rPr>
  </w:style>
  <w:style w:type="character" w:customStyle="1" w:styleId="TabletitleChar">
    <w:name w:val="Table_title Char"/>
    <w:link w:val="Tabletitle"/>
    <w:qFormat/>
    <w:locked/>
    <w:rsid w:val="00BA2F47"/>
    <w:rPr>
      <w:b/>
      <w:sz w:val="24"/>
    </w:rPr>
  </w:style>
  <w:style w:type="character" w:customStyle="1" w:styleId="FooterChar">
    <w:name w:val="Footer Char"/>
    <w:aliases w:val="footer odd Char,footer Char,fo Char,pie de página Char"/>
    <w:link w:val="Footer"/>
    <w:uiPriority w:val="99"/>
    <w:rsid w:val="00BA2F47"/>
  </w:style>
  <w:style w:type="character" w:customStyle="1" w:styleId="NoteChar">
    <w:name w:val="Note Char"/>
    <w:link w:val="Note"/>
    <w:qFormat/>
    <w:locked/>
    <w:rsid w:val="00BA2F47"/>
    <w:rPr>
      <w:sz w:val="22"/>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BA2F47"/>
  </w:style>
  <w:style w:type="paragraph" w:customStyle="1" w:styleId="AnnexNo">
    <w:name w:val="Annex_No"/>
    <w:basedOn w:val="Normal"/>
    <w:next w:val="Normal"/>
    <w:link w:val="AnnexNoChar"/>
    <w:qFormat/>
    <w:rsid w:val="00BA2F47"/>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Batang"/>
      <w:caps/>
      <w:sz w:val="28"/>
    </w:rPr>
  </w:style>
  <w:style w:type="paragraph" w:customStyle="1" w:styleId="Annexref">
    <w:name w:val="Annex_ref"/>
    <w:basedOn w:val="Normal"/>
    <w:next w:val="Normal"/>
    <w:rsid w:val="00BA2F47"/>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Batang"/>
      <w:sz w:val="24"/>
    </w:rPr>
  </w:style>
  <w:style w:type="paragraph" w:customStyle="1" w:styleId="Annextitle">
    <w:name w:val="Annex_title"/>
    <w:basedOn w:val="Normal"/>
    <w:next w:val="Normal"/>
    <w:link w:val="AnnextitleChar"/>
    <w:rsid w:val="00BA2F47"/>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BA2F47"/>
    <w:pPr>
      <w:tabs>
        <w:tab w:val="left" w:pos="1134"/>
        <w:tab w:val="left" w:pos="1871"/>
        <w:tab w:val="left" w:pos="2268"/>
      </w:tabs>
      <w:overflowPunct w:val="0"/>
      <w:autoSpaceDE w:val="0"/>
      <w:autoSpaceDN w:val="0"/>
      <w:adjustRightInd w:val="0"/>
      <w:spacing w:before="280"/>
      <w:textAlignment w:val="baseline"/>
    </w:pPr>
    <w:rPr>
      <w:rFonts w:eastAsia="Batang"/>
      <w:sz w:val="24"/>
    </w:rPr>
  </w:style>
  <w:style w:type="character" w:customStyle="1" w:styleId="SourceChar">
    <w:name w:val="Source Char"/>
    <w:link w:val="Source"/>
    <w:locked/>
    <w:rsid w:val="00BA2F47"/>
    <w:rPr>
      <w:b/>
      <w:sz w:val="28"/>
    </w:rPr>
  </w:style>
  <w:style w:type="character" w:customStyle="1" w:styleId="TableNoChar">
    <w:name w:val="Table_No Char"/>
    <w:link w:val="TableNo"/>
    <w:locked/>
    <w:rsid w:val="00BA2F47"/>
    <w:rPr>
      <w:caps/>
      <w:sz w:val="24"/>
    </w:rPr>
  </w:style>
  <w:style w:type="character" w:customStyle="1" w:styleId="Title1Char">
    <w:name w:val="Title 1 Char"/>
    <w:link w:val="Title1"/>
    <w:locked/>
    <w:rsid w:val="00BA2F47"/>
    <w:rPr>
      <w:caps/>
      <w:sz w:val="28"/>
    </w:rPr>
  </w:style>
  <w:style w:type="character" w:customStyle="1" w:styleId="HeadingbChar">
    <w:name w:val="Heading_b Char"/>
    <w:link w:val="Headingb"/>
    <w:locked/>
    <w:rsid w:val="00BA2F47"/>
    <w:rPr>
      <w:b/>
      <w:sz w:val="24"/>
    </w:rPr>
  </w:style>
  <w:style w:type="paragraph" w:customStyle="1" w:styleId="AppendixNo">
    <w:name w:val="Appendix_No"/>
    <w:basedOn w:val="AnnexNo"/>
    <w:next w:val="Annexref"/>
    <w:link w:val="AppendixNoChar"/>
    <w:qFormat/>
    <w:rsid w:val="00BA2F47"/>
  </w:style>
  <w:style w:type="paragraph" w:customStyle="1" w:styleId="Appendixref">
    <w:name w:val="Appendix_ref"/>
    <w:basedOn w:val="Annexref"/>
    <w:next w:val="Annextitle"/>
    <w:rsid w:val="00BA2F47"/>
  </w:style>
  <w:style w:type="paragraph" w:customStyle="1" w:styleId="Appendixtitle">
    <w:name w:val="Appendix_title"/>
    <w:basedOn w:val="Annextitle"/>
    <w:next w:val="Normal"/>
    <w:link w:val="AppendixtitleChar"/>
    <w:qFormat/>
    <w:rsid w:val="00BA2F47"/>
  </w:style>
  <w:style w:type="paragraph" w:customStyle="1" w:styleId="Border">
    <w:name w:val="Border"/>
    <w:basedOn w:val="Tabletext"/>
    <w:rsid w:val="00BA2F4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BA2F47"/>
    <w:pPr>
      <w:tabs>
        <w:tab w:val="left" w:pos="1134"/>
        <w:tab w:val="left" w:pos="1871"/>
        <w:tab w:val="left" w:pos="2268"/>
      </w:tabs>
      <w:overflowPunct w:val="0"/>
      <w:autoSpaceDE w:val="0"/>
      <w:autoSpaceDN w:val="0"/>
      <w:adjustRightInd w:val="0"/>
      <w:spacing w:before="120"/>
      <w:ind w:left="849"/>
      <w:textAlignment w:val="baseline"/>
    </w:pPr>
    <w:rPr>
      <w:rFonts w:eastAsia="Batang"/>
      <w:sz w:val="24"/>
    </w:rPr>
  </w:style>
  <w:style w:type="paragraph" w:styleId="Index5">
    <w:name w:val="index 5"/>
    <w:basedOn w:val="Normal"/>
    <w:next w:val="Normal"/>
    <w:rsid w:val="00BA2F47"/>
    <w:pPr>
      <w:tabs>
        <w:tab w:val="left" w:pos="1134"/>
        <w:tab w:val="left" w:pos="1871"/>
        <w:tab w:val="left" w:pos="2268"/>
      </w:tabs>
      <w:overflowPunct w:val="0"/>
      <w:autoSpaceDE w:val="0"/>
      <w:autoSpaceDN w:val="0"/>
      <w:adjustRightInd w:val="0"/>
      <w:spacing w:before="120"/>
      <w:ind w:left="1132"/>
      <w:textAlignment w:val="baseline"/>
    </w:pPr>
    <w:rPr>
      <w:rFonts w:eastAsia="Batang"/>
      <w:sz w:val="24"/>
    </w:rPr>
  </w:style>
  <w:style w:type="paragraph" w:styleId="Index6">
    <w:name w:val="index 6"/>
    <w:basedOn w:val="Normal"/>
    <w:next w:val="Normal"/>
    <w:rsid w:val="00BA2F47"/>
    <w:pPr>
      <w:tabs>
        <w:tab w:val="left" w:pos="1134"/>
        <w:tab w:val="left" w:pos="1871"/>
        <w:tab w:val="left" w:pos="2268"/>
      </w:tabs>
      <w:overflowPunct w:val="0"/>
      <w:autoSpaceDE w:val="0"/>
      <w:autoSpaceDN w:val="0"/>
      <w:adjustRightInd w:val="0"/>
      <w:spacing w:before="120"/>
      <w:ind w:left="1415"/>
      <w:textAlignment w:val="baseline"/>
    </w:pPr>
    <w:rPr>
      <w:rFonts w:eastAsia="Batang"/>
      <w:sz w:val="24"/>
    </w:rPr>
  </w:style>
  <w:style w:type="paragraph" w:styleId="Index7">
    <w:name w:val="index 7"/>
    <w:basedOn w:val="Normal"/>
    <w:next w:val="Normal"/>
    <w:rsid w:val="00BA2F47"/>
    <w:pPr>
      <w:tabs>
        <w:tab w:val="left" w:pos="1134"/>
        <w:tab w:val="left" w:pos="1871"/>
        <w:tab w:val="left" w:pos="2268"/>
      </w:tabs>
      <w:overflowPunct w:val="0"/>
      <w:autoSpaceDE w:val="0"/>
      <w:autoSpaceDN w:val="0"/>
      <w:adjustRightInd w:val="0"/>
      <w:spacing w:before="120"/>
      <w:ind w:left="1698"/>
      <w:textAlignment w:val="baseline"/>
    </w:pPr>
    <w:rPr>
      <w:rFonts w:eastAsia="Batang"/>
      <w:sz w:val="24"/>
    </w:rPr>
  </w:style>
  <w:style w:type="paragraph" w:styleId="IndexHeading">
    <w:name w:val="index heading"/>
    <w:basedOn w:val="Normal"/>
    <w:next w:val="Index1"/>
    <w:rsid w:val="00BA2F47"/>
    <w:pPr>
      <w:tabs>
        <w:tab w:val="left" w:pos="1134"/>
        <w:tab w:val="left" w:pos="1871"/>
        <w:tab w:val="left" w:pos="2268"/>
      </w:tabs>
      <w:overflowPunct w:val="0"/>
      <w:autoSpaceDE w:val="0"/>
      <w:autoSpaceDN w:val="0"/>
      <w:adjustRightInd w:val="0"/>
      <w:spacing w:before="120"/>
      <w:textAlignment w:val="baseline"/>
    </w:pPr>
    <w:rPr>
      <w:rFonts w:eastAsia="Batang"/>
      <w:sz w:val="24"/>
    </w:rPr>
  </w:style>
  <w:style w:type="character" w:styleId="LineNumber">
    <w:name w:val="line number"/>
    <w:basedOn w:val="DefaultParagraphFont"/>
    <w:rsid w:val="00BA2F47"/>
  </w:style>
  <w:style w:type="paragraph" w:customStyle="1" w:styleId="Proposal">
    <w:name w:val="Proposal"/>
    <w:basedOn w:val="Normal"/>
    <w:next w:val="Normal"/>
    <w:link w:val="ProposalChar"/>
    <w:qFormat/>
    <w:rsid w:val="00BA2F47"/>
    <w:pPr>
      <w:keepNext/>
      <w:tabs>
        <w:tab w:val="left" w:pos="1134"/>
        <w:tab w:val="left" w:pos="1871"/>
        <w:tab w:val="left" w:pos="2268"/>
      </w:tabs>
      <w:overflowPunct w:val="0"/>
      <w:autoSpaceDE w:val="0"/>
      <w:autoSpaceDN w:val="0"/>
      <w:adjustRightInd w:val="0"/>
      <w:spacing w:before="240"/>
      <w:textAlignment w:val="baseline"/>
    </w:pPr>
    <w:rPr>
      <w:rFonts w:eastAsia="Batang" w:hAnsi="Times New Roman Bold"/>
      <w:sz w:val="24"/>
    </w:rPr>
  </w:style>
  <w:style w:type="paragraph" w:customStyle="1" w:styleId="Reasons">
    <w:name w:val="Reasons"/>
    <w:basedOn w:val="Normal"/>
    <w:link w:val="ReasonsChar"/>
    <w:qFormat/>
    <w:rsid w:val="00BA2F47"/>
    <w:pPr>
      <w:tabs>
        <w:tab w:val="left" w:pos="1134"/>
        <w:tab w:val="left" w:pos="1588"/>
        <w:tab w:val="left" w:pos="1985"/>
      </w:tabs>
      <w:overflowPunct w:val="0"/>
      <w:autoSpaceDE w:val="0"/>
      <w:autoSpaceDN w:val="0"/>
      <w:adjustRightInd w:val="0"/>
      <w:spacing w:before="120"/>
      <w:textAlignment w:val="baseline"/>
    </w:pPr>
    <w:rPr>
      <w:rFonts w:eastAsia="Batang"/>
      <w:sz w:val="24"/>
    </w:rPr>
  </w:style>
  <w:style w:type="paragraph" w:customStyle="1" w:styleId="Section3">
    <w:name w:val="Section_3"/>
    <w:basedOn w:val="Section1"/>
    <w:rsid w:val="00BA2F47"/>
    <w:pPr>
      <w:tabs>
        <w:tab w:val="center" w:pos="4820"/>
      </w:tabs>
      <w:spacing w:before="360"/>
    </w:pPr>
    <w:rPr>
      <w:rFonts w:eastAsia="Batang"/>
      <w:b w:val="0"/>
    </w:rPr>
  </w:style>
  <w:style w:type="paragraph" w:customStyle="1" w:styleId="TableTextS5">
    <w:name w:val="Table_TextS5"/>
    <w:basedOn w:val="Normal"/>
    <w:link w:val="TableTextS5Char"/>
    <w:qFormat/>
    <w:rsid w:val="00BA2F47"/>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Batang"/>
    </w:rPr>
  </w:style>
  <w:style w:type="table" w:customStyle="1" w:styleId="TableGrid1">
    <w:name w:val="Table Grid1"/>
    <w:basedOn w:val="TableNormal"/>
    <w:next w:val="TableGrid"/>
    <w:uiPriority w:val="59"/>
    <w:rsid w:val="00BA2F4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BA2F47"/>
    <w:pPr>
      <w:tabs>
        <w:tab w:val="left" w:pos="1134"/>
        <w:tab w:val="left" w:pos="1871"/>
        <w:tab w:val="left" w:pos="2268"/>
      </w:tabs>
      <w:overflowPunct w:val="0"/>
      <w:autoSpaceDE w:val="0"/>
      <w:autoSpaceDN w:val="0"/>
      <w:adjustRightInd w:val="0"/>
      <w:textAlignment w:val="baseline"/>
    </w:pPr>
    <w:rPr>
      <w:rFonts w:ascii="Segoe UI" w:hAnsi="Segoe UI" w:cs="Segoe UI"/>
      <w:sz w:val="18"/>
      <w:szCs w:val="18"/>
    </w:rPr>
  </w:style>
  <w:style w:type="paragraph" w:customStyle="1" w:styleId="ColorfulList-Accent11">
    <w:name w:val="Colorful List - Accent 11"/>
    <w:basedOn w:val="Normal"/>
    <w:link w:val="ColorfulList-Accent1Char"/>
    <w:uiPriority w:val="99"/>
    <w:qFormat/>
    <w:rsid w:val="00BA2F47"/>
    <w:pPr>
      <w:tabs>
        <w:tab w:val="left" w:pos="1134"/>
        <w:tab w:val="left" w:pos="1871"/>
        <w:tab w:val="left" w:pos="2268"/>
      </w:tabs>
      <w:overflowPunct w:val="0"/>
      <w:autoSpaceDE w:val="0"/>
      <w:autoSpaceDN w:val="0"/>
      <w:adjustRightInd w:val="0"/>
      <w:spacing w:before="120"/>
      <w:ind w:leftChars="400" w:left="800"/>
      <w:textAlignment w:val="baseline"/>
    </w:pPr>
    <w:rPr>
      <w:rFonts w:eastAsia="Batang"/>
      <w:sz w:val="24"/>
    </w:rPr>
  </w:style>
  <w:style w:type="character" w:customStyle="1" w:styleId="ColorfulList-Accent1Char">
    <w:name w:val="Colorful List - Accent 1 Char"/>
    <w:link w:val="ColorfulList-Accent11"/>
    <w:uiPriority w:val="99"/>
    <w:locked/>
    <w:rsid w:val="00BA2F47"/>
    <w:rPr>
      <w:rFonts w:eastAsia="Batang"/>
      <w:sz w:val="24"/>
    </w:rPr>
  </w:style>
  <w:style w:type="character" w:customStyle="1" w:styleId="FollowedHyperlink1">
    <w:name w:val="FollowedHyperlink1"/>
    <w:rsid w:val="00BA2F47"/>
    <w:rPr>
      <w:color w:val="800080"/>
      <w:u w:val="single"/>
    </w:rPr>
  </w:style>
  <w:style w:type="paragraph" w:styleId="Caption">
    <w:name w:val="caption"/>
    <w:basedOn w:val="Normal"/>
    <w:next w:val="Normal"/>
    <w:qFormat/>
    <w:rsid w:val="00BA2F47"/>
    <w:pPr>
      <w:tabs>
        <w:tab w:val="left" w:pos="4590"/>
      </w:tabs>
      <w:spacing w:before="120" w:after="240"/>
      <w:ind w:left="720" w:hanging="720"/>
      <w:outlineLvl w:val="0"/>
    </w:pPr>
    <w:rPr>
      <w:rFonts w:eastAsia="MS Mincho"/>
      <w:b/>
      <w:sz w:val="24"/>
    </w:rPr>
  </w:style>
  <w:style w:type="paragraph" w:customStyle="1" w:styleId="Rec">
    <w:name w:val="Rec_#"/>
    <w:basedOn w:val="Normal"/>
    <w:next w:val="Normal"/>
    <w:uiPriority w:val="99"/>
    <w:rsid w:val="00BA2F47"/>
    <w:pPr>
      <w:keepNext/>
      <w:keepLines/>
      <w:tabs>
        <w:tab w:val="left" w:pos="794"/>
        <w:tab w:val="left" w:pos="1191"/>
        <w:tab w:val="left" w:pos="1588"/>
        <w:tab w:val="left" w:pos="1985"/>
      </w:tabs>
      <w:spacing w:before="480"/>
      <w:jc w:val="center"/>
    </w:pPr>
    <w:rPr>
      <w:rFonts w:eastAsia="MS Mincho"/>
      <w:caps/>
      <w:sz w:val="24"/>
    </w:rPr>
  </w:style>
  <w:style w:type="paragraph" w:customStyle="1" w:styleId="Table">
    <w:name w:val="Table_#"/>
    <w:basedOn w:val="Normal"/>
    <w:next w:val="Tabletitle"/>
    <w:uiPriority w:val="99"/>
    <w:rsid w:val="00BA2F47"/>
    <w:pPr>
      <w:keepNext/>
      <w:tabs>
        <w:tab w:val="left" w:pos="794"/>
        <w:tab w:val="left" w:pos="1191"/>
        <w:tab w:val="left" w:pos="1588"/>
        <w:tab w:val="left" w:pos="1985"/>
      </w:tabs>
      <w:spacing w:before="560" w:after="120"/>
      <w:jc w:val="center"/>
    </w:pPr>
    <w:rPr>
      <w:caps/>
      <w:sz w:val="24"/>
    </w:rPr>
  </w:style>
  <w:style w:type="paragraph" w:customStyle="1" w:styleId="RefText0">
    <w:name w:val="Ref_Text"/>
    <w:basedOn w:val="Normal"/>
    <w:uiPriority w:val="99"/>
    <w:rsid w:val="00BA2F47"/>
    <w:pPr>
      <w:tabs>
        <w:tab w:val="left" w:pos="794"/>
        <w:tab w:val="left" w:pos="1191"/>
        <w:tab w:val="left" w:pos="1588"/>
        <w:tab w:val="left" w:pos="1985"/>
      </w:tabs>
      <w:spacing w:before="120"/>
      <w:ind w:left="794" w:hanging="794"/>
    </w:pPr>
    <w:rPr>
      <w:sz w:val="24"/>
    </w:rPr>
  </w:style>
  <w:style w:type="paragraph" w:customStyle="1" w:styleId="Head">
    <w:name w:val="Head"/>
    <w:basedOn w:val="Normal"/>
    <w:rsid w:val="00BA2F47"/>
    <w:pPr>
      <w:tabs>
        <w:tab w:val="left" w:pos="720"/>
        <w:tab w:val="left" w:pos="6663"/>
      </w:tabs>
      <w:suppressAutoHyphens/>
      <w:overflowPunct w:val="0"/>
    </w:pPr>
    <w:rPr>
      <w:rFonts w:ascii="LMMNHP+BookmanOldStyle" w:eastAsia="MS Mincho" w:hAnsi="LMMNHP+BookmanOldStyle"/>
      <w:color w:val="000000"/>
      <w:kern w:val="2"/>
      <w:sz w:val="24"/>
      <w:szCs w:val="24"/>
      <w:lang w:eastAsia="ja-JP"/>
    </w:rPr>
  </w:style>
  <w:style w:type="paragraph" w:customStyle="1" w:styleId="Line">
    <w:name w:val="Line"/>
    <w:basedOn w:val="Normal"/>
    <w:next w:val="Normal"/>
    <w:rsid w:val="00BA2F47"/>
    <w:pPr>
      <w:pBdr>
        <w:top w:val="single" w:sz="6" w:space="1" w:color="auto"/>
      </w:pBdr>
      <w:overflowPunct w:val="0"/>
      <w:autoSpaceDE w:val="0"/>
      <w:autoSpaceDN w:val="0"/>
      <w:adjustRightInd w:val="0"/>
      <w:spacing w:before="240"/>
      <w:ind w:left="3997" w:right="3997"/>
      <w:jc w:val="center"/>
      <w:textAlignment w:val="baseline"/>
    </w:pPr>
    <w:rPr>
      <w:rFonts w:eastAsia="MS Mincho"/>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BA2F47"/>
    <w:rPr>
      <w:b/>
      <w:sz w:val="24"/>
      <w:lang w:val="en-GB" w:eastAsia="en-US"/>
    </w:rPr>
  </w:style>
  <w:style w:type="paragraph" w:customStyle="1" w:styleId="Title10">
    <w:name w:val="Title1"/>
    <w:basedOn w:val="Normal"/>
    <w:next w:val="Normal"/>
    <w:qFormat/>
    <w:rsid w:val="00BA2F47"/>
    <w:pPr>
      <w:spacing w:before="240" w:after="60"/>
      <w:jc w:val="center"/>
      <w:outlineLvl w:val="0"/>
    </w:pPr>
    <w:rPr>
      <w:rFonts w:ascii="Cambria" w:eastAsia="SimSun" w:hAnsi="Cambria"/>
      <w:b/>
      <w:bCs/>
      <w:sz w:val="32"/>
      <w:szCs w:val="32"/>
    </w:rPr>
  </w:style>
  <w:style w:type="character" w:customStyle="1" w:styleId="TitleChar">
    <w:name w:val="Title Char"/>
    <w:link w:val="Title"/>
    <w:rsid w:val="00BA2F47"/>
    <w:rPr>
      <w:rFonts w:ascii="Cambria" w:eastAsia="SimSun" w:hAnsi="Cambria"/>
      <w:b/>
      <w:bCs/>
      <w:sz w:val="32"/>
      <w:szCs w:val="32"/>
    </w:rPr>
  </w:style>
  <w:style w:type="paragraph" w:customStyle="1" w:styleId="TableLegend0">
    <w:name w:val="Table_Legend"/>
    <w:basedOn w:val="TableText0"/>
    <w:uiPriority w:val="99"/>
    <w:rsid w:val="00BA2F47"/>
    <w:pPr>
      <w:spacing w:before="120"/>
    </w:pPr>
  </w:style>
  <w:style w:type="paragraph" w:customStyle="1" w:styleId="TableText0">
    <w:name w:val="Table_Text"/>
    <w:basedOn w:val="Normal"/>
    <w:link w:val="TableTextChar0"/>
    <w:uiPriority w:val="99"/>
    <w:rsid w:val="00BA2F4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0">
    <w:name w:val="Table_Title"/>
    <w:basedOn w:val="Table"/>
    <w:next w:val="TableText0"/>
    <w:uiPriority w:val="99"/>
    <w:rsid w:val="00BA2F47"/>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BA2F47"/>
    <w:pPr>
      <w:keepNext/>
      <w:spacing w:before="80" w:after="80"/>
      <w:jc w:val="center"/>
    </w:pPr>
    <w:rPr>
      <w:b/>
    </w:rPr>
  </w:style>
  <w:style w:type="paragraph" w:customStyle="1" w:styleId="FigureLegend0">
    <w:name w:val="Figure_Legend"/>
    <w:basedOn w:val="Normal"/>
    <w:uiPriority w:val="99"/>
    <w:rsid w:val="00BA2F47"/>
    <w:pPr>
      <w:keepNext/>
      <w:keepLines/>
      <w:spacing w:before="20" w:after="20"/>
    </w:pPr>
    <w:rPr>
      <w:sz w:val="18"/>
    </w:rPr>
  </w:style>
  <w:style w:type="paragraph" w:customStyle="1" w:styleId="Figure0">
    <w:name w:val="Figure_#"/>
    <w:basedOn w:val="Table"/>
    <w:next w:val="FigureTitle0"/>
    <w:uiPriority w:val="99"/>
    <w:rsid w:val="00BA2F47"/>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BA2F47"/>
    <w:pPr>
      <w:keepNext w:val="0"/>
      <w:spacing w:after="480"/>
    </w:pPr>
  </w:style>
  <w:style w:type="paragraph" w:customStyle="1" w:styleId="Annex">
    <w:name w:val="Annex_#"/>
    <w:basedOn w:val="Normal"/>
    <w:next w:val="AnnexRef0"/>
    <w:rsid w:val="00BA2F47"/>
    <w:pPr>
      <w:keepNext/>
      <w:keepLines/>
      <w:spacing w:before="480" w:after="80"/>
      <w:jc w:val="center"/>
    </w:pPr>
    <w:rPr>
      <w:caps/>
      <w:sz w:val="24"/>
    </w:rPr>
  </w:style>
  <w:style w:type="paragraph" w:customStyle="1" w:styleId="AnnexRef0">
    <w:name w:val="Annex_Ref"/>
    <w:basedOn w:val="Normal"/>
    <w:next w:val="AnnexTitle0"/>
    <w:uiPriority w:val="99"/>
    <w:rsid w:val="00BA2F47"/>
    <w:pPr>
      <w:keepNext/>
      <w:keepLines/>
      <w:jc w:val="center"/>
    </w:pPr>
    <w:rPr>
      <w:sz w:val="24"/>
    </w:rPr>
  </w:style>
  <w:style w:type="paragraph" w:customStyle="1" w:styleId="AnnexTitle0">
    <w:name w:val="Annex_Title"/>
    <w:basedOn w:val="Normal"/>
    <w:next w:val="Normalaftertitle0"/>
    <w:rsid w:val="00BA2F47"/>
    <w:pPr>
      <w:keepNext/>
      <w:keepLines/>
      <w:spacing w:before="240" w:after="280"/>
      <w:jc w:val="center"/>
    </w:pPr>
    <w:rPr>
      <w:b/>
      <w:sz w:val="24"/>
    </w:rPr>
  </w:style>
  <w:style w:type="paragraph" w:customStyle="1" w:styleId="Appendix">
    <w:name w:val="Appendix_#"/>
    <w:basedOn w:val="Annex"/>
    <w:next w:val="AppendixRef0"/>
    <w:uiPriority w:val="99"/>
    <w:rsid w:val="00BA2F47"/>
  </w:style>
  <w:style w:type="paragraph" w:customStyle="1" w:styleId="AppendixRef0">
    <w:name w:val="Appendix_Ref"/>
    <w:basedOn w:val="AnnexRef0"/>
    <w:next w:val="AppendixTitle0"/>
    <w:uiPriority w:val="99"/>
    <w:rsid w:val="00BA2F47"/>
  </w:style>
  <w:style w:type="paragraph" w:customStyle="1" w:styleId="AppendixTitle0">
    <w:name w:val="Appendix_Title"/>
    <w:basedOn w:val="AnnexTitle0"/>
    <w:next w:val="Normalaftertitle0"/>
    <w:uiPriority w:val="99"/>
    <w:rsid w:val="00BA2F47"/>
  </w:style>
  <w:style w:type="paragraph" w:customStyle="1" w:styleId="RefTitle0">
    <w:name w:val="Ref_Title"/>
    <w:basedOn w:val="Normal"/>
    <w:next w:val="RefText0"/>
    <w:uiPriority w:val="99"/>
    <w:rsid w:val="00BA2F47"/>
    <w:pPr>
      <w:spacing w:before="480"/>
      <w:jc w:val="center"/>
    </w:pPr>
    <w:rPr>
      <w:caps/>
      <w:sz w:val="24"/>
    </w:rPr>
  </w:style>
  <w:style w:type="paragraph" w:customStyle="1" w:styleId="RecTitle0">
    <w:name w:val="Rec_Title"/>
    <w:basedOn w:val="Normal"/>
    <w:next w:val="Heading1"/>
    <w:uiPriority w:val="99"/>
    <w:rsid w:val="00BA2F47"/>
    <w:pPr>
      <w:keepNext/>
      <w:keepLines/>
      <w:spacing w:before="240"/>
      <w:jc w:val="center"/>
    </w:pPr>
    <w:rPr>
      <w:b/>
      <w:caps/>
      <w:sz w:val="24"/>
    </w:rPr>
  </w:style>
  <w:style w:type="paragraph" w:customStyle="1" w:styleId="call0">
    <w:name w:val="call"/>
    <w:basedOn w:val="Normal"/>
    <w:next w:val="Normal"/>
    <w:uiPriority w:val="99"/>
    <w:rsid w:val="00BA2F47"/>
    <w:pPr>
      <w:keepNext/>
      <w:keepLines/>
      <w:spacing w:before="160"/>
      <w:ind w:left="794"/>
    </w:pPr>
    <w:rPr>
      <w:i/>
      <w:sz w:val="24"/>
    </w:rPr>
  </w:style>
  <w:style w:type="paragraph" w:styleId="List">
    <w:name w:val="List"/>
    <w:basedOn w:val="Normal"/>
    <w:uiPriority w:val="99"/>
    <w:rsid w:val="00BA2F47"/>
    <w:pPr>
      <w:tabs>
        <w:tab w:val="left" w:pos="1701"/>
        <w:tab w:val="left" w:pos="2127"/>
      </w:tabs>
      <w:ind w:left="2127" w:hanging="2127"/>
    </w:pPr>
    <w:rPr>
      <w:sz w:val="24"/>
    </w:rPr>
  </w:style>
  <w:style w:type="paragraph" w:customStyle="1" w:styleId="Infodoc">
    <w:name w:val="Infodoc"/>
    <w:basedOn w:val="Normal"/>
    <w:uiPriority w:val="99"/>
    <w:rsid w:val="00BA2F47"/>
    <w:pPr>
      <w:tabs>
        <w:tab w:val="left" w:pos="1418"/>
      </w:tabs>
      <w:ind w:left="1418" w:hanging="1418"/>
    </w:pPr>
    <w:rPr>
      <w:sz w:val="24"/>
    </w:rPr>
  </w:style>
  <w:style w:type="paragraph" w:customStyle="1" w:styleId="Part">
    <w:name w:val="Part"/>
    <w:basedOn w:val="Normal"/>
    <w:uiPriority w:val="99"/>
    <w:rsid w:val="00BA2F47"/>
    <w:pPr>
      <w:tabs>
        <w:tab w:val="left" w:pos="1276"/>
        <w:tab w:val="left" w:pos="1701"/>
      </w:tabs>
      <w:spacing w:before="200"/>
      <w:ind w:left="1701" w:hanging="1701"/>
    </w:pPr>
    <w:rPr>
      <w:caps/>
      <w:sz w:val="24"/>
    </w:rPr>
  </w:style>
  <w:style w:type="paragraph" w:customStyle="1" w:styleId="Address">
    <w:name w:val="Address"/>
    <w:basedOn w:val="Normal"/>
    <w:uiPriority w:val="99"/>
    <w:rsid w:val="00BA2F47"/>
    <w:pPr>
      <w:tabs>
        <w:tab w:val="left" w:pos="4820"/>
        <w:tab w:val="left" w:pos="5529"/>
      </w:tabs>
      <w:ind w:left="794"/>
    </w:pPr>
    <w:rPr>
      <w:sz w:val="24"/>
    </w:rPr>
  </w:style>
  <w:style w:type="paragraph" w:customStyle="1" w:styleId="Keywords">
    <w:name w:val="Keywords"/>
    <w:basedOn w:val="Normal"/>
    <w:uiPriority w:val="99"/>
    <w:rsid w:val="00BA2F47"/>
    <w:pPr>
      <w:ind w:left="794" w:hanging="794"/>
    </w:pPr>
    <w:rPr>
      <w:sz w:val="24"/>
    </w:rPr>
  </w:style>
  <w:style w:type="paragraph" w:customStyle="1" w:styleId="EquationLegend0">
    <w:name w:val="Equation_Legend"/>
    <w:basedOn w:val="Normal"/>
    <w:uiPriority w:val="99"/>
    <w:rsid w:val="00BA2F47"/>
    <w:pPr>
      <w:tabs>
        <w:tab w:val="right" w:pos="1531"/>
        <w:tab w:val="left" w:pos="1701"/>
      </w:tabs>
      <w:spacing w:before="80"/>
      <w:ind w:left="1701" w:hanging="1701"/>
    </w:pPr>
    <w:rPr>
      <w:sz w:val="24"/>
    </w:rPr>
  </w:style>
  <w:style w:type="paragraph" w:customStyle="1" w:styleId="meeting">
    <w:name w:val="meeting"/>
    <w:basedOn w:val="Head"/>
    <w:next w:val="Head"/>
    <w:uiPriority w:val="99"/>
    <w:rsid w:val="00BA2F47"/>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BA2F47"/>
    <w:rPr>
      <w:sz w:val="24"/>
    </w:rPr>
  </w:style>
  <w:style w:type="paragraph" w:customStyle="1" w:styleId="Qlist">
    <w:name w:val="Qlist"/>
    <w:basedOn w:val="Normal"/>
    <w:uiPriority w:val="99"/>
    <w:rsid w:val="00BA2F47"/>
    <w:pPr>
      <w:tabs>
        <w:tab w:val="left" w:pos="1843"/>
        <w:tab w:val="left" w:pos="2268"/>
      </w:tabs>
      <w:ind w:left="2268" w:hanging="2268"/>
    </w:pPr>
    <w:rPr>
      <w:b/>
      <w:sz w:val="24"/>
    </w:rPr>
  </w:style>
  <w:style w:type="paragraph" w:customStyle="1" w:styleId="Subject">
    <w:name w:val="Subject"/>
    <w:basedOn w:val="Normal"/>
    <w:next w:val="Source"/>
    <w:uiPriority w:val="99"/>
    <w:rsid w:val="00BA2F47"/>
    <w:pPr>
      <w:tabs>
        <w:tab w:val="left" w:pos="1134"/>
      </w:tabs>
      <w:ind w:left="1134" w:hanging="1134"/>
    </w:pPr>
    <w:rPr>
      <w:sz w:val="24"/>
    </w:rPr>
  </w:style>
  <w:style w:type="paragraph" w:customStyle="1" w:styleId="Object">
    <w:name w:val="Object"/>
    <w:basedOn w:val="Subject"/>
    <w:next w:val="Subject"/>
    <w:uiPriority w:val="99"/>
    <w:rsid w:val="00BA2F47"/>
  </w:style>
  <w:style w:type="paragraph" w:customStyle="1" w:styleId="Data">
    <w:name w:val="Data"/>
    <w:basedOn w:val="Subject"/>
    <w:next w:val="Subject"/>
    <w:uiPriority w:val="99"/>
    <w:rsid w:val="00BA2F47"/>
  </w:style>
  <w:style w:type="paragraph" w:customStyle="1" w:styleId="Statement">
    <w:name w:val="Statement"/>
    <w:basedOn w:val="SpecialFooter"/>
    <w:uiPriority w:val="99"/>
    <w:rsid w:val="00BA2F47"/>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BA2F47"/>
    <w:pPr>
      <w:keepLines/>
      <w:numPr>
        <w:ilvl w:val="2"/>
      </w:numPr>
      <w:tabs>
        <w:tab w:val="left" w:pos="2127"/>
        <w:tab w:val="left" w:pos="2410"/>
        <w:tab w:val="left" w:pos="2921"/>
        <w:tab w:val="left" w:pos="3261"/>
      </w:tabs>
      <w:spacing w:before="160"/>
      <w:ind w:left="1134" w:hanging="1134"/>
      <w:outlineLvl w:val="9"/>
    </w:pPr>
    <w:rPr>
      <w:sz w:val="24"/>
      <w:lang w:val="en-US" w:eastAsia="en-US"/>
    </w:rPr>
  </w:style>
  <w:style w:type="paragraph" w:customStyle="1" w:styleId="headingi0">
    <w:name w:val="heading_i"/>
    <w:basedOn w:val="Heading3"/>
    <w:next w:val="Normal"/>
    <w:uiPriority w:val="99"/>
    <w:rsid w:val="00BA2F47"/>
    <w:pPr>
      <w:keepLines/>
      <w:numPr>
        <w:ilvl w:val="2"/>
      </w:numPr>
      <w:tabs>
        <w:tab w:val="left" w:pos="2127"/>
        <w:tab w:val="left" w:pos="2410"/>
        <w:tab w:val="left" w:pos="2921"/>
        <w:tab w:val="left" w:pos="3261"/>
      </w:tabs>
      <w:spacing w:before="160"/>
      <w:ind w:left="1134" w:hanging="1134"/>
      <w:outlineLvl w:val="9"/>
    </w:pPr>
    <w:rPr>
      <w:b w:val="0"/>
      <w:i/>
      <w:sz w:val="24"/>
      <w:lang w:val="en-US" w:eastAsia="en-US"/>
    </w:rPr>
  </w:style>
  <w:style w:type="paragraph" w:customStyle="1" w:styleId="Rientra1">
    <w:name w:val="Rientra1"/>
    <w:basedOn w:val="Normal"/>
    <w:uiPriority w:val="99"/>
    <w:rsid w:val="00BA2F47"/>
    <w:pPr>
      <w:numPr>
        <w:numId w:val="6"/>
      </w:numPr>
      <w:spacing w:before="60" w:after="60"/>
      <w:jc w:val="both"/>
    </w:pPr>
  </w:style>
  <w:style w:type="paragraph" w:customStyle="1" w:styleId="B1">
    <w:name w:val="B1"/>
    <w:basedOn w:val="List"/>
    <w:uiPriority w:val="99"/>
    <w:rsid w:val="00BA2F47"/>
    <w:pPr>
      <w:numPr>
        <w:numId w:val="7"/>
      </w:numPr>
      <w:tabs>
        <w:tab w:val="clear" w:pos="1701"/>
        <w:tab w:val="clear" w:pos="2127"/>
      </w:tabs>
      <w:spacing w:after="60"/>
      <w:ind w:left="720" w:hanging="360"/>
    </w:pPr>
  </w:style>
  <w:style w:type="paragraph" w:customStyle="1" w:styleId="PointBullet1a">
    <w:name w:val="PointBullet1(a)"/>
    <w:basedOn w:val="Normal"/>
    <w:autoRedefine/>
    <w:uiPriority w:val="99"/>
    <w:rsid w:val="00BA2F47"/>
    <w:pPr>
      <w:tabs>
        <w:tab w:val="num" w:pos="425"/>
        <w:tab w:val="left" w:pos="1560"/>
        <w:tab w:val="left" w:pos="4320"/>
      </w:tabs>
      <w:spacing w:before="60" w:after="60"/>
      <w:ind w:left="1200" w:hanging="425"/>
      <w:jc w:val="both"/>
    </w:pPr>
    <w:rPr>
      <w:b/>
    </w:rPr>
  </w:style>
  <w:style w:type="paragraph" w:customStyle="1" w:styleId="toc01i">
    <w:name w:val="toc01i"/>
    <w:basedOn w:val="toc01"/>
    <w:uiPriority w:val="99"/>
    <w:rsid w:val="00BA2F47"/>
    <w:pPr>
      <w:numPr>
        <w:numId w:val="0"/>
      </w:numPr>
      <w:tabs>
        <w:tab w:val="num" w:pos="425"/>
      </w:tabs>
      <w:ind w:left="425" w:hanging="425"/>
    </w:pPr>
    <w:rPr>
      <w:i/>
    </w:rPr>
  </w:style>
  <w:style w:type="paragraph" w:customStyle="1" w:styleId="toc01">
    <w:name w:val="toc01"/>
    <w:basedOn w:val="Normal"/>
    <w:uiPriority w:val="99"/>
    <w:rsid w:val="00BA2F47"/>
    <w:pPr>
      <w:numPr>
        <w:numId w:val="8"/>
      </w:numPr>
      <w:tabs>
        <w:tab w:val="clear" w:pos="425"/>
        <w:tab w:val="num" w:pos="360"/>
      </w:tabs>
      <w:spacing w:before="136" w:after="60"/>
      <w:ind w:left="284" w:hanging="284"/>
    </w:pPr>
    <w:rPr>
      <w:sz w:val="24"/>
    </w:rPr>
  </w:style>
  <w:style w:type="paragraph" w:customStyle="1" w:styleId="B1Sft">
    <w:name w:val="B1Sft"/>
    <w:basedOn w:val="B1"/>
    <w:uiPriority w:val="99"/>
    <w:rsid w:val="00BA2F47"/>
    <w:pPr>
      <w:tabs>
        <w:tab w:val="clear" w:pos="425"/>
        <w:tab w:val="num" w:pos="360"/>
      </w:tabs>
      <w:ind w:left="1080"/>
    </w:pPr>
  </w:style>
  <w:style w:type="paragraph" w:customStyle="1" w:styleId="1">
    <w:name w:val="½À²Ù1"/>
    <w:basedOn w:val="Normal"/>
    <w:uiPriority w:val="99"/>
    <w:rsid w:val="00BA2F47"/>
    <w:pPr>
      <w:numPr>
        <w:numId w:val="9"/>
      </w:numPr>
      <w:spacing w:before="60" w:after="60"/>
    </w:pPr>
    <w:rPr>
      <w:b/>
      <w:i/>
      <w:sz w:val="24"/>
    </w:rPr>
  </w:style>
  <w:style w:type="paragraph" w:customStyle="1" w:styleId="Reference">
    <w:name w:val="Reference"/>
    <w:basedOn w:val="Normal"/>
    <w:uiPriority w:val="99"/>
    <w:rsid w:val="00BA2F47"/>
    <w:pPr>
      <w:tabs>
        <w:tab w:val="num" w:pos="360"/>
      </w:tabs>
      <w:ind w:left="360" w:hanging="360"/>
    </w:pPr>
    <w:rPr>
      <w:rFonts w:eastAsia="MS Mincho"/>
      <w:lang w:eastAsia="ja-JP"/>
    </w:rPr>
  </w:style>
  <w:style w:type="paragraph" w:customStyle="1" w:styleId="a">
    <w:name w:val="½"/>
    <w:basedOn w:val="Normal"/>
    <w:uiPriority w:val="99"/>
    <w:rsid w:val="00BA2F47"/>
    <w:pPr>
      <w:tabs>
        <w:tab w:val="num" w:pos="425"/>
      </w:tabs>
      <w:ind w:left="425" w:hanging="425"/>
    </w:pPr>
    <w:rPr>
      <w:rFonts w:eastAsia="SimSun"/>
      <w:b/>
      <w:i/>
      <w:sz w:val="24"/>
      <w:lang w:eastAsia="zh-CN"/>
    </w:rPr>
  </w:style>
  <w:style w:type="paragraph" w:customStyle="1" w:styleId="Edt-ind">
    <w:name w:val="Edt-ind"/>
    <w:basedOn w:val="a"/>
    <w:uiPriority w:val="99"/>
    <w:rsid w:val="00BA2F47"/>
  </w:style>
  <w:style w:type="paragraph" w:styleId="BodyText2">
    <w:name w:val="Body Text 2"/>
    <w:basedOn w:val="Normal"/>
    <w:link w:val="BodyText2Char"/>
    <w:uiPriority w:val="99"/>
    <w:rsid w:val="00BA2F47"/>
    <w:pPr>
      <w:widowControl w:val="0"/>
      <w:jc w:val="both"/>
    </w:pPr>
    <w:rPr>
      <w:sz w:val="24"/>
    </w:rPr>
  </w:style>
  <w:style w:type="character" w:customStyle="1" w:styleId="BodyText2Char">
    <w:name w:val="Body Text 2 Char"/>
    <w:basedOn w:val="DefaultParagraphFont"/>
    <w:link w:val="BodyText2"/>
    <w:uiPriority w:val="99"/>
    <w:rsid w:val="00BA2F47"/>
    <w:rPr>
      <w:sz w:val="24"/>
    </w:rPr>
  </w:style>
  <w:style w:type="paragraph" w:customStyle="1" w:styleId="Blanc">
    <w:name w:val="Blanc"/>
    <w:basedOn w:val="Normal"/>
    <w:next w:val="TableText0"/>
    <w:rsid w:val="00BA2F47"/>
    <w:pPr>
      <w:keepNext/>
      <w:keepLines/>
      <w:jc w:val="both"/>
    </w:pPr>
    <w:rPr>
      <w:sz w:val="16"/>
    </w:rPr>
  </w:style>
  <w:style w:type="paragraph" w:styleId="ListBullet">
    <w:name w:val="List Bullet"/>
    <w:basedOn w:val="List"/>
    <w:uiPriority w:val="99"/>
    <w:rsid w:val="00BA2F47"/>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BA2F47"/>
    <w:pPr>
      <w:keepNext/>
      <w:keepLines/>
      <w:spacing w:before="60" w:after="180"/>
      <w:jc w:val="center"/>
    </w:pPr>
    <w:rPr>
      <w:rFonts w:ascii="Arial" w:hAnsi="Arial"/>
      <w:b/>
      <w:lang w:eastAsia="en-GB"/>
    </w:rPr>
  </w:style>
  <w:style w:type="paragraph" w:customStyle="1" w:styleId="TF">
    <w:name w:val="TF"/>
    <w:basedOn w:val="TH"/>
    <w:uiPriority w:val="99"/>
    <w:rsid w:val="00BA2F47"/>
    <w:pPr>
      <w:keepNext w:val="0"/>
      <w:spacing w:before="0" w:after="240"/>
    </w:pPr>
  </w:style>
  <w:style w:type="paragraph" w:customStyle="1" w:styleId="FigureNoBR">
    <w:name w:val="Figure_No_BR"/>
    <w:basedOn w:val="Normal"/>
    <w:next w:val="FiguretitleBR"/>
    <w:uiPriority w:val="99"/>
    <w:rsid w:val="00BA2F47"/>
    <w:pPr>
      <w:keepNext/>
      <w:keepLines/>
      <w:spacing w:before="480" w:after="120"/>
      <w:jc w:val="center"/>
    </w:pPr>
    <w:rPr>
      <w:caps/>
      <w:sz w:val="24"/>
    </w:rPr>
  </w:style>
  <w:style w:type="paragraph" w:customStyle="1" w:styleId="FiguretitleBR">
    <w:name w:val="Figure_title_BR"/>
    <w:basedOn w:val="TabletitleBR"/>
    <w:next w:val="Figurewithouttitle"/>
    <w:uiPriority w:val="99"/>
    <w:rsid w:val="00BA2F47"/>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BA2F47"/>
    <w:pPr>
      <w:spacing w:before="60" w:after="60"/>
      <w:jc w:val="both"/>
    </w:pPr>
    <w:rPr>
      <w:sz w:val="24"/>
    </w:rPr>
  </w:style>
  <w:style w:type="paragraph" w:customStyle="1" w:styleId="B2">
    <w:name w:val="B2"/>
    <w:basedOn w:val="List2"/>
    <w:uiPriority w:val="99"/>
    <w:rsid w:val="00BA2F47"/>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BA2F47"/>
    <w:pPr>
      <w:ind w:left="720" w:hanging="360"/>
    </w:pPr>
    <w:rPr>
      <w:sz w:val="24"/>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BA2F47"/>
    <w:rPr>
      <w:sz w:val="22"/>
      <w:lang w:val="en-GB" w:eastAsia="en-US"/>
    </w:rPr>
  </w:style>
  <w:style w:type="character" w:customStyle="1" w:styleId="FooterChar1">
    <w:name w:val="Footer Char1"/>
    <w:aliases w:val="footer odd Char1,fo Char1"/>
    <w:uiPriority w:val="99"/>
    <w:locked/>
    <w:rsid w:val="00BA2F47"/>
    <w:rPr>
      <w:rFonts w:ascii="Times New Roman" w:hAnsi="Times New Roman" w:cs="Times New Roman"/>
      <w:caps/>
      <w:noProof/>
      <w:sz w:val="16"/>
      <w:lang w:val="en-GB" w:eastAsia="en-US"/>
    </w:rPr>
  </w:style>
  <w:style w:type="paragraph" w:customStyle="1" w:styleId="Tablefin">
    <w:name w:val="Table_fin"/>
    <w:basedOn w:val="Normal"/>
    <w:next w:val="Normal"/>
    <w:qFormat/>
    <w:rsid w:val="00BA2F47"/>
    <w:pPr>
      <w:jc w:val="both"/>
    </w:pPr>
    <w:rPr>
      <w:rFonts w:eastAsia="Batang"/>
    </w:rPr>
  </w:style>
  <w:style w:type="character" w:customStyle="1" w:styleId="CommentTextChar">
    <w:name w:val="Comment Text Char"/>
    <w:link w:val="CommentText"/>
    <w:rsid w:val="00BA2F47"/>
    <w:rPr>
      <w:lang w:val="en-GB"/>
    </w:rPr>
  </w:style>
  <w:style w:type="paragraph" w:styleId="CommentText">
    <w:name w:val="annotation text"/>
    <w:basedOn w:val="Normal"/>
    <w:link w:val="CommentTextChar"/>
    <w:rsid w:val="00BA2F47"/>
    <w:rPr>
      <w:lang w:val="en-GB"/>
    </w:rPr>
  </w:style>
  <w:style w:type="character" w:customStyle="1" w:styleId="CommentTextChar1">
    <w:name w:val="Comment Text Char1"/>
    <w:basedOn w:val="DefaultParagraphFont"/>
    <w:rsid w:val="00BA2F47"/>
  </w:style>
  <w:style w:type="character" w:customStyle="1" w:styleId="CommentSubjectChar">
    <w:name w:val="Comment Subject Char"/>
    <w:link w:val="CommentSubject"/>
    <w:rsid w:val="00BA2F47"/>
    <w:rPr>
      <w:b/>
      <w:bCs/>
      <w:lang w:val="en-GB"/>
    </w:rPr>
  </w:style>
  <w:style w:type="paragraph" w:styleId="CommentSubject">
    <w:name w:val="annotation subject"/>
    <w:basedOn w:val="CommentText"/>
    <w:next w:val="CommentText"/>
    <w:link w:val="CommentSubjectChar"/>
    <w:rsid w:val="00BA2F47"/>
    <w:rPr>
      <w:b/>
      <w:bCs/>
    </w:rPr>
  </w:style>
  <w:style w:type="character" w:customStyle="1" w:styleId="CommentSubjectChar1">
    <w:name w:val="Comment Subject Char1"/>
    <w:basedOn w:val="CommentTextChar1"/>
    <w:rsid w:val="00BA2F47"/>
    <w:rPr>
      <w:b/>
      <w:bCs/>
    </w:rPr>
  </w:style>
  <w:style w:type="paragraph" w:customStyle="1" w:styleId="HeadingSum">
    <w:name w:val="Heading_Sum"/>
    <w:basedOn w:val="Headingb"/>
    <w:next w:val="Normal"/>
    <w:rsid w:val="00BA2F47"/>
    <w:pPr>
      <w:keepLines/>
      <w:spacing w:before="240"/>
      <w:jc w:val="both"/>
    </w:pPr>
    <w:rPr>
      <w:rFonts w:eastAsia="Batang"/>
      <w:sz w:val="22"/>
      <w:lang w:val="es-ES_tradnl"/>
    </w:rPr>
  </w:style>
  <w:style w:type="paragraph" w:customStyle="1" w:styleId="tocpart">
    <w:name w:val="tocpart"/>
    <w:basedOn w:val="Normal"/>
    <w:rsid w:val="00BA2F47"/>
    <w:pPr>
      <w:tabs>
        <w:tab w:val="left" w:pos="2693"/>
        <w:tab w:val="left" w:pos="8789"/>
        <w:tab w:val="right" w:pos="9639"/>
      </w:tabs>
      <w:overflowPunct w:val="0"/>
      <w:autoSpaceDE w:val="0"/>
      <w:autoSpaceDN w:val="0"/>
      <w:adjustRightInd w:val="0"/>
      <w:spacing w:before="120"/>
      <w:ind w:left="2693" w:hanging="2693"/>
      <w:jc w:val="both"/>
      <w:textAlignment w:val="baseline"/>
    </w:pPr>
    <w:rPr>
      <w:rFonts w:eastAsia="Batang"/>
      <w:sz w:val="24"/>
      <w:lang w:val="fr-FR"/>
    </w:rPr>
  </w:style>
  <w:style w:type="paragraph" w:customStyle="1" w:styleId="toctemp">
    <w:name w:val="toctemp"/>
    <w:basedOn w:val="Normal"/>
    <w:rsid w:val="00BA2F47"/>
    <w:pPr>
      <w:tabs>
        <w:tab w:val="left" w:pos="2693"/>
        <w:tab w:val="left" w:leader="dot" w:pos="8789"/>
        <w:tab w:val="right" w:pos="9639"/>
      </w:tabs>
      <w:overflowPunct w:val="0"/>
      <w:autoSpaceDE w:val="0"/>
      <w:autoSpaceDN w:val="0"/>
      <w:adjustRightInd w:val="0"/>
      <w:spacing w:before="120"/>
      <w:ind w:left="2693" w:right="964" w:hanging="2693"/>
      <w:jc w:val="both"/>
      <w:textAlignment w:val="baseline"/>
    </w:pPr>
    <w:rPr>
      <w:rFonts w:eastAsia="Batang"/>
      <w:sz w:val="24"/>
      <w:lang w:val="fr-FR"/>
    </w:rPr>
  </w:style>
  <w:style w:type="paragraph" w:customStyle="1" w:styleId="Summary">
    <w:name w:val="Summary"/>
    <w:basedOn w:val="Normal"/>
    <w:next w:val="Normalaftertitle"/>
    <w:rsid w:val="00BA2F47"/>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Batang"/>
      <w:sz w:val="22"/>
      <w:lang w:val="es-ES_tradnl"/>
    </w:rPr>
  </w:style>
  <w:style w:type="character" w:styleId="CommentReference">
    <w:name w:val="annotation reference"/>
    <w:rsid w:val="00BA2F47"/>
    <w:rPr>
      <w:sz w:val="16"/>
      <w:szCs w:val="16"/>
    </w:rPr>
  </w:style>
  <w:style w:type="paragraph" w:styleId="DocumentMap">
    <w:name w:val="Document Map"/>
    <w:basedOn w:val="Normal"/>
    <w:link w:val="DocumentMapChar"/>
    <w:rsid w:val="00BA2F47"/>
    <w:pPr>
      <w:tabs>
        <w:tab w:val="left" w:pos="794"/>
        <w:tab w:val="left" w:pos="1191"/>
        <w:tab w:val="left" w:pos="1588"/>
        <w:tab w:val="left" w:pos="1985"/>
      </w:tabs>
      <w:overflowPunct w:val="0"/>
      <w:autoSpaceDE w:val="0"/>
      <w:autoSpaceDN w:val="0"/>
      <w:adjustRightInd w:val="0"/>
      <w:spacing w:before="120"/>
      <w:jc w:val="both"/>
      <w:textAlignment w:val="baseline"/>
    </w:pPr>
    <w:rPr>
      <w:rFonts w:ascii="MS UI Gothic" w:eastAsia="MS UI Gothic"/>
      <w:sz w:val="18"/>
      <w:szCs w:val="18"/>
      <w:lang w:val="fr-FR"/>
    </w:rPr>
  </w:style>
  <w:style w:type="character" w:customStyle="1" w:styleId="DocumentMapChar">
    <w:name w:val="Document Map Char"/>
    <w:basedOn w:val="DefaultParagraphFont"/>
    <w:link w:val="DocumentMap"/>
    <w:rsid w:val="00BA2F47"/>
    <w:rPr>
      <w:rFonts w:ascii="MS UI Gothic" w:eastAsia="MS UI Gothic"/>
      <w:sz w:val="18"/>
      <w:szCs w:val="18"/>
      <w:lang w:val="fr-FR"/>
    </w:rPr>
  </w:style>
  <w:style w:type="numbering" w:customStyle="1" w:styleId="NoList111">
    <w:name w:val="No List111"/>
    <w:next w:val="NoList"/>
    <w:uiPriority w:val="99"/>
    <w:semiHidden/>
    <w:unhideWhenUsed/>
    <w:rsid w:val="00BA2F47"/>
  </w:style>
  <w:style w:type="paragraph" w:customStyle="1" w:styleId="AnnexNotitle0">
    <w:name w:val="Annex_No &amp; title"/>
    <w:basedOn w:val="Normal"/>
    <w:next w:val="Normalaftertitle"/>
    <w:rsid w:val="00BA2F4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Batang"/>
      <w:b/>
      <w:bCs/>
      <w:sz w:val="28"/>
      <w:szCs w:val="28"/>
    </w:rPr>
  </w:style>
  <w:style w:type="paragraph" w:customStyle="1" w:styleId="TableNoBR">
    <w:name w:val="Table_No_BR"/>
    <w:basedOn w:val="Normal"/>
    <w:next w:val="TabletitleBR"/>
    <w:rsid w:val="00BA2F47"/>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Batang"/>
      <w:caps/>
      <w:sz w:val="24"/>
      <w:szCs w:val="24"/>
    </w:rPr>
  </w:style>
  <w:style w:type="paragraph" w:customStyle="1" w:styleId="FigureNotitle">
    <w:name w:val="Figure_No &amp; title"/>
    <w:basedOn w:val="Normal"/>
    <w:next w:val="Normalaftertitle"/>
    <w:rsid w:val="00BA2F4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bCs/>
      <w:sz w:val="24"/>
      <w:szCs w:val="24"/>
    </w:rPr>
  </w:style>
  <w:style w:type="paragraph" w:customStyle="1" w:styleId="AppendixNotitle0">
    <w:name w:val="Appendix_No &amp; title"/>
    <w:basedOn w:val="AnnexNotitle0"/>
    <w:next w:val="Normalaftertitle"/>
    <w:rsid w:val="00BA2F47"/>
  </w:style>
  <w:style w:type="character" w:customStyle="1" w:styleId="BodyTextIndent2Char">
    <w:name w:val="Body Text Indent 2 Char"/>
    <w:link w:val="BodyTextIndent2"/>
    <w:rsid w:val="00BA2F47"/>
    <w:rPr>
      <w:sz w:val="24"/>
    </w:rPr>
  </w:style>
  <w:style w:type="paragraph" w:customStyle="1" w:styleId="FooterQP">
    <w:name w:val="Footer_QP"/>
    <w:basedOn w:val="Normal"/>
    <w:rsid w:val="00BA2F47"/>
    <w:pPr>
      <w:tabs>
        <w:tab w:val="left" w:pos="907"/>
        <w:tab w:val="right" w:pos="8789"/>
        <w:tab w:val="right" w:pos="9639"/>
      </w:tabs>
      <w:overflowPunct w:val="0"/>
      <w:autoSpaceDE w:val="0"/>
      <w:autoSpaceDN w:val="0"/>
      <w:adjustRightInd w:val="0"/>
      <w:textAlignment w:val="baseline"/>
    </w:pPr>
    <w:rPr>
      <w:rFonts w:eastAsia="Batang"/>
      <w:b/>
      <w:bCs/>
      <w:sz w:val="22"/>
      <w:szCs w:val="22"/>
      <w:lang w:val="fr-FR"/>
    </w:rPr>
  </w:style>
  <w:style w:type="paragraph" w:styleId="EndnoteText">
    <w:name w:val="endnote text"/>
    <w:basedOn w:val="Normal"/>
    <w:link w:val="EndnoteTextChar"/>
    <w:rsid w:val="00BA2F47"/>
    <w:pPr>
      <w:tabs>
        <w:tab w:val="left" w:pos="1134"/>
        <w:tab w:val="left" w:pos="1871"/>
        <w:tab w:val="left" w:pos="2268"/>
      </w:tabs>
      <w:overflowPunct w:val="0"/>
      <w:autoSpaceDE w:val="0"/>
      <w:autoSpaceDN w:val="0"/>
      <w:adjustRightInd w:val="0"/>
      <w:textAlignment w:val="baseline"/>
    </w:pPr>
    <w:rPr>
      <w:rFonts w:eastAsia="Batang"/>
    </w:rPr>
  </w:style>
  <w:style w:type="character" w:customStyle="1" w:styleId="EndnoteTextChar">
    <w:name w:val="Endnote Text Char"/>
    <w:basedOn w:val="DefaultParagraphFont"/>
    <w:link w:val="EndnoteText"/>
    <w:rsid w:val="00BA2F47"/>
    <w:rPr>
      <w:rFonts w:eastAsia="Batang"/>
    </w:rPr>
  </w:style>
  <w:style w:type="character" w:customStyle="1" w:styleId="BalloonTextChar1">
    <w:name w:val="Balloon Text Char1"/>
    <w:link w:val="BalloonText"/>
    <w:rsid w:val="00BA2F47"/>
    <w:rPr>
      <w:rFonts w:ascii="Tahoma" w:hAnsi="Tahoma"/>
      <w:sz w:val="16"/>
      <w:szCs w:val="16"/>
    </w:rPr>
  </w:style>
  <w:style w:type="paragraph" w:styleId="Title">
    <w:name w:val="Title"/>
    <w:basedOn w:val="Normal"/>
    <w:next w:val="Normal"/>
    <w:link w:val="TitleChar"/>
    <w:qFormat/>
    <w:rsid w:val="00BA2F47"/>
    <w:pPr>
      <w:pBdr>
        <w:bottom w:val="single" w:sz="8" w:space="4" w:color="4F81BD"/>
      </w:pBdr>
      <w:spacing w:after="300"/>
      <w:contextualSpacing/>
    </w:pPr>
    <w:rPr>
      <w:rFonts w:ascii="Cambria" w:eastAsia="SimSun" w:hAnsi="Cambria"/>
      <w:b/>
      <w:bCs/>
      <w:sz w:val="32"/>
      <w:szCs w:val="32"/>
    </w:rPr>
  </w:style>
  <w:style w:type="character" w:customStyle="1" w:styleId="TitleChar1">
    <w:name w:val="Title Char1"/>
    <w:basedOn w:val="DefaultParagraphFont"/>
    <w:uiPriority w:val="10"/>
    <w:rsid w:val="00BA2F47"/>
    <w:rPr>
      <w:rFonts w:asciiTheme="majorHAnsi" w:eastAsiaTheme="majorEastAsia" w:hAnsiTheme="majorHAnsi" w:cstheme="majorBidi"/>
      <w:spacing w:val="-10"/>
      <w:kern w:val="28"/>
      <w:sz w:val="56"/>
      <w:szCs w:val="56"/>
    </w:rPr>
  </w:style>
  <w:style w:type="numbering" w:customStyle="1" w:styleId="NoList2">
    <w:name w:val="No List2"/>
    <w:next w:val="NoList"/>
    <w:uiPriority w:val="99"/>
    <w:semiHidden/>
    <w:unhideWhenUsed/>
    <w:rsid w:val="00BA2F47"/>
  </w:style>
  <w:style w:type="table" w:customStyle="1" w:styleId="TableGrid2">
    <w:name w:val="Table Grid2"/>
    <w:basedOn w:val="TableNormal"/>
    <w:next w:val="TableGrid"/>
    <w:uiPriority w:val="59"/>
    <w:rsid w:val="00BA2F47"/>
    <w:rPr>
      <w:rFonts w:ascii="CG Times" w:eastAsia="Batang"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A2F47"/>
  </w:style>
  <w:style w:type="paragraph" w:customStyle="1" w:styleId="TOCHeading1">
    <w:name w:val="TOC Heading1"/>
    <w:basedOn w:val="Heading1"/>
    <w:next w:val="Normal"/>
    <w:uiPriority w:val="39"/>
    <w:unhideWhenUsed/>
    <w:qFormat/>
    <w:rsid w:val="00BA2F47"/>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BA2F47"/>
    <w:rPr>
      <w:sz w:val="22"/>
    </w:rPr>
  </w:style>
  <w:style w:type="character" w:customStyle="1" w:styleId="NormalaftertitleChar0">
    <w:name w:val="Normal after title Char"/>
    <w:link w:val="Normalaftertitle0"/>
    <w:qFormat/>
    <w:locked/>
    <w:rsid w:val="00BA2F47"/>
    <w:rPr>
      <w:rFonts w:eastAsia="Batang"/>
      <w:sz w:val="24"/>
    </w:rPr>
  </w:style>
  <w:style w:type="paragraph" w:customStyle="1" w:styleId="TOC91">
    <w:name w:val="TOC 91"/>
    <w:basedOn w:val="Normal"/>
    <w:next w:val="Normal"/>
    <w:autoRedefine/>
    <w:uiPriority w:val="39"/>
    <w:unhideWhenUsed/>
    <w:rsid w:val="00BA2F47"/>
    <w:pPr>
      <w:spacing w:after="100" w:line="276" w:lineRule="auto"/>
      <w:ind w:left="1760"/>
    </w:pPr>
    <w:rPr>
      <w:rFonts w:ascii="Calibri" w:eastAsia="SimSun" w:hAnsi="Calibri"/>
      <w:sz w:val="22"/>
      <w:szCs w:val="22"/>
      <w:lang w:eastAsia="zh-CN"/>
    </w:rPr>
  </w:style>
  <w:style w:type="paragraph" w:customStyle="1" w:styleId="NoSpacing1">
    <w:name w:val="No Spacing1"/>
    <w:uiPriority w:val="1"/>
    <w:qFormat/>
    <w:rsid w:val="00BA2F47"/>
    <w:pPr>
      <w:tabs>
        <w:tab w:val="left" w:pos="1134"/>
        <w:tab w:val="left" w:pos="1871"/>
        <w:tab w:val="left" w:pos="2268"/>
      </w:tabs>
      <w:overflowPunct w:val="0"/>
      <w:autoSpaceDE w:val="0"/>
      <w:autoSpaceDN w:val="0"/>
      <w:adjustRightInd w:val="0"/>
      <w:textAlignment w:val="baseline"/>
    </w:pPr>
    <w:rPr>
      <w:rFonts w:eastAsia="Batang"/>
      <w:sz w:val="24"/>
      <w:lang w:val="en-GB"/>
    </w:rPr>
  </w:style>
  <w:style w:type="paragraph" w:customStyle="1" w:styleId="CEOIndent-bulletsblackdot">
    <w:name w:val="CEO_Indent-bulletsblackdot"/>
    <w:basedOn w:val="Normal"/>
    <w:rsid w:val="00BA2F47"/>
    <w:pPr>
      <w:numPr>
        <w:numId w:val="10"/>
      </w:numPr>
      <w:spacing w:before="60" w:after="60"/>
    </w:pPr>
    <w:rPr>
      <w:rFonts w:ascii="Verdana" w:eastAsia="SimHei" w:hAnsi="Verdana" w:cs="Simplified Arabic"/>
      <w:bCs/>
      <w:sz w:val="19"/>
      <w:szCs w:val="19"/>
    </w:rPr>
  </w:style>
  <w:style w:type="character" w:customStyle="1" w:styleId="TableheadChar">
    <w:name w:val="Table_head Char"/>
    <w:link w:val="Tablehead"/>
    <w:qFormat/>
    <w:locked/>
    <w:rsid w:val="00BA2F47"/>
    <w:rPr>
      <w:b/>
      <w:sz w:val="22"/>
    </w:rPr>
  </w:style>
  <w:style w:type="character" w:customStyle="1" w:styleId="A2">
    <w:name w:val="A2"/>
    <w:uiPriority w:val="99"/>
    <w:rsid w:val="00BA2F47"/>
    <w:rPr>
      <w:rFonts w:cs="Helvetica-Light"/>
      <w:color w:val="000000"/>
      <w:sz w:val="22"/>
      <w:szCs w:val="22"/>
    </w:rPr>
  </w:style>
  <w:style w:type="character" w:customStyle="1" w:styleId="st">
    <w:name w:val="st"/>
    <w:basedOn w:val="DefaultParagraphFont"/>
    <w:rsid w:val="00BA2F47"/>
  </w:style>
  <w:style w:type="numbering" w:customStyle="1" w:styleId="NoList112">
    <w:name w:val="No List112"/>
    <w:next w:val="NoList"/>
    <w:uiPriority w:val="99"/>
    <w:semiHidden/>
    <w:unhideWhenUsed/>
    <w:rsid w:val="00BA2F47"/>
  </w:style>
  <w:style w:type="paragraph" w:styleId="ListParagraph">
    <w:name w:val="List Paragraph"/>
    <w:basedOn w:val="Normal"/>
    <w:link w:val="ListParagraphChar"/>
    <w:uiPriority w:val="34"/>
    <w:qFormat/>
    <w:rsid w:val="00BA2F47"/>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sz w:val="24"/>
    </w:rPr>
  </w:style>
  <w:style w:type="character" w:customStyle="1" w:styleId="UnresolvedMention1">
    <w:name w:val="Unresolved Mention1"/>
    <w:basedOn w:val="DefaultParagraphFont"/>
    <w:uiPriority w:val="99"/>
    <w:semiHidden/>
    <w:unhideWhenUsed/>
    <w:rsid w:val="00BA2F47"/>
    <w:rPr>
      <w:color w:val="605E5C"/>
      <w:shd w:val="clear" w:color="auto" w:fill="E1DFDD"/>
    </w:rPr>
  </w:style>
  <w:style w:type="character" w:customStyle="1" w:styleId="UnresolvedMention2">
    <w:name w:val="Unresolved Mention2"/>
    <w:basedOn w:val="DefaultParagraphFont"/>
    <w:uiPriority w:val="99"/>
    <w:semiHidden/>
    <w:unhideWhenUsed/>
    <w:rsid w:val="00BA2F47"/>
    <w:rPr>
      <w:color w:val="605E5C"/>
      <w:shd w:val="clear" w:color="auto" w:fill="E1DFDD"/>
    </w:rPr>
  </w:style>
  <w:style w:type="paragraph" w:styleId="Revision">
    <w:name w:val="Revision"/>
    <w:hidden/>
    <w:uiPriority w:val="99"/>
    <w:semiHidden/>
    <w:rsid w:val="00BA2F47"/>
    <w:rPr>
      <w:sz w:val="24"/>
    </w:rPr>
  </w:style>
  <w:style w:type="paragraph" w:customStyle="1" w:styleId="EditorsNote">
    <w:name w:val="EditorsNote"/>
    <w:basedOn w:val="Normal"/>
    <w:qFormat/>
    <w:rsid w:val="00BA2F47"/>
    <w:pPr>
      <w:tabs>
        <w:tab w:val="left" w:pos="1134"/>
        <w:tab w:val="left" w:pos="1871"/>
        <w:tab w:val="left" w:pos="2268"/>
      </w:tabs>
      <w:overflowPunct w:val="0"/>
      <w:autoSpaceDE w:val="0"/>
      <w:autoSpaceDN w:val="0"/>
      <w:adjustRightInd w:val="0"/>
      <w:spacing w:before="240" w:after="240"/>
      <w:textAlignment w:val="baseline"/>
    </w:pPr>
    <w:rPr>
      <w:i/>
      <w:iCs/>
      <w:sz w:val="24"/>
      <w:lang w:val="en-GB"/>
    </w:rPr>
  </w:style>
  <w:style w:type="character" w:customStyle="1" w:styleId="FiguretitleChar">
    <w:name w:val="Figure_title Char"/>
    <w:basedOn w:val="DefaultParagraphFont"/>
    <w:link w:val="Figuretitle"/>
    <w:rsid w:val="00BA2F47"/>
    <w:rPr>
      <w:b/>
      <w:sz w:val="24"/>
    </w:rPr>
  </w:style>
  <w:style w:type="character" w:customStyle="1" w:styleId="EquationChar">
    <w:name w:val="Equation Char"/>
    <w:basedOn w:val="DefaultParagraphFont"/>
    <w:link w:val="Equation"/>
    <w:rsid w:val="00BA2F47"/>
    <w:rPr>
      <w:sz w:val="24"/>
    </w:rPr>
  </w:style>
  <w:style w:type="character" w:styleId="UnresolvedMention">
    <w:name w:val="Unresolved Mention"/>
    <w:basedOn w:val="DefaultParagraphFont"/>
    <w:uiPriority w:val="99"/>
    <w:semiHidden/>
    <w:unhideWhenUsed/>
    <w:rsid w:val="00BA2F47"/>
    <w:rPr>
      <w:color w:val="605E5C"/>
      <w:shd w:val="clear" w:color="auto" w:fill="E1DFDD"/>
    </w:rPr>
  </w:style>
  <w:style w:type="character" w:customStyle="1" w:styleId="Title1Carattere">
    <w:name w:val="Title 1 Carattere"/>
    <w:basedOn w:val="DefaultParagraphFont"/>
    <w:uiPriority w:val="99"/>
    <w:locked/>
    <w:rsid w:val="00BA2F47"/>
    <w:rPr>
      <w:rFonts w:ascii="Times New Roman" w:hAnsi="Times New Roman"/>
      <w:caps/>
      <w:sz w:val="28"/>
      <w:lang w:val="en-GB" w:eastAsia="en-US"/>
    </w:rPr>
  </w:style>
  <w:style w:type="paragraph" w:customStyle="1" w:styleId="CarCar1">
    <w:name w:val="Car Car1"/>
    <w:basedOn w:val="Normal"/>
    <w:rsid w:val="00BA2F47"/>
    <w:pPr>
      <w:tabs>
        <w:tab w:val="left" w:pos="540"/>
        <w:tab w:val="left" w:pos="1260"/>
        <w:tab w:val="left" w:pos="1800"/>
      </w:tabs>
      <w:spacing w:before="240" w:after="160" w:line="240" w:lineRule="exact"/>
    </w:pPr>
    <w:rPr>
      <w:rFonts w:ascii="Verdana" w:hAnsi="Verdana"/>
      <w:sz w:val="24"/>
    </w:rPr>
  </w:style>
  <w:style w:type="paragraph" w:customStyle="1" w:styleId="Indented">
    <w:name w:val="Indented"/>
    <w:autoRedefine/>
    <w:rsid w:val="00BA2F47"/>
    <w:pPr>
      <w:widowControl w:val="0"/>
      <w:tabs>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 w:val="left" w:pos="5976"/>
        <w:tab w:val="left" w:pos="6192"/>
        <w:tab w:val="left" w:pos="6408"/>
        <w:tab w:val="left" w:pos="6624"/>
        <w:tab w:val="left" w:pos="6840"/>
        <w:tab w:val="left" w:pos="7056"/>
        <w:tab w:val="left" w:pos="7272"/>
        <w:tab w:val="left" w:pos="7488"/>
        <w:tab w:val="left" w:pos="7704"/>
        <w:tab w:val="left" w:pos="7920"/>
        <w:tab w:val="left" w:pos="8136"/>
        <w:tab w:val="left" w:pos="8352"/>
        <w:tab w:val="left" w:pos="8568"/>
        <w:tab w:val="left" w:pos="8784"/>
        <w:tab w:val="left" w:pos="9000"/>
        <w:tab w:val="left" w:pos="9216"/>
        <w:tab w:val="left" w:pos="9432"/>
        <w:tab w:val="left" w:pos="9648"/>
        <w:tab w:val="left" w:pos="9864"/>
        <w:tab w:val="left" w:pos="10080"/>
        <w:tab w:val="left" w:pos="10296"/>
      </w:tabs>
      <w:autoSpaceDE w:val="0"/>
      <w:autoSpaceDN w:val="0"/>
      <w:adjustRightInd w:val="0"/>
      <w:spacing w:before="120"/>
      <w:ind w:left="1008"/>
      <w:jc w:val="both"/>
    </w:pPr>
    <w:rPr>
      <w:rFonts w:ascii="CG Times" w:hAnsi="CG Times" w:cs="CG Times"/>
      <w:noProof/>
      <w:color w:val="000000"/>
      <w:sz w:val="24"/>
      <w:szCs w:val="24"/>
    </w:rPr>
  </w:style>
  <w:style w:type="paragraph" w:styleId="Subtitle">
    <w:name w:val="Subtitle"/>
    <w:basedOn w:val="Normal"/>
    <w:link w:val="SubtitleChar"/>
    <w:qFormat/>
    <w:rsid w:val="00BA2F47"/>
    <w:pPr>
      <w:jc w:val="center"/>
    </w:pPr>
    <w:rPr>
      <w:b/>
      <w:bCs/>
      <w:sz w:val="24"/>
      <w:szCs w:val="24"/>
    </w:rPr>
  </w:style>
  <w:style w:type="character" w:customStyle="1" w:styleId="SubtitleChar">
    <w:name w:val="Subtitle Char"/>
    <w:basedOn w:val="DefaultParagraphFont"/>
    <w:link w:val="Subtitle"/>
    <w:rsid w:val="00BA2F47"/>
    <w:rPr>
      <w:b/>
      <w:bCs/>
      <w:sz w:val="24"/>
      <w:szCs w:val="24"/>
    </w:rPr>
  </w:style>
  <w:style w:type="character" w:customStyle="1" w:styleId="ArtNoChar">
    <w:name w:val="Art_No Char"/>
    <w:link w:val="ArtNo"/>
    <w:rsid w:val="00BA2F47"/>
    <w:rPr>
      <w:caps/>
      <w:sz w:val="28"/>
    </w:rPr>
  </w:style>
  <w:style w:type="paragraph" w:styleId="PlainText">
    <w:name w:val="Plain Text"/>
    <w:basedOn w:val="Normal"/>
    <w:link w:val="PlainTextChar"/>
    <w:uiPriority w:val="99"/>
    <w:unhideWhenUsed/>
    <w:rsid w:val="00BA2F47"/>
    <w:rPr>
      <w:rFonts w:ascii="Consolas" w:eastAsia="Calibri" w:hAnsi="Consolas"/>
      <w:sz w:val="21"/>
      <w:szCs w:val="21"/>
    </w:rPr>
  </w:style>
  <w:style w:type="character" w:customStyle="1" w:styleId="PlainTextChar">
    <w:name w:val="Plain Text Char"/>
    <w:basedOn w:val="DefaultParagraphFont"/>
    <w:link w:val="PlainText"/>
    <w:uiPriority w:val="99"/>
    <w:rsid w:val="00BA2F47"/>
    <w:rPr>
      <w:rFonts w:ascii="Consolas" w:eastAsia="Calibri" w:hAnsi="Consolas"/>
      <w:sz w:val="21"/>
      <w:szCs w:val="21"/>
    </w:rPr>
  </w:style>
  <w:style w:type="paragraph" w:customStyle="1" w:styleId="1Para">
    <w:name w:val="1Para"/>
    <w:basedOn w:val="Normal"/>
    <w:rsid w:val="00BA2F47"/>
    <w:pPr>
      <w:tabs>
        <w:tab w:val="left" w:pos="1440"/>
      </w:tabs>
      <w:spacing w:before="260" w:after="260"/>
      <w:jc w:val="both"/>
    </w:pPr>
    <w:rPr>
      <w:sz w:val="22"/>
      <w:szCs w:val="22"/>
      <w:lang w:val="en-GB"/>
    </w:rPr>
  </w:style>
  <w:style w:type="character" w:customStyle="1" w:styleId="RestitleChar">
    <w:name w:val="Res_title Char"/>
    <w:link w:val="Restitle"/>
    <w:qFormat/>
    <w:rsid w:val="00BA2F47"/>
    <w:rPr>
      <w:b/>
      <w:sz w:val="28"/>
    </w:rPr>
  </w:style>
  <w:style w:type="character" w:customStyle="1" w:styleId="ResNoChar">
    <w:name w:val="Res_No Char"/>
    <w:link w:val="ResNo"/>
    <w:qFormat/>
    <w:rsid w:val="00BA2F47"/>
    <w:rPr>
      <w:caps/>
      <w:sz w:val="28"/>
    </w:rPr>
  </w:style>
  <w:style w:type="character" w:customStyle="1" w:styleId="TablelegendChar">
    <w:name w:val="Table_legend Char"/>
    <w:link w:val="Tablelegend"/>
    <w:rsid w:val="00BA2F47"/>
    <w:rPr>
      <w:sz w:val="22"/>
    </w:rPr>
  </w:style>
  <w:style w:type="character" w:customStyle="1" w:styleId="AppendixNoChar">
    <w:name w:val="Appendix_No Char"/>
    <w:link w:val="AppendixNo"/>
    <w:rsid w:val="00BA2F47"/>
    <w:rPr>
      <w:rFonts w:eastAsia="Batang"/>
      <w:caps/>
      <w:sz w:val="28"/>
    </w:rPr>
  </w:style>
  <w:style w:type="character" w:customStyle="1" w:styleId="ProposalChar">
    <w:name w:val="Proposal Char"/>
    <w:link w:val="Proposal"/>
    <w:qFormat/>
    <w:rsid w:val="00BA2F47"/>
    <w:rPr>
      <w:rFonts w:eastAsia="Batang" w:hAnsi="Times New Roman Bold"/>
      <w:sz w:val="24"/>
    </w:rPr>
  </w:style>
  <w:style w:type="character" w:customStyle="1" w:styleId="ArttitleCar">
    <w:name w:val="Art_title Car"/>
    <w:rsid w:val="00BA2F47"/>
    <w:rPr>
      <w:rFonts w:ascii="Times New Roman" w:eastAsia="Times New Roman" w:hAnsi="Times New Roman" w:cs="Times New Roman"/>
      <w:b/>
      <w:noProof/>
      <w:sz w:val="28"/>
      <w:szCs w:val="20"/>
    </w:rPr>
  </w:style>
  <w:style w:type="character" w:customStyle="1" w:styleId="Section1Char">
    <w:name w:val="Section_1 Char"/>
    <w:link w:val="Section1"/>
    <w:locked/>
    <w:rsid w:val="00BA2F47"/>
    <w:rPr>
      <w:b/>
      <w:sz w:val="24"/>
    </w:rPr>
  </w:style>
  <w:style w:type="paragraph" w:customStyle="1" w:styleId="Note2">
    <w:name w:val="Note2"/>
    <w:basedOn w:val="Normal"/>
    <w:link w:val="Note2Char"/>
    <w:qFormat/>
    <w:rsid w:val="00BA2F47"/>
    <w:pPr>
      <w:tabs>
        <w:tab w:val="left" w:pos="284"/>
        <w:tab w:val="left" w:pos="1134"/>
        <w:tab w:val="left" w:pos="1871"/>
        <w:tab w:val="left" w:pos="2268"/>
      </w:tabs>
      <w:overflowPunct w:val="0"/>
      <w:autoSpaceDE w:val="0"/>
      <w:autoSpaceDN w:val="0"/>
      <w:adjustRightInd w:val="0"/>
      <w:spacing w:before="80"/>
      <w:jc w:val="both"/>
      <w:textAlignment w:val="baseline"/>
    </w:pPr>
    <w:rPr>
      <w:szCs w:val="16"/>
      <w:lang w:val="en-GB" w:eastAsia="x-none"/>
    </w:rPr>
  </w:style>
  <w:style w:type="character" w:customStyle="1" w:styleId="Note2Char">
    <w:name w:val="Note2 Char"/>
    <w:link w:val="Note2"/>
    <w:rsid w:val="00BA2F47"/>
    <w:rPr>
      <w:szCs w:val="16"/>
      <w:lang w:val="en-GB" w:eastAsia="x-none"/>
    </w:rPr>
  </w:style>
  <w:style w:type="paragraph" w:styleId="Quote">
    <w:name w:val="Quote"/>
    <w:basedOn w:val="Normal"/>
    <w:next w:val="Normal"/>
    <w:link w:val="QuoteChar"/>
    <w:uiPriority w:val="99"/>
    <w:qFormat/>
    <w:rsid w:val="00BA2F47"/>
    <w:pPr>
      <w:widowControl w:val="0"/>
      <w:ind w:left="440" w:right="45"/>
    </w:pPr>
    <w:rPr>
      <w:i/>
      <w:iCs/>
      <w:color w:val="000000"/>
      <w:sz w:val="24"/>
      <w:szCs w:val="24"/>
    </w:rPr>
  </w:style>
  <w:style w:type="character" w:customStyle="1" w:styleId="QuoteChar">
    <w:name w:val="Quote Char"/>
    <w:basedOn w:val="DefaultParagraphFont"/>
    <w:link w:val="Quote"/>
    <w:uiPriority w:val="99"/>
    <w:rsid w:val="00BA2F47"/>
    <w:rPr>
      <w:i/>
      <w:iCs/>
      <w:color w:val="000000"/>
      <w:sz w:val="24"/>
      <w:szCs w:val="24"/>
    </w:rPr>
  </w:style>
  <w:style w:type="character" w:customStyle="1" w:styleId="apple-converted-space">
    <w:name w:val="apple-converted-space"/>
    <w:rsid w:val="00BA2F47"/>
  </w:style>
  <w:style w:type="paragraph" w:customStyle="1" w:styleId="ApptoAnnex">
    <w:name w:val="App_to_Annex"/>
    <w:basedOn w:val="Normal"/>
    <w:next w:val="Normal"/>
    <w:qFormat/>
    <w:rsid w:val="00BA2F47"/>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Methodheading2">
    <w:name w:val="Method_heading2"/>
    <w:basedOn w:val="Heading2"/>
    <w:next w:val="Normal"/>
    <w:qFormat/>
    <w:rsid w:val="00BA2F47"/>
    <w:pPr>
      <w:tabs>
        <w:tab w:val="clear" w:pos="794"/>
        <w:tab w:val="clear" w:pos="1191"/>
        <w:tab w:val="clear" w:pos="1588"/>
        <w:tab w:val="clear" w:pos="1985"/>
        <w:tab w:val="left" w:pos="1134"/>
        <w:tab w:val="left" w:pos="1871"/>
        <w:tab w:val="left" w:pos="2268"/>
      </w:tabs>
      <w:spacing w:before="200"/>
      <w:ind w:left="1134" w:hanging="1134"/>
    </w:pPr>
    <w:rPr>
      <w:lang w:val="en-GB"/>
    </w:rPr>
  </w:style>
  <w:style w:type="paragraph" w:customStyle="1" w:styleId="Agendaitem">
    <w:name w:val="Agenda_item"/>
    <w:basedOn w:val="Normal"/>
    <w:next w:val="Normal"/>
    <w:qFormat/>
    <w:rsid w:val="00BA2F47"/>
    <w:pPr>
      <w:tabs>
        <w:tab w:val="left" w:pos="1134"/>
        <w:tab w:val="left" w:pos="1871"/>
        <w:tab w:val="left" w:pos="2268"/>
      </w:tabs>
      <w:spacing w:before="240"/>
      <w:jc w:val="center"/>
    </w:pPr>
    <w:rPr>
      <w:sz w:val="28"/>
      <w:lang w:val="es-ES_tradnl"/>
    </w:rPr>
  </w:style>
  <w:style w:type="paragraph" w:customStyle="1" w:styleId="Subsection1">
    <w:name w:val="Subsection_1"/>
    <w:basedOn w:val="Section1"/>
    <w:next w:val="Normalaftertitle0"/>
    <w:qFormat/>
    <w:rsid w:val="00BA2F47"/>
    <w:pPr>
      <w:tabs>
        <w:tab w:val="center" w:pos="4820"/>
      </w:tabs>
      <w:spacing w:before="360"/>
    </w:pPr>
    <w:rPr>
      <w:lang w:val="en-GB"/>
    </w:rPr>
  </w:style>
  <w:style w:type="paragraph" w:customStyle="1" w:styleId="Normalend">
    <w:name w:val="Normal_end"/>
    <w:basedOn w:val="Normal"/>
    <w:next w:val="Normal"/>
    <w:qFormat/>
    <w:rsid w:val="00BA2F47"/>
    <w:pPr>
      <w:tabs>
        <w:tab w:val="left" w:pos="1134"/>
        <w:tab w:val="left" w:pos="1871"/>
        <w:tab w:val="left" w:pos="2268"/>
      </w:tabs>
      <w:overflowPunct w:val="0"/>
      <w:autoSpaceDE w:val="0"/>
      <w:autoSpaceDN w:val="0"/>
      <w:adjustRightInd w:val="0"/>
      <w:spacing w:before="120"/>
      <w:textAlignment w:val="baseline"/>
    </w:pPr>
    <w:rPr>
      <w:sz w:val="24"/>
    </w:rPr>
  </w:style>
  <w:style w:type="paragraph" w:customStyle="1" w:styleId="Part1">
    <w:name w:val="Part_1"/>
    <w:basedOn w:val="Section1"/>
    <w:next w:val="Section1"/>
    <w:qFormat/>
    <w:rsid w:val="00BA2F47"/>
    <w:pPr>
      <w:tabs>
        <w:tab w:val="center" w:pos="4820"/>
      </w:tabs>
      <w:spacing w:before="360"/>
    </w:pPr>
    <w:rPr>
      <w:lang w:val="en-GB"/>
    </w:rPr>
  </w:style>
  <w:style w:type="paragraph" w:customStyle="1" w:styleId="AppArtNo">
    <w:name w:val="App_Art_No"/>
    <w:basedOn w:val="ArtNo"/>
    <w:qFormat/>
    <w:rsid w:val="00BA2F47"/>
    <w:pPr>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BA2F47"/>
    <w:pPr>
      <w:tabs>
        <w:tab w:val="clear" w:pos="794"/>
        <w:tab w:val="clear" w:pos="1191"/>
        <w:tab w:val="clear" w:pos="1588"/>
        <w:tab w:val="clear" w:pos="1985"/>
        <w:tab w:val="left" w:pos="1134"/>
        <w:tab w:val="left" w:pos="1871"/>
        <w:tab w:val="left" w:pos="2268"/>
      </w:tabs>
    </w:pPr>
    <w:rPr>
      <w:lang w:val="en-GB"/>
    </w:rPr>
  </w:style>
  <w:style w:type="paragraph" w:customStyle="1" w:styleId="Committee">
    <w:name w:val="Committee"/>
    <w:basedOn w:val="Normal"/>
    <w:qFormat/>
    <w:rsid w:val="00BA2F47"/>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cs="Calibri"/>
      <w:b/>
      <w:sz w:val="24"/>
      <w:szCs w:val="24"/>
      <w:lang w:val="en-GB"/>
    </w:rPr>
  </w:style>
  <w:style w:type="paragraph" w:customStyle="1" w:styleId="Volumetitle">
    <w:name w:val="Volume_title"/>
    <w:basedOn w:val="Normal"/>
    <w:qFormat/>
    <w:rsid w:val="00BA2F47"/>
    <w:pPr>
      <w:tabs>
        <w:tab w:val="left" w:pos="1134"/>
        <w:tab w:val="left" w:pos="1871"/>
        <w:tab w:val="left" w:pos="2268"/>
      </w:tabs>
      <w:overflowPunct w:val="0"/>
      <w:autoSpaceDE w:val="0"/>
      <w:autoSpaceDN w:val="0"/>
      <w:adjustRightInd w:val="0"/>
      <w:spacing w:before="120"/>
      <w:jc w:val="center"/>
      <w:textAlignment w:val="baseline"/>
    </w:pPr>
    <w:rPr>
      <w:b/>
      <w:bCs/>
      <w:sz w:val="28"/>
      <w:szCs w:val="28"/>
      <w:lang w:val="en-GB"/>
    </w:rPr>
  </w:style>
  <w:style w:type="paragraph" w:customStyle="1" w:styleId="Tablesplit">
    <w:name w:val="Table_split"/>
    <w:basedOn w:val="Tabletext"/>
    <w:qFormat/>
    <w:rsid w:val="00BA2F4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lang w:val="en-GB"/>
    </w:rPr>
  </w:style>
  <w:style w:type="character" w:customStyle="1" w:styleId="Provsplit">
    <w:name w:val="Prov_split"/>
    <w:qFormat/>
    <w:rsid w:val="00BA2F47"/>
    <w:rPr>
      <w:rFonts w:ascii="Times New Roman" w:hAnsi="Times New Roman"/>
      <w:b w:val="0"/>
    </w:rPr>
  </w:style>
  <w:style w:type="paragraph" w:customStyle="1" w:styleId="Normalsplit">
    <w:name w:val="Normal_split"/>
    <w:basedOn w:val="Normal"/>
    <w:qFormat/>
    <w:rsid w:val="00BA2F4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customStyle="1" w:styleId="Headingsplit">
    <w:name w:val="Heading_split"/>
    <w:basedOn w:val="Headingi"/>
    <w:qFormat/>
    <w:rsid w:val="00BA2F47"/>
    <w:pPr>
      <w:keepNext w:val="0"/>
      <w:tabs>
        <w:tab w:val="clear" w:pos="794"/>
        <w:tab w:val="clear" w:pos="1191"/>
        <w:tab w:val="clear" w:pos="1588"/>
        <w:tab w:val="clear" w:pos="1985"/>
        <w:tab w:val="left" w:pos="1134"/>
        <w:tab w:val="left" w:pos="1871"/>
        <w:tab w:val="left" w:pos="2268"/>
      </w:tabs>
    </w:pPr>
  </w:style>
  <w:style w:type="paragraph" w:customStyle="1" w:styleId="MethodHeadingb">
    <w:name w:val="Method_Headingb"/>
    <w:basedOn w:val="Headingb"/>
    <w:qFormat/>
    <w:rsid w:val="00BA2F47"/>
    <w:pPr>
      <w:keepNext w:val="0"/>
      <w:tabs>
        <w:tab w:val="clear" w:pos="794"/>
        <w:tab w:val="clear" w:pos="1191"/>
        <w:tab w:val="clear" w:pos="1588"/>
        <w:tab w:val="clear" w:pos="1985"/>
      </w:tabs>
      <w:overflowPunct/>
      <w:autoSpaceDE/>
      <w:autoSpaceDN/>
      <w:adjustRightInd/>
      <w:spacing w:before="0"/>
      <w:textAlignment w:val="auto"/>
    </w:pPr>
    <w:rPr>
      <w:rFonts w:ascii="Times New Roman Bold" w:hAnsi="Times New Roman Bold" w:cs="Times New Roman Bold"/>
      <w:lang w:val="fr-CH"/>
    </w:rPr>
  </w:style>
  <w:style w:type="paragraph" w:customStyle="1" w:styleId="Methodheading1">
    <w:name w:val="Method_heading1"/>
    <w:basedOn w:val="Heading1"/>
    <w:next w:val="Normal"/>
    <w:qFormat/>
    <w:rsid w:val="00BA2F47"/>
    <w:pPr>
      <w:tabs>
        <w:tab w:val="clear" w:pos="794"/>
        <w:tab w:val="clear" w:pos="1191"/>
        <w:tab w:val="clear" w:pos="1588"/>
        <w:tab w:val="clear" w:pos="1985"/>
        <w:tab w:val="left" w:pos="1134"/>
        <w:tab w:val="left" w:pos="1871"/>
        <w:tab w:val="left" w:pos="2268"/>
      </w:tabs>
      <w:spacing w:before="280"/>
      <w:ind w:left="1134" w:hanging="1134"/>
    </w:pPr>
    <w:rPr>
      <w:sz w:val="28"/>
      <w:lang w:val="en-GB"/>
    </w:rPr>
  </w:style>
  <w:style w:type="paragraph" w:customStyle="1" w:styleId="Methodheading3">
    <w:name w:val="Method_heading3"/>
    <w:basedOn w:val="Heading3"/>
    <w:next w:val="Normal"/>
    <w:qFormat/>
    <w:rsid w:val="00BA2F47"/>
    <w:pPr>
      <w:keepLines/>
      <w:tabs>
        <w:tab w:val="left" w:pos="1871"/>
        <w:tab w:val="left" w:pos="2268"/>
      </w:tabs>
      <w:overflowPunct w:val="0"/>
      <w:autoSpaceDE w:val="0"/>
      <w:autoSpaceDN w:val="0"/>
      <w:adjustRightInd w:val="0"/>
      <w:spacing w:before="200"/>
      <w:ind w:left="1134" w:hanging="1134"/>
      <w:textAlignment w:val="baseline"/>
    </w:pPr>
    <w:rPr>
      <w:sz w:val="24"/>
      <w:lang w:val="en-GB" w:eastAsia="en-US"/>
    </w:rPr>
  </w:style>
  <w:style w:type="paragraph" w:customStyle="1" w:styleId="Methodheading4">
    <w:name w:val="Method_heading4"/>
    <w:basedOn w:val="Heading4"/>
    <w:next w:val="Normal"/>
    <w:qFormat/>
    <w:rsid w:val="00BA2F47"/>
    <w:pPr>
      <w:tabs>
        <w:tab w:val="clear" w:pos="1021"/>
        <w:tab w:val="clear" w:pos="1191"/>
        <w:tab w:val="clear" w:pos="1588"/>
        <w:tab w:val="clear" w:pos="1985"/>
        <w:tab w:val="left" w:pos="1871"/>
        <w:tab w:val="left" w:pos="2268"/>
      </w:tabs>
      <w:spacing w:before="200"/>
      <w:ind w:left="1134" w:hanging="1134"/>
    </w:pPr>
    <w:rPr>
      <w:lang w:val="en-GB"/>
    </w:rPr>
  </w:style>
  <w:style w:type="character" w:customStyle="1" w:styleId="ArtrefBold">
    <w:name w:val="Art_ref +  Bold"/>
    <w:uiPriority w:val="99"/>
    <w:rsid w:val="00BA2F47"/>
    <w:rPr>
      <w:b/>
      <w:color w:val="auto"/>
    </w:rPr>
  </w:style>
  <w:style w:type="character" w:customStyle="1" w:styleId="contentpasted5">
    <w:name w:val="contentpasted5"/>
    <w:basedOn w:val="DefaultParagraphFont"/>
    <w:rsid w:val="00BA2F47"/>
  </w:style>
  <w:style w:type="character" w:customStyle="1" w:styleId="HeadingiChar">
    <w:name w:val="Heading_i Char"/>
    <w:link w:val="Headingi"/>
    <w:locked/>
    <w:rsid w:val="00BA2F47"/>
    <w:rPr>
      <w:i/>
      <w:sz w:val="24"/>
    </w:rPr>
  </w:style>
  <w:style w:type="paragraph" w:customStyle="1" w:styleId="CPMProposal">
    <w:name w:val="CPM_Proposal"/>
    <w:basedOn w:val="Proposal"/>
    <w:link w:val="CPMProposalChar"/>
    <w:qFormat/>
    <w:rsid w:val="00BA2F47"/>
    <w:rPr>
      <w:rFonts w:eastAsia="Times New Roman"/>
      <w:b/>
      <w:lang w:val="en-GB"/>
    </w:rPr>
  </w:style>
  <w:style w:type="paragraph" w:customStyle="1" w:styleId="CPMReasons">
    <w:name w:val="CPM_Reasons"/>
    <w:basedOn w:val="Reasons"/>
    <w:link w:val="CPMReasonsChar"/>
    <w:qFormat/>
    <w:rsid w:val="00BA2F47"/>
    <w:rPr>
      <w:rFonts w:eastAsia="Times New Roman"/>
      <w:lang w:val="en-GB"/>
    </w:rPr>
  </w:style>
  <w:style w:type="character" w:customStyle="1" w:styleId="CPMProposalChar">
    <w:name w:val="CPM_Proposal Char"/>
    <w:link w:val="CPMProposal"/>
    <w:qFormat/>
    <w:locked/>
    <w:rsid w:val="00BA2F47"/>
    <w:rPr>
      <w:rFonts w:hAnsi="Times New Roman Bold"/>
      <w:b/>
      <w:sz w:val="24"/>
      <w:lang w:val="en-GB"/>
    </w:rPr>
  </w:style>
  <w:style w:type="character" w:customStyle="1" w:styleId="CPMReasonsChar">
    <w:name w:val="CPM_Reasons Char"/>
    <w:basedOn w:val="DefaultParagraphFont"/>
    <w:link w:val="CPMReasons"/>
    <w:locked/>
    <w:rsid w:val="00BA2F47"/>
    <w:rPr>
      <w:sz w:val="24"/>
      <w:lang w:val="en-GB"/>
    </w:rPr>
  </w:style>
  <w:style w:type="character" w:customStyle="1" w:styleId="ApprefBold">
    <w:name w:val="App_ref + Bold"/>
    <w:basedOn w:val="Appref"/>
    <w:uiPriority w:val="99"/>
    <w:qFormat/>
    <w:rsid w:val="00BA2F47"/>
    <w:rPr>
      <w:b/>
      <w:bCs/>
      <w:color w:val="000000"/>
    </w:rPr>
  </w:style>
  <w:style w:type="character" w:customStyle="1" w:styleId="contentpasted6">
    <w:name w:val="contentpasted6"/>
    <w:basedOn w:val="DefaultParagraphFont"/>
    <w:rsid w:val="00BA2F47"/>
  </w:style>
  <w:style w:type="paragraph" w:customStyle="1" w:styleId="StyleCallNotItalic">
    <w:name w:val="Style Call + Not Italic"/>
    <w:basedOn w:val="Call"/>
    <w:rsid w:val="00BA2F47"/>
    <w:pPr>
      <w:tabs>
        <w:tab w:val="clear" w:pos="794"/>
        <w:tab w:val="clear" w:pos="1191"/>
        <w:tab w:val="clear" w:pos="1588"/>
        <w:tab w:val="clear" w:pos="1985"/>
        <w:tab w:val="left" w:pos="1134"/>
        <w:tab w:val="left" w:pos="1871"/>
        <w:tab w:val="left" w:pos="2268"/>
      </w:tabs>
      <w:ind w:left="1134"/>
    </w:pPr>
    <w:rPr>
      <w:lang w:val="en-GB"/>
    </w:rPr>
  </w:style>
  <w:style w:type="paragraph" w:customStyle="1" w:styleId="StyleEditorsNoteNotItalic">
    <w:name w:val="Style EditorsNote + Not Italic"/>
    <w:basedOn w:val="EditorsNote"/>
    <w:rsid w:val="00BA2F47"/>
    <w:rPr>
      <w:iCs w:val="0"/>
    </w:rPr>
  </w:style>
  <w:style w:type="character" w:customStyle="1" w:styleId="AnnexNoChar">
    <w:name w:val="Annex_No Char"/>
    <w:link w:val="AnnexNo"/>
    <w:qFormat/>
    <w:locked/>
    <w:rsid w:val="00BA2F47"/>
    <w:rPr>
      <w:rFonts w:eastAsia="Batang"/>
      <w:caps/>
      <w:sz w:val="28"/>
    </w:rPr>
  </w:style>
  <w:style w:type="character" w:customStyle="1" w:styleId="FigureChar">
    <w:name w:val="Figure Char"/>
    <w:aliases w:val="fig Char"/>
    <w:link w:val="Figure"/>
    <w:locked/>
    <w:rsid w:val="00BA2F47"/>
    <w:rPr>
      <w:sz w:val="24"/>
    </w:rPr>
  </w:style>
  <w:style w:type="character" w:customStyle="1" w:styleId="ListParagraphChar">
    <w:name w:val="List Paragraph Char"/>
    <w:link w:val="ListParagraph"/>
    <w:uiPriority w:val="34"/>
    <w:locked/>
    <w:rsid w:val="00BA2F47"/>
    <w:rPr>
      <w:sz w:val="24"/>
    </w:rPr>
  </w:style>
  <w:style w:type="character" w:customStyle="1" w:styleId="AnnextitleChar">
    <w:name w:val="Annex_title Char"/>
    <w:basedOn w:val="DefaultParagraphFont"/>
    <w:link w:val="Annextitle"/>
    <w:rsid w:val="00BA2F47"/>
    <w:rPr>
      <w:rFonts w:ascii="Times New Roman Bold" w:eastAsia="Batang" w:hAnsi="Times New Roman Bold"/>
      <w:b/>
      <w:sz w:val="28"/>
    </w:rPr>
  </w:style>
  <w:style w:type="character" w:customStyle="1" w:styleId="ui-provider">
    <w:name w:val="ui-provider"/>
    <w:basedOn w:val="DefaultParagraphFont"/>
    <w:rsid w:val="00BA2F47"/>
  </w:style>
  <w:style w:type="character" w:customStyle="1" w:styleId="ReasonsChar">
    <w:name w:val="Reasons Char"/>
    <w:basedOn w:val="DefaultParagraphFont"/>
    <w:link w:val="Reasons"/>
    <w:locked/>
    <w:rsid w:val="00BA2F47"/>
    <w:rPr>
      <w:rFonts w:eastAsia="Batang"/>
      <w:sz w:val="24"/>
    </w:rPr>
  </w:style>
  <w:style w:type="character" w:customStyle="1" w:styleId="TableTextS5Char">
    <w:name w:val="Table_TextS5 Char"/>
    <w:link w:val="TableTextS5"/>
    <w:locked/>
    <w:rsid w:val="00BA2F47"/>
    <w:rPr>
      <w:rFonts w:eastAsia="Batang"/>
    </w:rPr>
  </w:style>
  <w:style w:type="character" w:customStyle="1" w:styleId="AppendixtitleChar">
    <w:name w:val="Appendix_title Char"/>
    <w:basedOn w:val="DefaultParagraphFont"/>
    <w:link w:val="Appendixtitle"/>
    <w:rsid w:val="00BA2F47"/>
    <w:rPr>
      <w:rFonts w:ascii="Times New Roman Bold" w:eastAsia="Batang" w:hAnsi="Times New Roman Bold"/>
      <w:b/>
      <w:sz w:val="28"/>
    </w:rPr>
  </w:style>
  <w:style w:type="character" w:customStyle="1" w:styleId="EquationlegendChar">
    <w:name w:val="Equation_legend Char"/>
    <w:link w:val="Equationlegend"/>
    <w:qFormat/>
    <w:locked/>
    <w:rsid w:val="00BA2F47"/>
    <w:rPr>
      <w:sz w:val="24"/>
    </w:rPr>
  </w:style>
  <w:style w:type="paragraph" w:customStyle="1" w:styleId="xmsonormal">
    <w:name w:val="x_msonormal"/>
    <w:basedOn w:val="Normal"/>
    <w:rsid w:val="00BA2F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image" Target="media/image3.wmf"/><Relationship Id="rId39" Type="http://schemas.openxmlformats.org/officeDocument/2006/relationships/oleObject" Target="embeddings/oleObject7.bin"/><Relationship Id="rId21" Type="http://schemas.openxmlformats.org/officeDocument/2006/relationships/header" Target="header4.xml"/><Relationship Id="rId34" Type="http://schemas.openxmlformats.org/officeDocument/2006/relationships/image" Target="media/image7.wmf"/><Relationship Id="rId42" Type="http://schemas.openxmlformats.org/officeDocument/2006/relationships/image" Target="media/image11.wmf"/><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image" Target="media/image6.wmf"/><Relationship Id="rId37" Type="http://schemas.openxmlformats.org/officeDocument/2006/relationships/oleObject" Target="embeddings/oleObject6.bin"/><Relationship Id="rId40" Type="http://schemas.openxmlformats.org/officeDocument/2006/relationships/image" Target="media/image10.wmf"/><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image" Target="media/image4.wmf"/><Relationship Id="rId36" Type="http://schemas.openxmlformats.org/officeDocument/2006/relationships/image" Target="media/image8.wmf"/><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oleObject" Target="embeddings/oleObject3.bin"/><Relationship Id="rId44"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image" Target="media/image2.jpeg"/><Relationship Id="rId33" Type="http://schemas.openxmlformats.org/officeDocument/2006/relationships/oleObject" Target="embeddings/oleObject4.bin"/><Relationship Id="rId38" Type="http://schemas.openxmlformats.org/officeDocument/2006/relationships/image" Target="media/image9.wmf"/><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oleObject" Target="embeddings/oleObject8.bin"/></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4.xml><?xml version="1.0" encoding="utf-8"?>
<ds:datastoreItem xmlns:ds="http://schemas.openxmlformats.org/officeDocument/2006/customXml" ds:itemID="{13BC15BC-02D7-47DF-B610-3D91A6E5A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8884</Words>
  <Characters>50641</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PROPOSALS FOR THE WORK OF THE CONFERENCE AGENDA ITEM 1.17</vt:lpstr>
    </vt:vector>
  </TitlesOfParts>
  <Company/>
  <LinksUpToDate>false</LinksUpToDate>
  <CharactersWithSpaces>59407</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1.17</dc:title>
  <dc:subject>3.1 (SGT4)</dc:subject>
  <dc:creator>USA</dc:creator>
  <cp:keywords/>
  <dc:description>VB</dc:description>
  <cp:lastModifiedBy>Munoz, Miguel</cp:lastModifiedBy>
  <cp:revision>14</cp:revision>
  <cp:lastPrinted>1999-10-11T18:56:00Z</cp:lastPrinted>
  <dcterms:created xsi:type="dcterms:W3CDTF">2023-08-07T22:52:00Z</dcterms:created>
  <dcterms:modified xsi:type="dcterms:W3CDTF">2023-08-08T20:17:00Z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