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50" w:type="dxa"/>
        <w:tblInd w:w="-450" w:type="dxa"/>
        <w:tblLayout w:type="fixed"/>
        <w:tblCellMar>
          <w:left w:w="70" w:type="dxa"/>
          <w:right w:w="70" w:type="dxa"/>
        </w:tblCellMar>
        <w:tblLook w:val="0000" w:firstRow="0" w:lastRow="0" w:firstColumn="0" w:lastColumn="0" w:noHBand="0" w:noVBand="0"/>
      </w:tblPr>
      <w:tblGrid>
        <w:gridCol w:w="90"/>
        <w:gridCol w:w="1557"/>
        <w:gridCol w:w="4923"/>
        <w:gridCol w:w="2211"/>
        <w:gridCol w:w="1669"/>
      </w:tblGrid>
      <w:tr w:rsidR="00DF6653" w:rsidRPr="009B3A2A" w14:paraId="5654DF36" w14:textId="77777777" w:rsidTr="00BB75F2">
        <w:trPr>
          <w:trHeight w:val="621"/>
        </w:trPr>
        <w:tc>
          <w:tcPr>
            <w:tcW w:w="6570" w:type="dxa"/>
            <w:gridSpan w:val="3"/>
          </w:tcPr>
          <w:p w14:paraId="5F023ABD" w14:textId="77777777" w:rsidR="00602931" w:rsidRPr="00787930" w:rsidRDefault="00602931" w:rsidP="00602931">
            <w:pPr>
              <w:rPr>
                <w:b/>
                <w:sz w:val="22"/>
                <w:szCs w:val="22"/>
              </w:rPr>
            </w:pPr>
            <w:r>
              <w:rPr>
                <w:b/>
                <w:sz w:val="22"/>
                <w:szCs w:val="22"/>
              </w:rPr>
              <w:t xml:space="preserve">44 </w:t>
            </w:r>
            <w:r w:rsidRPr="00787930">
              <w:rPr>
                <w:b/>
                <w:sz w:val="22"/>
                <w:szCs w:val="22"/>
              </w:rPr>
              <w:t>MEETING OF PERMANENT</w:t>
            </w:r>
          </w:p>
          <w:p w14:paraId="739454FA" w14:textId="77777777" w:rsidR="00602931" w:rsidRPr="00787930" w:rsidRDefault="00602931" w:rsidP="00602931">
            <w:pPr>
              <w:rPr>
                <w:b/>
                <w:sz w:val="22"/>
                <w:szCs w:val="22"/>
              </w:rPr>
            </w:pPr>
            <w:r w:rsidRPr="00787930">
              <w:rPr>
                <w:b/>
                <w:sz w:val="22"/>
                <w:szCs w:val="22"/>
              </w:rPr>
              <w:t>CONSULTATIVE COMMITTEE II:</w:t>
            </w:r>
          </w:p>
          <w:p w14:paraId="1C8CDF60" w14:textId="77777777" w:rsidR="00602931" w:rsidRPr="00092B9A" w:rsidRDefault="00602931" w:rsidP="00602931">
            <w:pPr>
              <w:rPr>
                <w:b/>
                <w:sz w:val="22"/>
                <w:szCs w:val="22"/>
              </w:rPr>
            </w:pPr>
            <w:r w:rsidRPr="00787930">
              <w:rPr>
                <w:b/>
                <w:sz w:val="22"/>
                <w:szCs w:val="22"/>
              </w:rPr>
              <w:t>RADIOCOMMUNICATIONS</w:t>
            </w:r>
          </w:p>
          <w:p w14:paraId="63623692" w14:textId="77777777" w:rsidR="00602931" w:rsidRPr="00787930" w:rsidRDefault="00602931" w:rsidP="00602931">
            <w:pPr>
              <w:rPr>
                <w:b/>
                <w:sz w:val="22"/>
                <w:szCs w:val="22"/>
              </w:rPr>
            </w:pPr>
            <w:r>
              <w:rPr>
                <w:b/>
                <w:sz w:val="22"/>
                <w:szCs w:val="22"/>
              </w:rPr>
              <w:t xml:space="preserve">September 23 to 27, </w:t>
            </w:r>
            <w:r w:rsidRPr="00787930">
              <w:rPr>
                <w:b/>
                <w:sz w:val="22"/>
                <w:szCs w:val="22"/>
              </w:rPr>
              <w:t>202</w:t>
            </w:r>
            <w:r>
              <w:rPr>
                <w:b/>
                <w:sz w:val="22"/>
                <w:szCs w:val="22"/>
              </w:rPr>
              <w:t>4</w:t>
            </w:r>
          </w:p>
          <w:p w14:paraId="04307E7E" w14:textId="49D470EE" w:rsidR="00DF6653" w:rsidRPr="00F825EB" w:rsidRDefault="00602931" w:rsidP="00602931">
            <w:pPr>
              <w:rPr>
                <w:b/>
                <w:iCs/>
                <w:sz w:val="22"/>
                <w:szCs w:val="22"/>
              </w:rPr>
            </w:pPr>
            <w:r w:rsidRPr="00E750BB">
              <w:rPr>
                <w:b/>
                <w:color w:val="000000" w:themeColor="text1"/>
                <w:sz w:val="22"/>
                <w:szCs w:val="22"/>
              </w:rPr>
              <w:t>Merida</w:t>
            </w:r>
            <w:r w:rsidRPr="00F825EB">
              <w:rPr>
                <w:b/>
                <w:sz w:val="22"/>
                <w:szCs w:val="22"/>
              </w:rPr>
              <w:t xml:space="preserve">, </w:t>
            </w:r>
            <w:r>
              <w:rPr>
                <w:b/>
                <w:sz w:val="22"/>
                <w:szCs w:val="22"/>
              </w:rPr>
              <w:t>Mexico</w:t>
            </w:r>
          </w:p>
        </w:tc>
        <w:tc>
          <w:tcPr>
            <w:tcW w:w="3880" w:type="dxa"/>
            <w:gridSpan w:val="2"/>
          </w:tcPr>
          <w:p w14:paraId="259B71E9" w14:textId="45367881" w:rsidR="006D29DC" w:rsidRPr="006E1144" w:rsidRDefault="006D29DC" w:rsidP="006D29DC">
            <w:pPr>
              <w:rPr>
                <w:b/>
                <w:sz w:val="22"/>
                <w:szCs w:val="22"/>
                <w:lang w:val="pt-BR"/>
              </w:rPr>
            </w:pPr>
            <w:r w:rsidRPr="00C53AA3">
              <w:rPr>
                <w:b/>
                <w:sz w:val="22"/>
                <w:szCs w:val="22"/>
              </w:rPr>
              <w:t xml:space="preserve">CITEL/GT/CMR-27/doc. </w:t>
            </w:r>
            <w:r>
              <w:rPr>
                <w:b/>
                <w:sz w:val="22"/>
                <w:szCs w:val="22"/>
                <w:highlight w:val="yellow"/>
              </w:rPr>
              <w:fldChar w:fldCharType="begin"/>
            </w:r>
            <w:r>
              <w:rPr>
                <w:b/>
                <w:sz w:val="22"/>
                <w:szCs w:val="22"/>
                <w:highlight w:val="yellow"/>
              </w:rPr>
              <w:instrText xml:space="preserve"> MACROBUTTON  AddFromFile "[Doc. No.]" </w:instrText>
            </w:r>
            <w:r>
              <w:rPr>
                <w:b/>
                <w:sz w:val="22"/>
                <w:szCs w:val="22"/>
                <w:highlight w:val="yellow"/>
              </w:rPr>
              <w:fldChar w:fldCharType="end"/>
            </w:r>
            <w:r w:rsidRPr="009209DD">
              <w:rPr>
                <w:b/>
                <w:snapToGrid w:val="0"/>
                <w:sz w:val="22"/>
                <w:szCs w:val="22"/>
                <w:lang w:val="pt-BR"/>
              </w:rPr>
              <w:t>/</w:t>
            </w:r>
            <w:r w:rsidRPr="006E1144">
              <w:rPr>
                <w:b/>
                <w:snapToGrid w:val="0"/>
                <w:sz w:val="22"/>
                <w:szCs w:val="22"/>
                <w:lang w:val="pt-BR"/>
              </w:rPr>
              <w:t>2</w:t>
            </w:r>
            <w:r w:rsidR="002F7DBB">
              <w:rPr>
                <w:b/>
                <w:snapToGrid w:val="0"/>
                <w:sz w:val="22"/>
                <w:szCs w:val="22"/>
                <w:lang w:val="pt-BR"/>
              </w:rPr>
              <w:t>4</w:t>
            </w:r>
          </w:p>
          <w:p w14:paraId="1EB1E542" w14:textId="74C0EC83" w:rsidR="006D29DC" w:rsidRDefault="006D29DC" w:rsidP="00757F6D">
            <w:pPr>
              <w:rPr>
                <w:b/>
                <w:sz w:val="22"/>
                <w:szCs w:val="22"/>
              </w:rPr>
            </w:pPr>
            <w:r>
              <w:rPr>
                <w:b/>
                <w:sz w:val="22"/>
                <w:szCs w:val="22"/>
              </w:rPr>
              <w:fldChar w:fldCharType="begin"/>
            </w:r>
            <w:r>
              <w:rPr>
                <w:b/>
                <w:sz w:val="22"/>
                <w:szCs w:val="22"/>
              </w:rPr>
              <w:instrText xml:space="preserve"> DATE \@ "MMMM d, yyyy" </w:instrText>
            </w:r>
            <w:r>
              <w:rPr>
                <w:b/>
                <w:sz w:val="22"/>
                <w:szCs w:val="22"/>
              </w:rPr>
              <w:fldChar w:fldCharType="separate"/>
            </w:r>
            <w:r w:rsidR="005F48B9">
              <w:rPr>
                <w:b/>
                <w:noProof/>
                <w:sz w:val="22"/>
                <w:szCs w:val="22"/>
              </w:rPr>
              <w:t>August 30, 2024</w:t>
            </w:r>
            <w:r>
              <w:rPr>
                <w:b/>
                <w:sz w:val="22"/>
                <w:szCs w:val="22"/>
              </w:rPr>
              <w:fldChar w:fldCharType="end"/>
            </w:r>
          </w:p>
          <w:p w14:paraId="35D56372" w14:textId="61AED1F0" w:rsidR="00DF6653" w:rsidRPr="008264D0" w:rsidRDefault="00757F6D" w:rsidP="00757F6D">
            <w:pPr>
              <w:rPr>
                <w:b/>
                <w:sz w:val="22"/>
                <w:szCs w:val="22"/>
              </w:rPr>
            </w:pPr>
            <w:r w:rsidRPr="002B4C07">
              <w:rPr>
                <w:b/>
                <w:sz w:val="22"/>
                <w:szCs w:val="22"/>
              </w:rPr>
              <w:t xml:space="preserve">Original: </w:t>
            </w:r>
            <w:r w:rsidR="00A91BE9">
              <w:rPr>
                <w:b/>
                <w:sz w:val="22"/>
                <w:szCs w:val="22"/>
              </w:rPr>
              <w:t>English</w:t>
            </w:r>
          </w:p>
        </w:tc>
      </w:tr>
      <w:tr w:rsidR="00DF6653" w14:paraId="35B70C3F" w14:textId="77777777" w:rsidTr="00330ADE">
        <w:trPr>
          <w:gridBefore w:val="1"/>
          <w:wBefore w:w="90" w:type="dxa"/>
          <w:cantSplit/>
          <w:trHeight w:val="511"/>
        </w:trPr>
        <w:tc>
          <w:tcPr>
            <w:tcW w:w="10360" w:type="dxa"/>
            <w:gridSpan w:val="4"/>
          </w:tcPr>
          <w:p w14:paraId="11040073" w14:textId="77777777" w:rsidR="00DF6653" w:rsidRPr="00C148DD" w:rsidRDefault="00DF6653">
            <w:pPr>
              <w:rPr>
                <w:b/>
                <w:sz w:val="24"/>
                <w:szCs w:val="24"/>
              </w:rPr>
            </w:pPr>
          </w:p>
          <w:p w14:paraId="6191E97B" w14:textId="77777777" w:rsidR="00DF6653" w:rsidRPr="00C148DD" w:rsidRDefault="00DF6653">
            <w:pPr>
              <w:rPr>
                <w:b/>
                <w:sz w:val="24"/>
                <w:szCs w:val="24"/>
              </w:rPr>
            </w:pPr>
          </w:p>
        </w:tc>
      </w:tr>
      <w:tr w:rsidR="00DF6653" w14:paraId="35961063" w14:textId="77777777" w:rsidTr="00330ADE">
        <w:trPr>
          <w:gridBefore w:val="1"/>
          <w:wBefore w:w="90" w:type="dxa"/>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1DE01150" w14:textId="77777777" w:rsidR="00C53AA3" w:rsidRDefault="00C53AA3">
            <w:pPr>
              <w:spacing w:before="120"/>
              <w:jc w:val="center"/>
              <w:rPr>
                <w:b/>
                <w:sz w:val="24"/>
                <w:szCs w:val="24"/>
              </w:rPr>
            </w:pPr>
            <w:r w:rsidRPr="00C53AA3">
              <w:rPr>
                <w:b/>
                <w:sz w:val="24"/>
                <w:szCs w:val="24"/>
              </w:rPr>
              <w:t>DRAFT PRELIMINARY VIEW</w:t>
            </w:r>
            <w:r>
              <w:rPr>
                <w:b/>
                <w:sz w:val="24"/>
                <w:szCs w:val="24"/>
              </w:rPr>
              <w:t xml:space="preserve"> FOR </w:t>
            </w:r>
          </w:p>
          <w:p w14:paraId="01909043" w14:textId="506CAD75" w:rsidR="00DF6653" w:rsidRPr="00C148DD" w:rsidRDefault="00C53AA3">
            <w:pPr>
              <w:spacing w:before="120"/>
              <w:jc w:val="center"/>
              <w:rPr>
                <w:b/>
                <w:caps/>
                <w:sz w:val="24"/>
                <w:szCs w:val="24"/>
              </w:rPr>
            </w:pPr>
            <w:r>
              <w:rPr>
                <w:b/>
                <w:sz w:val="24"/>
                <w:szCs w:val="24"/>
              </w:rPr>
              <w:t>WRC-27 AGENDA ITEM 1.</w:t>
            </w:r>
            <w:r w:rsidR="00926D94">
              <w:rPr>
                <w:b/>
                <w:sz w:val="24"/>
                <w:szCs w:val="24"/>
              </w:rPr>
              <w:t>1</w:t>
            </w:r>
            <w:r w:rsidR="00667AAF">
              <w:rPr>
                <w:b/>
                <w:sz w:val="24"/>
                <w:szCs w:val="24"/>
              </w:rPr>
              <w:t>4</w:t>
            </w: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330ADE">
        <w:trPr>
          <w:gridBefore w:val="1"/>
          <w:wBefore w:w="90" w:type="dxa"/>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14A643C2" w:rsidR="00DF6653" w:rsidRPr="00C148DD" w:rsidRDefault="00DF6653" w:rsidP="00620569">
            <w:pPr>
              <w:spacing w:before="120"/>
              <w:jc w:val="center"/>
              <w:rPr>
                <w:b/>
                <w:sz w:val="24"/>
                <w:szCs w:val="24"/>
              </w:rPr>
            </w:pPr>
            <w:r w:rsidRPr="00C148DD">
              <w:rPr>
                <w:b/>
                <w:sz w:val="24"/>
                <w:szCs w:val="24"/>
              </w:rPr>
              <w:t xml:space="preserve">(Item on the Agenda: </w:t>
            </w:r>
            <w:r w:rsidR="00C53AA3">
              <w:rPr>
                <w:b/>
                <w:sz w:val="24"/>
                <w:szCs w:val="24"/>
                <w:lang w:val="es-UY"/>
              </w:rPr>
              <w:t>3.1</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330ADE">
        <w:trPr>
          <w:gridBefore w:val="1"/>
          <w:wBefore w:w="90" w:type="dxa"/>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14B2FA61" w:rsidR="00DF6653" w:rsidRPr="00C148DD" w:rsidRDefault="00DF6653" w:rsidP="005962C2">
            <w:pPr>
              <w:spacing w:before="120"/>
              <w:jc w:val="center"/>
              <w:rPr>
                <w:b/>
                <w:sz w:val="24"/>
                <w:szCs w:val="24"/>
              </w:rPr>
            </w:pPr>
            <w:r w:rsidRPr="00200D77">
              <w:rPr>
                <w:b/>
                <w:sz w:val="24"/>
                <w:szCs w:val="24"/>
              </w:rPr>
              <w:t xml:space="preserve">(Document submitted by </w:t>
            </w:r>
            <w:r w:rsidR="00200D77" w:rsidRPr="00200D77">
              <w:rPr>
                <w:b/>
                <w:sz w:val="24"/>
                <w:szCs w:val="24"/>
              </w:rPr>
              <w:t>the Delegation of the United States</w:t>
            </w:r>
            <w:r w:rsidR="005962C2" w:rsidRPr="00200D77">
              <w:rPr>
                <w:b/>
                <w:sz w:val="24"/>
                <w:szCs w:val="24"/>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E04CA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Default="00DF6653">
      <w:pPr>
        <w:rPr>
          <w:b/>
          <w:sz w:val="24"/>
        </w:rPr>
      </w:pPr>
    </w:p>
    <w:p w14:paraId="1EFFCBEF" w14:textId="6E1DD539" w:rsidR="00584D4E" w:rsidRPr="007F79E7" w:rsidRDefault="00584D4E" w:rsidP="00584D4E">
      <w:pPr>
        <w:rPr>
          <w:rFonts w:eastAsia="Calibri"/>
          <w:b/>
          <w:sz w:val="22"/>
          <w:szCs w:val="22"/>
          <w:lang w:val="pt-BR"/>
        </w:rPr>
      </w:pPr>
      <w:r w:rsidRPr="007F79E7">
        <w:rPr>
          <w:b/>
          <w:sz w:val="22"/>
          <w:szCs w:val="22"/>
          <w:lang w:val="pt-BR"/>
        </w:rPr>
        <w:t>SGT</w:t>
      </w:r>
      <w:r w:rsidRPr="007F79E7">
        <w:rPr>
          <w:b/>
          <w:sz w:val="22"/>
          <w:szCs w:val="22"/>
          <w:highlight w:val="yellow"/>
          <w:lang w:val="pt-BR"/>
        </w:rPr>
        <w:t>#</w:t>
      </w:r>
      <w:r w:rsidRPr="007F79E7">
        <w:rPr>
          <w:b/>
          <w:sz w:val="22"/>
          <w:szCs w:val="22"/>
          <w:lang w:val="pt-BR"/>
        </w:rPr>
        <w:t xml:space="preserve">: </w:t>
      </w:r>
      <w:r w:rsidR="00667AAF">
        <w:rPr>
          <w:b/>
          <w:sz w:val="22"/>
          <w:szCs w:val="22"/>
          <w:lang w:val="pt-BR"/>
        </w:rPr>
        <w:t>3</w:t>
      </w:r>
    </w:p>
    <w:p w14:paraId="563F63BE" w14:textId="77777777" w:rsidR="00584D4E" w:rsidRPr="007F79E7" w:rsidRDefault="00584D4E" w:rsidP="00584D4E">
      <w:pPr>
        <w:rPr>
          <w:rFonts w:eastAsia="Calibri"/>
          <w:b/>
          <w:sz w:val="22"/>
          <w:szCs w:val="22"/>
          <w:lang w:val="pt-BR"/>
        </w:rPr>
      </w:pPr>
    </w:p>
    <w:p w14:paraId="58E25AA5" w14:textId="77777777" w:rsidR="00584D4E" w:rsidRPr="007F79E7" w:rsidRDefault="00584D4E" w:rsidP="00584D4E">
      <w:pPr>
        <w:rPr>
          <w:rFonts w:eastAsia="Calibri"/>
          <w:bCs/>
          <w:sz w:val="22"/>
          <w:szCs w:val="22"/>
          <w:lang w:val="pt-BR"/>
        </w:rPr>
      </w:pPr>
      <w:r w:rsidRPr="007F79E7">
        <w:rPr>
          <w:rFonts w:eastAsia="Calibri"/>
          <w:b/>
          <w:sz w:val="22"/>
          <w:szCs w:val="22"/>
          <w:lang w:val="pt-BR"/>
        </w:rPr>
        <w:t>Coordinator</w:t>
      </w:r>
      <w:r w:rsidRPr="007F79E7">
        <w:rPr>
          <w:rFonts w:eastAsia="Calibri"/>
          <w:b/>
          <w:bCs/>
          <w:sz w:val="22"/>
          <w:szCs w:val="22"/>
          <w:lang w:val="pt-BR"/>
        </w:rPr>
        <w:t xml:space="preserve">: </w:t>
      </w:r>
    </w:p>
    <w:p w14:paraId="7EBC57FC" w14:textId="77777777" w:rsidR="00584D4E" w:rsidRPr="007F79E7" w:rsidRDefault="00584D4E" w:rsidP="00584D4E">
      <w:pPr>
        <w:rPr>
          <w:b/>
          <w:sz w:val="22"/>
          <w:szCs w:val="22"/>
          <w:lang w:val="pt-BR"/>
        </w:rPr>
      </w:pPr>
    </w:p>
    <w:p w14:paraId="1A885BE8" w14:textId="77777777" w:rsidR="00584D4E" w:rsidRPr="007F79E7" w:rsidRDefault="00584D4E" w:rsidP="00584D4E">
      <w:pPr>
        <w:rPr>
          <w:rFonts w:eastAsia="Calibri"/>
          <w:b/>
          <w:sz w:val="22"/>
          <w:szCs w:val="22"/>
          <w:lang w:val="pt-BR"/>
        </w:rPr>
      </w:pPr>
      <w:r w:rsidRPr="007F79E7">
        <w:rPr>
          <w:rFonts w:eastAsia="Calibri"/>
          <w:b/>
          <w:sz w:val="22"/>
          <w:szCs w:val="22"/>
          <w:lang w:val="pt-BR"/>
        </w:rPr>
        <w:t xml:space="preserve">Vice-Coordinador: </w:t>
      </w:r>
    </w:p>
    <w:p w14:paraId="7C3A8268" w14:textId="77777777" w:rsidR="00584D4E" w:rsidRPr="007F79E7" w:rsidRDefault="00584D4E" w:rsidP="00584D4E">
      <w:pPr>
        <w:rPr>
          <w:rFonts w:eastAsia="Calibri"/>
          <w:sz w:val="22"/>
          <w:szCs w:val="22"/>
          <w:lang w:val="pt-BR" w:eastAsia="es-ES"/>
        </w:rPr>
      </w:pPr>
    </w:p>
    <w:p w14:paraId="6BA9D9A6" w14:textId="77777777" w:rsidR="00584D4E" w:rsidRPr="007F79E7" w:rsidRDefault="00584D4E" w:rsidP="00584D4E">
      <w:pPr>
        <w:autoSpaceDE w:val="0"/>
        <w:autoSpaceDN w:val="0"/>
        <w:adjustRightInd w:val="0"/>
        <w:rPr>
          <w:rFonts w:eastAsia="Calibri"/>
          <w:sz w:val="22"/>
          <w:szCs w:val="22"/>
          <w:lang w:val="pt-BR"/>
        </w:rPr>
      </w:pPr>
      <w:r w:rsidRPr="007F79E7">
        <w:rPr>
          <w:rFonts w:eastAsia="Calibri"/>
          <w:b/>
          <w:sz w:val="22"/>
          <w:szCs w:val="22"/>
          <w:lang w:val="pt-BR"/>
        </w:rPr>
        <w:t xml:space="preserve">Agenda Item Rapporteur: </w:t>
      </w:r>
    </w:p>
    <w:p w14:paraId="6E0F9788" w14:textId="77777777" w:rsidR="00584D4E" w:rsidRPr="007F79E7" w:rsidRDefault="00584D4E" w:rsidP="00584D4E">
      <w:pPr>
        <w:rPr>
          <w:rFonts w:eastAsia="Calibri"/>
          <w:sz w:val="22"/>
          <w:szCs w:val="22"/>
          <w:lang w:val="pt-BR"/>
        </w:rPr>
      </w:pPr>
    </w:p>
    <w:p w14:paraId="673541B4" w14:textId="77777777" w:rsidR="00584D4E" w:rsidRPr="007F79E7" w:rsidRDefault="00584D4E" w:rsidP="00584D4E">
      <w:pPr>
        <w:rPr>
          <w:rFonts w:eastAsia="Calibri"/>
          <w:bCs/>
          <w:sz w:val="22"/>
          <w:szCs w:val="22"/>
          <w:lang w:val="en-GB"/>
        </w:rPr>
      </w:pPr>
      <w:r w:rsidRPr="007F79E7">
        <w:rPr>
          <w:rFonts w:eastAsia="Calibri"/>
          <w:b/>
          <w:sz w:val="22"/>
          <w:szCs w:val="22"/>
          <w:lang w:val="en-GB"/>
        </w:rPr>
        <w:t xml:space="preserve">Agenda Item Vice-Rapporteur: </w:t>
      </w:r>
    </w:p>
    <w:p w14:paraId="15DD9E5E" w14:textId="77777777" w:rsidR="00DB12E8" w:rsidRPr="002B4C07" w:rsidRDefault="00DB12E8" w:rsidP="00DB12E8">
      <w:pPr>
        <w:tabs>
          <w:tab w:val="left" w:pos="699"/>
          <w:tab w:val="left" w:pos="1080"/>
          <w:tab w:val="left" w:pos="7257"/>
          <w:tab w:val="left" w:pos="7920"/>
          <w:tab w:val="left" w:pos="8508"/>
          <w:tab w:val="left" w:pos="9216"/>
        </w:tabs>
        <w:jc w:val="both"/>
        <w:rPr>
          <w:b/>
          <w:sz w:val="22"/>
        </w:rPr>
      </w:pPr>
    </w:p>
    <w:p w14:paraId="63534E52" w14:textId="7150D217" w:rsidR="00EE3CD2" w:rsidRDefault="00620569" w:rsidP="00620569">
      <w:pPr>
        <w:rPr>
          <w:b/>
          <w:sz w:val="24"/>
        </w:rPr>
      </w:pPr>
      <w:r w:rsidRPr="0031615C">
        <w:rPr>
          <w:b/>
          <w:sz w:val="22"/>
        </w:rPr>
        <w:t xml:space="preserve"> </w:t>
      </w:r>
    </w:p>
    <w:p w14:paraId="091225DA" w14:textId="16FE9B52" w:rsidR="008646F6" w:rsidRDefault="004566B8" w:rsidP="0067020C">
      <w:pPr>
        <w:spacing w:before="120"/>
        <w:jc w:val="center"/>
        <w:rPr>
          <w:b/>
          <w:sz w:val="24"/>
          <w:szCs w:val="24"/>
        </w:rPr>
      </w:pPr>
      <w:r>
        <w:rPr>
          <w:sz w:val="24"/>
        </w:rPr>
        <w:br w:type="page"/>
      </w:r>
    </w:p>
    <w:p w14:paraId="1D107A1B" w14:textId="77777777" w:rsidR="0067020C" w:rsidRDefault="0067020C">
      <w:pPr>
        <w:widowControl w:val="0"/>
        <w:autoSpaceDE w:val="0"/>
        <w:autoSpaceDN w:val="0"/>
        <w:adjustRightInd w:val="0"/>
        <w:spacing w:line="200" w:lineRule="exact"/>
      </w:pPr>
      <w:bookmarkStart w:id="0" w:name="page2"/>
      <w:bookmarkEnd w:id="0"/>
    </w:p>
    <w:p w14:paraId="10422A90" w14:textId="77777777" w:rsidR="003F3700" w:rsidRPr="005F48B9" w:rsidRDefault="003F3700" w:rsidP="00504526">
      <w:pPr>
        <w:widowControl w:val="0"/>
        <w:autoSpaceDE w:val="0"/>
        <w:autoSpaceDN w:val="0"/>
        <w:adjustRightInd w:val="0"/>
        <w:jc w:val="center"/>
        <w:rPr>
          <w:sz w:val="24"/>
          <w:szCs w:val="24"/>
        </w:rPr>
      </w:pPr>
      <w:r w:rsidRPr="005F48B9">
        <w:rPr>
          <w:b/>
          <w:bCs/>
          <w:sz w:val="24"/>
          <w:szCs w:val="24"/>
        </w:rPr>
        <w:t>UNITED STATES OF AMERICA</w:t>
      </w:r>
    </w:p>
    <w:p w14:paraId="5567A031" w14:textId="77777777" w:rsidR="003F3700" w:rsidRPr="005F48B9" w:rsidRDefault="003F3700" w:rsidP="00504526">
      <w:pPr>
        <w:widowControl w:val="0"/>
        <w:autoSpaceDE w:val="0"/>
        <w:autoSpaceDN w:val="0"/>
        <w:adjustRightInd w:val="0"/>
        <w:spacing w:line="120" w:lineRule="exact"/>
        <w:jc w:val="center"/>
        <w:rPr>
          <w:sz w:val="24"/>
          <w:szCs w:val="24"/>
        </w:rPr>
      </w:pPr>
    </w:p>
    <w:p w14:paraId="03795564" w14:textId="77777777" w:rsidR="003F3700" w:rsidRPr="005F48B9" w:rsidRDefault="003F3700" w:rsidP="00504526">
      <w:pPr>
        <w:widowControl w:val="0"/>
        <w:autoSpaceDE w:val="0"/>
        <w:autoSpaceDN w:val="0"/>
        <w:adjustRightInd w:val="0"/>
        <w:jc w:val="center"/>
        <w:rPr>
          <w:sz w:val="24"/>
          <w:szCs w:val="24"/>
        </w:rPr>
      </w:pPr>
      <w:r w:rsidRPr="005F48B9">
        <w:rPr>
          <w:b/>
          <w:bCs/>
          <w:sz w:val="24"/>
          <w:szCs w:val="24"/>
        </w:rPr>
        <w:t>DRAFT PRELIMINARY VIEWS FOR WRC-27</w:t>
      </w:r>
    </w:p>
    <w:p w14:paraId="60CD8BC8" w14:textId="77777777" w:rsidR="003F3700" w:rsidRDefault="003F3700">
      <w:pPr>
        <w:widowControl w:val="0"/>
        <w:autoSpaceDE w:val="0"/>
        <w:autoSpaceDN w:val="0"/>
        <w:adjustRightInd w:val="0"/>
        <w:spacing w:line="314" w:lineRule="exact"/>
      </w:pPr>
    </w:p>
    <w:p w14:paraId="4878692C" w14:textId="77777777" w:rsidR="003F3700" w:rsidRPr="005F48B9" w:rsidRDefault="003F3700" w:rsidP="00504526">
      <w:pPr>
        <w:widowControl w:val="0"/>
        <w:overflowPunct w:val="0"/>
        <w:autoSpaceDE w:val="0"/>
        <w:autoSpaceDN w:val="0"/>
        <w:adjustRightInd w:val="0"/>
        <w:jc w:val="both"/>
        <w:rPr>
          <w:sz w:val="24"/>
          <w:szCs w:val="24"/>
        </w:rPr>
      </w:pPr>
      <w:r w:rsidRPr="005F48B9">
        <w:rPr>
          <w:b/>
          <w:bCs/>
          <w:sz w:val="24"/>
          <w:szCs w:val="24"/>
        </w:rPr>
        <w:t>Agenda Item 1.14</w:t>
      </w:r>
      <w:r w:rsidRPr="005F48B9">
        <w:rPr>
          <w:sz w:val="24"/>
          <w:szCs w:val="24"/>
        </w:rPr>
        <w:t>:  studies on possible new frequency allocations to the mobile-satellite service (MSS) in the frequency bands 2 010-2 025 MHz (Earth-to-space) and 2 160-2 170 MHz (space-to-Earth) in Regions 1 and 3 and 2 120-2 160 MHz (space-to-Earth) in all Regions</w:t>
      </w:r>
    </w:p>
    <w:p w14:paraId="4E679DF1" w14:textId="77777777" w:rsidR="003F3700" w:rsidRPr="005F48B9" w:rsidRDefault="003F3700" w:rsidP="00504526">
      <w:pPr>
        <w:widowControl w:val="0"/>
        <w:autoSpaceDE w:val="0"/>
        <w:autoSpaceDN w:val="0"/>
        <w:adjustRightInd w:val="0"/>
        <w:jc w:val="both"/>
        <w:rPr>
          <w:sz w:val="24"/>
          <w:szCs w:val="24"/>
        </w:rPr>
      </w:pPr>
    </w:p>
    <w:p w14:paraId="78230209" w14:textId="77777777" w:rsidR="003F3700" w:rsidRPr="005F48B9" w:rsidRDefault="003F3700" w:rsidP="00504526">
      <w:pPr>
        <w:widowControl w:val="0"/>
        <w:overflowPunct w:val="0"/>
        <w:autoSpaceDE w:val="0"/>
        <w:autoSpaceDN w:val="0"/>
        <w:adjustRightInd w:val="0"/>
        <w:ind w:right="40"/>
        <w:jc w:val="both"/>
        <w:rPr>
          <w:sz w:val="24"/>
          <w:szCs w:val="24"/>
        </w:rPr>
      </w:pPr>
      <w:r w:rsidRPr="005F48B9">
        <w:rPr>
          <w:b/>
          <w:bCs/>
          <w:sz w:val="24"/>
          <w:szCs w:val="24"/>
        </w:rPr>
        <w:t>BACKGROUND</w:t>
      </w:r>
      <w:r w:rsidRPr="005F48B9">
        <w:rPr>
          <w:sz w:val="24"/>
          <w:szCs w:val="24"/>
        </w:rPr>
        <w:t xml:space="preserve">:  </w:t>
      </w:r>
    </w:p>
    <w:p w14:paraId="72120B27" w14:textId="77777777" w:rsidR="003F3700" w:rsidRPr="005F48B9" w:rsidRDefault="003F3700" w:rsidP="00504526">
      <w:pPr>
        <w:widowControl w:val="0"/>
        <w:overflowPunct w:val="0"/>
        <w:autoSpaceDE w:val="0"/>
        <w:autoSpaceDN w:val="0"/>
        <w:adjustRightInd w:val="0"/>
        <w:ind w:right="40"/>
        <w:jc w:val="both"/>
        <w:rPr>
          <w:sz w:val="24"/>
          <w:szCs w:val="24"/>
        </w:rPr>
      </w:pPr>
    </w:p>
    <w:p w14:paraId="3942C8FC" w14:textId="77777777" w:rsidR="003F3700" w:rsidRPr="005F48B9" w:rsidRDefault="003F3700" w:rsidP="004B15AE">
      <w:pPr>
        <w:widowControl w:val="0"/>
        <w:overflowPunct w:val="0"/>
        <w:autoSpaceDE w:val="0"/>
        <w:autoSpaceDN w:val="0"/>
        <w:adjustRightInd w:val="0"/>
        <w:ind w:right="40"/>
        <w:jc w:val="both"/>
        <w:rPr>
          <w:sz w:val="24"/>
          <w:szCs w:val="24"/>
        </w:rPr>
      </w:pPr>
      <w:r w:rsidRPr="005F48B9">
        <w:rPr>
          <w:sz w:val="24"/>
          <w:szCs w:val="24"/>
        </w:rPr>
        <w:t xml:space="preserve">Current and future MSS systems will deliver more robust voice and data communication applications representing a practical and effective method for delivering connectivity particularly in unserved and underserved areas, and enable access to essential information, educational resources, healthcare services, and economic opportunities.  To address the additional MSS spectrum needs to support these benefits, WRC-27 agenda item 1.14 will study the sharing and compatibility between new MSS operations and incumbent services.  </w:t>
      </w:r>
    </w:p>
    <w:p w14:paraId="52254217" w14:textId="77777777" w:rsidR="003F3700" w:rsidRPr="005F48B9" w:rsidRDefault="003F3700" w:rsidP="004B15AE">
      <w:pPr>
        <w:widowControl w:val="0"/>
        <w:overflowPunct w:val="0"/>
        <w:autoSpaceDE w:val="0"/>
        <w:autoSpaceDN w:val="0"/>
        <w:adjustRightInd w:val="0"/>
        <w:ind w:right="40"/>
        <w:jc w:val="both"/>
        <w:rPr>
          <w:sz w:val="24"/>
          <w:szCs w:val="24"/>
        </w:rPr>
      </w:pPr>
    </w:p>
    <w:p w14:paraId="7A653E53" w14:textId="77777777" w:rsidR="003F3700" w:rsidRPr="005F48B9" w:rsidRDefault="003F3700" w:rsidP="004B15AE">
      <w:pPr>
        <w:widowControl w:val="0"/>
        <w:overflowPunct w:val="0"/>
        <w:autoSpaceDE w:val="0"/>
        <w:autoSpaceDN w:val="0"/>
        <w:adjustRightInd w:val="0"/>
        <w:ind w:right="40"/>
        <w:jc w:val="both"/>
        <w:rPr>
          <w:sz w:val="24"/>
          <w:szCs w:val="24"/>
        </w:rPr>
      </w:pPr>
      <w:r w:rsidRPr="005F48B9">
        <w:rPr>
          <w:sz w:val="24"/>
          <w:szCs w:val="24"/>
        </w:rPr>
        <w:t xml:space="preserve">Resolution </w:t>
      </w:r>
      <w:r w:rsidRPr="005F48B9">
        <w:rPr>
          <w:b/>
          <w:bCs/>
          <w:sz w:val="24"/>
          <w:szCs w:val="24"/>
        </w:rPr>
        <w:t>254 (WRC-23)</w:t>
      </w:r>
      <w:r w:rsidRPr="005F48B9">
        <w:rPr>
          <w:sz w:val="24"/>
          <w:szCs w:val="24"/>
        </w:rPr>
        <w:t xml:space="preserve"> explores the feasibility of new MSS frequency allocations in the frequency bands 2 010-2 025 MHz (Earth-to-space) and 2 160-2 170 MHz (space-to-Earth) in Regions 1 and 3 and 2 120-2 160 MHz (space-to-Earth) in all Regions.  ITU-R studies will focus on the –</w:t>
      </w:r>
    </w:p>
    <w:p w14:paraId="1914EB6B" w14:textId="77777777" w:rsidR="003F3700" w:rsidRPr="005F48B9" w:rsidRDefault="003F3700" w:rsidP="004B15AE">
      <w:pPr>
        <w:widowControl w:val="0"/>
        <w:overflowPunct w:val="0"/>
        <w:autoSpaceDE w:val="0"/>
        <w:autoSpaceDN w:val="0"/>
        <w:adjustRightInd w:val="0"/>
        <w:ind w:right="40"/>
        <w:jc w:val="both"/>
        <w:rPr>
          <w:sz w:val="24"/>
          <w:szCs w:val="24"/>
        </w:rPr>
      </w:pPr>
    </w:p>
    <w:p w14:paraId="529825B0" w14:textId="77777777" w:rsidR="003F3700" w:rsidRPr="005F48B9" w:rsidRDefault="003F3700" w:rsidP="003F3700">
      <w:pPr>
        <w:pStyle w:val="ListParagraph"/>
        <w:widowControl w:val="0"/>
        <w:numPr>
          <w:ilvl w:val="0"/>
          <w:numId w:val="9"/>
        </w:numPr>
        <w:overflowPunct w:val="0"/>
        <w:autoSpaceDE w:val="0"/>
        <w:autoSpaceDN w:val="0"/>
        <w:adjustRightInd w:val="0"/>
        <w:ind w:right="40"/>
        <w:jc w:val="both"/>
        <w:rPr>
          <w:rFonts w:ascii="Times New Roman" w:hAnsi="Times New Roman"/>
        </w:rPr>
      </w:pPr>
      <w:r w:rsidRPr="005F48B9">
        <w:rPr>
          <w:rFonts w:ascii="Times New Roman" w:hAnsi="Times New Roman"/>
        </w:rPr>
        <w:t>relevant spectrum requirements and technical, operational, and regulatory matters regarding these possible new MSS allocations;</w:t>
      </w:r>
    </w:p>
    <w:p w14:paraId="31EAA528" w14:textId="77777777" w:rsidR="003F3700" w:rsidRPr="005F48B9" w:rsidRDefault="003F3700" w:rsidP="003F3700">
      <w:pPr>
        <w:pStyle w:val="ListParagraph"/>
        <w:widowControl w:val="0"/>
        <w:numPr>
          <w:ilvl w:val="0"/>
          <w:numId w:val="9"/>
        </w:numPr>
        <w:overflowPunct w:val="0"/>
        <w:autoSpaceDE w:val="0"/>
        <w:autoSpaceDN w:val="0"/>
        <w:adjustRightInd w:val="0"/>
        <w:ind w:right="40"/>
        <w:jc w:val="both"/>
        <w:rPr>
          <w:rFonts w:ascii="Times New Roman" w:hAnsi="Times New Roman"/>
        </w:rPr>
      </w:pPr>
      <w:r w:rsidRPr="005F48B9">
        <w:rPr>
          <w:rFonts w:ascii="Times New Roman" w:hAnsi="Times New Roman"/>
        </w:rPr>
        <w:t xml:space="preserve">protection of existing services that are allocated on a primary basis, as well as services in adjacent frequency bands; and  </w:t>
      </w:r>
    </w:p>
    <w:p w14:paraId="11CECFAB" w14:textId="77777777" w:rsidR="003F3700" w:rsidRPr="005F48B9" w:rsidRDefault="003F3700" w:rsidP="003F3700">
      <w:pPr>
        <w:pStyle w:val="ListParagraph"/>
        <w:widowControl w:val="0"/>
        <w:numPr>
          <w:ilvl w:val="0"/>
          <w:numId w:val="9"/>
        </w:numPr>
        <w:overflowPunct w:val="0"/>
        <w:autoSpaceDE w:val="0"/>
        <w:autoSpaceDN w:val="0"/>
        <w:adjustRightInd w:val="0"/>
        <w:ind w:right="40"/>
        <w:jc w:val="both"/>
        <w:rPr>
          <w:rFonts w:ascii="Times New Roman" w:hAnsi="Times New Roman"/>
        </w:rPr>
      </w:pPr>
      <w:r w:rsidRPr="005F48B9">
        <w:rPr>
          <w:rFonts w:ascii="Times New Roman" w:hAnsi="Times New Roman"/>
        </w:rPr>
        <w:t>possible technical, operational, and regulatory measures to ensure the protection of existing services and their future development.</w:t>
      </w:r>
    </w:p>
    <w:p w14:paraId="46018852" w14:textId="77777777" w:rsidR="003F3700" w:rsidRPr="005F48B9" w:rsidRDefault="003F3700" w:rsidP="00504526">
      <w:pPr>
        <w:widowControl w:val="0"/>
        <w:autoSpaceDE w:val="0"/>
        <w:autoSpaceDN w:val="0"/>
        <w:adjustRightInd w:val="0"/>
        <w:jc w:val="both"/>
        <w:rPr>
          <w:sz w:val="24"/>
          <w:szCs w:val="24"/>
        </w:rPr>
      </w:pPr>
    </w:p>
    <w:p w14:paraId="43D78A48" w14:textId="77777777" w:rsidR="003F3700" w:rsidRPr="005F48B9" w:rsidRDefault="003F3700" w:rsidP="00504526">
      <w:pPr>
        <w:widowControl w:val="0"/>
        <w:overflowPunct w:val="0"/>
        <w:autoSpaceDE w:val="0"/>
        <w:autoSpaceDN w:val="0"/>
        <w:adjustRightInd w:val="0"/>
        <w:ind w:right="60"/>
        <w:jc w:val="both"/>
        <w:rPr>
          <w:sz w:val="24"/>
          <w:szCs w:val="24"/>
        </w:rPr>
      </w:pPr>
      <w:r w:rsidRPr="005F48B9">
        <w:rPr>
          <w:b/>
          <w:bCs/>
          <w:sz w:val="24"/>
          <w:szCs w:val="24"/>
        </w:rPr>
        <w:t>U.S. VIEW</w:t>
      </w:r>
      <w:r w:rsidRPr="005F48B9">
        <w:rPr>
          <w:sz w:val="24"/>
          <w:szCs w:val="24"/>
        </w:rPr>
        <w:t xml:space="preserve">:  </w:t>
      </w:r>
    </w:p>
    <w:p w14:paraId="3EE0B37D" w14:textId="77777777" w:rsidR="003F3700" w:rsidRPr="005F48B9" w:rsidRDefault="003F3700" w:rsidP="00504526">
      <w:pPr>
        <w:widowControl w:val="0"/>
        <w:overflowPunct w:val="0"/>
        <w:autoSpaceDE w:val="0"/>
        <w:autoSpaceDN w:val="0"/>
        <w:adjustRightInd w:val="0"/>
        <w:ind w:right="60"/>
        <w:jc w:val="both"/>
        <w:rPr>
          <w:sz w:val="24"/>
          <w:szCs w:val="24"/>
        </w:rPr>
      </w:pPr>
    </w:p>
    <w:p w14:paraId="4D529940" w14:textId="77777777" w:rsidR="003F3700" w:rsidRPr="005F48B9" w:rsidRDefault="003F3700" w:rsidP="00C357D7">
      <w:pPr>
        <w:jc w:val="both"/>
        <w:rPr>
          <w:color w:val="201F1E"/>
          <w:sz w:val="24"/>
          <w:szCs w:val="24"/>
          <w:shd w:val="clear" w:color="auto" w:fill="FFFFFF"/>
        </w:rPr>
      </w:pPr>
      <w:r w:rsidRPr="005F48B9">
        <w:rPr>
          <w:color w:val="201F1E"/>
          <w:sz w:val="24"/>
          <w:szCs w:val="24"/>
          <w:shd w:val="clear" w:color="auto" w:fill="FFFFFF"/>
        </w:rPr>
        <w:t xml:space="preserve">The United States supports studies on possible new MSS frequency allocations consistent with Resolution </w:t>
      </w:r>
      <w:r w:rsidRPr="005F48B9">
        <w:rPr>
          <w:b/>
          <w:bCs/>
          <w:color w:val="201F1E"/>
          <w:sz w:val="24"/>
          <w:szCs w:val="24"/>
          <w:shd w:val="clear" w:color="auto" w:fill="FFFFFF"/>
        </w:rPr>
        <w:t>254 (WRC-23)</w:t>
      </w:r>
      <w:r w:rsidRPr="005F48B9">
        <w:rPr>
          <w:color w:val="201F1E"/>
          <w:sz w:val="24"/>
          <w:szCs w:val="24"/>
          <w:shd w:val="clear" w:color="auto" w:fill="FFFFFF"/>
        </w:rPr>
        <w:t>.</w:t>
      </w:r>
      <w:r w:rsidRPr="005F48B9">
        <w:rPr>
          <w:b/>
          <w:bCs/>
          <w:color w:val="201F1E"/>
          <w:sz w:val="24"/>
          <w:szCs w:val="24"/>
          <w:shd w:val="clear" w:color="auto" w:fill="FFFFFF"/>
        </w:rPr>
        <w:t xml:space="preserve">  </w:t>
      </w:r>
      <w:r w:rsidRPr="005F48B9">
        <w:rPr>
          <w:color w:val="201F1E"/>
          <w:sz w:val="24"/>
          <w:szCs w:val="24"/>
          <w:shd w:val="clear" w:color="auto" w:fill="FFFFFF"/>
        </w:rPr>
        <w:t>Based on the results of studies, the United States may propose appropriate regulatory action consistent with those study results.</w:t>
      </w:r>
    </w:p>
    <w:p w14:paraId="1C2926CB" w14:textId="77777777" w:rsidR="0067020C" w:rsidRPr="005F48B9" w:rsidRDefault="0067020C">
      <w:pPr>
        <w:widowControl w:val="0"/>
        <w:autoSpaceDE w:val="0"/>
        <w:autoSpaceDN w:val="0"/>
        <w:adjustRightInd w:val="0"/>
        <w:spacing w:line="260" w:lineRule="exact"/>
        <w:rPr>
          <w:sz w:val="24"/>
          <w:szCs w:val="24"/>
        </w:rPr>
      </w:pPr>
    </w:p>
    <w:sectPr w:rsidR="0067020C" w:rsidRPr="005F48B9" w:rsidSect="00E04CA9">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90630" w14:textId="77777777" w:rsidR="007E5B75" w:rsidRDefault="007E5B75">
      <w:r>
        <w:separator/>
      </w:r>
    </w:p>
  </w:endnote>
  <w:endnote w:type="continuationSeparator" w:id="0">
    <w:p w14:paraId="724FDCB2" w14:textId="77777777" w:rsidR="007E5B75" w:rsidRDefault="007E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FFF98" w14:textId="77777777" w:rsidR="00C41FAE" w:rsidRPr="00F21240" w:rsidRDefault="00C41FAE">
    <w:pPr>
      <w:pStyle w:val="Footer"/>
      <w:framePr w:wrap="around" w:vAnchor="text" w:hAnchor="margin" w:xAlign="right" w:y="1"/>
      <w:rPr>
        <w:rStyle w:val="PageNumber"/>
        <w:sz w:val="22"/>
        <w:szCs w:val="22"/>
      </w:rPr>
    </w:pPr>
    <w:r w:rsidRPr="00F21240">
      <w:rPr>
        <w:rStyle w:val="PageNumber"/>
        <w:sz w:val="22"/>
        <w:szCs w:val="22"/>
      </w:rPr>
      <w:fldChar w:fldCharType="begin"/>
    </w:r>
    <w:r w:rsidRPr="00F21240">
      <w:rPr>
        <w:rStyle w:val="PageNumber"/>
        <w:sz w:val="22"/>
        <w:szCs w:val="22"/>
      </w:rPr>
      <w:instrText xml:space="preserve">PAGE  </w:instrText>
    </w:r>
    <w:r w:rsidRPr="00F21240">
      <w:rPr>
        <w:rStyle w:val="PageNumber"/>
        <w:sz w:val="22"/>
        <w:szCs w:val="22"/>
      </w:rPr>
      <w:fldChar w:fldCharType="separate"/>
    </w:r>
    <w:r w:rsidR="007C4674" w:rsidRPr="00F21240">
      <w:rPr>
        <w:rStyle w:val="PageNumber"/>
        <w:noProof/>
        <w:sz w:val="22"/>
        <w:szCs w:val="22"/>
      </w:rPr>
      <w:t>2</w:t>
    </w:r>
    <w:r w:rsidRPr="00F21240">
      <w:rPr>
        <w:rStyle w:val="PageNumber"/>
        <w:sz w:val="22"/>
        <w:szCs w:val="22"/>
      </w:rPr>
      <w:fldChar w:fldCharType="end"/>
    </w:r>
  </w:p>
  <w:p w14:paraId="64BD47E1" w14:textId="275EE774" w:rsidR="00C41FAE" w:rsidRPr="00F21240" w:rsidRDefault="00C41FAE" w:rsidP="008646F6">
    <w:pPr>
      <w:pStyle w:val="Footer"/>
      <w:tabs>
        <w:tab w:val="clear" w:pos="4419"/>
        <w:tab w:val="clear" w:pos="8838"/>
      </w:tabs>
      <w:ind w:right="36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56735388"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2F4E6" w14:textId="77777777" w:rsidR="007E5B75" w:rsidRDefault="007E5B75">
      <w:r>
        <w:separator/>
      </w:r>
    </w:p>
  </w:footnote>
  <w:footnote w:type="continuationSeparator" w:id="0">
    <w:p w14:paraId="1A94D348" w14:textId="77777777" w:rsidR="007E5B75" w:rsidRDefault="007E5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17" w:type="dxa"/>
      <w:tblInd w:w="-45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87"/>
      <w:gridCol w:w="8730"/>
    </w:tblGrid>
    <w:tr w:rsidR="00C41FAE" w:rsidRPr="005F48B9" w14:paraId="4F38018C" w14:textId="77777777" w:rsidTr="000E68AE">
      <w:trPr>
        <w:cantSplit/>
        <w:trHeight w:val="1710"/>
      </w:trPr>
      <w:tc>
        <w:tcPr>
          <w:tcW w:w="148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7C16B364">
                <wp:simplePos x="0" y="0"/>
                <wp:positionH relativeFrom="page">
                  <wp:posOffset>39675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1F8FE"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ECA8D"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3CAD1"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77682"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537EA"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Inter-American Telecommunication Commission</w:t>
          </w:r>
        </w:p>
      </w:tc>
    </w:tr>
  </w:tbl>
  <w:p w14:paraId="32A0343F" w14:textId="77777777" w:rsidR="00C41FAE" w:rsidRPr="00DF6653" w:rsidRDefault="00C41FAE" w:rsidP="00B11C25">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07310"/>
    <w:multiLevelType w:val="hybridMultilevel"/>
    <w:tmpl w:val="E972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28E4F95"/>
    <w:multiLevelType w:val="hybridMultilevel"/>
    <w:tmpl w:val="EAA43298"/>
    <w:lvl w:ilvl="0" w:tplc="70247904">
      <w:start w:val="302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6" w15:restartNumberingAfterBreak="0">
    <w:nsid w:val="63FA3DB3"/>
    <w:multiLevelType w:val="hybridMultilevel"/>
    <w:tmpl w:val="782E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D1FD9"/>
    <w:multiLevelType w:val="hybridMultilevel"/>
    <w:tmpl w:val="429EFE72"/>
    <w:lvl w:ilvl="0" w:tplc="142076A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1866403183">
    <w:abstractNumId w:val="0"/>
  </w:num>
  <w:num w:numId="2" w16cid:durableId="892891657">
    <w:abstractNumId w:val="3"/>
  </w:num>
  <w:num w:numId="3" w16cid:durableId="75444708">
    <w:abstractNumId w:val="8"/>
  </w:num>
  <w:num w:numId="4" w16cid:durableId="1183780543">
    <w:abstractNumId w:val="1"/>
  </w:num>
  <w:num w:numId="5" w16cid:durableId="2065710388">
    <w:abstractNumId w:val="5"/>
  </w:num>
  <w:num w:numId="6" w16cid:durableId="616791064">
    <w:abstractNumId w:val="7"/>
  </w:num>
  <w:num w:numId="7" w16cid:durableId="1501777502">
    <w:abstractNumId w:val="4"/>
  </w:num>
  <w:num w:numId="8" w16cid:durableId="1130517375">
    <w:abstractNumId w:val="6"/>
  </w:num>
  <w:num w:numId="9" w16cid:durableId="1858424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258F"/>
    <w:rsid w:val="00016AF3"/>
    <w:rsid w:val="00036C89"/>
    <w:rsid w:val="00040B1C"/>
    <w:rsid w:val="0004372C"/>
    <w:rsid w:val="00047907"/>
    <w:rsid w:val="0006494B"/>
    <w:rsid w:val="000729CB"/>
    <w:rsid w:val="0009082A"/>
    <w:rsid w:val="00092B9A"/>
    <w:rsid w:val="000C13F4"/>
    <w:rsid w:val="000D09FC"/>
    <w:rsid w:val="000E0D26"/>
    <w:rsid w:val="000E519C"/>
    <w:rsid w:val="000E68AE"/>
    <w:rsid w:val="000F0EB4"/>
    <w:rsid w:val="000F672B"/>
    <w:rsid w:val="000F792F"/>
    <w:rsid w:val="001042D1"/>
    <w:rsid w:val="00130557"/>
    <w:rsid w:val="0013634A"/>
    <w:rsid w:val="00137555"/>
    <w:rsid w:val="0014316F"/>
    <w:rsid w:val="00146EE1"/>
    <w:rsid w:val="00147B70"/>
    <w:rsid w:val="00164759"/>
    <w:rsid w:val="001656B9"/>
    <w:rsid w:val="00175AC0"/>
    <w:rsid w:val="001C62FE"/>
    <w:rsid w:val="001E2B56"/>
    <w:rsid w:val="00200D77"/>
    <w:rsid w:val="00204E6D"/>
    <w:rsid w:val="00211705"/>
    <w:rsid w:val="00214619"/>
    <w:rsid w:val="002178DF"/>
    <w:rsid w:val="002240B4"/>
    <w:rsid w:val="00233132"/>
    <w:rsid w:val="0024202E"/>
    <w:rsid w:val="0025504C"/>
    <w:rsid w:val="00272043"/>
    <w:rsid w:val="00280F40"/>
    <w:rsid w:val="002909CF"/>
    <w:rsid w:val="002A4370"/>
    <w:rsid w:val="002A6325"/>
    <w:rsid w:val="002B132D"/>
    <w:rsid w:val="002C3B9D"/>
    <w:rsid w:val="002F7DBB"/>
    <w:rsid w:val="003001F7"/>
    <w:rsid w:val="003068B6"/>
    <w:rsid w:val="003117D2"/>
    <w:rsid w:val="003154A6"/>
    <w:rsid w:val="0031615C"/>
    <w:rsid w:val="00323684"/>
    <w:rsid w:val="00330ADE"/>
    <w:rsid w:val="003330C5"/>
    <w:rsid w:val="00357A92"/>
    <w:rsid w:val="003701A5"/>
    <w:rsid w:val="00375A06"/>
    <w:rsid w:val="00394C7C"/>
    <w:rsid w:val="003B26CD"/>
    <w:rsid w:val="003D169D"/>
    <w:rsid w:val="003F3700"/>
    <w:rsid w:val="00426E20"/>
    <w:rsid w:val="004462A0"/>
    <w:rsid w:val="0045478F"/>
    <w:rsid w:val="004566B8"/>
    <w:rsid w:val="004571A3"/>
    <w:rsid w:val="00471B76"/>
    <w:rsid w:val="00481E2D"/>
    <w:rsid w:val="00482036"/>
    <w:rsid w:val="00482D07"/>
    <w:rsid w:val="00493129"/>
    <w:rsid w:val="004A7659"/>
    <w:rsid w:val="004B39D5"/>
    <w:rsid w:val="004D474D"/>
    <w:rsid w:val="004D7CD7"/>
    <w:rsid w:val="004E2D44"/>
    <w:rsid w:val="004E74AB"/>
    <w:rsid w:val="004F7C58"/>
    <w:rsid w:val="005156A2"/>
    <w:rsid w:val="00515919"/>
    <w:rsid w:val="005165B4"/>
    <w:rsid w:val="005175FB"/>
    <w:rsid w:val="00520426"/>
    <w:rsid w:val="0053030A"/>
    <w:rsid w:val="005308BE"/>
    <w:rsid w:val="005315BE"/>
    <w:rsid w:val="00532018"/>
    <w:rsid w:val="00543EEF"/>
    <w:rsid w:val="00560562"/>
    <w:rsid w:val="00584D4E"/>
    <w:rsid w:val="005863A9"/>
    <w:rsid w:val="005962C2"/>
    <w:rsid w:val="005A57AD"/>
    <w:rsid w:val="005A59CA"/>
    <w:rsid w:val="005B391F"/>
    <w:rsid w:val="005B5405"/>
    <w:rsid w:val="005B6C85"/>
    <w:rsid w:val="005C2D79"/>
    <w:rsid w:val="005C4FF3"/>
    <w:rsid w:val="005C60FF"/>
    <w:rsid w:val="005E2C5E"/>
    <w:rsid w:val="005F48B9"/>
    <w:rsid w:val="00602931"/>
    <w:rsid w:val="00603422"/>
    <w:rsid w:val="00620569"/>
    <w:rsid w:val="006445B1"/>
    <w:rsid w:val="00662EE2"/>
    <w:rsid w:val="00667AAF"/>
    <w:rsid w:val="0067020C"/>
    <w:rsid w:val="00675CE1"/>
    <w:rsid w:val="00686D89"/>
    <w:rsid w:val="00696717"/>
    <w:rsid w:val="006A19D4"/>
    <w:rsid w:val="006C2785"/>
    <w:rsid w:val="006D29DC"/>
    <w:rsid w:val="006D315B"/>
    <w:rsid w:val="006D63BD"/>
    <w:rsid w:val="006E16A4"/>
    <w:rsid w:val="006F3040"/>
    <w:rsid w:val="007043EB"/>
    <w:rsid w:val="00757F6D"/>
    <w:rsid w:val="00762C5B"/>
    <w:rsid w:val="007765B0"/>
    <w:rsid w:val="007907D1"/>
    <w:rsid w:val="007A0652"/>
    <w:rsid w:val="007C4674"/>
    <w:rsid w:val="007C70B1"/>
    <w:rsid w:val="007E5B75"/>
    <w:rsid w:val="007F3424"/>
    <w:rsid w:val="007F4F0E"/>
    <w:rsid w:val="00804806"/>
    <w:rsid w:val="00807D30"/>
    <w:rsid w:val="00825084"/>
    <w:rsid w:val="0082548B"/>
    <w:rsid w:val="008264D0"/>
    <w:rsid w:val="00827DE4"/>
    <w:rsid w:val="008325E6"/>
    <w:rsid w:val="00835CCA"/>
    <w:rsid w:val="00840D79"/>
    <w:rsid w:val="0084584A"/>
    <w:rsid w:val="00851A6B"/>
    <w:rsid w:val="008535FB"/>
    <w:rsid w:val="00854E0B"/>
    <w:rsid w:val="00855704"/>
    <w:rsid w:val="00857D7C"/>
    <w:rsid w:val="008616D8"/>
    <w:rsid w:val="008646F6"/>
    <w:rsid w:val="008819AD"/>
    <w:rsid w:val="00897200"/>
    <w:rsid w:val="008A26EB"/>
    <w:rsid w:val="008A61D6"/>
    <w:rsid w:val="008B66E9"/>
    <w:rsid w:val="008C16A2"/>
    <w:rsid w:val="008C70E1"/>
    <w:rsid w:val="008F141E"/>
    <w:rsid w:val="008F2196"/>
    <w:rsid w:val="00915118"/>
    <w:rsid w:val="00926D94"/>
    <w:rsid w:val="00951448"/>
    <w:rsid w:val="0096041A"/>
    <w:rsid w:val="0096773A"/>
    <w:rsid w:val="009762A5"/>
    <w:rsid w:val="0097711D"/>
    <w:rsid w:val="009801AE"/>
    <w:rsid w:val="00982377"/>
    <w:rsid w:val="00986B91"/>
    <w:rsid w:val="009B3A10"/>
    <w:rsid w:val="009B3A2A"/>
    <w:rsid w:val="009B7B6A"/>
    <w:rsid w:val="009C5BF9"/>
    <w:rsid w:val="009E427F"/>
    <w:rsid w:val="00A0122F"/>
    <w:rsid w:val="00A21F24"/>
    <w:rsid w:val="00A339A9"/>
    <w:rsid w:val="00A36BD9"/>
    <w:rsid w:val="00A4159C"/>
    <w:rsid w:val="00A51807"/>
    <w:rsid w:val="00A6371A"/>
    <w:rsid w:val="00A91BE9"/>
    <w:rsid w:val="00AA2672"/>
    <w:rsid w:val="00AB17C2"/>
    <w:rsid w:val="00AC0FEE"/>
    <w:rsid w:val="00AD2E19"/>
    <w:rsid w:val="00B11C25"/>
    <w:rsid w:val="00B3194A"/>
    <w:rsid w:val="00B335FC"/>
    <w:rsid w:val="00B35BBD"/>
    <w:rsid w:val="00B42446"/>
    <w:rsid w:val="00B47FB3"/>
    <w:rsid w:val="00B52A9B"/>
    <w:rsid w:val="00B63DC3"/>
    <w:rsid w:val="00B64C14"/>
    <w:rsid w:val="00B71FAB"/>
    <w:rsid w:val="00B83494"/>
    <w:rsid w:val="00B91A68"/>
    <w:rsid w:val="00B97A48"/>
    <w:rsid w:val="00BB75F2"/>
    <w:rsid w:val="00BC3156"/>
    <w:rsid w:val="00BC317B"/>
    <w:rsid w:val="00BE2796"/>
    <w:rsid w:val="00BF172C"/>
    <w:rsid w:val="00BF4130"/>
    <w:rsid w:val="00C01078"/>
    <w:rsid w:val="00C05C35"/>
    <w:rsid w:val="00C06068"/>
    <w:rsid w:val="00C14398"/>
    <w:rsid w:val="00C148DD"/>
    <w:rsid w:val="00C407E9"/>
    <w:rsid w:val="00C41FAE"/>
    <w:rsid w:val="00C439D7"/>
    <w:rsid w:val="00C47412"/>
    <w:rsid w:val="00C52356"/>
    <w:rsid w:val="00C53AA3"/>
    <w:rsid w:val="00C57390"/>
    <w:rsid w:val="00C9294D"/>
    <w:rsid w:val="00CA04C5"/>
    <w:rsid w:val="00CB70F8"/>
    <w:rsid w:val="00CD1C09"/>
    <w:rsid w:val="00CF50F0"/>
    <w:rsid w:val="00CF7528"/>
    <w:rsid w:val="00D10A19"/>
    <w:rsid w:val="00D26C36"/>
    <w:rsid w:val="00D65DD8"/>
    <w:rsid w:val="00D80FAB"/>
    <w:rsid w:val="00D87E29"/>
    <w:rsid w:val="00D949C7"/>
    <w:rsid w:val="00D96B94"/>
    <w:rsid w:val="00DB12E8"/>
    <w:rsid w:val="00DB3583"/>
    <w:rsid w:val="00DC4830"/>
    <w:rsid w:val="00DF3FB6"/>
    <w:rsid w:val="00DF6653"/>
    <w:rsid w:val="00E01269"/>
    <w:rsid w:val="00E04CA9"/>
    <w:rsid w:val="00E06311"/>
    <w:rsid w:val="00E120C7"/>
    <w:rsid w:val="00E16756"/>
    <w:rsid w:val="00E25223"/>
    <w:rsid w:val="00E41667"/>
    <w:rsid w:val="00E55E58"/>
    <w:rsid w:val="00E648C4"/>
    <w:rsid w:val="00E70641"/>
    <w:rsid w:val="00E71456"/>
    <w:rsid w:val="00E879C2"/>
    <w:rsid w:val="00EC417C"/>
    <w:rsid w:val="00ED49AA"/>
    <w:rsid w:val="00EE239A"/>
    <w:rsid w:val="00EE3CD2"/>
    <w:rsid w:val="00F21240"/>
    <w:rsid w:val="00F259D9"/>
    <w:rsid w:val="00F41393"/>
    <w:rsid w:val="00F4553D"/>
    <w:rsid w:val="00F62A22"/>
    <w:rsid w:val="00F63C10"/>
    <w:rsid w:val="00F822D4"/>
    <w:rsid w:val="00F825EB"/>
    <w:rsid w:val="00FA216B"/>
    <w:rsid w:val="00FB264C"/>
    <w:rsid w:val="00FB5584"/>
    <w:rsid w:val="00FD1C9C"/>
    <w:rsid w:val="00FE72DF"/>
    <w:rsid w:val="00FE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DB12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53AA3"/>
    <w:pPr>
      <w:spacing w:after="120"/>
    </w:pPr>
  </w:style>
  <w:style w:type="character" w:customStyle="1" w:styleId="BodyTextChar">
    <w:name w:val="Body Text Char"/>
    <w:basedOn w:val="DefaultParagraphFont"/>
    <w:link w:val="BodyText"/>
    <w:rsid w:val="00C53AA3"/>
  </w:style>
  <w:style w:type="paragraph" w:styleId="NormalWeb">
    <w:name w:val="Normal (Web)"/>
    <w:basedOn w:val="Normal"/>
    <w:uiPriority w:val="99"/>
    <w:unhideWhenUsed/>
    <w:rsid w:val="00C53AA3"/>
    <w:pPr>
      <w:spacing w:after="300" w:line="360" w:lineRule="atLeast"/>
    </w:pPr>
    <w:rPr>
      <w:color w:val="777777"/>
      <w:sz w:val="24"/>
      <w:szCs w:val="24"/>
    </w:rPr>
  </w:style>
  <w:style w:type="paragraph" w:styleId="ListParagraph">
    <w:name w:val="List Paragraph"/>
    <w:basedOn w:val="Normal"/>
    <w:link w:val="ListParagraphChar"/>
    <w:uiPriority w:val="34"/>
    <w:qFormat/>
    <w:rsid w:val="004462A0"/>
    <w:pPr>
      <w:ind w:left="720"/>
      <w:contextualSpacing/>
    </w:pPr>
    <w:rPr>
      <w:rFonts w:asciiTheme="minorHAnsi" w:eastAsiaTheme="minorEastAsia" w:hAnsiTheme="minorHAnsi"/>
      <w:sz w:val="24"/>
      <w:szCs w:val="24"/>
    </w:rPr>
  </w:style>
  <w:style w:type="character" w:customStyle="1" w:styleId="ListParagraphChar">
    <w:name w:val="List Paragraph Char"/>
    <w:link w:val="ListParagraph"/>
    <w:uiPriority w:val="34"/>
    <w:qFormat/>
    <w:locked/>
    <w:rsid w:val="008646F6"/>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8" ma:contentTypeDescription="Create a new document." ma:contentTypeScope="" ma:versionID="245891c3b2db21cd732f49f340f2ff2b">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4c21e04211c1532d899b8aa5d0a605b"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2.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3.xml><?xml version="1.0" encoding="utf-8"?>
<ds:datastoreItem xmlns:ds="http://schemas.openxmlformats.org/officeDocument/2006/customXml" ds:itemID="{958CB92F-593A-43FC-8B15-B116C000A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DBC14-F958-4A1A-9EC1-F122AF00C82F}">
  <ds:schemaRefs>
    <ds:schemaRef ds:uri="http://schemas.microsoft.com/sharepoint/v3/contenttype/forms"/>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TEMPLATE - ENGLISH VERSION</vt:lpstr>
    </vt:vector>
  </TitlesOfParts>
  <Manager/>
  <Company>CITEL</Company>
  <LinksUpToDate>false</LinksUpToDate>
  <CharactersWithSpaces>2302</CharactersWithSpaces>
  <SharedDoc>false</SharedDoc>
  <HyperlinkBase/>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WRC - ENGLISH VERSION</dc:title>
  <dc:subject/>
  <dc:creator>CITEL</dc:creator>
  <cp:keywords/>
  <dc:description>VB</dc:description>
  <cp:lastModifiedBy>Glass, Charles</cp:lastModifiedBy>
  <cp:revision>6</cp:revision>
  <cp:lastPrinted>1999-10-11T18:56:00Z</cp:lastPrinted>
  <dcterms:created xsi:type="dcterms:W3CDTF">2024-08-30T12:15:00Z</dcterms:created>
  <dcterms:modified xsi:type="dcterms:W3CDTF">2024-08-30T12:25:00Z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i4>33091800</vt:i4>
  </property>
  <property fmtid="{D5CDD505-2E9C-101B-9397-08002B2CF9AE}" pid="7" name="MediaServiceImageTags">
    <vt:lpwstr/>
  </property>
</Properties>
</file>