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0" w:type="dxa"/>
        <w:tblInd w:w="-450" w:type="dxa"/>
        <w:tblLayout w:type="fixed"/>
        <w:tblCellMar>
          <w:left w:w="70" w:type="dxa"/>
          <w:right w:w="70" w:type="dxa"/>
        </w:tblCellMar>
        <w:tblLook w:val="0000" w:firstRow="0" w:lastRow="0" w:firstColumn="0" w:lastColumn="0" w:noHBand="0" w:noVBand="0"/>
      </w:tblPr>
      <w:tblGrid>
        <w:gridCol w:w="90"/>
        <w:gridCol w:w="1557"/>
        <w:gridCol w:w="4923"/>
        <w:gridCol w:w="2211"/>
        <w:gridCol w:w="1669"/>
      </w:tblGrid>
      <w:tr w:rsidR="00DF6653" w:rsidRPr="009B3A2A" w14:paraId="5654DF36" w14:textId="77777777" w:rsidTr="00BB75F2">
        <w:trPr>
          <w:trHeight w:val="621"/>
        </w:trPr>
        <w:tc>
          <w:tcPr>
            <w:tcW w:w="6570" w:type="dxa"/>
            <w:gridSpan w:val="3"/>
          </w:tcPr>
          <w:p w14:paraId="5F023ABD" w14:textId="77777777" w:rsidR="00602931" w:rsidRPr="00787930" w:rsidRDefault="00602931" w:rsidP="00602931">
            <w:pPr>
              <w:rPr>
                <w:b/>
                <w:sz w:val="22"/>
                <w:szCs w:val="22"/>
              </w:rPr>
            </w:pPr>
            <w:r>
              <w:rPr>
                <w:b/>
                <w:sz w:val="22"/>
                <w:szCs w:val="22"/>
              </w:rPr>
              <w:t xml:space="preserve">44 </w:t>
            </w:r>
            <w:r w:rsidRPr="00787930">
              <w:rPr>
                <w:b/>
                <w:sz w:val="22"/>
                <w:szCs w:val="22"/>
              </w:rPr>
              <w:t>MEETING OF PERMANENT</w:t>
            </w:r>
          </w:p>
          <w:p w14:paraId="739454FA" w14:textId="77777777" w:rsidR="00602931" w:rsidRPr="00787930" w:rsidRDefault="00602931" w:rsidP="00602931">
            <w:pPr>
              <w:rPr>
                <w:b/>
                <w:sz w:val="22"/>
                <w:szCs w:val="22"/>
              </w:rPr>
            </w:pPr>
            <w:r w:rsidRPr="00787930">
              <w:rPr>
                <w:b/>
                <w:sz w:val="22"/>
                <w:szCs w:val="22"/>
              </w:rPr>
              <w:t>CONSULTATIVE COMMITTEE II:</w:t>
            </w:r>
          </w:p>
          <w:p w14:paraId="1C8CDF60" w14:textId="77777777" w:rsidR="00602931" w:rsidRPr="00092B9A" w:rsidRDefault="00602931" w:rsidP="00602931">
            <w:pPr>
              <w:rPr>
                <w:b/>
                <w:sz w:val="22"/>
                <w:szCs w:val="22"/>
              </w:rPr>
            </w:pPr>
            <w:r w:rsidRPr="00787930">
              <w:rPr>
                <w:b/>
                <w:sz w:val="22"/>
                <w:szCs w:val="22"/>
              </w:rPr>
              <w:t>RADIOCOMMUNICATIONS</w:t>
            </w:r>
          </w:p>
          <w:p w14:paraId="63623692" w14:textId="77777777" w:rsidR="00602931" w:rsidRPr="00787930" w:rsidRDefault="00602931" w:rsidP="00602931">
            <w:pPr>
              <w:rPr>
                <w:b/>
                <w:sz w:val="22"/>
                <w:szCs w:val="22"/>
              </w:rPr>
            </w:pPr>
            <w:r>
              <w:rPr>
                <w:b/>
                <w:sz w:val="22"/>
                <w:szCs w:val="22"/>
              </w:rPr>
              <w:t xml:space="preserve">September 23 to 27, </w:t>
            </w:r>
            <w:r w:rsidRPr="00787930">
              <w:rPr>
                <w:b/>
                <w:sz w:val="22"/>
                <w:szCs w:val="22"/>
              </w:rPr>
              <w:t>202</w:t>
            </w:r>
            <w:r>
              <w:rPr>
                <w:b/>
                <w:sz w:val="22"/>
                <w:szCs w:val="22"/>
              </w:rPr>
              <w:t>4</w:t>
            </w:r>
          </w:p>
          <w:p w14:paraId="04307E7E" w14:textId="49D470EE" w:rsidR="00DF6653" w:rsidRPr="00F825EB" w:rsidRDefault="00602931" w:rsidP="00602931">
            <w:pPr>
              <w:rPr>
                <w:b/>
                <w:iCs/>
                <w:sz w:val="22"/>
                <w:szCs w:val="22"/>
              </w:rPr>
            </w:pPr>
            <w:r w:rsidRPr="00E750BB">
              <w:rPr>
                <w:b/>
                <w:color w:val="000000" w:themeColor="text1"/>
                <w:sz w:val="22"/>
                <w:szCs w:val="22"/>
              </w:rPr>
              <w:t>Merida</w:t>
            </w:r>
            <w:r w:rsidRPr="00F825EB">
              <w:rPr>
                <w:b/>
                <w:sz w:val="22"/>
                <w:szCs w:val="22"/>
              </w:rPr>
              <w:t xml:space="preserve">, </w:t>
            </w:r>
            <w:r>
              <w:rPr>
                <w:b/>
                <w:sz w:val="22"/>
                <w:szCs w:val="22"/>
              </w:rPr>
              <w:t>Mexico</w:t>
            </w:r>
          </w:p>
        </w:tc>
        <w:tc>
          <w:tcPr>
            <w:tcW w:w="3880" w:type="dxa"/>
            <w:gridSpan w:val="2"/>
          </w:tcPr>
          <w:p w14:paraId="259B71E9" w14:textId="45367881" w:rsidR="006D29DC" w:rsidRPr="006E1144" w:rsidRDefault="006D29DC" w:rsidP="006D29DC">
            <w:pPr>
              <w:rPr>
                <w:b/>
                <w:sz w:val="22"/>
                <w:szCs w:val="22"/>
                <w:lang w:val="pt-BR"/>
              </w:rPr>
            </w:pPr>
            <w:r w:rsidRPr="00C53AA3">
              <w:rPr>
                <w:b/>
                <w:sz w:val="22"/>
                <w:szCs w:val="22"/>
              </w:rPr>
              <w:t xml:space="preserve">CITEL/GT/CMR-27/doc. </w:t>
            </w:r>
            <w:r>
              <w:rPr>
                <w:b/>
                <w:sz w:val="22"/>
                <w:szCs w:val="22"/>
                <w:highlight w:val="yellow"/>
              </w:rPr>
              <w:fldChar w:fldCharType="begin"/>
            </w:r>
            <w:r>
              <w:rPr>
                <w:b/>
                <w:sz w:val="22"/>
                <w:szCs w:val="22"/>
                <w:highlight w:val="yellow"/>
              </w:rPr>
              <w:instrText xml:space="preserve"> MACROBUTTON  AddFromFile "[Doc. No.]" </w:instrText>
            </w:r>
            <w:r>
              <w:rPr>
                <w:b/>
                <w:sz w:val="22"/>
                <w:szCs w:val="22"/>
                <w:highlight w:val="yellow"/>
              </w:rPr>
              <w:fldChar w:fldCharType="end"/>
            </w:r>
            <w:r w:rsidRPr="009209DD">
              <w:rPr>
                <w:b/>
                <w:snapToGrid w:val="0"/>
                <w:sz w:val="22"/>
                <w:szCs w:val="22"/>
                <w:lang w:val="pt-BR"/>
              </w:rPr>
              <w:t>/</w:t>
            </w:r>
            <w:r w:rsidRPr="006E1144">
              <w:rPr>
                <w:b/>
                <w:snapToGrid w:val="0"/>
                <w:sz w:val="22"/>
                <w:szCs w:val="22"/>
                <w:lang w:val="pt-BR"/>
              </w:rPr>
              <w:t>2</w:t>
            </w:r>
            <w:r w:rsidR="002F7DBB">
              <w:rPr>
                <w:b/>
                <w:snapToGrid w:val="0"/>
                <w:sz w:val="22"/>
                <w:szCs w:val="22"/>
                <w:lang w:val="pt-BR"/>
              </w:rPr>
              <w:t>4</w:t>
            </w:r>
          </w:p>
          <w:p w14:paraId="1EB1E542" w14:textId="0358953F" w:rsidR="006D29DC" w:rsidRDefault="006D29DC" w:rsidP="00757F6D">
            <w:pPr>
              <w:rPr>
                <w:b/>
                <w:sz w:val="22"/>
                <w:szCs w:val="22"/>
              </w:rPr>
            </w:pPr>
            <w:r>
              <w:rPr>
                <w:b/>
                <w:sz w:val="22"/>
                <w:szCs w:val="22"/>
              </w:rPr>
              <w:fldChar w:fldCharType="begin"/>
            </w:r>
            <w:r>
              <w:rPr>
                <w:b/>
                <w:sz w:val="22"/>
                <w:szCs w:val="22"/>
              </w:rPr>
              <w:instrText xml:space="preserve"> DATE \@ "MMMM d, yyyy" </w:instrText>
            </w:r>
            <w:r>
              <w:rPr>
                <w:b/>
                <w:sz w:val="22"/>
                <w:szCs w:val="22"/>
              </w:rPr>
              <w:fldChar w:fldCharType="separate"/>
            </w:r>
            <w:r w:rsidR="00041F12">
              <w:rPr>
                <w:b/>
                <w:noProof/>
                <w:sz w:val="22"/>
                <w:szCs w:val="22"/>
              </w:rPr>
              <w:t>August 30, 2024</w:t>
            </w:r>
            <w:r>
              <w:rPr>
                <w:b/>
                <w:sz w:val="22"/>
                <w:szCs w:val="22"/>
              </w:rPr>
              <w:fldChar w:fldCharType="end"/>
            </w:r>
          </w:p>
          <w:p w14:paraId="35D56372" w14:textId="61AED1F0" w:rsidR="00DF6653" w:rsidRPr="008264D0" w:rsidRDefault="00757F6D" w:rsidP="00757F6D">
            <w:pPr>
              <w:rPr>
                <w:b/>
                <w:sz w:val="22"/>
                <w:szCs w:val="22"/>
              </w:rPr>
            </w:pPr>
            <w:r w:rsidRPr="002B4C07">
              <w:rPr>
                <w:b/>
                <w:sz w:val="22"/>
                <w:szCs w:val="22"/>
              </w:rPr>
              <w:t xml:space="preserve">Original: </w:t>
            </w:r>
            <w:r w:rsidR="00A91BE9">
              <w:rPr>
                <w:b/>
                <w:sz w:val="22"/>
                <w:szCs w:val="22"/>
              </w:rPr>
              <w:t>English</w:t>
            </w:r>
          </w:p>
        </w:tc>
      </w:tr>
      <w:tr w:rsidR="00DF6653" w14:paraId="35B70C3F" w14:textId="77777777" w:rsidTr="00330ADE">
        <w:trPr>
          <w:gridBefore w:val="1"/>
          <w:wBefore w:w="90" w:type="dxa"/>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330ADE">
        <w:trPr>
          <w:gridBefore w:val="1"/>
          <w:wBefore w:w="90" w:type="dxa"/>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1DE01150" w14:textId="77777777" w:rsidR="00C53AA3" w:rsidRDefault="00C53AA3">
            <w:pPr>
              <w:spacing w:before="120"/>
              <w:jc w:val="center"/>
              <w:rPr>
                <w:b/>
                <w:sz w:val="24"/>
                <w:szCs w:val="24"/>
              </w:rPr>
            </w:pPr>
            <w:r w:rsidRPr="00C53AA3">
              <w:rPr>
                <w:b/>
                <w:sz w:val="24"/>
                <w:szCs w:val="24"/>
              </w:rPr>
              <w:t>DRAFT PRELIMINARY VIEW</w:t>
            </w:r>
            <w:r>
              <w:rPr>
                <w:b/>
                <w:sz w:val="24"/>
                <w:szCs w:val="24"/>
              </w:rPr>
              <w:t xml:space="preserve"> FOR </w:t>
            </w:r>
          </w:p>
          <w:p w14:paraId="01909043" w14:textId="09B5FFE0" w:rsidR="00DF6653" w:rsidRPr="00C148DD" w:rsidRDefault="00C53AA3">
            <w:pPr>
              <w:spacing w:before="120"/>
              <w:jc w:val="center"/>
              <w:rPr>
                <w:b/>
                <w:caps/>
                <w:sz w:val="24"/>
                <w:szCs w:val="24"/>
              </w:rPr>
            </w:pPr>
            <w:r>
              <w:rPr>
                <w:b/>
                <w:sz w:val="24"/>
                <w:szCs w:val="24"/>
              </w:rPr>
              <w:t>WRC-27 AGENDA ITEM 1.</w:t>
            </w:r>
            <w:r w:rsidR="001F08E8">
              <w:rPr>
                <w:b/>
                <w:sz w:val="24"/>
                <w:szCs w:val="24"/>
              </w:rPr>
              <w:t>3</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330ADE">
        <w:trPr>
          <w:gridBefore w:val="1"/>
          <w:wBefore w:w="90" w:type="dxa"/>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14A643C2" w:rsidR="00DF6653" w:rsidRPr="00C148DD" w:rsidRDefault="00DF6653" w:rsidP="00620569">
            <w:pPr>
              <w:spacing w:before="120"/>
              <w:jc w:val="center"/>
              <w:rPr>
                <w:b/>
                <w:sz w:val="24"/>
                <w:szCs w:val="24"/>
              </w:rPr>
            </w:pPr>
            <w:r w:rsidRPr="00C148DD">
              <w:rPr>
                <w:b/>
                <w:sz w:val="24"/>
                <w:szCs w:val="24"/>
              </w:rPr>
              <w:t xml:space="preserve">(Item on the Agenda: </w:t>
            </w:r>
            <w:r w:rsidR="00C53AA3">
              <w:rPr>
                <w:b/>
                <w:sz w:val="24"/>
                <w:szCs w:val="24"/>
                <w:lang w:val="es-UY"/>
              </w:rPr>
              <w:t>3.1</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330ADE">
        <w:trPr>
          <w:gridBefore w:val="1"/>
          <w:wBefore w:w="90" w:type="dxa"/>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14B2FA61" w:rsidR="00DF6653" w:rsidRPr="00C148DD" w:rsidRDefault="00DF6653" w:rsidP="005962C2">
            <w:pPr>
              <w:spacing w:before="120"/>
              <w:jc w:val="center"/>
              <w:rPr>
                <w:b/>
                <w:sz w:val="24"/>
                <w:szCs w:val="24"/>
              </w:rPr>
            </w:pPr>
            <w:r w:rsidRPr="00200D77">
              <w:rPr>
                <w:b/>
                <w:sz w:val="24"/>
                <w:szCs w:val="24"/>
              </w:rPr>
              <w:t xml:space="preserve">(Document submitted by </w:t>
            </w:r>
            <w:r w:rsidR="00200D77" w:rsidRPr="00200D77">
              <w:rPr>
                <w:b/>
                <w:sz w:val="24"/>
                <w:szCs w:val="24"/>
              </w:rPr>
              <w:t>the Delegation of the United States</w:t>
            </w:r>
            <w:r w:rsidR="005962C2" w:rsidRPr="00200D77">
              <w:rPr>
                <w:b/>
                <w:sz w:val="24"/>
                <w:szCs w:val="24"/>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E04CA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1EFFCBEF" w14:textId="1A50046F" w:rsidR="00584D4E" w:rsidRPr="007F79E7" w:rsidRDefault="00584D4E" w:rsidP="00584D4E">
      <w:pPr>
        <w:rPr>
          <w:rFonts w:eastAsia="Calibri"/>
          <w:b/>
          <w:sz w:val="22"/>
          <w:szCs w:val="22"/>
          <w:lang w:val="pt-BR"/>
        </w:rPr>
      </w:pPr>
      <w:r w:rsidRPr="007F79E7">
        <w:rPr>
          <w:b/>
          <w:sz w:val="22"/>
          <w:szCs w:val="22"/>
          <w:lang w:val="pt-BR"/>
        </w:rPr>
        <w:t>SGT</w:t>
      </w:r>
      <w:r w:rsidRPr="007F79E7">
        <w:rPr>
          <w:b/>
          <w:sz w:val="22"/>
          <w:szCs w:val="22"/>
          <w:highlight w:val="yellow"/>
          <w:lang w:val="pt-BR"/>
        </w:rPr>
        <w:t>#</w:t>
      </w:r>
      <w:r w:rsidRPr="007F79E7">
        <w:rPr>
          <w:b/>
          <w:sz w:val="22"/>
          <w:szCs w:val="22"/>
          <w:lang w:val="pt-BR"/>
        </w:rPr>
        <w:t xml:space="preserve">: </w:t>
      </w:r>
      <w:r w:rsidR="001F08E8">
        <w:rPr>
          <w:b/>
          <w:sz w:val="22"/>
          <w:szCs w:val="22"/>
          <w:lang w:val="pt-BR"/>
        </w:rPr>
        <w:t>1</w:t>
      </w:r>
    </w:p>
    <w:p w14:paraId="563F63BE" w14:textId="77777777" w:rsidR="00584D4E" w:rsidRPr="007F79E7" w:rsidRDefault="00584D4E" w:rsidP="00584D4E">
      <w:pPr>
        <w:rPr>
          <w:rFonts w:eastAsia="Calibri"/>
          <w:b/>
          <w:sz w:val="22"/>
          <w:szCs w:val="22"/>
          <w:lang w:val="pt-BR"/>
        </w:rPr>
      </w:pPr>
    </w:p>
    <w:p w14:paraId="58E25AA5" w14:textId="77777777" w:rsidR="00584D4E" w:rsidRPr="007F79E7" w:rsidRDefault="00584D4E" w:rsidP="00584D4E">
      <w:pPr>
        <w:rPr>
          <w:rFonts w:eastAsia="Calibri"/>
          <w:bCs/>
          <w:sz w:val="22"/>
          <w:szCs w:val="22"/>
          <w:lang w:val="pt-BR"/>
        </w:rPr>
      </w:pPr>
      <w:proofErr w:type="spellStart"/>
      <w:r w:rsidRPr="007F79E7">
        <w:rPr>
          <w:rFonts w:eastAsia="Calibri"/>
          <w:b/>
          <w:sz w:val="22"/>
          <w:szCs w:val="22"/>
          <w:lang w:val="pt-BR"/>
        </w:rPr>
        <w:t>Coordinator</w:t>
      </w:r>
      <w:proofErr w:type="spellEnd"/>
      <w:r w:rsidRPr="007F79E7">
        <w:rPr>
          <w:rFonts w:eastAsia="Calibri"/>
          <w:b/>
          <w:bCs/>
          <w:sz w:val="22"/>
          <w:szCs w:val="22"/>
          <w:lang w:val="pt-BR"/>
        </w:rPr>
        <w:t xml:space="preserve">: </w:t>
      </w:r>
    </w:p>
    <w:p w14:paraId="7EBC57FC" w14:textId="77777777" w:rsidR="00584D4E" w:rsidRPr="007F79E7" w:rsidRDefault="00584D4E" w:rsidP="00584D4E">
      <w:pPr>
        <w:rPr>
          <w:b/>
          <w:sz w:val="22"/>
          <w:szCs w:val="22"/>
          <w:lang w:val="pt-BR"/>
        </w:rPr>
      </w:pPr>
    </w:p>
    <w:p w14:paraId="1A885BE8" w14:textId="77777777" w:rsidR="00584D4E" w:rsidRPr="007F79E7" w:rsidRDefault="00584D4E" w:rsidP="00584D4E">
      <w:pPr>
        <w:rPr>
          <w:rFonts w:eastAsia="Calibri"/>
          <w:b/>
          <w:sz w:val="22"/>
          <w:szCs w:val="22"/>
          <w:lang w:val="pt-BR"/>
        </w:rPr>
      </w:pPr>
      <w:proofErr w:type="spellStart"/>
      <w:r w:rsidRPr="007F79E7">
        <w:rPr>
          <w:rFonts w:eastAsia="Calibri"/>
          <w:b/>
          <w:sz w:val="22"/>
          <w:szCs w:val="22"/>
          <w:lang w:val="pt-BR"/>
        </w:rPr>
        <w:t>Vice-Coordinador</w:t>
      </w:r>
      <w:proofErr w:type="spellEnd"/>
      <w:r w:rsidRPr="007F79E7">
        <w:rPr>
          <w:rFonts w:eastAsia="Calibri"/>
          <w:b/>
          <w:sz w:val="22"/>
          <w:szCs w:val="22"/>
          <w:lang w:val="pt-BR"/>
        </w:rPr>
        <w:t xml:space="preserve">: </w:t>
      </w:r>
    </w:p>
    <w:p w14:paraId="7C3A8268" w14:textId="77777777" w:rsidR="00584D4E" w:rsidRPr="007F79E7" w:rsidRDefault="00584D4E" w:rsidP="00584D4E">
      <w:pPr>
        <w:rPr>
          <w:rFonts w:eastAsia="Calibri"/>
          <w:sz w:val="22"/>
          <w:szCs w:val="22"/>
          <w:lang w:val="pt-BR" w:eastAsia="es-ES"/>
        </w:rPr>
      </w:pPr>
    </w:p>
    <w:p w14:paraId="6BA9D9A6" w14:textId="77777777" w:rsidR="00584D4E" w:rsidRPr="007F79E7" w:rsidRDefault="00584D4E" w:rsidP="00584D4E">
      <w:pPr>
        <w:autoSpaceDE w:val="0"/>
        <w:autoSpaceDN w:val="0"/>
        <w:adjustRightInd w:val="0"/>
        <w:rPr>
          <w:rFonts w:eastAsia="Calibri"/>
          <w:sz w:val="22"/>
          <w:szCs w:val="22"/>
          <w:lang w:val="pt-BR"/>
        </w:rPr>
      </w:pPr>
      <w:r w:rsidRPr="007F79E7">
        <w:rPr>
          <w:rFonts w:eastAsia="Calibri"/>
          <w:b/>
          <w:sz w:val="22"/>
          <w:szCs w:val="22"/>
          <w:lang w:val="pt-BR"/>
        </w:rPr>
        <w:t xml:space="preserve">Agenda Item </w:t>
      </w:r>
      <w:proofErr w:type="spellStart"/>
      <w:r w:rsidRPr="007F79E7">
        <w:rPr>
          <w:rFonts w:eastAsia="Calibri"/>
          <w:b/>
          <w:sz w:val="22"/>
          <w:szCs w:val="22"/>
          <w:lang w:val="pt-BR"/>
        </w:rPr>
        <w:t>Rapporteur</w:t>
      </w:r>
      <w:proofErr w:type="spellEnd"/>
      <w:r w:rsidRPr="007F79E7">
        <w:rPr>
          <w:rFonts w:eastAsia="Calibri"/>
          <w:b/>
          <w:sz w:val="22"/>
          <w:szCs w:val="22"/>
          <w:lang w:val="pt-BR"/>
        </w:rPr>
        <w:t xml:space="preserve">: </w:t>
      </w:r>
    </w:p>
    <w:p w14:paraId="6E0F9788" w14:textId="77777777" w:rsidR="00584D4E" w:rsidRPr="007F79E7" w:rsidRDefault="00584D4E" w:rsidP="00584D4E">
      <w:pPr>
        <w:rPr>
          <w:rFonts w:eastAsia="Calibri"/>
          <w:sz w:val="22"/>
          <w:szCs w:val="22"/>
          <w:lang w:val="pt-BR"/>
        </w:rPr>
      </w:pPr>
    </w:p>
    <w:p w14:paraId="673541B4" w14:textId="77777777" w:rsidR="00584D4E" w:rsidRPr="007F79E7" w:rsidRDefault="00584D4E" w:rsidP="00584D4E">
      <w:pPr>
        <w:rPr>
          <w:rFonts w:eastAsia="Calibri"/>
          <w:bCs/>
          <w:sz w:val="22"/>
          <w:szCs w:val="22"/>
          <w:lang w:val="en-GB"/>
        </w:rPr>
      </w:pPr>
      <w:r w:rsidRPr="007F79E7">
        <w:rPr>
          <w:rFonts w:eastAsia="Calibri"/>
          <w:b/>
          <w:sz w:val="22"/>
          <w:szCs w:val="22"/>
          <w:lang w:val="en-GB"/>
        </w:rPr>
        <w:t xml:space="preserve">Agenda Item Vice-Rapporteur: </w:t>
      </w:r>
    </w:p>
    <w:p w14:paraId="15DD9E5E" w14:textId="77777777" w:rsidR="00DB12E8" w:rsidRPr="002B4C07" w:rsidRDefault="00DB12E8" w:rsidP="00DB12E8">
      <w:pPr>
        <w:tabs>
          <w:tab w:val="left" w:pos="699"/>
          <w:tab w:val="left" w:pos="1080"/>
          <w:tab w:val="left" w:pos="7257"/>
          <w:tab w:val="left" w:pos="7920"/>
          <w:tab w:val="left" w:pos="8508"/>
          <w:tab w:val="left" w:pos="9216"/>
        </w:tabs>
        <w:jc w:val="both"/>
        <w:rPr>
          <w:b/>
          <w:sz w:val="22"/>
        </w:rPr>
      </w:pPr>
    </w:p>
    <w:p w14:paraId="63534E52" w14:textId="7150D217" w:rsidR="00EE3CD2" w:rsidRDefault="00620569" w:rsidP="00620569">
      <w:pPr>
        <w:rPr>
          <w:b/>
          <w:sz w:val="24"/>
        </w:rPr>
      </w:pPr>
      <w:r w:rsidRPr="0031615C">
        <w:rPr>
          <w:b/>
          <w:sz w:val="22"/>
        </w:rPr>
        <w:t xml:space="preserve"> </w:t>
      </w:r>
    </w:p>
    <w:p w14:paraId="091225DA" w14:textId="16FE9B52" w:rsidR="008646F6" w:rsidRDefault="004566B8" w:rsidP="0067020C">
      <w:pPr>
        <w:spacing w:before="120"/>
        <w:jc w:val="center"/>
        <w:rPr>
          <w:b/>
          <w:sz w:val="24"/>
          <w:szCs w:val="24"/>
        </w:rPr>
      </w:pPr>
      <w:r>
        <w:rPr>
          <w:sz w:val="24"/>
        </w:rPr>
        <w:br w:type="page"/>
      </w:r>
    </w:p>
    <w:p w14:paraId="5071B927" w14:textId="77777777" w:rsidR="001F08E8" w:rsidRDefault="001F08E8">
      <w:pPr>
        <w:widowControl w:val="0"/>
        <w:autoSpaceDE w:val="0"/>
        <w:autoSpaceDN w:val="0"/>
        <w:adjustRightInd w:val="0"/>
        <w:spacing w:line="200" w:lineRule="exact"/>
      </w:pPr>
      <w:bookmarkStart w:id="0" w:name="page2"/>
      <w:bookmarkEnd w:id="0"/>
    </w:p>
    <w:p w14:paraId="35D8E62F" w14:textId="77777777" w:rsidR="001F08E8" w:rsidRDefault="001F08E8">
      <w:pPr>
        <w:widowControl w:val="0"/>
        <w:autoSpaceDE w:val="0"/>
        <w:autoSpaceDN w:val="0"/>
        <w:adjustRightInd w:val="0"/>
        <w:spacing w:line="260" w:lineRule="exact"/>
      </w:pPr>
    </w:p>
    <w:p w14:paraId="5D036AD2" w14:textId="77777777" w:rsidR="001F08E8" w:rsidRDefault="001F08E8">
      <w:pPr>
        <w:widowControl w:val="0"/>
        <w:autoSpaceDE w:val="0"/>
        <w:autoSpaceDN w:val="0"/>
        <w:adjustRightInd w:val="0"/>
        <w:ind w:left="2560"/>
      </w:pPr>
      <w:r>
        <w:rPr>
          <w:b/>
          <w:bCs/>
        </w:rPr>
        <w:t>UNITED STATES OF AMERICA</w:t>
      </w:r>
    </w:p>
    <w:p w14:paraId="6725DAA5" w14:textId="77777777" w:rsidR="001F08E8" w:rsidRDefault="001F08E8">
      <w:pPr>
        <w:widowControl w:val="0"/>
        <w:autoSpaceDE w:val="0"/>
        <w:autoSpaceDN w:val="0"/>
        <w:adjustRightInd w:val="0"/>
        <w:spacing w:line="120" w:lineRule="exact"/>
      </w:pPr>
    </w:p>
    <w:p w14:paraId="3241DC69" w14:textId="77777777" w:rsidR="001F08E8" w:rsidRDefault="001F08E8">
      <w:pPr>
        <w:widowControl w:val="0"/>
        <w:autoSpaceDE w:val="0"/>
        <w:autoSpaceDN w:val="0"/>
        <w:adjustRightInd w:val="0"/>
        <w:ind w:left="1800"/>
      </w:pPr>
      <w:r>
        <w:rPr>
          <w:b/>
          <w:bCs/>
        </w:rPr>
        <w:t>DRAFT PRELIMINARY VIEWS FOR WRC-27</w:t>
      </w:r>
    </w:p>
    <w:p w14:paraId="23B17446" w14:textId="77777777" w:rsidR="001F08E8" w:rsidRDefault="001F08E8">
      <w:pPr>
        <w:widowControl w:val="0"/>
        <w:autoSpaceDE w:val="0"/>
        <w:autoSpaceDN w:val="0"/>
        <w:adjustRightInd w:val="0"/>
        <w:spacing w:line="200" w:lineRule="exact"/>
      </w:pPr>
    </w:p>
    <w:p w14:paraId="69C669E2" w14:textId="77777777" w:rsidR="001F08E8" w:rsidRDefault="001F08E8">
      <w:pPr>
        <w:widowControl w:val="0"/>
        <w:autoSpaceDE w:val="0"/>
        <w:autoSpaceDN w:val="0"/>
        <w:adjustRightInd w:val="0"/>
        <w:spacing w:line="314" w:lineRule="exact"/>
      </w:pPr>
    </w:p>
    <w:p w14:paraId="7BD8F5BD" w14:textId="77777777" w:rsidR="001F08E8" w:rsidRPr="00476342" w:rsidRDefault="001F08E8" w:rsidP="00842BA9">
      <w:pPr>
        <w:jc w:val="both"/>
      </w:pPr>
      <w:r w:rsidRPr="00C009E5">
        <w:rPr>
          <w:b/>
          <w:bCs/>
        </w:rPr>
        <w:t>Agenda Item 1.</w:t>
      </w:r>
      <w:r>
        <w:rPr>
          <w:b/>
          <w:bCs/>
        </w:rPr>
        <w:t>3</w:t>
      </w:r>
      <w:r w:rsidRPr="00F77A79">
        <w:t xml:space="preserve">:  </w:t>
      </w:r>
      <w:r w:rsidRPr="004E542D">
        <w:rPr>
          <w:shd w:val="clear" w:color="auto" w:fill="FFFFFF"/>
        </w:rPr>
        <w:t xml:space="preserve">to consider studies relating to the use of the frequency band 51.4-52.4 GHz to enable use by gateway earth stations transmitting to non-geostationary-satellite orbit systems in the fixed-satellite service (Earth-to-space), in accordance with Resolution </w:t>
      </w:r>
      <w:r w:rsidRPr="004E542D">
        <w:rPr>
          <w:b/>
          <w:bCs/>
          <w:shd w:val="clear" w:color="auto" w:fill="FFFFFF"/>
        </w:rPr>
        <w:t>130 (WRC‑23)</w:t>
      </w:r>
      <w:r w:rsidRPr="004E542D">
        <w:rPr>
          <w:shd w:val="clear" w:color="auto" w:fill="FFFFFF"/>
        </w:rPr>
        <w:t>;​</w:t>
      </w:r>
    </w:p>
    <w:p w14:paraId="4D58506A" w14:textId="77777777" w:rsidR="001F08E8" w:rsidRPr="00C009E5" w:rsidRDefault="001F08E8" w:rsidP="00C009E5">
      <w:pPr>
        <w:widowControl w:val="0"/>
        <w:overflowPunct w:val="0"/>
        <w:autoSpaceDE w:val="0"/>
        <w:autoSpaceDN w:val="0"/>
        <w:adjustRightInd w:val="0"/>
        <w:ind w:right="446"/>
      </w:pPr>
    </w:p>
    <w:p w14:paraId="5011DCFB" w14:textId="77777777" w:rsidR="001F08E8" w:rsidRPr="00C009E5" w:rsidRDefault="001F08E8" w:rsidP="00C009E5">
      <w:pPr>
        <w:widowControl w:val="0"/>
        <w:autoSpaceDE w:val="0"/>
        <w:autoSpaceDN w:val="0"/>
        <w:adjustRightInd w:val="0"/>
      </w:pPr>
    </w:p>
    <w:p w14:paraId="032138B3" w14:textId="77777777" w:rsidR="00041F12" w:rsidRDefault="001F08E8" w:rsidP="00790DE8">
      <w:pPr>
        <w:widowControl w:val="0"/>
        <w:overflowPunct w:val="0"/>
        <w:autoSpaceDE w:val="0"/>
        <w:autoSpaceDN w:val="0"/>
        <w:adjustRightInd w:val="0"/>
        <w:ind w:right="40"/>
      </w:pPr>
      <w:r w:rsidRPr="00C009E5">
        <w:rPr>
          <w:b/>
          <w:bCs/>
        </w:rPr>
        <w:t>BACKGROUND</w:t>
      </w:r>
      <w:r w:rsidRPr="00C009E5">
        <w:t xml:space="preserve">:  </w:t>
      </w:r>
    </w:p>
    <w:p w14:paraId="1A6525B0" w14:textId="77777777" w:rsidR="00041F12" w:rsidRDefault="00041F12" w:rsidP="00790DE8">
      <w:pPr>
        <w:widowControl w:val="0"/>
        <w:overflowPunct w:val="0"/>
        <w:autoSpaceDE w:val="0"/>
        <w:autoSpaceDN w:val="0"/>
        <w:adjustRightInd w:val="0"/>
        <w:ind w:right="40"/>
      </w:pPr>
    </w:p>
    <w:p w14:paraId="5857674B" w14:textId="2C88E27A" w:rsidR="001F08E8" w:rsidRPr="00790DE8" w:rsidRDefault="001F08E8" w:rsidP="00790DE8">
      <w:pPr>
        <w:widowControl w:val="0"/>
        <w:overflowPunct w:val="0"/>
        <w:autoSpaceDE w:val="0"/>
        <w:autoSpaceDN w:val="0"/>
        <w:adjustRightInd w:val="0"/>
        <w:ind w:right="40"/>
      </w:pPr>
      <w:r w:rsidRPr="00CE06FC">
        <w:rPr>
          <w:lang w:val="en-GB" w:eastAsia="zh-CN"/>
        </w:rPr>
        <w:t xml:space="preserve">In accordance with Resolution </w:t>
      </w:r>
      <w:r>
        <w:rPr>
          <w:b/>
          <w:bCs/>
          <w:lang w:val="en-GB" w:eastAsia="zh-CN"/>
        </w:rPr>
        <w:t>130</w:t>
      </w:r>
      <w:r w:rsidRPr="00751F60">
        <w:rPr>
          <w:b/>
          <w:bCs/>
          <w:lang w:val="en-GB" w:eastAsia="zh-CN"/>
        </w:rPr>
        <w:t xml:space="preserve"> (WRC-23</w:t>
      </w:r>
      <w:r w:rsidRPr="00D641F3">
        <w:rPr>
          <w:b/>
          <w:bCs/>
        </w:rPr>
        <w:t>)</w:t>
      </w:r>
      <w:r w:rsidRPr="00D641F3">
        <w:t>, WRC-27 agenda item 1.3 invites sharing and compatibility studies with existing services, including in adjacent bands, including protection of the fixed and mobile services, and studies relating to the suitability of revising conditions associated with the primary allocation to the FSS in the frequency band 51.4-52.4 GHz (Earth-to-space) to enable its use by gateway earth stations of non-GSO FSS systems (Earth-to- space), and the relevant regulatory studies.</w:t>
      </w:r>
      <w:r>
        <w:rPr>
          <w:lang w:val="en-GB" w:eastAsia="zh-CN"/>
        </w:rPr>
        <w:t xml:space="preserve"> </w:t>
      </w:r>
    </w:p>
    <w:p w14:paraId="2C22877B" w14:textId="77777777" w:rsidR="001F08E8" w:rsidRDefault="001F08E8" w:rsidP="00751F60">
      <w:pPr>
        <w:jc w:val="both"/>
        <w:rPr>
          <w:lang w:val="en-GB" w:eastAsia="zh-CN"/>
        </w:rPr>
      </w:pPr>
    </w:p>
    <w:p w14:paraId="43B44E5A" w14:textId="77777777" w:rsidR="001F08E8" w:rsidRPr="00D641F3" w:rsidRDefault="001F08E8" w:rsidP="00D641F3">
      <w:pPr>
        <w:jc w:val="both"/>
        <w:rPr>
          <w:lang w:val="en-GB" w:eastAsia="zh-CN"/>
        </w:rPr>
      </w:pPr>
      <w:r w:rsidRPr="00D641F3">
        <w:rPr>
          <w:lang w:val="en-GB" w:eastAsia="zh-CN"/>
        </w:rPr>
        <w:t>Considering that satellite systems are increasingly being used to deliver broadband services, they play a crucial role in enabling universal broadband access. Next-generation fixed-satellite service (FSS) technologies are set to enhance broadband speeds significantly, with even faster rates expected shortly. Technological advancements, such as improvements in spot-beam technologies and frequency reuse, are being employed by the FSS in frequency bands above 30 GHz to optimize spectrum efficiency.</w:t>
      </w:r>
    </w:p>
    <w:p w14:paraId="772EB646" w14:textId="77777777" w:rsidR="001F08E8" w:rsidRPr="00D641F3" w:rsidRDefault="001F08E8" w:rsidP="00D641F3">
      <w:pPr>
        <w:jc w:val="both"/>
        <w:rPr>
          <w:lang w:val="en-GB" w:eastAsia="zh-CN"/>
        </w:rPr>
      </w:pPr>
    </w:p>
    <w:p w14:paraId="561384A1" w14:textId="77777777" w:rsidR="001F08E8" w:rsidRPr="00D641F3" w:rsidRDefault="001F08E8" w:rsidP="00D641F3">
      <w:pPr>
        <w:jc w:val="both"/>
        <w:rPr>
          <w:lang w:val="en-GB" w:eastAsia="zh-CN"/>
        </w:rPr>
      </w:pPr>
      <w:r w:rsidRPr="00D641F3">
        <w:rPr>
          <w:lang w:val="en-GB" w:eastAsia="zh-CN"/>
        </w:rPr>
        <w:t xml:space="preserve">Furthermore, fixed-satellite applications in these higher frequency bands, such as feeder links, may be more compatible with other radiocommunication services compared to high-density FSS (HDFSS) applications. </w:t>
      </w:r>
      <w:r>
        <w:rPr>
          <w:lang w:val="en-GB" w:eastAsia="zh-CN"/>
        </w:rPr>
        <w:t>For that reason,</w:t>
      </w:r>
      <w:r w:rsidRPr="00D641F3">
        <w:rPr>
          <w:lang w:val="en-GB" w:eastAsia="zh-CN"/>
        </w:rPr>
        <w:t xml:space="preserve"> </w:t>
      </w:r>
      <w:r>
        <w:rPr>
          <w:lang w:val="en-GB" w:eastAsia="zh-CN"/>
        </w:rPr>
        <w:t xml:space="preserve">a new allocation </w:t>
      </w:r>
      <w:r w:rsidRPr="00D641F3">
        <w:rPr>
          <w:lang w:val="en-GB" w:eastAsia="zh-CN"/>
        </w:rPr>
        <w:t>for GSO FSS earth</w:t>
      </w:r>
      <w:r>
        <w:rPr>
          <w:lang w:val="en-GB" w:eastAsia="zh-CN"/>
        </w:rPr>
        <w:t xml:space="preserve"> </w:t>
      </w:r>
      <w:r w:rsidRPr="00D641F3">
        <w:rPr>
          <w:lang w:val="en-GB" w:eastAsia="zh-CN"/>
        </w:rPr>
        <w:t>stations in the frequency band 51.4-52.4 GHz were ultimately identified</w:t>
      </w:r>
      <w:r>
        <w:rPr>
          <w:lang w:val="en-GB" w:eastAsia="zh-CN"/>
        </w:rPr>
        <w:t xml:space="preserve"> by WRC-19. </w:t>
      </w:r>
      <w:r w:rsidRPr="00D641F3">
        <w:rPr>
          <w:lang w:val="en-GB" w:eastAsia="zh-CN"/>
        </w:rPr>
        <w:t>However, the current frequency allocations to the FSS in the 51.4-52.4 GHz band do not support non-geostationary-satellite orbit (non-GSO) gateway, failing to meet the expected needs of these systems.</w:t>
      </w:r>
      <w:r>
        <w:rPr>
          <w:lang w:val="en-GB" w:eastAsia="zh-CN"/>
        </w:rPr>
        <w:t xml:space="preserve"> </w:t>
      </w:r>
      <w:r w:rsidRPr="00790DE8">
        <w:rPr>
          <w:lang w:val="en-GB" w:eastAsia="zh-CN"/>
        </w:rPr>
        <w:t>Report ITU-R S.2461 identified spectrum needs for both GSO and non-GSO FSS earth stations in the frequency band 51.4-52.4 GHz.</w:t>
      </w:r>
    </w:p>
    <w:p w14:paraId="45D3EF3A" w14:textId="77777777" w:rsidR="001F08E8" w:rsidRPr="00D641F3" w:rsidRDefault="001F08E8" w:rsidP="00D641F3">
      <w:pPr>
        <w:jc w:val="both"/>
        <w:rPr>
          <w:lang w:val="en-GB" w:eastAsia="zh-CN"/>
        </w:rPr>
      </w:pPr>
    </w:p>
    <w:p w14:paraId="6E8D5CA2" w14:textId="77777777" w:rsidR="001F08E8" w:rsidRDefault="001F08E8" w:rsidP="00D641F3">
      <w:pPr>
        <w:jc w:val="both"/>
        <w:rPr>
          <w:lang w:val="en-GB" w:eastAsia="zh-CN"/>
        </w:rPr>
      </w:pPr>
      <w:r w:rsidRPr="00B7184A">
        <w:rPr>
          <w:color w:val="000000" w:themeColor="text1"/>
        </w:rPr>
        <w:t>The frequency band 51.4-52.4 GHz is allocated on a primary basis in the three Regions to the Fixed-Service</w:t>
      </w:r>
      <w:r>
        <w:rPr>
          <w:color w:val="000000" w:themeColor="text1"/>
        </w:rPr>
        <w:t xml:space="preserve"> </w:t>
      </w:r>
      <w:r w:rsidRPr="00B7184A">
        <w:rPr>
          <w:color w:val="000000" w:themeColor="text1"/>
        </w:rPr>
        <w:t>and the Mobile Service</w:t>
      </w:r>
      <w:r w:rsidRPr="00D641F3">
        <w:rPr>
          <w:lang w:val="en-GB" w:eastAsia="zh-CN"/>
        </w:rPr>
        <w:t xml:space="preserve"> </w:t>
      </w:r>
      <w:r>
        <w:rPr>
          <w:lang w:val="en-GB" w:eastAsia="zh-CN"/>
        </w:rPr>
        <w:t xml:space="preserve">and is </w:t>
      </w:r>
      <w:r w:rsidRPr="00D641F3">
        <w:rPr>
          <w:lang w:val="en-GB" w:eastAsia="zh-CN"/>
        </w:rPr>
        <w:t>available for high-density applications in the fixed service, as indicated in No. 5.547</w:t>
      </w:r>
      <w:r>
        <w:rPr>
          <w:lang w:val="en-GB" w:eastAsia="zh-CN"/>
        </w:rPr>
        <w:t xml:space="preserve">. </w:t>
      </w:r>
      <w:r w:rsidRPr="00D641F3">
        <w:rPr>
          <w:lang w:val="en-GB" w:eastAsia="zh-CN"/>
        </w:rPr>
        <w:t>The 52.6-54.25 GHz band is allocated to the EESS (passive)</w:t>
      </w:r>
      <w:r>
        <w:rPr>
          <w:lang w:val="en-GB" w:eastAsia="zh-CN"/>
        </w:rPr>
        <w:t xml:space="preserve"> where No.</w:t>
      </w:r>
      <w:r w:rsidRPr="00894ADE">
        <w:rPr>
          <w:b/>
          <w:bCs/>
          <w:lang w:val="en-GB" w:eastAsia="zh-CN"/>
        </w:rPr>
        <w:t>5.340</w:t>
      </w:r>
      <w:r>
        <w:rPr>
          <w:lang w:val="en-GB" w:eastAsia="zh-CN"/>
        </w:rPr>
        <w:t xml:space="preserve"> applies</w:t>
      </w:r>
      <w:r w:rsidRPr="00D641F3">
        <w:rPr>
          <w:lang w:val="en-GB" w:eastAsia="zh-CN"/>
        </w:rPr>
        <w:t xml:space="preserve">. </w:t>
      </w:r>
      <w:r>
        <w:rPr>
          <w:lang w:val="en-GB" w:eastAsia="zh-CN"/>
        </w:rPr>
        <w:t xml:space="preserve">Consideration needs to be given to </w:t>
      </w:r>
      <w:r w:rsidRPr="00D641F3">
        <w:rPr>
          <w:lang w:val="en-GB" w:eastAsia="zh-CN"/>
        </w:rPr>
        <w:t xml:space="preserve">revising Resolution 750 (Rev.WRC-19) to include the non-GSO FSS unwanted emission limit for the 52.6-54.25 GHz band and possibly modifying the GSO FSS unwanted emission limit for the same band, based on study results, considering the aggregation of interference into EESS (passive). </w:t>
      </w:r>
    </w:p>
    <w:p w14:paraId="4027A784" w14:textId="77777777" w:rsidR="001F08E8" w:rsidRDefault="001F08E8" w:rsidP="00D641F3">
      <w:pPr>
        <w:jc w:val="both"/>
        <w:rPr>
          <w:lang w:val="en-GB" w:eastAsia="zh-CN"/>
        </w:rPr>
      </w:pPr>
    </w:p>
    <w:p w14:paraId="4C5245C0" w14:textId="77777777" w:rsidR="001F08E8" w:rsidRPr="00C009E5" w:rsidRDefault="001F08E8" w:rsidP="00842BA9">
      <w:pPr>
        <w:widowControl w:val="0"/>
        <w:autoSpaceDE w:val="0"/>
        <w:autoSpaceDN w:val="0"/>
        <w:adjustRightInd w:val="0"/>
        <w:jc w:val="both"/>
      </w:pPr>
    </w:p>
    <w:p w14:paraId="0B4AA594" w14:textId="77777777" w:rsidR="001F08E8" w:rsidRPr="000E10AE" w:rsidRDefault="001F08E8" w:rsidP="00C009E5">
      <w:pPr>
        <w:widowControl w:val="0"/>
        <w:autoSpaceDE w:val="0"/>
        <w:autoSpaceDN w:val="0"/>
        <w:adjustRightInd w:val="0"/>
      </w:pPr>
    </w:p>
    <w:p w14:paraId="45406F2A" w14:textId="77777777" w:rsidR="00041F12" w:rsidRDefault="001F08E8" w:rsidP="00790DE8">
      <w:pPr>
        <w:widowControl w:val="0"/>
        <w:overflowPunct w:val="0"/>
        <w:autoSpaceDE w:val="0"/>
        <w:autoSpaceDN w:val="0"/>
        <w:adjustRightInd w:val="0"/>
        <w:ind w:right="60"/>
        <w:jc w:val="both"/>
      </w:pPr>
      <w:r w:rsidRPr="000E10AE">
        <w:rPr>
          <w:b/>
          <w:bCs/>
        </w:rPr>
        <w:t>U.S. VIEW</w:t>
      </w:r>
      <w:r w:rsidRPr="000E10AE">
        <w:t xml:space="preserve">:  </w:t>
      </w:r>
    </w:p>
    <w:p w14:paraId="09D6B6BA" w14:textId="77777777" w:rsidR="00041F12" w:rsidRDefault="00041F12" w:rsidP="00790DE8">
      <w:pPr>
        <w:widowControl w:val="0"/>
        <w:overflowPunct w:val="0"/>
        <w:autoSpaceDE w:val="0"/>
        <w:autoSpaceDN w:val="0"/>
        <w:adjustRightInd w:val="0"/>
        <w:ind w:right="60"/>
        <w:jc w:val="both"/>
      </w:pPr>
    </w:p>
    <w:p w14:paraId="49BED58A" w14:textId="53F57001" w:rsidR="001F08E8" w:rsidRPr="00790DE8" w:rsidRDefault="001F08E8" w:rsidP="00790DE8">
      <w:pPr>
        <w:widowControl w:val="0"/>
        <w:overflowPunct w:val="0"/>
        <w:autoSpaceDE w:val="0"/>
        <w:autoSpaceDN w:val="0"/>
        <w:adjustRightInd w:val="0"/>
        <w:ind w:right="60"/>
        <w:jc w:val="both"/>
      </w:pPr>
      <w:r w:rsidRPr="00790DE8">
        <w:rPr>
          <w:color w:val="201F1E"/>
          <w:shd w:val="clear" w:color="auto" w:fill="FFFFFF"/>
        </w:rPr>
        <w:t>The United States supports studies and the development of a regulatory framework to enable use of the frequency band 51.4-52.4 GHz by NGSO FSS gateways (Earth-to-space) in accordance with Resolution </w:t>
      </w:r>
      <w:r w:rsidRPr="00790DE8">
        <w:rPr>
          <w:b/>
          <w:bCs/>
          <w:color w:val="201F1E"/>
          <w:shd w:val="clear" w:color="auto" w:fill="FFFFFF"/>
        </w:rPr>
        <w:t>130</w:t>
      </w:r>
      <w:r w:rsidRPr="00790DE8">
        <w:rPr>
          <w:color w:val="201F1E"/>
          <w:shd w:val="clear" w:color="auto" w:fill="FFFFFF"/>
        </w:rPr>
        <w:t xml:space="preserve"> </w:t>
      </w:r>
      <w:r w:rsidRPr="00790DE8">
        <w:rPr>
          <w:b/>
          <w:bCs/>
          <w:color w:val="201F1E"/>
          <w:shd w:val="clear" w:color="auto" w:fill="FFFFFF"/>
        </w:rPr>
        <w:t xml:space="preserve">(WRC-23), </w:t>
      </w:r>
      <w:r w:rsidRPr="00790DE8">
        <w:rPr>
          <w:color w:val="201F1E"/>
          <w:shd w:val="clear" w:color="auto" w:fill="FFFFFF"/>
        </w:rPr>
        <w:t>while ensuring the protection of existing primary services, including terrestrial</w:t>
      </w:r>
      <w:r>
        <w:rPr>
          <w:color w:val="201F1E"/>
          <w:shd w:val="clear" w:color="auto" w:fill="FFFFFF"/>
        </w:rPr>
        <w:t xml:space="preserve"> (Mobile and Fixed)</w:t>
      </w:r>
      <w:r w:rsidRPr="00790DE8">
        <w:rPr>
          <w:color w:val="201F1E"/>
          <w:shd w:val="clear" w:color="auto" w:fill="FFFFFF"/>
        </w:rPr>
        <w:t xml:space="preserve"> services</w:t>
      </w:r>
      <w:r>
        <w:rPr>
          <w:color w:val="201F1E"/>
          <w:shd w:val="clear" w:color="auto" w:fill="FFFFFF"/>
        </w:rPr>
        <w:t xml:space="preserve">, </w:t>
      </w:r>
      <w:r w:rsidRPr="00790DE8">
        <w:rPr>
          <w:color w:val="201F1E"/>
          <w:shd w:val="clear" w:color="auto" w:fill="FFFFFF"/>
        </w:rPr>
        <w:t xml:space="preserve">GSO FSS in those frequency bands and EESS/SRS (passive) in </w:t>
      </w:r>
      <w:r>
        <w:rPr>
          <w:color w:val="201F1E"/>
          <w:shd w:val="clear" w:color="auto" w:fill="FFFFFF"/>
        </w:rPr>
        <w:t>the</w:t>
      </w:r>
      <w:r w:rsidRPr="00790DE8">
        <w:rPr>
          <w:color w:val="201F1E"/>
          <w:shd w:val="clear" w:color="auto" w:fill="FFFFFF"/>
        </w:rPr>
        <w:t xml:space="preserve"> </w:t>
      </w:r>
      <w:r>
        <w:rPr>
          <w:color w:val="201F1E"/>
          <w:shd w:val="clear" w:color="auto" w:fill="FFFFFF"/>
        </w:rPr>
        <w:t>52.6-54.25 GHz frequency</w:t>
      </w:r>
      <w:r w:rsidRPr="00790DE8">
        <w:rPr>
          <w:color w:val="201F1E"/>
          <w:shd w:val="clear" w:color="auto" w:fill="FFFFFF"/>
        </w:rPr>
        <w:t xml:space="preserve"> band.</w:t>
      </w:r>
    </w:p>
    <w:p w14:paraId="3912E081" w14:textId="77777777" w:rsidR="001F08E8" w:rsidRPr="00917E88" w:rsidRDefault="001F08E8" w:rsidP="00842BA9">
      <w:pPr>
        <w:jc w:val="both"/>
        <w:rPr>
          <w:rFonts w:eastAsia="MS Mincho"/>
        </w:rPr>
      </w:pPr>
    </w:p>
    <w:p w14:paraId="243B98BF" w14:textId="77777777" w:rsidR="001F08E8" w:rsidRDefault="001F08E8" w:rsidP="00842BA9">
      <w:pPr>
        <w:widowControl w:val="0"/>
        <w:overflowPunct w:val="0"/>
        <w:autoSpaceDE w:val="0"/>
        <w:autoSpaceDN w:val="0"/>
        <w:adjustRightInd w:val="0"/>
        <w:ind w:right="60"/>
        <w:jc w:val="both"/>
      </w:pPr>
    </w:p>
    <w:p w14:paraId="1D5F8FBC" w14:textId="77777777" w:rsidR="001F08E8" w:rsidRPr="00C009E5" w:rsidRDefault="001F08E8" w:rsidP="000D5E72">
      <w:pPr>
        <w:widowControl w:val="0"/>
        <w:overflowPunct w:val="0"/>
        <w:autoSpaceDE w:val="0"/>
        <w:autoSpaceDN w:val="0"/>
        <w:adjustRightInd w:val="0"/>
        <w:ind w:right="60"/>
        <w:jc w:val="center"/>
      </w:pPr>
      <w:r>
        <w:t>____________________</w:t>
      </w:r>
    </w:p>
    <w:p w14:paraId="1D107A1B" w14:textId="77777777" w:rsidR="0067020C" w:rsidRDefault="0067020C">
      <w:pPr>
        <w:widowControl w:val="0"/>
        <w:autoSpaceDE w:val="0"/>
        <w:autoSpaceDN w:val="0"/>
        <w:adjustRightInd w:val="0"/>
        <w:spacing w:line="200" w:lineRule="exact"/>
      </w:pPr>
    </w:p>
    <w:sectPr w:rsidR="0067020C" w:rsidSect="00E04CA9">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1792" w14:textId="77777777" w:rsidR="002F4781" w:rsidRDefault="002F4781">
      <w:r>
        <w:separator/>
      </w:r>
    </w:p>
  </w:endnote>
  <w:endnote w:type="continuationSeparator" w:id="0">
    <w:p w14:paraId="5D3BC708" w14:textId="77777777" w:rsidR="002F4781" w:rsidRDefault="002F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FF98" w14:textId="77777777" w:rsidR="00C41FAE" w:rsidRPr="00F21240" w:rsidRDefault="00C41FAE">
    <w:pPr>
      <w:pStyle w:val="Footer"/>
      <w:framePr w:wrap="around" w:vAnchor="text" w:hAnchor="margin" w:xAlign="right" w:y="1"/>
      <w:rPr>
        <w:rStyle w:val="PageNumber"/>
        <w:sz w:val="22"/>
        <w:szCs w:val="22"/>
      </w:rPr>
    </w:pPr>
    <w:r w:rsidRPr="00F21240">
      <w:rPr>
        <w:rStyle w:val="PageNumber"/>
        <w:sz w:val="22"/>
        <w:szCs w:val="22"/>
      </w:rPr>
      <w:fldChar w:fldCharType="begin"/>
    </w:r>
    <w:r w:rsidRPr="00F21240">
      <w:rPr>
        <w:rStyle w:val="PageNumber"/>
        <w:sz w:val="22"/>
        <w:szCs w:val="22"/>
      </w:rPr>
      <w:instrText xml:space="preserve">PAGE  </w:instrText>
    </w:r>
    <w:r w:rsidRPr="00F21240">
      <w:rPr>
        <w:rStyle w:val="PageNumber"/>
        <w:sz w:val="22"/>
        <w:szCs w:val="22"/>
      </w:rPr>
      <w:fldChar w:fldCharType="separate"/>
    </w:r>
    <w:r w:rsidR="007C4674" w:rsidRPr="00F21240">
      <w:rPr>
        <w:rStyle w:val="PageNumber"/>
        <w:noProof/>
        <w:sz w:val="22"/>
        <w:szCs w:val="22"/>
      </w:rPr>
      <w:t>2</w:t>
    </w:r>
    <w:r w:rsidRPr="00F21240">
      <w:rPr>
        <w:rStyle w:val="PageNumber"/>
        <w:sz w:val="22"/>
        <w:szCs w:val="22"/>
      </w:rPr>
      <w:fldChar w:fldCharType="end"/>
    </w:r>
  </w:p>
  <w:p w14:paraId="64BD47E1" w14:textId="275EE774" w:rsidR="00C41FAE" w:rsidRPr="00F21240" w:rsidRDefault="00C41FAE" w:rsidP="008646F6">
    <w:pPr>
      <w:pStyle w:val="Footer"/>
      <w:tabs>
        <w:tab w:val="clear" w:pos="4419"/>
        <w:tab w:val="clear" w:pos="8838"/>
      </w:tabs>
      <w:ind w:right="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56735388"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DA3B4" w14:textId="77777777" w:rsidR="002F4781" w:rsidRDefault="002F4781">
      <w:r>
        <w:separator/>
      </w:r>
    </w:p>
  </w:footnote>
  <w:footnote w:type="continuationSeparator" w:id="0">
    <w:p w14:paraId="35C3325A" w14:textId="77777777" w:rsidR="002F4781" w:rsidRDefault="002F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17" w:type="dxa"/>
      <w:tblInd w:w="-45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87"/>
      <w:gridCol w:w="8730"/>
    </w:tblGrid>
    <w:tr w:rsidR="00C41FAE" w:rsidRPr="00041F12" w14:paraId="4F38018C" w14:textId="77777777" w:rsidTr="000E68AE">
      <w:trPr>
        <w:cantSplit/>
        <w:trHeight w:val="1710"/>
      </w:trPr>
      <w:tc>
        <w:tcPr>
          <w:tcW w:w="148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7C16B364">
                <wp:simplePos x="0" y="0"/>
                <wp:positionH relativeFrom="page">
                  <wp:posOffset>39675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160A5"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7B590"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77F05"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2A936"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77D59"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 xml:space="preserve">Inter-American </w:t>
          </w:r>
          <w:proofErr w:type="spellStart"/>
          <w:r w:rsidRPr="00C148DD">
            <w:rPr>
              <w:rFonts w:ascii="Arial" w:hAnsi="Arial" w:cs="Arial"/>
              <w:b/>
              <w:sz w:val="25"/>
              <w:szCs w:val="25"/>
              <w:lang w:val="es-ES"/>
            </w:rPr>
            <w:t>Telecommunication</w:t>
          </w:r>
          <w:proofErr w:type="spellEnd"/>
          <w:r w:rsidRPr="00C148DD">
            <w:rPr>
              <w:rFonts w:ascii="Arial" w:hAnsi="Arial" w:cs="Arial"/>
              <w:b/>
              <w:sz w:val="25"/>
              <w:szCs w:val="25"/>
              <w:lang w:val="es-ES"/>
            </w:rPr>
            <w:t xml:space="preserve"> </w:t>
          </w:r>
          <w:proofErr w:type="spellStart"/>
          <w:r w:rsidRPr="00C148DD">
            <w:rPr>
              <w:rFonts w:ascii="Arial" w:hAnsi="Arial" w:cs="Arial"/>
              <w:b/>
              <w:sz w:val="25"/>
              <w:szCs w:val="25"/>
              <w:lang w:val="es-ES"/>
            </w:rPr>
            <w:t>Commission</w:t>
          </w:r>
          <w:proofErr w:type="spellEnd"/>
        </w:p>
      </w:tc>
    </w:tr>
  </w:tbl>
  <w:p w14:paraId="32A0343F" w14:textId="77777777" w:rsidR="00C41FAE" w:rsidRPr="00DF6653" w:rsidRDefault="00C41FAE" w:rsidP="00B11C25">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28E4F95"/>
    <w:multiLevelType w:val="hybridMultilevel"/>
    <w:tmpl w:val="EAA43298"/>
    <w:lvl w:ilvl="0" w:tplc="70247904">
      <w:start w:val="302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63FA3DB3"/>
    <w:multiLevelType w:val="hybridMultilevel"/>
    <w:tmpl w:val="782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1FD9"/>
    <w:multiLevelType w:val="hybridMultilevel"/>
    <w:tmpl w:val="429EFE72"/>
    <w:lvl w:ilvl="0" w:tplc="142076A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1866403183">
    <w:abstractNumId w:val="0"/>
  </w:num>
  <w:num w:numId="2" w16cid:durableId="892891657">
    <w:abstractNumId w:val="2"/>
  </w:num>
  <w:num w:numId="3" w16cid:durableId="75444708">
    <w:abstractNumId w:val="7"/>
  </w:num>
  <w:num w:numId="4" w16cid:durableId="1183780543">
    <w:abstractNumId w:val="1"/>
  </w:num>
  <w:num w:numId="5" w16cid:durableId="2065710388">
    <w:abstractNumId w:val="4"/>
  </w:num>
  <w:num w:numId="6" w16cid:durableId="616791064">
    <w:abstractNumId w:val="6"/>
  </w:num>
  <w:num w:numId="7" w16cid:durableId="1501777502">
    <w:abstractNumId w:val="3"/>
  </w:num>
  <w:num w:numId="8" w16cid:durableId="1130517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258F"/>
    <w:rsid w:val="00016AF3"/>
    <w:rsid w:val="00036C89"/>
    <w:rsid w:val="00040B1C"/>
    <w:rsid w:val="00041F12"/>
    <w:rsid w:val="0004372C"/>
    <w:rsid w:val="00047907"/>
    <w:rsid w:val="0006494B"/>
    <w:rsid w:val="000729CB"/>
    <w:rsid w:val="0009082A"/>
    <w:rsid w:val="00092B9A"/>
    <w:rsid w:val="000C13F4"/>
    <w:rsid w:val="000D09FC"/>
    <w:rsid w:val="000E0D26"/>
    <w:rsid w:val="000E519C"/>
    <w:rsid w:val="000E68AE"/>
    <w:rsid w:val="000F0EB4"/>
    <w:rsid w:val="000F672B"/>
    <w:rsid w:val="000F792F"/>
    <w:rsid w:val="001042D1"/>
    <w:rsid w:val="00130557"/>
    <w:rsid w:val="0013634A"/>
    <w:rsid w:val="00137555"/>
    <w:rsid w:val="0014316F"/>
    <w:rsid w:val="00147B70"/>
    <w:rsid w:val="00164759"/>
    <w:rsid w:val="001656B9"/>
    <w:rsid w:val="00175AC0"/>
    <w:rsid w:val="001C62FE"/>
    <w:rsid w:val="001E2B56"/>
    <w:rsid w:val="001F08E8"/>
    <w:rsid w:val="00200D77"/>
    <w:rsid w:val="00204E6D"/>
    <w:rsid w:val="00211705"/>
    <w:rsid w:val="00214619"/>
    <w:rsid w:val="002178DF"/>
    <w:rsid w:val="002240B4"/>
    <w:rsid w:val="00233132"/>
    <w:rsid w:val="0024202E"/>
    <w:rsid w:val="0025504C"/>
    <w:rsid w:val="00272043"/>
    <w:rsid w:val="002909CF"/>
    <w:rsid w:val="002A4370"/>
    <w:rsid w:val="002A6325"/>
    <w:rsid w:val="002B132D"/>
    <w:rsid w:val="002C3B9D"/>
    <w:rsid w:val="002F387D"/>
    <w:rsid w:val="002F4781"/>
    <w:rsid w:val="002F7DBB"/>
    <w:rsid w:val="003001F7"/>
    <w:rsid w:val="003068B6"/>
    <w:rsid w:val="003117D2"/>
    <w:rsid w:val="003154A6"/>
    <w:rsid w:val="0031615C"/>
    <w:rsid w:val="00323684"/>
    <w:rsid w:val="00330ADE"/>
    <w:rsid w:val="003330C5"/>
    <w:rsid w:val="00357A92"/>
    <w:rsid w:val="003701A5"/>
    <w:rsid w:val="00375A06"/>
    <w:rsid w:val="00394C7C"/>
    <w:rsid w:val="003B26CD"/>
    <w:rsid w:val="003D169D"/>
    <w:rsid w:val="00426E20"/>
    <w:rsid w:val="004462A0"/>
    <w:rsid w:val="0045478F"/>
    <w:rsid w:val="004566B8"/>
    <w:rsid w:val="004571A3"/>
    <w:rsid w:val="00471B76"/>
    <w:rsid w:val="00481E2D"/>
    <w:rsid w:val="00482036"/>
    <w:rsid w:val="00482D07"/>
    <w:rsid w:val="00493129"/>
    <w:rsid w:val="004A7659"/>
    <w:rsid w:val="004B39D5"/>
    <w:rsid w:val="004D474D"/>
    <w:rsid w:val="004D7CD7"/>
    <w:rsid w:val="004E2D44"/>
    <w:rsid w:val="004E74AB"/>
    <w:rsid w:val="004F7C58"/>
    <w:rsid w:val="005156A2"/>
    <w:rsid w:val="00515919"/>
    <w:rsid w:val="005165B4"/>
    <w:rsid w:val="005175FB"/>
    <w:rsid w:val="00520426"/>
    <w:rsid w:val="0053030A"/>
    <w:rsid w:val="005308BE"/>
    <w:rsid w:val="005315BE"/>
    <w:rsid w:val="00532018"/>
    <w:rsid w:val="00543EEF"/>
    <w:rsid w:val="00560562"/>
    <w:rsid w:val="00584D4E"/>
    <w:rsid w:val="005863A9"/>
    <w:rsid w:val="005962C2"/>
    <w:rsid w:val="005A57AD"/>
    <w:rsid w:val="005A59CA"/>
    <w:rsid w:val="005B391F"/>
    <w:rsid w:val="005B5405"/>
    <w:rsid w:val="005B6C85"/>
    <w:rsid w:val="005C2D79"/>
    <w:rsid w:val="005C4FF3"/>
    <w:rsid w:val="005C60FF"/>
    <w:rsid w:val="005E2C5E"/>
    <w:rsid w:val="00602931"/>
    <w:rsid w:val="00603422"/>
    <w:rsid w:val="00606650"/>
    <w:rsid w:val="00620569"/>
    <w:rsid w:val="006445B1"/>
    <w:rsid w:val="00662EE2"/>
    <w:rsid w:val="0067020C"/>
    <w:rsid w:val="00686D89"/>
    <w:rsid w:val="00696717"/>
    <w:rsid w:val="006A19D4"/>
    <w:rsid w:val="006C2785"/>
    <w:rsid w:val="006D29DC"/>
    <w:rsid w:val="006D315B"/>
    <w:rsid w:val="006D63BD"/>
    <w:rsid w:val="006E16A4"/>
    <w:rsid w:val="006E5C69"/>
    <w:rsid w:val="006F3040"/>
    <w:rsid w:val="007043EB"/>
    <w:rsid w:val="00757F6D"/>
    <w:rsid w:val="00762C5B"/>
    <w:rsid w:val="007765B0"/>
    <w:rsid w:val="007907D1"/>
    <w:rsid w:val="007A0652"/>
    <w:rsid w:val="007C4674"/>
    <w:rsid w:val="007C70B1"/>
    <w:rsid w:val="007F4F0E"/>
    <w:rsid w:val="00804806"/>
    <w:rsid w:val="00807D30"/>
    <w:rsid w:val="00825084"/>
    <w:rsid w:val="0082548B"/>
    <w:rsid w:val="008264D0"/>
    <w:rsid w:val="00827DE4"/>
    <w:rsid w:val="008325E6"/>
    <w:rsid w:val="00835CCA"/>
    <w:rsid w:val="00840D79"/>
    <w:rsid w:val="0084584A"/>
    <w:rsid w:val="00851A6B"/>
    <w:rsid w:val="008535FB"/>
    <w:rsid w:val="00854E0B"/>
    <w:rsid w:val="00855704"/>
    <w:rsid w:val="00857D7C"/>
    <w:rsid w:val="008616D8"/>
    <w:rsid w:val="008646F6"/>
    <w:rsid w:val="008819AD"/>
    <w:rsid w:val="00883147"/>
    <w:rsid w:val="00897200"/>
    <w:rsid w:val="008A26EB"/>
    <w:rsid w:val="008A61D6"/>
    <w:rsid w:val="008B66E9"/>
    <w:rsid w:val="008C16A2"/>
    <w:rsid w:val="008C70E1"/>
    <w:rsid w:val="008F141E"/>
    <w:rsid w:val="008F2196"/>
    <w:rsid w:val="00915118"/>
    <w:rsid w:val="00926D94"/>
    <w:rsid w:val="00951448"/>
    <w:rsid w:val="0096041A"/>
    <w:rsid w:val="0096773A"/>
    <w:rsid w:val="009762A5"/>
    <w:rsid w:val="0097711D"/>
    <w:rsid w:val="009801AE"/>
    <w:rsid w:val="00982377"/>
    <w:rsid w:val="00986B91"/>
    <w:rsid w:val="009B3A10"/>
    <w:rsid w:val="009B3A2A"/>
    <w:rsid w:val="009B7B6A"/>
    <w:rsid w:val="009C5BF9"/>
    <w:rsid w:val="009E427F"/>
    <w:rsid w:val="00A0122F"/>
    <w:rsid w:val="00A21F24"/>
    <w:rsid w:val="00A339A9"/>
    <w:rsid w:val="00A36BD9"/>
    <w:rsid w:val="00A4159C"/>
    <w:rsid w:val="00A51807"/>
    <w:rsid w:val="00A6371A"/>
    <w:rsid w:val="00A91BE9"/>
    <w:rsid w:val="00AA2672"/>
    <w:rsid w:val="00AB17C2"/>
    <w:rsid w:val="00AC0FEE"/>
    <w:rsid w:val="00AD2E19"/>
    <w:rsid w:val="00B11C25"/>
    <w:rsid w:val="00B3194A"/>
    <w:rsid w:val="00B335FC"/>
    <w:rsid w:val="00B35BBD"/>
    <w:rsid w:val="00B42446"/>
    <w:rsid w:val="00B47FB3"/>
    <w:rsid w:val="00B52A9B"/>
    <w:rsid w:val="00B63DC3"/>
    <w:rsid w:val="00B64C14"/>
    <w:rsid w:val="00B71FAB"/>
    <w:rsid w:val="00B83494"/>
    <w:rsid w:val="00B91A68"/>
    <w:rsid w:val="00B97A48"/>
    <w:rsid w:val="00BB75F2"/>
    <w:rsid w:val="00BC3156"/>
    <w:rsid w:val="00BC317B"/>
    <w:rsid w:val="00BE2796"/>
    <w:rsid w:val="00BF172C"/>
    <w:rsid w:val="00BF4130"/>
    <w:rsid w:val="00C01078"/>
    <w:rsid w:val="00C05C35"/>
    <w:rsid w:val="00C06068"/>
    <w:rsid w:val="00C14398"/>
    <w:rsid w:val="00C148DD"/>
    <w:rsid w:val="00C407E9"/>
    <w:rsid w:val="00C41FAE"/>
    <w:rsid w:val="00C439D7"/>
    <w:rsid w:val="00C47412"/>
    <w:rsid w:val="00C52356"/>
    <w:rsid w:val="00C53AA3"/>
    <w:rsid w:val="00C57390"/>
    <w:rsid w:val="00C9294D"/>
    <w:rsid w:val="00CA04C5"/>
    <w:rsid w:val="00CB70F8"/>
    <w:rsid w:val="00CD1C09"/>
    <w:rsid w:val="00CF50F0"/>
    <w:rsid w:val="00CF7528"/>
    <w:rsid w:val="00D10A19"/>
    <w:rsid w:val="00D26C36"/>
    <w:rsid w:val="00D65DD8"/>
    <w:rsid w:val="00D80FAB"/>
    <w:rsid w:val="00D87E29"/>
    <w:rsid w:val="00D949C7"/>
    <w:rsid w:val="00D96B94"/>
    <w:rsid w:val="00DB12E8"/>
    <w:rsid w:val="00DB3583"/>
    <w:rsid w:val="00DC4830"/>
    <w:rsid w:val="00DC722C"/>
    <w:rsid w:val="00DF3FB6"/>
    <w:rsid w:val="00DF6653"/>
    <w:rsid w:val="00E01269"/>
    <w:rsid w:val="00E04CA9"/>
    <w:rsid w:val="00E06311"/>
    <w:rsid w:val="00E120C7"/>
    <w:rsid w:val="00E16756"/>
    <w:rsid w:val="00E25223"/>
    <w:rsid w:val="00E41667"/>
    <w:rsid w:val="00E55E58"/>
    <w:rsid w:val="00E648C4"/>
    <w:rsid w:val="00E70641"/>
    <w:rsid w:val="00E71456"/>
    <w:rsid w:val="00E74EF7"/>
    <w:rsid w:val="00E879C2"/>
    <w:rsid w:val="00EC417C"/>
    <w:rsid w:val="00ED49AA"/>
    <w:rsid w:val="00EE239A"/>
    <w:rsid w:val="00EE3CD2"/>
    <w:rsid w:val="00F21240"/>
    <w:rsid w:val="00F259D9"/>
    <w:rsid w:val="00F41393"/>
    <w:rsid w:val="00F4553D"/>
    <w:rsid w:val="00F62A22"/>
    <w:rsid w:val="00F63C10"/>
    <w:rsid w:val="00F822D4"/>
    <w:rsid w:val="00F825EB"/>
    <w:rsid w:val="00FA216B"/>
    <w:rsid w:val="00FB264C"/>
    <w:rsid w:val="00FB5584"/>
    <w:rsid w:val="00FD1C9C"/>
    <w:rsid w:val="00FE72DF"/>
    <w:rsid w:val="00FE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DB12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53AA3"/>
    <w:pPr>
      <w:spacing w:after="120"/>
    </w:pPr>
  </w:style>
  <w:style w:type="character" w:customStyle="1" w:styleId="BodyTextChar">
    <w:name w:val="Body Text Char"/>
    <w:basedOn w:val="DefaultParagraphFont"/>
    <w:link w:val="BodyText"/>
    <w:rsid w:val="00C53AA3"/>
  </w:style>
  <w:style w:type="paragraph" w:styleId="NormalWeb">
    <w:name w:val="Normal (Web)"/>
    <w:basedOn w:val="Normal"/>
    <w:uiPriority w:val="99"/>
    <w:unhideWhenUsed/>
    <w:rsid w:val="00C53AA3"/>
    <w:pPr>
      <w:spacing w:after="300" w:line="360" w:lineRule="atLeast"/>
    </w:pPr>
    <w:rPr>
      <w:color w:val="777777"/>
      <w:sz w:val="24"/>
      <w:szCs w:val="24"/>
    </w:rPr>
  </w:style>
  <w:style w:type="paragraph" w:styleId="ListParagraph">
    <w:name w:val="List Paragraph"/>
    <w:basedOn w:val="Normal"/>
    <w:link w:val="ListParagraphChar"/>
    <w:uiPriority w:val="34"/>
    <w:qFormat/>
    <w:rsid w:val="004462A0"/>
    <w:pPr>
      <w:ind w:left="720"/>
      <w:contextualSpacing/>
    </w:pPr>
    <w:rPr>
      <w:rFonts w:asciiTheme="minorHAnsi" w:eastAsiaTheme="minorEastAsia" w:hAnsiTheme="minorHAnsi"/>
      <w:sz w:val="24"/>
      <w:szCs w:val="24"/>
    </w:rPr>
  </w:style>
  <w:style w:type="character" w:customStyle="1" w:styleId="ListParagraphChar">
    <w:name w:val="List Paragraph Char"/>
    <w:link w:val="ListParagraph"/>
    <w:uiPriority w:val="34"/>
    <w:qFormat/>
    <w:locked/>
    <w:rsid w:val="008646F6"/>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8" ma:contentTypeDescription="Create a new document." ma:contentTypeScope="" ma:versionID="245891c3b2db21cd732f49f340f2ff2b">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4c21e04211c1532d899b8aa5d0a60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2.xml><?xml version="1.0" encoding="utf-8"?>
<ds:datastoreItem xmlns:ds="http://schemas.openxmlformats.org/officeDocument/2006/customXml" ds:itemID="{958CB92F-593A-43FC-8B15-B116C000A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 ENGLISH VERSION</vt:lpstr>
    </vt:vector>
  </TitlesOfParts>
  <Manager/>
  <Company>CITEL</Company>
  <LinksUpToDate>false</LinksUpToDate>
  <CharactersWithSpaces>3628</CharactersWithSpaces>
  <SharedDoc>false</SharedDoc>
  <HyperlinkBase/>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WRC - ENGLISH VERSION</dc:title>
  <dc:subject/>
  <dc:creator>CITEL</dc:creator>
  <cp:keywords/>
  <dc:description>VB</dc:description>
  <cp:lastModifiedBy>Glass, Charles</cp:lastModifiedBy>
  <cp:revision>4</cp:revision>
  <cp:lastPrinted>1999-10-11T18:56:00Z</cp:lastPrinted>
  <dcterms:created xsi:type="dcterms:W3CDTF">2024-08-30T12:13:00Z</dcterms:created>
  <dcterms:modified xsi:type="dcterms:W3CDTF">2024-08-30T12:17:00Z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i4>33091800</vt:i4>
  </property>
  <property fmtid="{D5CDD505-2E9C-101B-9397-08002B2CF9AE}" pid="7" name="MediaServiceImageTags">
    <vt:lpwstr/>
  </property>
</Properties>
</file>