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40491" w14:textId="531B6549" w:rsidR="007630A5" w:rsidRPr="00EA2F68" w:rsidRDefault="00572A63" w:rsidP="00EA2F68">
      <w:pPr>
        <w:jc w:val="center"/>
        <w:rPr>
          <w:rFonts w:ascii="Arial" w:eastAsia="Calibri" w:hAnsi="Arial" w:cs="Arial"/>
          <w:b/>
          <w:bCs/>
          <w:color w:val="000000"/>
          <w:sz w:val="48"/>
          <w:szCs w:val="48"/>
        </w:rPr>
      </w:pPr>
      <w:r>
        <w:rPr>
          <w:rFonts w:ascii="Arial" w:eastAsia="Calibri" w:hAnsi="Arial" w:cs="Arial"/>
          <w:b/>
          <w:bCs/>
          <w:color w:val="000000"/>
          <w:sz w:val="48"/>
          <w:szCs w:val="48"/>
        </w:rPr>
        <w:br/>
      </w:r>
      <w:r w:rsidR="00EA2F68" w:rsidRPr="00EA2F68">
        <w:rPr>
          <w:rFonts w:ascii="Arial" w:eastAsia="Calibri" w:hAnsi="Arial" w:cs="Arial"/>
          <w:b/>
          <w:bCs/>
          <w:color w:val="000000"/>
          <w:sz w:val="48"/>
          <w:szCs w:val="48"/>
        </w:rPr>
        <w:t>10 Tips for Outreach Partners</w:t>
      </w:r>
    </w:p>
    <w:p w14:paraId="6D3F2C94" w14:textId="77777777" w:rsidR="00A752A4" w:rsidRPr="00A752A4" w:rsidRDefault="00A752A4" w:rsidP="00572A63">
      <w:pPr>
        <w:spacing w:line="240" w:lineRule="exact"/>
        <w:rPr>
          <w:rFonts w:ascii="Calibri" w:eastAsia="Calibri" w:hAnsi="Calibri" w:cs="Calibri"/>
          <w:color w:val="000000"/>
        </w:rPr>
      </w:pPr>
    </w:p>
    <w:p w14:paraId="2BFA5BBF" w14:textId="185C3D43" w:rsidR="00C11F49" w:rsidRPr="005E1CF8" w:rsidRDefault="00614CE1" w:rsidP="00572A63">
      <w:pPr>
        <w:spacing w:line="240" w:lineRule="exact"/>
        <w:rPr>
          <w:rFonts w:eastAsiaTheme="minorEastAsia"/>
          <w:sz w:val="24"/>
          <w:szCs w:val="24"/>
        </w:rPr>
      </w:pPr>
      <w:r w:rsidRPr="005E1CF8">
        <w:rPr>
          <w:rFonts w:eastAsiaTheme="minorEastAsia"/>
          <w:sz w:val="24"/>
          <w:szCs w:val="24"/>
        </w:rPr>
        <w:t xml:space="preserve">The FCC is mobilizing people and organizations to spread important </w:t>
      </w:r>
      <w:r w:rsidR="009D1149" w:rsidRPr="005E1CF8">
        <w:rPr>
          <w:rFonts w:eastAsiaTheme="minorEastAsia"/>
          <w:sz w:val="24"/>
          <w:szCs w:val="24"/>
        </w:rPr>
        <w:t xml:space="preserve">information </w:t>
      </w:r>
      <w:r w:rsidRPr="005E1CF8">
        <w:rPr>
          <w:rFonts w:eastAsiaTheme="minorEastAsia"/>
          <w:sz w:val="24"/>
          <w:szCs w:val="24"/>
        </w:rPr>
        <w:t xml:space="preserve">to their communities about the new Affordable Connectivity Program and how it helps people get access to the </w:t>
      </w:r>
      <w:r w:rsidR="00B91017" w:rsidRPr="005E1CF8">
        <w:rPr>
          <w:rFonts w:eastAsiaTheme="minorEastAsia"/>
          <w:sz w:val="24"/>
          <w:szCs w:val="24"/>
        </w:rPr>
        <w:t>i</w:t>
      </w:r>
      <w:r w:rsidRPr="005E1CF8">
        <w:rPr>
          <w:rFonts w:eastAsiaTheme="minorEastAsia"/>
          <w:sz w:val="24"/>
          <w:szCs w:val="24"/>
        </w:rPr>
        <w:t xml:space="preserve">nternet.  </w:t>
      </w:r>
    </w:p>
    <w:p w14:paraId="5E09BCC1" w14:textId="77777777" w:rsidR="00614CE1" w:rsidRPr="005E1CF8" w:rsidRDefault="00614CE1" w:rsidP="00572A63">
      <w:pPr>
        <w:spacing w:line="240" w:lineRule="exact"/>
        <w:rPr>
          <w:rFonts w:ascii="Arial" w:hAnsi="Arial" w:cs="Arial"/>
          <w:sz w:val="24"/>
          <w:szCs w:val="24"/>
        </w:rPr>
      </w:pPr>
    </w:p>
    <w:p w14:paraId="7110DC63" w14:textId="2747823C" w:rsidR="00EA2F68" w:rsidRPr="005E1CF8" w:rsidRDefault="00EA2F68" w:rsidP="00572A63">
      <w:pPr>
        <w:pStyle w:val="ListParagraph"/>
        <w:numPr>
          <w:ilvl w:val="0"/>
          <w:numId w:val="11"/>
        </w:numPr>
        <w:spacing w:after="160" w:line="260" w:lineRule="exact"/>
        <w:ind w:left="360"/>
        <w:rPr>
          <w:rFonts w:eastAsiaTheme="minorEastAsia"/>
          <w:color w:val="000000" w:themeColor="text1"/>
          <w:sz w:val="24"/>
          <w:szCs w:val="24"/>
        </w:rPr>
      </w:pPr>
      <w:r w:rsidRPr="005E1CF8">
        <w:rPr>
          <w:rFonts w:eastAsiaTheme="minorEastAsia"/>
          <w:b/>
          <w:bCs/>
          <w:sz w:val="24"/>
          <w:szCs w:val="24"/>
        </w:rPr>
        <w:t>Help Your Community Enroll:</w:t>
      </w:r>
      <w:r w:rsidRPr="005E1CF8">
        <w:rPr>
          <w:rFonts w:eastAsiaTheme="minorEastAsia"/>
          <w:sz w:val="24"/>
          <w:szCs w:val="24"/>
        </w:rPr>
        <w:t xml:space="preserve"> </w:t>
      </w:r>
      <w:r w:rsidR="00614CE1" w:rsidRPr="005E1CF8">
        <w:rPr>
          <w:rFonts w:eastAsiaTheme="minorEastAsia"/>
          <w:sz w:val="24"/>
          <w:szCs w:val="24"/>
        </w:rPr>
        <w:t xml:space="preserve"> </w:t>
      </w:r>
      <w:r w:rsidRPr="005E1CF8">
        <w:rPr>
          <w:rFonts w:eastAsiaTheme="minorEastAsia"/>
          <w:sz w:val="24"/>
          <w:szCs w:val="24"/>
        </w:rPr>
        <w:t xml:space="preserve">Sign up as an enrollment partner today at </w:t>
      </w:r>
      <w:hyperlink r:id="rId11" w:history="1">
        <w:r w:rsidR="00AA56AD" w:rsidRPr="00AA56AD">
          <w:rPr>
            <w:rStyle w:val="Hyperlink"/>
            <w:rFonts w:eastAsiaTheme="minorEastAsia"/>
            <w:sz w:val="24"/>
            <w:szCs w:val="24"/>
          </w:rPr>
          <w:t>GetInternet.gov</w:t>
        </w:r>
      </w:hyperlink>
      <w:r w:rsidRPr="005E1CF8">
        <w:rPr>
          <w:rFonts w:eastAsiaTheme="minorEastAsia"/>
          <w:sz w:val="24"/>
          <w:szCs w:val="24"/>
        </w:rPr>
        <w:t>.</w:t>
      </w:r>
    </w:p>
    <w:p w14:paraId="45743540" w14:textId="069A1EBB" w:rsidR="00614CE1" w:rsidRPr="005E1CF8" w:rsidRDefault="00EA2F68" w:rsidP="00572A63">
      <w:pPr>
        <w:pStyle w:val="ListParagraph"/>
        <w:numPr>
          <w:ilvl w:val="0"/>
          <w:numId w:val="11"/>
        </w:numPr>
        <w:spacing w:after="160" w:line="260" w:lineRule="exact"/>
        <w:ind w:left="360"/>
        <w:rPr>
          <w:rFonts w:eastAsiaTheme="minorEastAsia"/>
          <w:color w:val="000000" w:themeColor="text1"/>
          <w:sz w:val="24"/>
          <w:szCs w:val="24"/>
        </w:rPr>
      </w:pPr>
      <w:r w:rsidRPr="005E1CF8">
        <w:rPr>
          <w:rFonts w:eastAsiaTheme="minorEastAsia"/>
          <w:b/>
          <w:bCs/>
          <w:sz w:val="24"/>
          <w:szCs w:val="24"/>
        </w:rPr>
        <w:t>Spread the Word</w:t>
      </w:r>
      <w:r w:rsidRPr="005E1CF8">
        <w:rPr>
          <w:rFonts w:eastAsiaTheme="minorEastAsia"/>
          <w:sz w:val="24"/>
          <w:szCs w:val="24"/>
        </w:rPr>
        <w:t xml:space="preserve">: Are you organizing school packet pick-ups or a local food drive?  </w:t>
      </w:r>
      <w:r w:rsidR="00614CE1" w:rsidRPr="005E1CF8">
        <w:rPr>
          <w:rFonts w:eastAsiaTheme="minorEastAsia"/>
          <w:sz w:val="24"/>
          <w:szCs w:val="24"/>
        </w:rPr>
        <w:t>Download and p</w:t>
      </w:r>
      <w:r w:rsidRPr="005E1CF8">
        <w:rPr>
          <w:rFonts w:eastAsiaTheme="minorEastAsia"/>
          <w:sz w:val="24"/>
          <w:szCs w:val="24"/>
        </w:rPr>
        <w:t xml:space="preserve">rint out </w:t>
      </w:r>
      <w:r w:rsidR="00614CE1" w:rsidRPr="005E1CF8">
        <w:rPr>
          <w:rFonts w:eastAsiaTheme="minorEastAsia"/>
          <w:sz w:val="24"/>
          <w:szCs w:val="24"/>
        </w:rPr>
        <w:t xml:space="preserve">ACP </w:t>
      </w:r>
      <w:r w:rsidRPr="005E1CF8">
        <w:rPr>
          <w:rFonts w:eastAsiaTheme="minorEastAsia"/>
          <w:sz w:val="24"/>
          <w:szCs w:val="24"/>
        </w:rPr>
        <w:t>flyers to include in pick-up materials</w:t>
      </w:r>
      <w:r w:rsidR="00614CE1" w:rsidRPr="005E1CF8">
        <w:rPr>
          <w:rFonts w:eastAsiaTheme="minorEastAsia"/>
          <w:sz w:val="24"/>
          <w:szCs w:val="24"/>
        </w:rPr>
        <w:t xml:space="preserve">: </w:t>
      </w:r>
      <w:hyperlink r:id="rId12">
        <w:r w:rsidRPr="005E1CF8">
          <w:rPr>
            <w:rStyle w:val="Hyperlink"/>
            <w:rFonts w:eastAsiaTheme="minorEastAsia"/>
            <w:sz w:val="24"/>
            <w:szCs w:val="24"/>
          </w:rPr>
          <w:t>fcc.gov/</w:t>
        </w:r>
        <w:proofErr w:type="spellStart"/>
        <w:r w:rsidRPr="005E1CF8">
          <w:rPr>
            <w:rStyle w:val="Hyperlink"/>
            <w:rFonts w:eastAsiaTheme="minorEastAsia"/>
            <w:sz w:val="24"/>
            <w:szCs w:val="24"/>
          </w:rPr>
          <w:t>acp</w:t>
        </w:r>
        <w:proofErr w:type="spellEnd"/>
        <w:r w:rsidRPr="005E1CF8">
          <w:rPr>
            <w:rStyle w:val="Hyperlink"/>
            <w:rFonts w:eastAsiaTheme="minorEastAsia"/>
            <w:sz w:val="24"/>
            <w:szCs w:val="24"/>
          </w:rPr>
          <w:t>-toolkit</w:t>
        </w:r>
      </w:hyperlink>
      <w:r w:rsidR="00B91017" w:rsidRPr="005E1CF8">
        <w:rPr>
          <w:rFonts w:eastAsiaTheme="minorEastAsia"/>
          <w:sz w:val="24"/>
          <w:szCs w:val="24"/>
        </w:rPr>
        <w:t>.</w:t>
      </w:r>
    </w:p>
    <w:p w14:paraId="728B7E24" w14:textId="18CEFA2F" w:rsidR="00EA2F68" w:rsidRPr="005E1CF8" w:rsidRDefault="00EA2F68" w:rsidP="00572A63">
      <w:pPr>
        <w:pStyle w:val="ListParagraph"/>
        <w:numPr>
          <w:ilvl w:val="0"/>
          <w:numId w:val="11"/>
        </w:numPr>
        <w:spacing w:after="160" w:line="260" w:lineRule="exact"/>
        <w:ind w:left="360"/>
        <w:rPr>
          <w:rFonts w:eastAsiaTheme="minorEastAsia"/>
          <w:color w:val="000000" w:themeColor="text1"/>
          <w:sz w:val="24"/>
          <w:szCs w:val="24"/>
        </w:rPr>
      </w:pPr>
      <w:r w:rsidRPr="005E1CF8">
        <w:rPr>
          <w:rFonts w:eastAsiaTheme="minorEastAsia"/>
          <w:b/>
          <w:bCs/>
          <w:sz w:val="24"/>
          <w:szCs w:val="24"/>
        </w:rPr>
        <w:t>Request Printed Materials</w:t>
      </w:r>
      <w:r w:rsidRPr="005E1CF8">
        <w:rPr>
          <w:rFonts w:eastAsiaTheme="minorEastAsia"/>
          <w:sz w:val="24"/>
          <w:szCs w:val="24"/>
        </w:rPr>
        <w:t xml:space="preserve">: </w:t>
      </w:r>
      <w:r w:rsidR="00EF144D" w:rsidRPr="005E1CF8">
        <w:rPr>
          <w:rFonts w:eastAsiaTheme="minorEastAsia"/>
          <w:sz w:val="24"/>
          <w:szCs w:val="24"/>
        </w:rPr>
        <w:t>Printed versions</w:t>
      </w:r>
      <w:r w:rsidRPr="005E1CF8">
        <w:rPr>
          <w:rFonts w:eastAsiaTheme="minorEastAsia"/>
          <w:sz w:val="24"/>
          <w:szCs w:val="24"/>
        </w:rPr>
        <w:t xml:space="preserve"> of FCC ACP Outreach Toolkit materials are available. </w:t>
      </w:r>
      <w:r w:rsidR="00614CE1" w:rsidRPr="005E1CF8">
        <w:rPr>
          <w:rFonts w:eastAsiaTheme="minorEastAsia"/>
          <w:sz w:val="24"/>
          <w:szCs w:val="24"/>
        </w:rPr>
        <w:t xml:space="preserve"> </w:t>
      </w:r>
      <w:r w:rsidRPr="005E1CF8">
        <w:rPr>
          <w:rFonts w:eastAsiaTheme="minorEastAsia"/>
          <w:sz w:val="24"/>
          <w:szCs w:val="24"/>
        </w:rPr>
        <w:t xml:space="preserve">Send an email to </w:t>
      </w:r>
      <w:hyperlink r:id="rId13">
        <w:r w:rsidRPr="005E1CF8">
          <w:rPr>
            <w:rStyle w:val="Hyperlink"/>
            <w:rFonts w:eastAsiaTheme="minorEastAsia"/>
            <w:sz w:val="24"/>
            <w:szCs w:val="24"/>
          </w:rPr>
          <w:t>ACPInfo@fcc.gov</w:t>
        </w:r>
      </w:hyperlink>
      <w:r w:rsidRPr="005E1CF8">
        <w:rPr>
          <w:rFonts w:eastAsiaTheme="minorEastAsia"/>
          <w:sz w:val="24"/>
          <w:szCs w:val="24"/>
        </w:rPr>
        <w:t xml:space="preserve"> and provide details on what </w:t>
      </w:r>
      <w:r w:rsidR="00614CE1" w:rsidRPr="005E1CF8">
        <w:rPr>
          <w:rFonts w:eastAsiaTheme="minorEastAsia"/>
          <w:sz w:val="24"/>
          <w:szCs w:val="24"/>
        </w:rPr>
        <w:t>you need</w:t>
      </w:r>
      <w:r w:rsidRPr="005E1CF8">
        <w:rPr>
          <w:rFonts w:eastAsiaTheme="minorEastAsia"/>
          <w:sz w:val="24"/>
          <w:szCs w:val="24"/>
        </w:rPr>
        <w:t>.</w:t>
      </w:r>
    </w:p>
    <w:p w14:paraId="6C732429" w14:textId="66AA6E1A" w:rsidR="00EA2F68" w:rsidRPr="005E1CF8" w:rsidRDefault="00EA2F68" w:rsidP="00572A63">
      <w:pPr>
        <w:pStyle w:val="ListParagraph"/>
        <w:numPr>
          <w:ilvl w:val="0"/>
          <w:numId w:val="11"/>
        </w:numPr>
        <w:spacing w:after="160" w:line="260" w:lineRule="exact"/>
        <w:ind w:left="360"/>
        <w:rPr>
          <w:rFonts w:eastAsiaTheme="minorEastAsia"/>
          <w:color w:val="000000" w:themeColor="text1"/>
          <w:sz w:val="24"/>
          <w:szCs w:val="24"/>
        </w:rPr>
      </w:pPr>
      <w:r w:rsidRPr="005E1CF8">
        <w:rPr>
          <w:rFonts w:eastAsiaTheme="minorEastAsia"/>
          <w:b/>
          <w:bCs/>
          <w:sz w:val="24"/>
          <w:szCs w:val="24"/>
        </w:rPr>
        <w:t>Connect with Local Institutions</w:t>
      </w:r>
      <w:r w:rsidRPr="005E1CF8">
        <w:rPr>
          <w:rFonts w:eastAsiaTheme="minorEastAsia"/>
          <w:sz w:val="24"/>
          <w:szCs w:val="24"/>
        </w:rPr>
        <w:t>: Ensure schools, libraries, health clinics</w:t>
      </w:r>
      <w:r w:rsidR="00EF144D" w:rsidRPr="005E1CF8">
        <w:rPr>
          <w:rFonts w:eastAsiaTheme="minorEastAsia"/>
          <w:sz w:val="24"/>
          <w:szCs w:val="24"/>
        </w:rPr>
        <w:t>,</w:t>
      </w:r>
      <w:r w:rsidRPr="005E1CF8">
        <w:rPr>
          <w:rFonts w:eastAsiaTheme="minorEastAsia"/>
          <w:sz w:val="24"/>
          <w:szCs w:val="24"/>
        </w:rPr>
        <w:t xml:space="preserve"> and community centers know about the ACP and have the information they need to help eligible students and patrons enroll. </w:t>
      </w:r>
    </w:p>
    <w:p w14:paraId="183F271E" w14:textId="3F2DE3C2" w:rsidR="00EA2F68" w:rsidRPr="005E1CF8" w:rsidRDefault="00EA2F68" w:rsidP="00572A63">
      <w:pPr>
        <w:pStyle w:val="ListParagraph"/>
        <w:numPr>
          <w:ilvl w:val="0"/>
          <w:numId w:val="11"/>
        </w:numPr>
        <w:spacing w:after="160" w:line="260" w:lineRule="exact"/>
        <w:ind w:left="360"/>
        <w:rPr>
          <w:rFonts w:eastAsiaTheme="minorEastAsia"/>
          <w:color w:val="000000" w:themeColor="text1"/>
          <w:sz w:val="24"/>
          <w:szCs w:val="24"/>
        </w:rPr>
      </w:pPr>
      <w:r w:rsidRPr="005E1CF8">
        <w:rPr>
          <w:rFonts w:eastAsiaTheme="minorEastAsia"/>
          <w:b/>
          <w:bCs/>
          <w:sz w:val="24"/>
          <w:szCs w:val="24"/>
        </w:rPr>
        <w:t xml:space="preserve">Involve </w:t>
      </w:r>
      <w:r w:rsidR="006B5F81" w:rsidRPr="005E1CF8">
        <w:rPr>
          <w:rFonts w:eastAsiaTheme="minorEastAsia"/>
          <w:b/>
          <w:bCs/>
          <w:sz w:val="24"/>
          <w:szCs w:val="24"/>
        </w:rPr>
        <w:t>Your Local Government</w:t>
      </w:r>
      <w:r w:rsidRPr="005E1CF8">
        <w:rPr>
          <w:rFonts w:eastAsiaTheme="minorEastAsia"/>
          <w:sz w:val="24"/>
          <w:szCs w:val="24"/>
        </w:rPr>
        <w:t xml:space="preserve">:  Does your </w:t>
      </w:r>
      <w:r w:rsidR="00EF144D" w:rsidRPr="005E1CF8">
        <w:rPr>
          <w:rFonts w:eastAsiaTheme="minorEastAsia"/>
          <w:sz w:val="24"/>
          <w:szCs w:val="24"/>
        </w:rPr>
        <w:t xml:space="preserve">local </w:t>
      </w:r>
      <w:r w:rsidRPr="005E1CF8">
        <w:rPr>
          <w:rFonts w:eastAsiaTheme="minorEastAsia"/>
          <w:sz w:val="24"/>
          <w:szCs w:val="24"/>
        </w:rPr>
        <w:t xml:space="preserve">employment assistance </w:t>
      </w:r>
      <w:r w:rsidR="005D57E1" w:rsidRPr="005E1CF8">
        <w:rPr>
          <w:rFonts w:eastAsiaTheme="minorEastAsia"/>
          <w:sz w:val="24"/>
          <w:szCs w:val="24"/>
        </w:rPr>
        <w:t xml:space="preserve">or social services </w:t>
      </w:r>
      <w:r w:rsidRPr="005E1CF8">
        <w:rPr>
          <w:rFonts w:eastAsiaTheme="minorEastAsia"/>
          <w:sz w:val="24"/>
          <w:szCs w:val="24"/>
        </w:rPr>
        <w:t xml:space="preserve">office have </w:t>
      </w:r>
      <w:r w:rsidR="005D57E1" w:rsidRPr="005E1CF8">
        <w:rPr>
          <w:rFonts w:eastAsiaTheme="minorEastAsia"/>
          <w:sz w:val="24"/>
          <w:szCs w:val="24"/>
        </w:rPr>
        <w:t xml:space="preserve">ACP </w:t>
      </w:r>
      <w:r w:rsidRPr="005E1CF8">
        <w:rPr>
          <w:rFonts w:eastAsiaTheme="minorEastAsia"/>
          <w:sz w:val="24"/>
          <w:szCs w:val="24"/>
        </w:rPr>
        <w:t xml:space="preserve">information? </w:t>
      </w:r>
      <w:r w:rsidR="005D57E1" w:rsidRPr="005E1CF8">
        <w:rPr>
          <w:rFonts w:eastAsiaTheme="minorEastAsia"/>
          <w:sz w:val="24"/>
          <w:szCs w:val="24"/>
        </w:rPr>
        <w:t>Put Outreach Toolkit materials in the hands of people who interact with the public – teachers, healthcare providers, and community workers.</w:t>
      </w:r>
    </w:p>
    <w:p w14:paraId="245A47FE" w14:textId="7A18E84F" w:rsidR="006B5F81" w:rsidRPr="005E1CF8" w:rsidRDefault="00EA2F68" w:rsidP="00572A63">
      <w:pPr>
        <w:pStyle w:val="ListParagraph"/>
        <w:numPr>
          <w:ilvl w:val="0"/>
          <w:numId w:val="11"/>
        </w:numPr>
        <w:spacing w:after="160" w:line="260" w:lineRule="exact"/>
        <w:ind w:left="360"/>
        <w:rPr>
          <w:rFonts w:eastAsiaTheme="minorEastAsia"/>
          <w:color w:val="000000" w:themeColor="text1"/>
          <w:sz w:val="24"/>
          <w:szCs w:val="24"/>
        </w:rPr>
      </w:pPr>
      <w:r w:rsidRPr="005E1CF8">
        <w:rPr>
          <w:rFonts w:eastAsiaTheme="minorEastAsia"/>
          <w:b/>
          <w:bCs/>
          <w:sz w:val="24"/>
          <w:szCs w:val="24"/>
        </w:rPr>
        <w:t>Share ACP Info on Your Websites and Social Media</w:t>
      </w:r>
      <w:r w:rsidRPr="005E1CF8">
        <w:rPr>
          <w:rFonts w:eastAsiaTheme="minorEastAsia"/>
          <w:sz w:val="24"/>
          <w:szCs w:val="24"/>
        </w:rPr>
        <w:t xml:space="preserve">: The FCC has ready-to-post graphics, videos, and PSAs available </w:t>
      </w:r>
      <w:r w:rsidR="005D57E1" w:rsidRPr="005E1CF8">
        <w:rPr>
          <w:rFonts w:eastAsiaTheme="minorEastAsia"/>
          <w:sz w:val="24"/>
          <w:szCs w:val="24"/>
        </w:rPr>
        <w:t xml:space="preserve">for </w:t>
      </w:r>
      <w:r w:rsidRPr="005E1CF8">
        <w:rPr>
          <w:rFonts w:eastAsiaTheme="minorEastAsia"/>
          <w:sz w:val="24"/>
          <w:szCs w:val="24"/>
        </w:rPr>
        <w:t xml:space="preserve">you </w:t>
      </w:r>
      <w:r w:rsidR="005D57E1" w:rsidRPr="005E1CF8">
        <w:rPr>
          <w:rFonts w:eastAsiaTheme="minorEastAsia"/>
          <w:sz w:val="24"/>
          <w:szCs w:val="24"/>
        </w:rPr>
        <w:t>to</w:t>
      </w:r>
      <w:r w:rsidRPr="005E1CF8">
        <w:rPr>
          <w:rFonts w:eastAsiaTheme="minorEastAsia"/>
          <w:sz w:val="24"/>
          <w:szCs w:val="24"/>
        </w:rPr>
        <w:t xml:space="preserve"> share with your network</w:t>
      </w:r>
      <w:r w:rsidR="006B5F81" w:rsidRPr="005E1CF8">
        <w:rPr>
          <w:rFonts w:eastAsiaTheme="minorEastAsia"/>
          <w:sz w:val="24"/>
          <w:szCs w:val="24"/>
        </w:rPr>
        <w:t xml:space="preserve"> in the ACP Outreach Toolkit. </w:t>
      </w:r>
    </w:p>
    <w:p w14:paraId="4146709D" w14:textId="370F6B51" w:rsidR="00EA2F68" w:rsidRPr="005E1CF8" w:rsidRDefault="00EA2F68" w:rsidP="00572A63">
      <w:pPr>
        <w:pStyle w:val="ListParagraph"/>
        <w:numPr>
          <w:ilvl w:val="0"/>
          <w:numId w:val="11"/>
        </w:numPr>
        <w:spacing w:after="160" w:line="260" w:lineRule="exact"/>
        <w:ind w:left="360"/>
        <w:rPr>
          <w:rFonts w:eastAsiaTheme="minorEastAsia"/>
          <w:color w:val="000000" w:themeColor="text1"/>
          <w:sz w:val="24"/>
          <w:szCs w:val="24"/>
        </w:rPr>
      </w:pPr>
      <w:r w:rsidRPr="005E1CF8">
        <w:rPr>
          <w:rFonts w:eastAsiaTheme="minorEastAsia"/>
          <w:b/>
          <w:bCs/>
          <w:sz w:val="24"/>
          <w:szCs w:val="24"/>
        </w:rPr>
        <w:t>Request a Speaker for an Event</w:t>
      </w:r>
      <w:r w:rsidRPr="005E1CF8">
        <w:rPr>
          <w:rFonts w:eastAsiaTheme="minorEastAsia"/>
          <w:sz w:val="24"/>
          <w:szCs w:val="24"/>
        </w:rPr>
        <w:t>: Have a local event coming up?  Want to train your members to serve as local ambassadors for</w:t>
      </w:r>
      <w:r w:rsidR="006B5F81" w:rsidRPr="005E1CF8">
        <w:rPr>
          <w:rFonts w:eastAsiaTheme="minorEastAsia"/>
          <w:sz w:val="24"/>
          <w:szCs w:val="24"/>
        </w:rPr>
        <w:t xml:space="preserve"> ACP</w:t>
      </w:r>
      <w:r w:rsidRPr="005E1CF8">
        <w:rPr>
          <w:rFonts w:eastAsiaTheme="minorEastAsia"/>
          <w:sz w:val="24"/>
          <w:szCs w:val="24"/>
        </w:rPr>
        <w:t xml:space="preserve">? </w:t>
      </w:r>
      <w:r w:rsidR="006B5F81" w:rsidRPr="005E1CF8">
        <w:rPr>
          <w:rFonts w:eastAsiaTheme="minorEastAsia"/>
          <w:sz w:val="24"/>
          <w:szCs w:val="24"/>
        </w:rPr>
        <w:t xml:space="preserve">Send a speaker request to </w:t>
      </w:r>
      <w:r w:rsidRPr="005E1CF8">
        <w:rPr>
          <w:rFonts w:eastAsiaTheme="minorEastAsia"/>
          <w:sz w:val="24"/>
          <w:szCs w:val="24"/>
        </w:rPr>
        <w:t xml:space="preserve"> </w:t>
      </w:r>
      <w:hyperlink r:id="rId14">
        <w:r w:rsidRPr="005E1CF8">
          <w:rPr>
            <w:rStyle w:val="Hyperlink"/>
            <w:rFonts w:eastAsiaTheme="minorEastAsia"/>
            <w:sz w:val="24"/>
            <w:szCs w:val="24"/>
          </w:rPr>
          <w:t>ACPspeakers@fcc.gov</w:t>
        </w:r>
      </w:hyperlink>
      <w:r w:rsidRPr="005E1CF8">
        <w:rPr>
          <w:rFonts w:eastAsiaTheme="minorEastAsia"/>
          <w:sz w:val="24"/>
          <w:szCs w:val="24"/>
        </w:rPr>
        <w:t xml:space="preserve">. </w:t>
      </w:r>
    </w:p>
    <w:p w14:paraId="5FD4A2B5" w14:textId="5D0991E9" w:rsidR="00DC55C3" w:rsidRPr="00F27AAE" w:rsidRDefault="00616060" w:rsidP="00F27AAE">
      <w:pPr>
        <w:pStyle w:val="ListParagraph"/>
        <w:numPr>
          <w:ilvl w:val="0"/>
          <w:numId w:val="11"/>
        </w:numPr>
        <w:tabs>
          <w:tab w:val="left" w:pos="270"/>
        </w:tabs>
        <w:spacing w:after="160" w:line="260" w:lineRule="exact"/>
        <w:ind w:left="90" w:hanging="90"/>
        <w:rPr>
          <w:rFonts w:eastAsia="Times New Roman"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F27AAE" w:rsidRPr="00F27AAE">
        <w:rPr>
          <w:b/>
          <w:bCs/>
          <w:sz w:val="24"/>
          <w:szCs w:val="24"/>
        </w:rPr>
        <w:t>Help Connect the Unconnected</w:t>
      </w:r>
      <w:r w:rsidR="00F27AAE" w:rsidRPr="00F27AAE">
        <w:rPr>
          <w:sz w:val="24"/>
          <w:szCs w:val="24"/>
        </w:rPr>
        <w:t xml:space="preserve">: Download and print </w:t>
      </w:r>
      <w:hyperlink r:id="rId15" w:anchor="forms" w:history="1">
        <w:r w:rsidR="00F27AAE" w:rsidRPr="00F27AAE">
          <w:rPr>
            <w:rStyle w:val="Hyperlink"/>
            <w:sz w:val="24"/>
            <w:szCs w:val="24"/>
          </w:rPr>
          <w:t>application forms</w:t>
        </w:r>
      </w:hyperlink>
      <w:r w:rsidR="00F27AAE" w:rsidRPr="00F27AAE">
        <w:rPr>
          <w:sz w:val="24"/>
          <w:szCs w:val="24"/>
        </w:rPr>
        <w:t xml:space="preserve"> and </w:t>
      </w:r>
      <w:hyperlink r:id="rId16" w:anchor="instructions" w:history="1">
        <w:r w:rsidR="00F27AAE" w:rsidRPr="00F27AAE">
          <w:rPr>
            <w:rStyle w:val="Hyperlink"/>
            <w:sz w:val="24"/>
            <w:szCs w:val="24"/>
          </w:rPr>
          <w:t xml:space="preserve">application </w:t>
        </w:r>
        <w:r w:rsidR="00F27AAE">
          <w:rPr>
            <w:rStyle w:val="Hyperlink"/>
            <w:sz w:val="24"/>
            <w:szCs w:val="24"/>
          </w:rPr>
          <w:t xml:space="preserve"> </w:t>
        </w:r>
        <w:r w:rsidR="00F27AAE">
          <w:rPr>
            <w:rStyle w:val="Hyperlink"/>
            <w:sz w:val="24"/>
            <w:szCs w:val="24"/>
          </w:rPr>
          <w:br/>
        </w:r>
        <w:r w:rsidR="00F27AAE" w:rsidRPr="00F27AAE">
          <w:rPr>
            <w:rStyle w:val="Hyperlink"/>
            <w:color w:val="FFFFFF" w:themeColor="background1"/>
            <w:sz w:val="24"/>
            <w:szCs w:val="24"/>
          </w:rPr>
          <w:t xml:space="preserve">    </w:t>
        </w:r>
        <w:r>
          <w:rPr>
            <w:rStyle w:val="Hyperlink"/>
            <w:color w:val="FFFFFF" w:themeColor="background1"/>
            <w:sz w:val="24"/>
            <w:szCs w:val="24"/>
          </w:rPr>
          <w:t xml:space="preserve"> </w:t>
        </w:r>
        <w:r w:rsidR="00F27AAE" w:rsidRPr="00F27AAE">
          <w:rPr>
            <w:rStyle w:val="Hyperlink"/>
            <w:sz w:val="24"/>
            <w:szCs w:val="24"/>
          </w:rPr>
          <w:t>instructions</w:t>
        </w:r>
      </w:hyperlink>
      <w:r w:rsidR="00F27AAE" w:rsidRPr="00F27AAE">
        <w:rPr>
          <w:sz w:val="24"/>
          <w:szCs w:val="24"/>
        </w:rPr>
        <w:t xml:space="preserve"> in English</w:t>
      </w:r>
      <w:r w:rsidR="00F27AAE" w:rsidRPr="00F27AAE">
        <w:rPr>
          <w:color w:val="0000FF"/>
          <w:sz w:val="24"/>
          <w:szCs w:val="24"/>
        </w:rPr>
        <w:t xml:space="preserve"> </w:t>
      </w:r>
      <w:r w:rsidR="00F27AAE" w:rsidRPr="00F27AAE">
        <w:rPr>
          <w:sz w:val="24"/>
          <w:szCs w:val="24"/>
        </w:rPr>
        <w:t xml:space="preserve">or Spanish. Households applying for ACP by mail should include a </w:t>
      </w:r>
      <w:r w:rsidR="00F27AAE">
        <w:rPr>
          <w:sz w:val="24"/>
          <w:szCs w:val="24"/>
        </w:rPr>
        <w:t xml:space="preserve"> </w:t>
      </w:r>
      <w:r w:rsidR="00F27AAE">
        <w:rPr>
          <w:sz w:val="24"/>
          <w:szCs w:val="24"/>
        </w:rPr>
        <w:br/>
        <w:t xml:space="preserve">    </w:t>
      </w:r>
      <w:r>
        <w:rPr>
          <w:sz w:val="24"/>
          <w:szCs w:val="24"/>
        </w:rPr>
        <w:t xml:space="preserve"> </w:t>
      </w:r>
      <w:r w:rsidR="00F27AAE" w:rsidRPr="00F27AAE">
        <w:rPr>
          <w:sz w:val="24"/>
          <w:szCs w:val="24"/>
        </w:rPr>
        <w:t xml:space="preserve">Household Worksheet and copies of their eligibility documentation: </w:t>
      </w:r>
      <w:hyperlink r:id="rId17" w:anchor="instructions" w:history="1">
        <w:r w:rsidR="00F27AAE" w:rsidRPr="00F27AAE">
          <w:rPr>
            <w:rStyle w:val="Hyperlink"/>
            <w:sz w:val="24"/>
            <w:szCs w:val="24"/>
          </w:rPr>
          <w:t>Worksheet instructions</w:t>
        </w:r>
      </w:hyperlink>
      <w:r w:rsidR="00F27AAE" w:rsidRPr="00F27AAE">
        <w:rPr>
          <w:sz w:val="24"/>
          <w:szCs w:val="24"/>
        </w:rPr>
        <w:t xml:space="preserve"> </w:t>
      </w:r>
      <w:r w:rsidR="00F27AAE">
        <w:rPr>
          <w:sz w:val="24"/>
          <w:szCs w:val="24"/>
        </w:rPr>
        <w:t xml:space="preserve"> </w:t>
      </w:r>
      <w:r w:rsidR="00F27AAE">
        <w:rPr>
          <w:sz w:val="24"/>
          <w:szCs w:val="24"/>
        </w:rPr>
        <w:br/>
        <w:t xml:space="preserve">    </w:t>
      </w:r>
      <w:r>
        <w:rPr>
          <w:sz w:val="24"/>
          <w:szCs w:val="24"/>
        </w:rPr>
        <w:t xml:space="preserve"> </w:t>
      </w:r>
      <w:r w:rsidR="00F27AAE" w:rsidRPr="00F27AAE">
        <w:rPr>
          <w:sz w:val="24"/>
          <w:szCs w:val="24"/>
        </w:rPr>
        <w:t xml:space="preserve">and </w:t>
      </w:r>
      <w:hyperlink r:id="rId18" w:anchor="documentation-guidelines" w:history="1">
        <w:r w:rsidR="00F27AAE" w:rsidRPr="00F27AAE">
          <w:rPr>
            <w:rStyle w:val="Hyperlink"/>
            <w:sz w:val="24"/>
            <w:szCs w:val="24"/>
          </w:rPr>
          <w:t>documentation guidelines</w:t>
        </w:r>
      </w:hyperlink>
      <w:r w:rsidR="00F27AAE" w:rsidRPr="00F27AAE">
        <w:rPr>
          <w:sz w:val="24"/>
          <w:szCs w:val="24"/>
        </w:rPr>
        <w:t>.</w:t>
      </w:r>
    </w:p>
    <w:p w14:paraId="300D62C1" w14:textId="04CC8118" w:rsidR="00EA2F68" w:rsidRPr="00902D37" w:rsidRDefault="00EA2F68" w:rsidP="00572A63">
      <w:pPr>
        <w:pStyle w:val="ListParagraph"/>
        <w:numPr>
          <w:ilvl w:val="0"/>
          <w:numId w:val="13"/>
        </w:numPr>
        <w:spacing w:after="160" w:line="260" w:lineRule="exact"/>
        <w:ind w:left="360"/>
        <w:rPr>
          <w:rStyle w:val="Hyperlink"/>
          <w:color w:val="auto"/>
          <w:sz w:val="24"/>
          <w:szCs w:val="24"/>
          <w:u w:val="none"/>
        </w:rPr>
      </w:pPr>
      <w:bookmarkStart w:id="0" w:name="_Hlk126744200"/>
      <w:r w:rsidRPr="00902D37">
        <w:rPr>
          <w:rFonts w:eastAsiaTheme="minorEastAsia"/>
          <w:b/>
          <w:bCs/>
          <w:sz w:val="24"/>
          <w:szCs w:val="24"/>
        </w:rPr>
        <w:t>Find Local Providers</w:t>
      </w:r>
      <w:r w:rsidRPr="00902D37">
        <w:rPr>
          <w:rFonts w:eastAsiaTheme="minorEastAsia"/>
          <w:sz w:val="24"/>
          <w:szCs w:val="24"/>
        </w:rPr>
        <w:t xml:space="preserve">: </w:t>
      </w:r>
      <w:r w:rsidR="006B5F81" w:rsidRPr="00902D37">
        <w:rPr>
          <w:rFonts w:eastAsiaTheme="minorEastAsia"/>
          <w:sz w:val="24"/>
          <w:szCs w:val="24"/>
        </w:rPr>
        <w:t xml:space="preserve">Browse listings </w:t>
      </w:r>
      <w:r w:rsidR="00491677" w:rsidRPr="00902D37">
        <w:rPr>
          <w:rFonts w:eastAsiaTheme="minorEastAsia"/>
          <w:sz w:val="24"/>
          <w:szCs w:val="24"/>
        </w:rPr>
        <w:t xml:space="preserve">by city, state/territory, or zip code </w:t>
      </w:r>
      <w:r w:rsidR="00280F7A" w:rsidRPr="00902D37">
        <w:rPr>
          <w:rFonts w:ascii="Calibri" w:eastAsia="Calibri" w:hAnsi="Calibri" w:cs="Calibri"/>
          <w:sz w:val="24"/>
          <w:szCs w:val="24"/>
        </w:rPr>
        <w:t xml:space="preserve">at </w:t>
      </w:r>
      <w:hyperlink r:id="rId19" w:history="1">
        <w:r w:rsidR="00280F7A" w:rsidRPr="00902D37">
          <w:rPr>
            <w:rStyle w:val="Hyperlink"/>
            <w:sz w:val="24"/>
            <w:szCs w:val="24"/>
          </w:rPr>
          <w:t>affordableconnectivity.gov/companies-near-me/</w:t>
        </w:r>
        <w:bookmarkEnd w:id="0"/>
      </w:hyperlink>
      <w:r w:rsidR="00491677" w:rsidRPr="00902D37">
        <w:rPr>
          <w:sz w:val="24"/>
          <w:szCs w:val="24"/>
        </w:rPr>
        <w:t>.</w:t>
      </w:r>
    </w:p>
    <w:p w14:paraId="67C85A03" w14:textId="2F0CCBD5" w:rsidR="00EA2F68" w:rsidRPr="005E1CF8" w:rsidRDefault="00614CE1" w:rsidP="00572A63">
      <w:pPr>
        <w:pStyle w:val="ListParagraph"/>
        <w:numPr>
          <w:ilvl w:val="0"/>
          <w:numId w:val="13"/>
        </w:numPr>
        <w:spacing w:after="160" w:line="260" w:lineRule="exact"/>
        <w:ind w:left="360"/>
        <w:rPr>
          <w:rFonts w:ascii="Arial" w:hAnsi="Arial" w:cs="Arial"/>
          <w:sz w:val="24"/>
          <w:szCs w:val="24"/>
        </w:rPr>
      </w:pPr>
      <w:r w:rsidRPr="005E1CF8">
        <w:rPr>
          <w:rFonts w:eastAsiaTheme="minorEastAsia"/>
          <w:b/>
          <w:bCs/>
          <w:sz w:val="24"/>
          <w:szCs w:val="24"/>
        </w:rPr>
        <w:t xml:space="preserve">Let </w:t>
      </w:r>
      <w:r w:rsidR="006B5F81" w:rsidRPr="005E1CF8">
        <w:rPr>
          <w:rFonts w:eastAsiaTheme="minorEastAsia"/>
          <w:b/>
          <w:bCs/>
          <w:sz w:val="24"/>
          <w:szCs w:val="24"/>
        </w:rPr>
        <w:t xml:space="preserve">EVERYONE </w:t>
      </w:r>
      <w:r w:rsidRPr="005E1CF8">
        <w:rPr>
          <w:rFonts w:eastAsiaTheme="minorEastAsia"/>
          <w:b/>
          <w:bCs/>
          <w:sz w:val="24"/>
          <w:szCs w:val="24"/>
        </w:rPr>
        <w:t>Know</w:t>
      </w:r>
      <w:r w:rsidR="00EA2F68" w:rsidRPr="005E1CF8">
        <w:rPr>
          <w:rFonts w:eastAsiaTheme="minorEastAsia"/>
          <w:sz w:val="24"/>
          <w:szCs w:val="24"/>
        </w:rPr>
        <w:t>:</w:t>
      </w:r>
      <w:r w:rsidR="00B91017" w:rsidRPr="005E1CF8">
        <w:rPr>
          <w:rFonts w:eastAsiaTheme="minorEastAsia"/>
          <w:sz w:val="24"/>
          <w:szCs w:val="24"/>
        </w:rPr>
        <w:t xml:space="preserve"> </w:t>
      </w:r>
      <w:r w:rsidR="006B5F81" w:rsidRPr="005E1CF8">
        <w:rPr>
          <w:rFonts w:eastAsiaTheme="minorEastAsia"/>
          <w:sz w:val="24"/>
          <w:szCs w:val="24"/>
        </w:rPr>
        <w:t>Spread the word ab</w:t>
      </w:r>
      <w:r w:rsidR="00EA2F68" w:rsidRPr="005E1CF8">
        <w:rPr>
          <w:rFonts w:eastAsiaTheme="minorEastAsia"/>
          <w:sz w:val="24"/>
          <w:szCs w:val="24"/>
        </w:rPr>
        <w:t>out ACP</w:t>
      </w:r>
      <w:r w:rsidR="0018720D" w:rsidRPr="005E1CF8">
        <w:rPr>
          <w:rFonts w:eastAsiaTheme="minorEastAsia"/>
          <w:sz w:val="24"/>
          <w:szCs w:val="24"/>
        </w:rPr>
        <w:t xml:space="preserve"> on community bulletin boards, both online and around town</w:t>
      </w:r>
      <w:r w:rsidR="006B5F81" w:rsidRPr="005E1CF8">
        <w:rPr>
          <w:rFonts w:eastAsiaTheme="minorEastAsia"/>
          <w:sz w:val="24"/>
          <w:szCs w:val="24"/>
        </w:rPr>
        <w:t>!</w:t>
      </w:r>
      <w:r w:rsidR="00CC0D51">
        <w:rPr>
          <w:rFonts w:eastAsiaTheme="minorEastAsia"/>
          <w:sz w:val="24"/>
          <w:szCs w:val="24"/>
        </w:rPr>
        <w:br/>
      </w:r>
    </w:p>
    <w:p w14:paraId="181B455D" w14:textId="77777777" w:rsidR="00CC0D51" w:rsidRPr="00CC0D51" w:rsidRDefault="00CC0D51" w:rsidP="00CC0D51">
      <w:pPr>
        <w:ind w:right="540"/>
        <w:jc w:val="center"/>
        <w:rPr>
          <w:rFonts w:ascii="Arial" w:hAnsi="Arial" w:cs="Arial"/>
          <w:b/>
          <w:bCs/>
        </w:rPr>
      </w:pPr>
      <w:r w:rsidRPr="00CC0D51">
        <w:rPr>
          <w:rFonts w:ascii="Arial" w:hAnsi="Arial" w:cs="Arial"/>
          <w:b/>
          <w:bCs/>
        </w:rPr>
        <w:t>For more information about the Affordable Connectivity Program:</w:t>
      </w:r>
    </w:p>
    <w:p w14:paraId="7F93D592" w14:textId="38B77FAA" w:rsidR="00607CE1" w:rsidRDefault="00CC0D51" w:rsidP="00CC0D51">
      <w:pPr>
        <w:ind w:right="540"/>
        <w:jc w:val="center"/>
        <w:rPr>
          <w:rFonts w:ascii="Arial" w:hAnsi="Arial" w:cs="Arial"/>
          <w:b/>
          <w:bCs/>
        </w:rPr>
      </w:pPr>
      <w:r w:rsidRPr="00CC0D51">
        <w:rPr>
          <w:rFonts w:ascii="Arial" w:hAnsi="Arial" w:cs="Arial"/>
          <w:b/>
          <w:bCs/>
        </w:rPr>
        <w:t>Call 877-384-2575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 w:rsidRPr="00CC0D51">
        <w:rPr>
          <w:rFonts w:ascii="Arial" w:hAnsi="Arial" w:cs="Arial"/>
          <w:b/>
          <w:bCs/>
        </w:rPr>
        <w:t>Or Visit fcc.gov/ACP</w:t>
      </w:r>
    </w:p>
    <w:sectPr w:rsidR="00607CE1" w:rsidSect="00B95B6A">
      <w:headerReference w:type="default" r:id="rId20"/>
      <w:pgSz w:w="12240" w:h="15840"/>
      <w:pgMar w:top="2970" w:right="1440" w:bottom="1440" w:left="1440" w:header="360" w:footer="20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CCF31" w14:textId="77777777" w:rsidR="001E2F78" w:rsidRDefault="001E2F78" w:rsidP="00DE0B0B">
      <w:r>
        <w:separator/>
      </w:r>
    </w:p>
  </w:endnote>
  <w:endnote w:type="continuationSeparator" w:id="0">
    <w:p w14:paraId="25EE494A" w14:textId="77777777" w:rsidR="001E2F78" w:rsidRDefault="001E2F78" w:rsidP="00DE0B0B">
      <w:r>
        <w:continuationSeparator/>
      </w:r>
    </w:p>
  </w:endnote>
  <w:endnote w:type="continuationNotice" w:id="1">
    <w:p w14:paraId="277D79A9" w14:textId="77777777" w:rsidR="001E2F78" w:rsidRDefault="001E2F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54C40" w14:textId="77777777" w:rsidR="001E2F78" w:rsidRDefault="001E2F78" w:rsidP="00DE0B0B">
      <w:r>
        <w:separator/>
      </w:r>
    </w:p>
  </w:footnote>
  <w:footnote w:type="continuationSeparator" w:id="0">
    <w:p w14:paraId="1F415B4B" w14:textId="77777777" w:rsidR="001E2F78" w:rsidRDefault="001E2F78" w:rsidP="00DE0B0B">
      <w:r>
        <w:continuationSeparator/>
      </w:r>
    </w:p>
  </w:footnote>
  <w:footnote w:type="continuationNotice" w:id="1">
    <w:p w14:paraId="30B2259A" w14:textId="77777777" w:rsidR="001E2F78" w:rsidRDefault="001E2F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5A515" w14:textId="00C06387" w:rsidR="00604A1D" w:rsidRDefault="005F49B9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CE76A75" wp14:editId="6FB6E105">
          <wp:simplePos x="0" y="0"/>
          <wp:positionH relativeFrom="page">
            <wp:align>left</wp:align>
          </wp:positionH>
          <wp:positionV relativeFrom="paragraph">
            <wp:posOffset>-50800</wp:posOffset>
          </wp:positionV>
          <wp:extent cx="8462645" cy="1537530"/>
          <wp:effectExtent l="0" t="0" r="0" b="5715"/>
          <wp:wrapNone/>
          <wp:docPr id="2" name="Picture 3">
            <a:extLst xmlns:a="http://schemas.openxmlformats.org/drawingml/2006/main">
              <a:ext uri="{FF2B5EF4-FFF2-40B4-BE49-F238E27FC236}">
                <a16:creationId xmlns:a16="http://schemas.microsoft.com/office/drawing/2014/main" id="{4AAB875A-93F5-492D-9EE8-9E39CD59B33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4AAB875A-93F5-492D-9EE8-9E39CD59B33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4452"/>
                  <a:stretch/>
                </pic:blipFill>
                <pic:spPr bwMode="auto">
                  <a:xfrm>
                    <a:off x="0" y="0"/>
                    <a:ext cx="8462645" cy="15375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4282">
      <w:rPr>
        <w:noProof/>
      </w:rPr>
      <w:drawing>
        <wp:anchor distT="0" distB="0" distL="114300" distR="114300" simplePos="0" relativeHeight="251657216" behindDoc="0" locked="0" layoutInCell="1" allowOverlap="1" wp14:anchorId="737E4744" wp14:editId="0BC76972">
          <wp:simplePos x="0" y="0"/>
          <wp:positionH relativeFrom="column">
            <wp:posOffset>-927100</wp:posOffset>
          </wp:positionH>
          <wp:positionV relativeFrom="paragraph">
            <wp:posOffset>-330200</wp:posOffset>
          </wp:positionV>
          <wp:extent cx="8168640" cy="1987550"/>
          <wp:effectExtent l="0" t="0" r="3810" b="0"/>
          <wp:wrapNone/>
          <wp:docPr id="3" name="Picture 3" descr="Logo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4AAB875A-93F5-492D-9EE8-9E39CD59B33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4AAB875A-93F5-492D-9EE8-9E39CD59B33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4452" b="80170"/>
                  <a:stretch/>
                </pic:blipFill>
                <pic:spPr bwMode="auto">
                  <a:xfrm>
                    <a:off x="0" y="0"/>
                    <a:ext cx="8168640" cy="1987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CD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833143" wp14:editId="7FB3885C">
              <wp:simplePos x="0" y="0"/>
              <wp:positionH relativeFrom="column">
                <wp:posOffset>-937260</wp:posOffset>
              </wp:positionH>
              <wp:positionV relativeFrom="paragraph">
                <wp:posOffset>1413510</wp:posOffset>
              </wp:positionV>
              <wp:extent cx="7802880" cy="0"/>
              <wp:effectExtent l="0" t="19050" r="26670" b="19050"/>
              <wp:wrapNone/>
              <wp:docPr id="11" name="Straight Connector 10">
                <a:extLst xmlns:a="http://schemas.openxmlformats.org/drawingml/2006/main">
                  <a:ext uri="{FF2B5EF4-FFF2-40B4-BE49-F238E27FC236}">
                    <a16:creationId xmlns:a16="http://schemas.microsoft.com/office/drawing/2014/main" id="{01CA461F-07BD-407B-A058-66C833E6F90E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0288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CF524C" id="Straight Connector 10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8pt,111.3pt" to="540.6pt,1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CJisgEAAFoDAAAOAAAAZHJzL2Uyb0RvYy54bWysU8tu2zAQvBfoPxC815JdoBUE0znESC9F&#10;G6DpB2z4kAjwBS5r2X/fJe04bnorqgO15Gpnd4aj7d3RO3bQGW0Mgq9XPWc6yKhsmAT/+fTwYeAM&#10;CwQFLgYt+Ekjv9u9f7dd0qg3cY5O6cwIJOC4JMHnUtLYdShn7QFXMelASROzh0LbPHUqw0Lo3nWb&#10;vv/ULTGrlKPUiHS6Pyf5ruEbo2X5bgzqwpzgNFtpa27rc1273RbGKUOarbyMAf8whQcbqOkVag8F&#10;2K9s/4LyVuaI0ZSVjL6LxlipGwdis+7fsPkxQ9KNC4mD6SoT/j9Y+e1wHx4zybAkHDE95sriaLKv&#10;b5qPHZtYp6tY+liYpMPPQ78ZBtJUvuS618KUsXzR0bMaCO5sqDxghMNXLNSMPn35pB6H+GCda3fh&#10;AlsE/zis+woNZAnjoFDokxIcw8QZuIm8JktukBidVbW8AuEJ711mB6DrJpeouDzRvJw5wEIJItGe&#10;eu00wh+ldZ494HwubqmzO7wtZFFnveDDbbULtaNuJruwetWwRs9RnZq0Xd3RBbamF7NVh9zuKb79&#10;JXa/AQAA//8DAFBLAwQUAAYACAAAACEAr+/lJ98AAAANAQAADwAAAGRycy9kb3ducmV2LnhtbEyP&#10;TUvDQBCG74L/YRnBW7vJUtIasylSUKG3VkF6m2bHJJidjdlNG/+9WxDqbT4e3nmmWE+2EycafOtY&#10;QzpPQBBXzrRca3h/e56tQPiAbLBzTBp+yMO6vL0pMDfuzDs67UMtYgj7HDU0IfS5lL5qyKKfu544&#10;7j7dYDHEdqilGfAcw20nVZJk0mLL8UKDPW0aqr72o9VwQFSVf/nYZuP2tRq/N4vd4cFpfX83PT2C&#10;CDSFKwwX/agOZXQ6upGNF52GWbpYZpHVoJSKxQVJVqkCcfwbybKQ/78ofwEAAP//AwBQSwECLQAU&#10;AAYACAAAACEAtoM4kv4AAADhAQAAEwAAAAAAAAAAAAAAAAAAAAAAW0NvbnRlbnRfVHlwZXNdLnht&#10;bFBLAQItABQABgAIAAAAIQA4/SH/1gAAAJQBAAALAAAAAAAAAAAAAAAAAC8BAABfcmVscy8ucmVs&#10;c1BLAQItABQABgAIAAAAIQA0wCJisgEAAFoDAAAOAAAAAAAAAAAAAAAAAC4CAABkcnMvZTJvRG9j&#10;LnhtbFBLAQItABQABgAIAAAAIQCv7+Un3wAAAA0BAAAPAAAAAAAAAAAAAAAAAAwEAABkcnMvZG93&#10;bnJldi54bWxQSwUGAAAAAAQABADzAAAAGAUAAAAA&#10;" strokecolor="windowText" strokeweight="3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199E"/>
    <w:multiLevelType w:val="hybridMultilevel"/>
    <w:tmpl w:val="00785530"/>
    <w:lvl w:ilvl="0" w:tplc="FD6A7328">
      <w:start w:val="9"/>
      <w:numFmt w:val="decimal"/>
      <w:lvlText w:val="%1."/>
      <w:lvlJc w:val="left"/>
      <w:pPr>
        <w:ind w:left="630" w:hanging="360"/>
      </w:pPr>
      <w:rPr>
        <w:rFonts w:asciiTheme="minorHAnsi" w:hAnsiTheme="minorHAnsi" w:cstheme="min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A1789"/>
    <w:multiLevelType w:val="hybridMultilevel"/>
    <w:tmpl w:val="3056C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92F9F"/>
    <w:multiLevelType w:val="multilevel"/>
    <w:tmpl w:val="40427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510A40"/>
    <w:multiLevelType w:val="hybridMultilevel"/>
    <w:tmpl w:val="D0D8808E"/>
    <w:lvl w:ilvl="0" w:tplc="165C38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476A36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7A2C73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AD6D4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CECD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1459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A63B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126F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8A2E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A809BA"/>
    <w:multiLevelType w:val="hybridMultilevel"/>
    <w:tmpl w:val="9C4C85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74D8F"/>
    <w:multiLevelType w:val="hybridMultilevel"/>
    <w:tmpl w:val="4684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301F0"/>
    <w:multiLevelType w:val="hybridMultilevel"/>
    <w:tmpl w:val="E0F22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C6A8F"/>
    <w:multiLevelType w:val="hybridMultilevel"/>
    <w:tmpl w:val="6E82E2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00D3B"/>
    <w:multiLevelType w:val="hybridMultilevel"/>
    <w:tmpl w:val="96025D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21B4F"/>
    <w:multiLevelType w:val="multilevel"/>
    <w:tmpl w:val="9F1A0E88"/>
    <w:lvl w:ilvl="0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795ED9"/>
    <w:multiLevelType w:val="hybridMultilevel"/>
    <w:tmpl w:val="4A24D000"/>
    <w:lvl w:ilvl="0" w:tplc="80FE07AA">
      <w:start w:val="1"/>
      <w:numFmt w:val="decimal"/>
      <w:lvlText w:val="%1."/>
      <w:lvlJc w:val="left"/>
      <w:pPr>
        <w:ind w:left="630" w:hanging="360"/>
      </w:pPr>
      <w:rPr>
        <w:rFonts w:asciiTheme="minorHAnsi" w:hAnsiTheme="minorHAnsi" w:cstheme="minorHAnsi" w:hint="default"/>
        <w:b/>
        <w:bCs/>
      </w:rPr>
    </w:lvl>
    <w:lvl w:ilvl="1" w:tplc="B2749368">
      <w:start w:val="1"/>
      <w:numFmt w:val="lowerLetter"/>
      <w:lvlText w:val="%2."/>
      <w:lvlJc w:val="left"/>
      <w:pPr>
        <w:ind w:left="1440" w:hanging="360"/>
      </w:pPr>
    </w:lvl>
    <w:lvl w:ilvl="2" w:tplc="87B0EB0C">
      <w:start w:val="1"/>
      <w:numFmt w:val="lowerRoman"/>
      <w:lvlText w:val="%3."/>
      <w:lvlJc w:val="right"/>
      <w:pPr>
        <w:ind w:left="2160" w:hanging="180"/>
      </w:pPr>
    </w:lvl>
    <w:lvl w:ilvl="3" w:tplc="AF9EB9B4">
      <w:start w:val="1"/>
      <w:numFmt w:val="decimal"/>
      <w:lvlText w:val="%4."/>
      <w:lvlJc w:val="left"/>
      <w:pPr>
        <w:ind w:left="2880" w:hanging="360"/>
      </w:pPr>
    </w:lvl>
    <w:lvl w:ilvl="4" w:tplc="9D94D1E4">
      <w:start w:val="1"/>
      <w:numFmt w:val="lowerLetter"/>
      <w:lvlText w:val="%5."/>
      <w:lvlJc w:val="left"/>
      <w:pPr>
        <w:ind w:left="3600" w:hanging="360"/>
      </w:pPr>
    </w:lvl>
    <w:lvl w:ilvl="5" w:tplc="A3A6C74E">
      <w:start w:val="1"/>
      <w:numFmt w:val="lowerRoman"/>
      <w:lvlText w:val="%6."/>
      <w:lvlJc w:val="right"/>
      <w:pPr>
        <w:ind w:left="4320" w:hanging="180"/>
      </w:pPr>
    </w:lvl>
    <w:lvl w:ilvl="6" w:tplc="AE187FD8">
      <w:start w:val="1"/>
      <w:numFmt w:val="decimal"/>
      <w:lvlText w:val="%7."/>
      <w:lvlJc w:val="left"/>
      <w:pPr>
        <w:ind w:left="5040" w:hanging="360"/>
      </w:pPr>
    </w:lvl>
    <w:lvl w:ilvl="7" w:tplc="0372A826">
      <w:start w:val="1"/>
      <w:numFmt w:val="lowerLetter"/>
      <w:lvlText w:val="%8."/>
      <w:lvlJc w:val="left"/>
      <w:pPr>
        <w:ind w:left="5760" w:hanging="360"/>
      </w:pPr>
    </w:lvl>
    <w:lvl w:ilvl="8" w:tplc="40D4878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D0ED4"/>
    <w:multiLevelType w:val="hybridMultilevel"/>
    <w:tmpl w:val="3E56C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70AAF"/>
    <w:multiLevelType w:val="hybridMultilevel"/>
    <w:tmpl w:val="53B6C6CA"/>
    <w:lvl w:ilvl="0" w:tplc="E4B694D0">
      <w:start w:val="8"/>
      <w:numFmt w:val="decimal"/>
      <w:lvlText w:val="%1."/>
      <w:lvlJc w:val="left"/>
      <w:pPr>
        <w:ind w:left="630" w:hanging="360"/>
      </w:pPr>
      <w:rPr>
        <w:rFonts w:ascii="Calibri" w:hAnsi="Calibri" w:cs="Calibri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 w16cid:durableId="1822430930">
    <w:abstractNumId w:val="1"/>
  </w:num>
  <w:num w:numId="2" w16cid:durableId="1021980183">
    <w:abstractNumId w:val="3"/>
  </w:num>
  <w:num w:numId="3" w16cid:durableId="562253170">
    <w:abstractNumId w:val="11"/>
  </w:num>
  <w:num w:numId="4" w16cid:durableId="1119879970">
    <w:abstractNumId w:val="7"/>
  </w:num>
  <w:num w:numId="5" w16cid:durableId="1117795963">
    <w:abstractNumId w:val="4"/>
  </w:num>
  <w:num w:numId="6" w16cid:durableId="1631133396">
    <w:abstractNumId w:val="6"/>
  </w:num>
  <w:num w:numId="7" w16cid:durableId="1114060000">
    <w:abstractNumId w:val="5"/>
  </w:num>
  <w:num w:numId="8" w16cid:durableId="2091655146">
    <w:abstractNumId w:val="8"/>
  </w:num>
  <w:num w:numId="9" w16cid:durableId="1163275973">
    <w:abstractNumId w:val="9"/>
  </w:num>
  <w:num w:numId="10" w16cid:durableId="566844441">
    <w:abstractNumId w:val="2"/>
  </w:num>
  <w:num w:numId="11" w16cid:durableId="430930567">
    <w:abstractNumId w:val="10"/>
  </w:num>
  <w:num w:numId="12" w16cid:durableId="1796364501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2324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6B"/>
    <w:rsid w:val="000106A3"/>
    <w:rsid w:val="00010F0D"/>
    <w:rsid w:val="00025321"/>
    <w:rsid w:val="00036680"/>
    <w:rsid w:val="0006522D"/>
    <w:rsid w:val="00070DA3"/>
    <w:rsid w:val="00082E0A"/>
    <w:rsid w:val="000845CC"/>
    <w:rsid w:val="00085075"/>
    <w:rsid w:val="000A6293"/>
    <w:rsid w:val="000C38E0"/>
    <w:rsid w:val="000C798C"/>
    <w:rsid w:val="000D13B7"/>
    <w:rsid w:val="000E6EE8"/>
    <w:rsid w:val="000F6F30"/>
    <w:rsid w:val="00116B41"/>
    <w:rsid w:val="001227C8"/>
    <w:rsid w:val="00127520"/>
    <w:rsid w:val="00142253"/>
    <w:rsid w:val="001510EC"/>
    <w:rsid w:val="00185CE2"/>
    <w:rsid w:val="0018720D"/>
    <w:rsid w:val="0018729B"/>
    <w:rsid w:val="0019140D"/>
    <w:rsid w:val="00196586"/>
    <w:rsid w:val="001B044C"/>
    <w:rsid w:val="001B193F"/>
    <w:rsid w:val="001B6866"/>
    <w:rsid w:val="001E2F78"/>
    <w:rsid w:val="001E3230"/>
    <w:rsid w:val="001E33CE"/>
    <w:rsid w:val="002117B5"/>
    <w:rsid w:val="00222822"/>
    <w:rsid w:val="0023427B"/>
    <w:rsid w:val="00272B86"/>
    <w:rsid w:val="00275349"/>
    <w:rsid w:val="00280F7A"/>
    <w:rsid w:val="002B5BC9"/>
    <w:rsid w:val="002D5E86"/>
    <w:rsid w:val="002E0662"/>
    <w:rsid w:val="0030576F"/>
    <w:rsid w:val="003123F8"/>
    <w:rsid w:val="00320587"/>
    <w:rsid w:val="00323B65"/>
    <w:rsid w:val="00344474"/>
    <w:rsid w:val="00350DD5"/>
    <w:rsid w:val="00363F67"/>
    <w:rsid w:val="003715B5"/>
    <w:rsid w:val="0039141F"/>
    <w:rsid w:val="003C3C1D"/>
    <w:rsid w:val="003E4328"/>
    <w:rsid w:val="003F3EF3"/>
    <w:rsid w:val="003F7336"/>
    <w:rsid w:val="00412477"/>
    <w:rsid w:val="00423007"/>
    <w:rsid w:val="00425FD1"/>
    <w:rsid w:val="00460094"/>
    <w:rsid w:val="00472DCE"/>
    <w:rsid w:val="00491677"/>
    <w:rsid w:val="004A063A"/>
    <w:rsid w:val="004B7230"/>
    <w:rsid w:val="004C700D"/>
    <w:rsid w:val="004D0D7D"/>
    <w:rsid w:val="004D1CD6"/>
    <w:rsid w:val="005220A6"/>
    <w:rsid w:val="005341C5"/>
    <w:rsid w:val="00570EE7"/>
    <w:rsid w:val="00572A63"/>
    <w:rsid w:val="00591D3B"/>
    <w:rsid w:val="00593A61"/>
    <w:rsid w:val="005B7C4E"/>
    <w:rsid w:val="005D57E1"/>
    <w:rsid w:val="005E1CF8"/>
    <w:rsid w:val="005F49B9"/>
    <w:rsid w:val="005F7C6B"/>
    <w:rsid w:val="0060287D"/>
    <w:rsid w:val="00603800"/>
    <w:rsid w:val="00604A1D"/>
    <w:rsid w:val="00607CE1"/>
    <w:rsid w:val="00614CE1"/>
    <w:rsid w:val="00616060"/>
    <w:rsid w:val="00620B57"/>
    <w:rsid w:val="006220AB"/>
    <w:rsid w:val="006457E3"/>
    <w:rsid w:val="00651F3E"/>
    <w:rsid w:val="006526BA"/>
    <w:rsid w:val="00661B60"/>
    <w:rsid w:val="006638B4"/>
    <w:rsid w:val="00677050"/>
    <w:rsid w:val="00677111"/>
    <w:rsid w:val="00690B1C"/>
    <w:rsid w:val="006B1B9F"/>
    <w:rsid w:val="006B5F81"/>
    <w:rsid w:val="006D1E75"/>
    <w:rsid w:val="0070179D"/>
    <w:rsid w:val="00702582"/>
    <w:rsid w:val="00704154"/>
    <w:rsid w:val="007152B6"/>
    <w:rsid w:val="00726AB2"/>
    <w:rsid w:val="007402A0"/>
    <w:rsid w:val="00751F26"/>
    <w:rsid w:val="00753024"/>
    <w:rsid w:val="007630A5"/>
    <w:rsid w:val="007852F3"/>
    <w:rsid w:val="00787CBB"/>
    <w:rsid w:val="007B2412"/>
    <w:rsid w:val="007C6B0C"/>
    <w:rsid w:val="007D648C"/>
    <w:rsid w:val="007E368B"/>
    <w:rsid w:val="007F6ED1"/>
    <w:rsid w:val="00834641"/>
    <w:rsid w:val="00872322"/>
    <w:rsid w:val="008C533D"/>
    <w:rsid w:val="008C5859"/>
    <w:rsid w:val="008D3909"/>
    <w:rsid w:val="008D551D"/>
    <w:rsid w:val="008E3C11"/>
    <w:rsid w:val="00902D37"/>
    <w:rsid w:val="009114AC"/>
    <w:rsid w:val="00943B1A"/>
    <w:rsid w:val="00960CAC"/>
    <w:rsid w:val="00994282"/>
    <w:rsid w:val="0099626B"/>
    <w:rsid w:val="009A4435"/>
    <w:rsid w:val="009B5208"/>
    <w:rsid w:val="009D1149"/>
    <w:rsid w:val="009D1A3C"/>
    <w:rsid w:val="009E17C7"/>
    <w:rsid w:val="009E2086"/>
    <w:rsid w:val="009E4662"/>
    <w:rsid w:val="009E7419"/>
    <w:rsid w:val="00A02604"/>
    <w:rsid w:val="00A365D8"/>
    <w:rsid w:val="00A55156"/>
    <w:rsid w:val="00A752A4"/>
    <w:rsid w:val="00A95945"/>
    <w:rsid w:val="00AA56AD"/>
    <w:rsid w:val="00AB6E82"/>
    <w:rsid w:val="00AF0CD1"/>
    <w:rsid w:val="00B10DE3"/>
    <w:rsid w:val="00B14E6B"/>
    <w:rsid w:val="00B31714"/>
    <w:rsid w:val="00B36C73"/>
    <w:rsid w:val="00B4062B"/>
    <w:rsid w:val="00B41F6F"/>
    <w:rsid w:val="00B472BE"/>
    <w:rsid w:val="00B74011"/>
    <w:rsid w:val="00B85C0D"/>
    <w:rsid w:val="00B91017"/>
    <w:rsid w:val="00B95B6A"/>
    <w:rsid w:val="00BE1B4B"/>
    <w:rsid w:val="00BE2111"/>
    <w:rsid w:val="00BF0463"/>
    <w:rsid w:val="00BF60D0"/>
    <w:rsid w:val="00C11F49"/>
    <w:rsid w:val="00C17EB0"/>
    <w:rsid w:val="00C22A10"/>
    <w:rsid w:val="00C950EC"/>
    <w:rsid w:val="00CC0D51"/>
    <w:rsid w:val="00CC162A"/>
    <w:rsid w:val="00CE0FD6"/>
    <w:rsid w:val="00D27B29"/>
    <w:rsid w:val="00D401A8"/>
    <w:rsid w:val="00D67BE3"/>
    <w:rsid w:val="00D93765"/>
    <w:rsid w:val="00DB0498"/>
    <w:rsid w:val="00DC55C3"/>
    <w:rsid w:val="00DE0B0B"/>
    <w:rsid w:val="00E108D6"/>
    <w:rsid w:val="00E12587"/>
    <w:rsid w:val="00E50AE2"/>
    <w:rsid w:val="00E538AA"/>
    <w:rsid w:val="00EA2F68"/>
    <w:rsid w:val="00ED366A"/>
    <w:rsid w:val="00EE1673"/>
    <w:rsid w:val="00EF02C4"/>
    <w:rsid w:val="00EF144D"/>
    <w:rsid w:val="00F12A46"/>
    <w:rsid w:val="00F2035D"/>
    <w:rsid w:val="00F27AAE"/>
    <w:rsid w:val="00F355B1"/>
    <w:rsid w:val="00F40BAD"/>
    <w:rsid w:val="00F467F7"/>
    <w:rsid w:val="00F57901"/>
    <w:rsid w:val="00F8131E"/>
    <w:rsid w:val="00F816F3"/>
    <w:rsid w:val="00F87B32"/>
    <w:rsid w:val="00FA62A2"/>
    <w:rsid w:val="00FC0F1A"/>
    <w:rsid w:val="00FD070C"/>
    <w:rsid w:val="00FD7790"/>
    <w:rsid w:val="00FF0517"/>
    <w:rsid w:val="0D799E69"/>
    <w:rsid w:val="1AD8B2E8"/>
    <w:rsid w:val="20A505CB"/>
    <w:rsid w:val="23821CE8"/>
    <w:rsid w:val="282F1595"/>
    <w:rsid w:val="29B152B7"/>
    <w:rsid w:val="3AB44908"/>
    <w:rsid w:val="40E5A9DA"/>
    <w:rsid w:val="46F1AF0E"/>
    <w:rsid w:val="4FD2E571"/>
    <w:rsid w:val="7031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D2E88"/>
  <w15:chartTrackingRefBased/>
  <w15:docId w15:val="{98D6C6B4-8D25-4EA9-94E4-CA09DF59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3A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0B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B0B"/>
  </w:style>
  <w:style w:type="paragraph" w:styleId="Footer">
    <w:name w:val="footer"/>
    <w:basedOn w:val="Normal"/>
    <w:link w:val="FooterChar"/>
    <w:uiPriority w:val="99"/>
    <w:unhideWhenUsed/>
    <w:rsid w:val="00DE0B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B0B"/>
  </w:style>
  <w:style w:type="paragraph" w:styleId="ListParagraph">
    <w:name w:val="List Paragraph"/>
    <w:basedOn w:val="Normal"/>
    <w:uiPriority w:val="34"/>
    <w:qFormat/>
    <w:rsid w:val="00FF051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70D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F1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F1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B5B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B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5B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5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5BC9"/>
    <w:rPr>
      <w:b/>
      <w:bCs/>
      <w:sz w:val="20"/>
      <w:szCs w:val="20"/>
    </w:rPr>
  </w:style>
  <w:style w:type="paragraph" w:customStyle="1" w:styleId="paragraph">
    <w:name w:val="paragraph"/>
    <w:basedOn w:val="Normal"/>
    <w:rsid w:val="005F7C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C533D"/>
  </w:style>
  <w:style w:type="character" w:styleId="FollowedHyperlink">
    <w:name w:val="FollowedHyperlink"/>
    <w:basedOn w:val="DefaultParagraphFont"/>
    <w:uiPriority w:val="99"/>
    <w:semiHidden/>
    <w:unhideWhenUsed/>
    <w:rsid w:val="008C53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CPInfo@fcc.gov" TargetMode="External"/><Relationship Id="rId18" Type="http://schemas.openxmlformats.org/officeDocument/2006/relationships/hyperlink" Target="https://www.affordableconnectivity.gov/help/tools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fcc.gov/acp-toolkit" TargetMode="External"/><Relationship Id="rId17" Type="http://schemas.openxmlformats.org/officeDocument/2006/relationships/hyperlink" Target="https://www.affordableconnectivity.gov/help/tool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ffordableconnectivity.gov/help/tools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etinternet.go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ffordableconnectivity.gov/help/tools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affordableconnectivity.gov/companies-near-m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CPspeakers@fcc.gov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05E366E51B4BA62524D3105AD998" ma:contentTypeVersion="8" ma:contentTypeDescription="Create a new document." ma:contentTypeScope="" ma:versionID="536a75af8e603088d5defb8287915097">
  <xsd:schema xmlns:xsd="http://www.w3.org/2001/XMLSchema" xmlns:xs="http://www.w3.org/2001/XMLSchema" xmlns:p="http://schemas.microsoft.com/office/2006/metadata/properties" xmlns:ns2="216f9780-efbf-4caf-a54c-f439b30e7dc1" xmlns:ns3="80765177-2fbe-43bb-93fd-e75aa4d5eaa8" targetNamespace="http://schemas.microsoft.com/office/2006/metadata/properties" ma:root="true" ma:fieldsID="4e210dc640b9f03fc301c7bad58228f7" ns2:_="" ns3:_="">
    <xsd:import namespace="216f9780-efbf-4caf-a54c-f439b30e7dc1"/>
    <xsd:import namespace="80765177-2fbe-43bb-93fd-e75aa4d5e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f9780-efbf-4caf-a54c-f439b30e7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65177-2fbe-43bb-93fd-e75aa4d5e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DC8AA-4B34-4831-BBA9-1096B30DB7D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80765177-2fbe-43bb-93fd-e75aa4d5eaa8"/>
    <ds:schemaRef ds:uri="216f9780-efbf-4caf-a54c-f439b30e7dc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511215-A31B-481D-A093-8AEFBD639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EC5491-BCA6-4BA9-A8B6-0A83CB2AB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f9780-efbf-4caf-a54c-f439b30e7dc1"/>
    <ds:schemaRef ds:uri="80765177-2fbe-43bb-93fd-e75aa4d5e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E54C34-CB06-A942-AD29-0EB4C585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Jackson</dc:creator>
  <cp:keywords/>
  <dc:description/>
  <cp:lastModifiedBy>Michael Snyder</cp:lastModifiedBy>
  <cp:revision>3</cp:revision>
  <cp:lastPrinted>2023-09-26T14:54:00Z</cp:lastPrinted>
  <dcterms:created xsi:type="dcterms:W3CDTF">2023-09-26T14:53:00Z</dcterms:created>
  <dcterms:modified xsi:type="dcterms:W3CDTF">2023-09-26T14:55:00Z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0x01010037C505E366E51B4BA62524D3105AD998</vt:lpwstr>
  </property>
</Properties>
</file>