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DC58" w14:textId="403551AD" w:rsidR="004E5EB8" w:rsidRPr="0014071C" w:rsidRDefault="004E5EB8" w:rsidP="004E5EB8">
      <w:pPr>
        <w:ind w:left="720"/>
        <w:rPr>
          <w:rFonts w:cstheme="minorHAnsi"/>
          <w:noProof/>
          <w:sz w:val="11"/>
          <w:szCs w:val="11"/>
        </w:rPr>
      </w:pPr>
    </w:p>
    <w:p w14:paraId="3D001593" w14:textId="197BA6E3" w:rsidR="0014071C" w:rsidRPr="0014071C" w:rsidRDefault="0014071C" w:rsidP="0014071C">
      <w:pPr>
        <w:spacing w:after="0" w:line="240" w:lineRule="auto"/>
        <w:jc w:val="center"/>
        <w:rPr>
          <w:rFonts w:eastAsia="Times New Roman" w:cstheme="minorHAnsi"/>
          <w:b/>
          <w:bCs/>
          <w:sz w:val="32"/>
          <w:szCs w:val="32"/>
        </w:rPr>
      </w:pPr>
      <w:r w:rsidRPr="0014071C">
        <w:rPr>
          <w:rFonts w:eastAsia="Times New Roman" w:cstheme="minorHAnsi"/>
          <w:b/>
          <w:bCs/>
          <w:sz w:val="32"/>
          <w:szCs w:val="32"/>
        </w:rPr>
        <w:t>Affordable Connectivity Program Fact Sheet</w:t>
      </w:r>
    </w:p>
    <w:p w14:paraId="474881CB" w14:textId="77777777" w:rsidR="0014071C" w:rsidRPr="0014071C" w:rsidRDefault="0014071C" w:rsidP="0014071C">
      <w:pPr>
        <w:spacing w:after="0" w:line="240" w:lineRule="auto"/>
        <w:rPr>
          <w:rFonts w:eastAsia="Times New Roman" w:cstheme="minorHAnsi"/>
          <w:sz w:val="24"/>
          <w:szCs w:val="24"/>
        </w:rPr>
      </w:pPr>
    </w:p>
    <w:p w14:paraId="43A816F9" w14:textId="77777777" w:rsidR="0014071C" w:rsidRPr="0014071C" w:rsidRDefault="0014071C" w:rsidP="0014071C">
      <w:pPr>
        <w:spacing w:after="0" w:line="240" w:lineRule="auto"/>
        <w:rPr>
          <w:rFonts w:eastAsia="Times New Roman" w:cstheme="minorHAnsi"/>
          <w:sz w:val="23"/>
          <w:szCs w:val="23"/>
        </w:rPr>
      </w:pPr>
      <w:r w:rsidRPr="0014071C">
        <w:rPr>
          <w:rFonts w:eastAsia="Times New Roman" w:cstheme="minorHAnsi"/>
          <w:sz w:val="23"/>
          <w:szCs w:val="23"/>
        </w:rPr>
        <w:t xml:space="preserve">The Affordable Connectivity Program is a $14.2 billion program that supports eligible low- income households struggling to afford monthly internet service.  This critical program ensures that households have the connections they need for work, school, healthcare, and more. </w:t>
      </w:r>
    </w:p>
    <w:p w14:paraId="22861A36" w14:textId="77777777" w:rsidR="0014071C" w:rsidRPr="0014071C" w:rsidRDefault="0014071C" w:rsidP="0014071C">
      <w:pPr>
        <w:spacing w:after="0" w:line="240" w:lineRule="auto"/>
        <w:rPr>
          <w:rFonts w:eastAsia="Times New Roman" w:cstheme="minorHAnsi"/>
          <w:b/>
          <w:bCs/>
          <w:sz w:val="23"/>
          <w:szCs w:val="23"/>
        </w:rPr>
      </w:pPr>
    </w:p>
    <w:p w14:paraId="0DA85599" w14:textId="77777777" w:rsidR="0014071C" w:rsidRPr="0014071C" w:rsidRDefault="0014071C" w:rsidP="0014071C">
      <w:pPr>
        <w:spacing w:after="0" w:line="240" w:lineRule="auto"/>
        <w:rPr>
          <w:rFonts w:eastAsia="Times New Roman" w:cstheme="minorHAnsi"/>
          <w:b/>
          <w:bCs/>
          <w:sz w:val="23"/>
          <w:szCs w:val="23"/>
        </w:rPr>
      </w:pPr>
      <w:r w:rsidRPr="0014071C">
        <w:rPr>
          <w:rFonts w:eastAsia="Times New Roman" w:cstheme="minorHAnsi"/>
          <w:b/>
          <w:bCs/>
          <w:sz w:val="23"/>
          <w:szCs w:val="23"/>
        </w:rPr>
        <w:t xml:space="preserve">What Is the Benefit? </w:t>
      </w:r>
    </w:p>
    <w:p w14:paraId="0DE8891B" w14:textId="77777777" w:rsidR="0014071C" w:rsidRPr="0014071C" w:rsidRDefault="0014071C" w:rsidP="0014071C">
      <w:pPr>
        <w:spacing w:after="0" w:line="240" w:lineRule="auto"/>
        <w:rPr>
          <w:rFonts w:cstheme="minorHAnsi"/>
          <w:sz w:val="23"/>
          <w:szCs w:val="23"/>
        </w:rPr>
      </w:pPr>
      <w:r w:rsidRPr="0014071C">
        <w:rPr>
          <w:rFonts w:eastAsia="Times New Roman" w:cstheme="minorHAnsi"/>
          <w:sz w:val="23"/>
          <w:szCs w:val="23"/>
        </w:rPr>
        <w:t xml:space="preserve">The benefit provides a </w:t>
      </w:r>
      <w:r w:rsidRPr="0014071C">
        <w:rPr>
          <w:rFonts w:eastAsia="Times New Roman" w:cstheme="minorHAnsi"/>
          <w:b/>
          <w:bCs/>
          <w:sz w:val="23"/>
          <w:szCs w:val="23"/>
          <w:u w:val="single"/>
        </w:rPr>
        <w:t>discount of up to $30 per month</w:t>
      </w:r>
      <w:r w:rsidRPr="0014071C">
        <w:rPr>
          <w:rFonts w:eastAsia="Times New Roman" w:cstheme="minorHAnsi"/>
          <w:sz w:val="23"/>
          <w:szCs w:val="23"/>
        </w:rPr>
        <w:t xml:space="preserve"> toward internet service for eligible households and </w:t>
      </w:r>
      <w:r w:rsidRPr="0014071C">
        <w:rPr>
          <w:rFonts w:eastAsia="Times New Roman" w:cstheme="minorHAnsi"/>
          <w:b/>
          <w:bCs/>
          <w:sz w:val="23"/>
          <w:szCs w:val="23"/>
          <w:u w:val="single"/>
        </w:rPr>
        <w:t>up to $75 per month for households on qualifying Tribal lands.</w:t>
      </w:r>
      <w:r w:rsidRPr="0014071C">
        <w:rPr>
          <w:rFonts w:eastAsia="Times New Roman" w:cstheme="minorHAnsi"/>
          <w:sz w:val="23"/>
          <w:szCs w:val="23"/>
        </w:rPr>
        <w:t xml:space="preserve"> </w:t>
      </w:r>
    </w:p>
    <w:p w14:paraId="2CE07EF7" w14:textId="77777777" w:rsidR="0014071C" w:rsidRPr="0014071C" w:rsidRDefault="0014071C" w:rsidP="0014071C">
      <w:pPr>
        <w:spacing w:after="0" w:line="240" w:lineRule="auto"/>
        <w:rPr>
          <w:rFonts w:eastAsia="Times New Roman" w:cstheme="minorHAnsi"/>
          <w:sz w:val="23"/>
          <w:szCs w:val="23"/>
        </w:rPr>
      </w:pPr>
    </w:p>
    <w:p w14:paraId="3B739F60" w14:textId="77777777" w:rsidR="0014071C" w:rsidRPr="0014071C" w:rsidRDefault="0014071C" w:rsidP="0014071C">
      <w:pPr>
        <w:spacing w:after="0" w:line="240" w:lineRule="auto"/>
        <w:rPr>
          <w:rFonts w:cstheme="minorHAnsi"/>
          <w:sz w:val="23"/>
          <w:szCs w:val="23"/>
        </w:rPr>
      </w:pPr>
      <w:r w:rsidRPr="0014071C">
        <w:rPr>
          <w:rFonts w:eastAsia="Times New Roman" w:cstheme="minorHAnsi"/>
          <w:sz w:val="23"/>
          <w:szCs w:val="23"/>
        </w:rPr>
        <w:t xml:space="preserve">Eligible households can also receive a </w:t>
      </w:r>
      <w:r w:rsidRPr="0014071C">
        <w:rPr>
          <w:rFonts w:eastAsia="Times New Roman" w:cstheme="minorHAnsi"/>
          <w:b/>
          <w:bCs/>
          <w:sz w:val="23"/>
          <w:szCs w:val="23"/>
          <w:u w:val="single"/>
        </w:rPr>
        <w:t>one-time discount of up to $100 to purchase a laptop, desktop computer, or tablet</w:t>
      </w:r>
      <w:r w:rsidRPr="0014071C">
        <w:rPr>
          <w:rFonts w:eastAsia="Times New Roman" w:cstheme="minorHAnsi"/>
          <w:b/>
          <w:bCs/>
          <w:sz w:val="23"/>
          <w:szCs w:val="23"/>
        </w:rPr>
        <w:t xml:space="preserve"> </w:t>
      </w:r>
      <w:r w:rsidRPr="0014071C">
        <w:rPr>
          <w:rFonts w:eastAsia="Times New Roman" w:cstheme="minorHAnsi"/>
          <w:sz w:val="23"/>
          <w:szCs w:val="23"/>
        </w:rPr>
        <w:t>from participating providers if they contribute more than $10 and less than $50 toward the purchase price.</w:t>
      </w:r>
    </w:p>
    <w:p w14:paraId="5DB5F0F4" w14:textId="77777777" w:rsidR="0014071C" w:rsidRPr="0014071C" w:rsidRDefault="0014071C" w:rsidP="0014071C">
      <w:pPr>
        <w:spacing w:after="0" w:line="240" w:lineRule="auto"/>
        <w:rPr>
          <w:rFonts w:eastAsia="Times New Roman" w:cstheme="minorHAnsi"/>
          <w:sz w:val="23"/>
          <w:szCs w:val="23"/>
        </w:rPr>
      </w:pPr>
    </w:p>
    <w:p w14:paraId="27E99AA2" w14:textId="77777777" w:rsidR="0014071C" w:rsidRPr="0014071C" w:rsidRDefault="0014071C" w:rsidP="0014071C">
      <w:pPr>
        <w:spacing w:after="0" w:line="240" w:lineRule="auto"/>
        <w:rPr>
          <w:rFonts w:cstheme="minorHAnsi"/>
          <w:sz w:val="23"/>
          <w:szCs w:val="23"/>
        </w:rPr>
      </w:pPr>
      <w:r w:rsidRPr="0014071C">
        <w:rPr>
          <w:rFonts w:eastAsia="Times New Roman" w:cstheme="minorHAnsi"/>
          <w:sz w:val="23"/>
          <w:szCs w:val="23"/>
        </w:rPr>
        <w:t>The Affordable Connectivity Program is limited to one monthly service discount and one device discount per household.</w:t>
      </w:r>
    </w:p>
    <w:p w14:paraId="289D7A3B" w14:textId="77777777" w:rsidR="0014071C" w:rsidRPr="0014071C" w:rsidRDefault="0014071C" w:rsidP="0014071C">
      <w:pPr>
        <w:spacing w:after="0" w:line="240" w:lineRule="auto"/>
        <w:rPr>
          <w:rFonts w:eastAsia="Times New Roman" w:cstheme="minorHAnsi"/>
          <w:b/>
          <w:bCs/>
          <w:sz w:val="23"/>
          <w:szCs w:val="23"/>
        </w:rPr>
      </w:pPr>
    </w:p>
    <w:p w14:paraId="3C66F869" w14:textId="77777777" w:rsidR="0014071C" w:rsidRPr="0014071C" w:rsidRDefault="0014071C" w:rsidP="0014071C">
      <w:pPr>
        <w:spacing w:after="0" w:line="240" w:lineRule="auto"/>
        <w:rPr>
          <w:rFonts w:eastAsia="Times New Roman" w:cstheme="minorHAnsi"/>
          <w:b/>
          <w:bCs/>
          <w:sz w:val="23"/>
          <w:szCs w:val="23"/>
        </w:rPr>
      </w:pPr>
      <w:r w:rsidRPr="0014071C">
        <w:rPr>
          <w:rFonts w:eastAsia="Times New Roman" w:cstheme="minorHAnsi"/>
          <w:b/>
          <w:bCs/>
          <w:sz w:val="23"/>
          <w:szCs w:val="23"/>
        </w:rPr>
        <w:t xml:space="preserve">Who Is Eligible to Receive ACP Support? </w:t>
      </w:r>
    </w:p>
    <w:p w14:paraId="555498DA" w14:textId="77777777" w:rsidR="0014071C" w:rsidRPr="0014071C" w:rsidRDefault="0014071C" w:rsidP="0014071C">
      <w:pPr>
        <w:spacing w:after="0" w:line="240" w:lineRule="auto"/>
        <w:rPr>
          <w:rFonts w:eastAsia="Times New Roman" w:cstheme="minorHAnsi"/>
          <w:sz w:val="23"/>
          <w:szCs w:val="23"/>
        </w:rPr>
      </w:pPr>
      <w:r w:rsidRPr="0014071C">
        <w:rPr>
          <w:rFonts w:eastAsia="Times New Roman" w:cstheme="minorHAnsi"/>
          <w:sz w:val="23"/>
          <w:szCs w:val="23"/>
        </w:rPr>
        <w:t xml:space="preserve">A household is eligible if a member of the household meets at least </w:t>
      </w:r>
      <w:r w:rsidRPr="0014071C">
        <w:rPr>
          <w:rFonts w:eastAsia="Times New Roman" w:cstheme="minorHAnsi"/>
          <w:i/>
          <w:iCs/>
          <w:sz w:val="23"/>
          <w:szCs w:val="23"/>
        </w:rPr>
        <w:t>one</w:t>
      </w:r>
      <w:r w:rsidRPr="0014071C">
        <w:rPr>
          <w:rFonts w:eastAsia="Times New Roman" w:cstheme="minorHAnsi"/>
          <w:sz w:val="23"/>
          <w:szCs w:val="23"/>
        </w:rPr>
        <w:t xml:space="preserve"> of the criteria below:</w:t>
      </w:r>
    </w:p>
    <w:p w14:paraId="2978D2B1" w14:textId="77777777" w:rsidR="0014071C" w:rsidRPr="0014071C" w:rsidRDefault="0014071C" w:rsidP="0014071C">
      <w:pPr>
        <w:numPr>
          <w:ilvl w:val="0"/>
          <w:numId w:val="8"/>
        </w:numPr>
        <w:spacing w:after="0" w:line="240" w:lineRule="auto"/>
        <w:contextualSpacing/>
        <w:rPr>
          <w:rFonts w:eastAsiaTheme="minorEastAsia" w:cstheme="minorHAnsi"/>
          <w:sz w:val="23"/>
          <w:szCs w:val="23"/>
        </w:rPr>
      </w:pPr>
      <w:r w:rsidRPr="0014071C">
        <w:rPr>
          <w:rFonts w:eastAsia="Times New Roman" w:cstheme="minorHAnsi"/>
          <w:sz w:val="23"/>
          <w:szCs w:val="23"/>
        </w:rPr>
        <w:t xml:space="preserve">Has an income that is at or below 200% of the </w:t>
      </w:r>
      <w:hyperlink r:id="rId11">
        <w:r w:rsidRPr="0014071C">
          <w:rPr>
            <w:rFonts w:eastAsia="Times New Roman" w:cstheme="minorHAnsi"/>
            <w:color w:val="0563C1" w:themeColor="hyperlink"/>
            <w:sz w:val="23"/>
            <w:szCs w:val="23"/>
            <w:u w:val="single"/>
          </w:rPr>
          <w:t>federal poverty guidelines</w:t>
        </w:r>
      </w:hyperlink>
      <w:r w:rsidRPr="0014071C">
        <w:rPr>
          <w:rFonts w:eastAsia="Times New Roman" w:cstheme="minorHAnsi"/>
          <w:sz w:val="23"/>
          <w:szCs w:val="23"/>
        </w:rPr>
        <w:t>;</w:t>
      </w:r>
      <w:r w:rsidRPr="0014071C">
        <w:rPr>
          <w:rFonts w:cstheme="minorHAnsi"/>
          <w:sz w:val="23"/>
          <w:szCs w:val="23"/>
        </w:rPr>
        <w:tab/>
      </w:r>
    </w:p>
    <w:p w14:paraId="1B378E92" w14:textId="77777777" w:rsidR="0014071C" w:rsidRPr="0014071C" w:rsidRDefault="0014071C" w:rsidP="0014071C">
      <w:pPr>
        <w:numPr>
          <w:ilvl w:val="0"/>
          <w:numId w:val="8"/>
        </w:numPr>
        <w:spacing w:after="0" w:line="240" w:lineRule="auto"/>
        <w:contextualSpacing/>
        <w:rPr>
          <w:rFonts w:eastAsiaTheme="minorEastAsia" w:cstheme="minorHAnsi"/>
          <w:sz w:val="23"/>
          <w:szCs w:val="23"/>
        </w:rPr>
      </w:pPr>
      <w:r w:rsidRPr="0014071C">
        <w:rPr>
          <w:rFonts w:eastAsia="Times New Roman" w:cstheme="minorHAnsi"/>
          <w:sz w:val="23"/>
          <w:szCs w:val="23"/>
        </w:rPr>
        <w:t xml:space="preserve">Participates in certain assistance programs, such as SNAP, Medicaid, Federal Public Housing Assistance, SSI, WIC, or </w:t>
      </w:r>
      <w:hyperlink r:id="rId12">
        <w:r w:rsidRPr="0014071C">
          <w:rPr>
            <w:rFonts w:eastAsia="Times New Roman" w:cstheme="minorHAnsi"/>
            <w:color w:val="0563C1" w:themeColor="hyperlink"/>
            <w:sz w:val="23"/>
            <w:szCs w:val="23"/>
            <w:u w:val="single"/>
          </w:rPr>
          <w:t>Lifeline</w:t>
        </w:r>
      </w:hyperlink>
      <w:r w:rsidRPr="0014071C">
        <w:rPr>
          <w:rFonts w:eastAsia="Times New Roman" w:cstheme="minorHAnsi"/>
          <w:sz w:val="23"/>
          <w:szCs w:val="23"/>
        </w:rPr>
        <w:t>;</w:t>
      </w:r>
    </w:p>
    <w:p w14:paraId="3D652858" w14:textId="77777777" w:rsidR="0014071C" w:rsidRPr="0014071C" w:rsidRDefault="0014071C" w:rsidP="0014071C">
      <w:pPr>
        <w:numPr>
          <w:ilvl w:val="0"/>
          <w:numId w:val="8"/>
        </w:numPr>
        <w:spacing w:after="0" w:line="240" w:lineRule="auto"/>
        <w:contextualSpacing/>
        <w:rPr>
          <w:rFonts w:eastAsiaTheme="minorEastAsia" w:cstheme="minorHAnsi"/>
          <w:sz w:val="23"/>
          <w:szCs w:val="23"/>
        </w:rPr>
      </w:pPr>
      <w:r w:rsidRPr="0014071C">
        <w:rPr>
          <w:rFonts w:eastAsia="Times New Roman" w:cstheme="minorHAnsi"/>
          <w:sz w:val="23"/>
          <w:szCs w:val="23"/>
        </w:rPr>
        <w:t>Participates in Tribal specific programs, such as Bureau of Indian Affairs General Assistance, Tribal TANF, or Food Distribution Program on Indian Reservations;</w:t>
      </w:r>
    </w:p>
    <w:p w14:paraId="6CC97F5F" w14:textId="77777777" w:rsidR="0014071C" w:rsidRPr="0014071C" w:rsidRDefault="0014071C" w:rsidP="0014071C">
      <w:pPr>
        <w:numPr>
          <w:ilvl w:val="0"/>
          <w:numId w:val="8"/>
        </w:numPr>
        <w:spacing w:after="0" w:line="240" w:lineRule="auto"/>
        <w:contextualSpacing/>
        <w:rPr>
          <w:rFonts w:eastAsiaTheme="minorEastAsia" w:cstheme="minorHAnsi"/>
          <w:sz w:val="23"/>
          <w:szCs w:val="23"/>
        </w:rPr>
      </w:pPr>
      <w:r w:rsidRPr="0014071C">
        <w:rPr>
          <w:rFonts w:eastAsia="Times New Roman" w:cstheme="minorHAnsi"/>
          <w:sz w:val="23"/>
          <w:szCs w:val="23"/>
        </w:rPr>
        <w:t>Is approved to receive benefits under the free and reduced-price school lunch program or the school breakfast program in the current or immediately preceding school year;</w:t>
      </w:r>
    </w:p>
    <w:p w14:paraId="092863B0" w14:textId="77777777" w:rsidR="0014071C" w:rsidRPr="0014071C" w:rsidRDefault="0014071C" w:rsidP="0014071C">
      <w:pPr>
        <w:numPr>
          <w:ilvl w:val="0"/>
          <w:numId w:val="8"/>
        </w:numPr>
        <w:spacing w:after="0" w:line="240" w:lineRule="auto"/>
        <w:contextualSpacing/>
        <w:rPr>
          <w:rFonts w:eastAsiaTheme="minorEastAsia" w:cstheme="minorHAnsi"/>
          <w:sz w:val="23"/>
          <w:szCs w:val="23"/>
        </w:rPr>
      </w:pPr>
      <w:r w:rsidRPr="0014071C">
        <w:rPr>
          <w:rFonts w:eastAsia="Times New Roman" w:cstheme="minorHAnsi"/>
          <w:sz w:val="23"/>
          <w:szCs w:val="23"/>
        </w:rPr>
        <w:t>Received a Federal Pell Grant during the current award year; or</w:t>
      </w:r>
    </w:p>
    <w:p w14:paraId="6D851A4C" w14:textId="77777777" w:rsidR="0014071C" w:rsidRPr="0014071C" w:rsidRDefault="0014071C" w:rsidP="0014071C">
      <w:pPr>
        <w:numPr>
          <w:ilvl w:val="0"/>
          <w:numId w:val="8"/>
        </w:numPr>
        <w:spacing w:after="0" w:line="240" w:lineRule="auto"/>
        <w:contextualSpacing/>
        <w:rPr>
          <w:rFonts w:eastAsiaTheme="minorEastAsia" w:cstheme="minorHAnsi"/>
          <w:sz w:val="23"/>
          <w:szCs w:val="23"/>
        </w:rPr>
      </w:pPr>
      <w:r w:rsidRPr="0014071C">
        <w:rPr>
          <w:rFonts w:eastAsia="Times New Roman" w:cstheme="minorHAnsi"/>
          <w:sz w:val="23"/>
          <w:szCs w:val="23"/>
        </w:rPr>
        <w:t>Meets the eligibility criteria for a participating provider's existing low-income program.</w:t>
      </w:r>
    </w:p>
    <w:p w14:paraId="264EBAC4" w14:textId="77777777" w:rsidR="0014071C" w:rsidRPr="0014071C" w:rsidRDefault="0014071C" w:rsidP="0014071C">
      <w:pPr>
        <w:spacing w:after="0" w:line="240" w:lineRule="auto"/>
        <w:rPr>
          <w:rFonts w:eastAsia="Times New Roman" w:cstheme="minorHAnsi"/>
          <w:b/>
          <w:bCs/>
          <w:sz w:val="23"/>
          <w:szCs w:val="23"/>
        </w:rPr>
      </w:pPr>
    </w:p>
    <w:p w14:paraId="327F6A66" w14:textId="77777777" w:rsidR="0014071C" w:rsidRPr="0014071C" w:rsidRDefault="0014071C" w:rsidP="0014071C">
      <w:pPr>
        <w:spacing w:after="0" w:line="240" w:lineRule="auto"/>
        <w:rPr>
          <w:rFonts w:eastAsia="Times New Roman" w:cstheme="minorHAnsi"/>
          <w:b/>
          <w:bCs/>
          <w:sz w:val="23"/>
          <w:szCs w:val="23"/>
        </w:rPr>
      </w:pPr>
      <w:r w:rsidRPr="0014071C">
        <w:rPr>
          <w:rFonts w:eastAsia="Times New Roman" w:cstheme="minorHAnsi"/>
          <w:b/>
          <w:bCs/>
          <w:sz w:val="23"/>
          <w:szCs w:val="23"/>
        </w:rPr>
        <w:t xml:space="preserve">How Does an Eligible Household Enroll in the Program? </w:t>
      </w:r>
    </w:p>
    <w:p w14:paraId="5D21A33E" w14:textId="5A06216D" w:rsidR="0014071C" w:rsidRPr="004327FF" w:rsidRDefault="0014071C" w:rsidP="0014071C">
      <w:pPr>
        <w:spacing w:after="0" w:line="240" w:lineRule="auto"/>
        <w:rPr>
          <w:rFonts w:eastAsia="Times New Roman" w:cstheme="minorHAnsi"/>
          <w:sz w:val="23"/>
          <w:szCs w:val="23"/>
        </w:rPr>
      </w:pPr>
      <w:r w:rsidRPr="0014071C">
        <w:rPr>
          <w:rFonts w:eastAsia="Times New Roman" w:cstheme="minorHAnsi"/>
          <w:sz w:val="23"/>
          <w:szCs w:val="23"/>
        </w:rPr>
        <w:t xml:space="preserve">There are two steps to enrolling in the ACP: </w:t>
      </w:r>
    </w:p>
    <w:p w14:paraId="383D2BC3" w14:textId="77777777" w:rsidR="0014071C" w:rsidRPr="0014071C" w:rsidRDefault="0014071C" w:rsidP="0014071C">
      <w:pPr>
        <w:spacing w:after="0" w:line="240" w:lineRule="auto"/>
        <w:rPr>
          <w:rFonts w:eastAsiaTheme="minorEastAsia" w:cstheme="minorHAnsi"/>
          <w:sz w:val="23"/>
          <w:szCs w:val="23"/>
        </w:rPr>
      </w:pPr>
    </w:p>
    <w:p w14:paraId="6E8079B5" w14:textId="5B2A0A12" w:rsidR="0014071C" w:rsidRPr="0014071C" w:rsidRDefault="0014071C" w:rsidP="0014071C">
      <w:pPr>
        <w:numPr>
          <w:ilvl w:val="0"/>
          <w:numId w:val="7"/>
        </w:numPr>
        <w:spacing w:after="0" w:line="240" w:lineRule="auto"/>
        <w:contextualSpacing/>
        <w:rPr>
          <w:rFonts w:eastAsiaTheme="minorEastAsia" w:cstheme="minorHAnsi"/>
          <w:sz w:val="23"/>
          <w:szCs w:val="23"/>
        </w:rPr>
      </w:pPr>
      <w:r w:rsidRPr="0014071C">
        <w:rPr>
          <w:rFonts w:eastAsia="Times New Roman" w:cstheme="minorHAnsi"/>
          <w:sz w:val="23"/>
          <w:szCs w:val="23"/>
        </w:rPr>
        <w:t xml:space="preserve">Complete and submit an online or mail-in application available at </w:t>
      </w:r>
      <w:hyperlink r:id="rId13" w:history="1">
        <w:r w:rsidR="007161FC" w:rsidRPr="007161FC">
          <w:rPr>
            <w:rFonts w:ascii="Calibri" w:eastAsia="Calibri" w:hAnsi="Calibri" w:cs="Times New Roman"/>
            <w:b/>
            <w:bCs/>
            <w:color w:val="0563C1"/>
            <w:kern w:val="2"/>
            <w:u w:val="single"/>
            <w14:ligatures w14:val="standardContextual"/>
          </w:rPr>
          <w:t>GetInternet.gov</w:t>
        </w:r>
      </w:hyperlink>
      <w:r w:rsidR="007161FC">
        <w:rPr>
          <w:rFonts w:ascii="Calibri" w:eastAsia="Calibri" w:hAnsi="Calibri" w:cs="Times New Roman"/>
          <w:b/>
          <w:bCs/>
          <w:kern w:val="2"/>
          <w14:ligatures w14:val="standardContextual"/>
        </w:rPr>
        <w:t>.</w:t>
      </w:r>
    </w:p>
    <w:p w14:paraId="51C9FC14" w14:textId="77777777" w:rsidR="0014071C" w:rsidRPr="0014071C" w:rsidRDefault="0014071C" w:rsidP="0014071C">
      <w:pPr>
        <w:numPr>
          <w:ilvl w:val="0"/>
          <w:numId w:val="7"/>
        </w:numPr>
        <w:spacing w:after="0" w:line="240" w:lineRule="auto"/>
        <w:contextualSpacing/>
        <w:rPr>
          <w:rFonts w:cstheme="minorHAnsi"/>
          <w:sz w:val="23"/>
          <w:szCs w:val="23"/>
        </w:rPr>
      </w:pPr>
      <w:r w:rsidRPr="0014071C">
        <w:rPr>
          <w:rFonts w:eastAsia="Times New Roman" w:cstheme="minorHAnsi"/>
          <w:sz w:val="23"/>
          <w:szCs w:val="23"/>
        </w:rPr>
        <w:t xml:space="preserve">Contact a participating provider to select an internet plan and have the ACP discount applied.  </w:t>
      </w:r>
    </w:p>
    <w:p w14:paraId="4CD877B0" w14:textId="77777777" w:rsidR="0014071C" w:rsidRPr="0014071C" w:rsidRDefault="0014071C" w:rsidP="0014071C">
      <w:pPr>
        <w:spacing w:after="0" w:line="240" w:lineRule="auto"/>
        <w:rPr>
          <w:rFonts w:eastAsia="Times New Roman" w:cstheme="minorHAnsi"/>
          <w:b/>
          <w:bCs/>
          <w:sz w:val="23"/>
          <w:szCs w:val="23"/>
        </w:rPr>
      </w:pPr>
    </w:p>
    <w:p w14:paraId="27746E69" w14:textId="77777777" w:rsidR="0014071C" w:rsidRPr="0014071C" w:rsidRDefault="0014071C" w:rsidP="0014071C">
      <w:pPr>
        <w:spacing w:after="0" w:line="240" w:lineRule="auto"/>
        <w:rPr>
          <w:rFonts w:eastAsia="Times New Roman" w:cstheme="minorHAnsi"/>
          <w:sz w:val="23"/>
          <w:szCs w:val="23"/>
        </w:rPr>
      </w:pPr>
      <w:r w:rsidRPr="0014071C">
        <w:rPr>
          <w:rFonts w:eastAsia="Times New Roman" w:cstheme="minorHAnsi"/>
          <w:sz w:val="23"/>
          <w:szCs w:val="23"/>
        </w:rPr>
        <w:t>Some providers may have an alternative application that they will ask households to complete.</w:t>
      </w:r>
    </w:p>
    <w:p w14:paraId="38BC72F5" w14:textId="1DC4B787" w:rsidR="0014071C" w:rsidRDefault="0014071C">
      <w:pPr>
        <w:rPr>
          <w:rFonts w:eastAsia="Times New Roman" w:cstheme="minorHAnsi"/>
          <w:b/>
          <w:bCs/>
        </w:rPr>
      </w:pPr>
      <w:r>
        <w:rPr>
          <w:rFonts w:eastAsia="Times New Roman" w:cstheme="minorHAnsi"/>
          <w:b/>
          <w:bCs/>
        </w:rPr>
        <w:br w:type="page"/>
      </w:r>
    </w:p>
    <w:p w14:paraId="1EC167CC" w14:textId="77777777" w:rsidR="0014071C" w:rsidRPr="0014071C" w:rsidRDefault="0014071C" w:rsidP="0014071C">
      <w:pPr>
        <w:spacing w:after="0" w:line="240" w:lineRule="auto"/>
        <w:rPr>
          <w:rFonts w:eastAsia="Times New Roman" w:cstheme="minorHAnsi"/>
          <w:b/>
          <w:bCs/>
        </w:rPr>
      </w:pPr>
    </w:p>
    <w:p w14:paraId="125D5A41" w14:textId="77777777" w:rsidR="0014071C" w:rsidRPr="0014071C" w:rsidRDefault="0014071C" w:rsidP="0014071C">
      <w:pPr>
        <w:spacing w:after="0" w:line="240" w:lineRule="auto"/>
        <w:rPr>
          <w:rFonts w:eastAsia="Times New Roman" w:cstheme="minorHAnsi"/>
          <w:b/>
          <w:bCs/>
          <w:sz w:val="23"/>
          <w:szCs w:val="23"/>
        </w:rPr>
      </w:pPr>
      <w:r w:rsidRPr="0014071C">
        <w:rPr>
          <w:rFonts w:eastAsia="Times New Roman" w:cstheme="minorHAnsi"/>
          <w:b/>
          <w:bCs/>
          <w:sz w:val="23"/>
          <w:szCs w:val="23"/>
        </w:rPr>
        <w:t>How Does the ACP Protect Consumers?</w:t>
      </w:r>
    </w:p>
    <w:p w14:paraId="225C33CD" w14:textId="77777777" w:rsidR="0014071C" w:rsidRPr="0014071C" w:rsidRDefault="0014071C" w:rsidP="0014071C">
      <w:pPr>
        <w:spacing w:after="0" w:line="240" w:lineRule="auto"/>
        <w:rPr>
          <w:rFonts w:eastAsia="Times New Roman" w:cstheme="minorHAnsi"/>
          <w:sz w:val="23"/>
          <w:szCs w:val="23"/>
        </w:rPr>
      </w:pPr>
      <w:r w:rsidRPr="0014071C">
        <w:rPr>
          <w:rFonts w:cstheme="minorHAnsi"/>
          <w:sz w:val="23"/>
          <w:szCs w:val="23"/>
        </w:rPr>
        <w:t>The rules protect Affordable Connectivity Program recipients by</w:t>
      </w:r>
      <w:r w:rsidRPr="0014071C">
        <w:rPr>
          <w:rFonts w:eastAsia="Times New Roman" w:cstheme="minorHAnsi"/>
          <w:sz w:val="23"/>
          <w:szCs w:val="23"/>
        </w:rPr>
        <w:t>:</w:t>
      </w:r>
    </w:p>
    <w:p w14:paraId="463BFE30" w14:textId="77777777" w:rsidR="0014071C" w:rsidRPr="0014071C" w:rsidRDefault="0014071C" w:rsidP="0014071C">
      <w:pPr>
        <w:spacing w:after="0" w:line="240" w:lineRule="auto"/>
        <w:rPr>
          <w:rFonts w:eastAsia="Times New Roman" w:cstheme="minorHAnsi"/>
          <w:sz w:val="23"/>
          <w:szCs w:val="23"/>
        </w:rPr>
      </w:pPr>
    </w:p>
    <w:p w14:paraId="0693528E" w14:textId="77777777" w:rsidR="0014071C" w:rsidRPr="0014071C" w:rsidRDefault="0014071C" w:rsidP="0014071C">
      <w:pPr>
        <w:numPr>
          <w:ilvl w:val="0"/>
          <w:numId w:val="6"/>
        </w:numPr>
        <w:spacing w:after="0" w:line="240" w:lineRule="auto"/>
        <w:contextualSpacing/>
        <w:rPr>
          <w:rFonts w:eastAsia="Times New Roman" w:cstheme="minorHAnsi"/>
          <w:sz w:val="23"/>
          <w:szCs w:val="23"/>
        </w:rPr>
      </w:pPr>
      <w:r w:rsidRPr="0014071C">
        <w:rPr>
          <w:rFonts w:eastAsia="Times New Roman" w:cstheme="minorHAnsi"/>
          <w:sz w:val="23"/>
          <w:szCs w:val="23"/>
        </w:rPr>
        <w:t xml:space="preserve">Empowering consumers to choose the service plan that best meets their needs (including a plan they may already be on); </w:t>
      </w:r>
    </w:p>
    <w:p w14:paraId="5CD2C044" w14:textId="77777777" w:rsidR="0014071C" w:rsidRPr="0014071C" w:rsidRDefault="0014071C" w:rsidP="0014071C">
      <w:pPr>
        <w:numPr>
          <w:ilvl w:val="0"/>
          <w:numId w:val="6"/>
        </w:numPr>
        <w:spacing w:after="0" w:line="240" w:lineRule="auto"/>
        <w:contextualSpacing/>
        <w:rPr>
          <w:rFonts w:cstheme="minorHAnsi"/>
          <w:sz w:val="23"/>
          <w:szCs w:val="23"/>
        </w:rPr>
      </w:pPr>
      <w:r w:rsidRPr="0014071C">
        <w:rPr>
          <w:rFonts w:eastAsia="Times New Roman" w:cstheme="minorHAnsi"/>
          <w:sz w:val="23"/>
          <w:szCs w:val="23"/>
        </w:rPr>
        <w:t>Ensuring consumers have access to supported broadband services regardless of their credit status;</w:t>
      </w:r>
    </w:p>
    <w:p w14:paraId="1C26D0C4" w14:textId="77777777" w:rsidR="0014071C" w:rsidRPr="0014071C" w:rsidRDefault="0014071C" w:rsidP="0014071C">
      <w:pPr>
        <w:numPr>
          <w:ilvl w:val="0"/>
          <w:numId w:val="6"/>
        </w:numPr>
        <w:spacing w:after="0" w:line="240" w:lineRule="auto"/>
        <w:contextualSpacing/>
        <w:rPr>
          <w:rFonts w:cstheme="minorHAnsi"/>
          <w:sz w:val="23"/>
          <w:szCs w:val="23"/>
        </w:rPr>
      </w:pPr>
      <w:r w:rsidRPr="0014071C">
        <w:rPr>
          <w:rFonts w:eastAsia="Times New Roman" w:cstheme="minorHAnsi"/>
          <w:sz w:val="23"/>
          <w:szCs w:val="23"/>
        </w:rPr>
        <w:t>Prohibiting providers from excluding consumers with past due balances or prior debt from enrolling in the program;</w:t>
      </w:r>
    </w:p>
    <w:p w14:paraId="18239D70" w14:textId="77777777" w:rsidR="0014071C" w:rsidRPr="0014071C" w:rsidRDefault="0014071C" w:rsidP="0014071C">
      <w:pPr>
        <w:numPr>
          <w:ilvl w:val="0"/>
          <w:numId w:val="6"/>
        </w:numPr>
        <w:spacing w:after="0" w:line="240" w:lineRule="auto"/>
        <w:contextualSpacing/>
        <w:rPr>
          <w:rFonts w:cstheme="minorHAnsi"/>
          <w:sz w:val="23"/>
          <w:szCs w:val="23"/>
        </w:rPr>
      </w:pPr>
      <w:r w:rsidRPr="0014071C">
        <w:rPr>
          <w:rFonts w:eastAsia="Times New Roman" w:cstheme="minorHAnsi"/>
          <w:sz w:val="23"/>
          <w:szCs w:val="23"/>
        </w:rPr>
        <w:t>Preventing consumers from being forced into more expensive or lower quality plans in order to receive the ACP;</w:t>
      </w:r>
    </w:p>
    <w:p w14:paraId="295B87F0" w14:textId="77777777" w:rsidR="0014071C" w:rsidRPr="0014071C" w:rsidRDefault="0014071C" w:rsidP="0014071C">
      <w:pPr>
        <w:numPr>
          <w:ilvl w:val="0"/>
          <w:numId w:val="6"/>
        </w:numPr>
        <w:spacing w:after="0" w:line="240" w:lineRule="auto"/>
        <w:contextualSpacing/>
        <w:rPr>
          <w:rFonts w:cstheme="minorHAnsi"/>
          <w:sz w:val="23"/>
          <w:szCs w:val="23"/>
        </w:rPr>
      </w:pPr>
      <w:r w:rsidRPr="0014071C">
        <w:rPr>
          <w:rFonts w:eastAsia="Times New Roman" w:cstheme="minorHAnsi"/>
          <w:sz w:val="23"/>
          <w:szCs w:val="23"/>
        </w:rPr>
        <w:t xml:space="preserve">Reducing the potential for bill shock or other financial harms; </w:t>
      </w:r>
    </w:p>
    <w:p w14:paraId="377AC925" w14:textId="77777777" w:rsidR="0014071C" w:rsidRPr="0014071C" w:rsidRDefault="0014071C" w:rsidP="0014071C">
      <w:pPr>
        <w:numPr>
          <w:ilvl w:val="0"/>
          <w:numId w:val="6"/>
        </w:numPr>
        <w:spacing w:after="0" w:line="240" w:lineRule="auto"/>
        <w:contextualSpacing/>
        <w:rPr>
          <w:rFonts w:cstheme="minorHAnsi"/>
          <w:sz w:val="23"/>
          <w:szCs w:val="23"/>
        </w:rPr>
      </w:pPr>
      <w:r w:rsidRPr="0014071C">
        <w:rPr>
          <w:rFonts w:eastAsia="Times New Roman" w:cstheme="minorHAnsi"/>
          <w:sz w:val="23"/>
          <w:szCs w:val="23"/>
        </w:rPr>
        <w:t>Allowing ACP recipients to switch providers or broadband service offerings; and</w:t>
      </w:r>
    </w:p>
    <w:p w14:paraId="7C836ACD" w14:textId="77777777" w:rsidR="0014071C" w:rsidRPr="0014071C" w:rsidRDefault="0014071C" w:rsidP="0014071C">
      <w:pPr>
        <w:numPr>
          <w:ilvl w:val="0"/>
          <w:numId w:val="6"/>
        </w:numPr>
        <w:spacing w:after="0" w:line="240" w:lineRule="auto"/>
        <w:contextualSpacing/>
        <w:rPr>
          <w:rFonts w:cstheme="minorHAnsi"/>
          <w:sz w:val="23"/>
          <w:szCs w:val="23"/>
        </w:rPr>
      </w:pPr>
      <w:r w:rsidRPr="0014071C">
        <w:rPr>
          <w:rFonts w:cstheme="minorHAnsi"/>
          <w:sz w:val="23"/>
          <w:szCs w:val="23"/>
        </w:rPr>
        <w:t xml:space="preserve">Providing a dedicated FCC process for </w:t>
      </w:r>
      <w:hyperlink r:id="rId14" w:history="1">
        <w:r w:rsidRPr="0014071C">
          <w:rPr>
            <w:rFonts w:cstheme="minorHAnsi"/>
            <w:color w:val="0563C1" w:themeColor="hyperlink"/>
            <w:sz w:val="23"/>
            <w:szCs w:val="23"/>
            <w:u w:val="single"/>
          </w:rPr>
          <w:t>ACP complaints</w:t>
        </w:r>
      </w:hyperlink>
      <w:r w:rsidRPr="0014071C">
        <w:rPr>
          <w:rFonts w:cstheme="minorHAnsi"/>
          <w:color w:val="0563C1" w:themeColor="hyperlink"/>
          <w:sz w:val="23"/>
          <w:szCs w:val="23"/>
          <w:u w:val="single"/>
        </w:rPr>
        <w:t>.</w:t>
      </w:r>
    </w:p>
    <w:p w14:paraId="58A53CEC" w14:textId="77777777" w:rsidR="0014071C" w:rsidRPr="0014071C" w:rsidRDefault="0014071C" w:rsidP="0014071C">
      <w:pPr>
        <w:spacing w:after="0" w:line="240" w:lineRule="auto"/>
        <w:rPr>
          <w:rFonts w:eastAsia="Times New Roman" w:cstheme="minorHAnsi"/>
          <w:sz w:val="23"/>
          <w:szCs w:val="23"/>
        </w:rPr>
      </w:pPr>
    </w:p>
    <w:p w14:paraId="0037A04D" w14:textId="77777777" w:rsidR="0014071C" w:rsidRPr="0014071C" w:rsidRDefault="0014071C" w:rsidP="0014071C">
      <w:pPr>
        <w:spacing w:after="0" w:line="240" w:lineRule="auto"/>
        <w:rPr>
          <w:rFonts w:eastAsia="Times New Roman" w:cstheme="minorHAnsi"/>
          <w:b/>
          <w:bCs/>
          <w:sz w:val="23"/>
          <w:szCs w:val="23"/>
        </w:rPr>
      </w:pPr>
      <w:r w:rsidRPr="0014071C">
        <w:rPr>
          <w:rFonts w:eastAsia="Times New Roman" w:cstheme="minorHAnsi"/>
          <w:b/>
          <w:bCs/>
          <w:sz w:val="23"/>
          <w:szCs w:val="23"/>
        </w:rPr>
        <w:t>How Will the FCC Promote the ACP?</w:t>
      </w:r>
    </w:p>
    <w:p w14:paraId="710D58F3" w14:textId="77777777" w:rsidR="0014071C" w:rsidRPr="0014071C" w:rsidRDefault="0014071C" w:rsidP="0014071C">
      <w:pPr>
        <w:spacing w:after="0"/>
        <w:rPr>
          <w:rFonts w:cstheme="minorHAnsi"/>
          <w:sz w:val="23"/>
          <w:szCs w:val="23"/>
        </w:rPr>
      </w:pPr>
      <w:r w:rsidRPr="0014071C">
        <w:rPr>
          <w:rFonts w:eastAsia="Times New Roman" w:cstheme="minorHAnsi"/>
          <w:color w:val="000000" w:themeColor="text1"/>
          <w:sz w:val="23"/>
          <w:szCs w:val="23"/>
        </w:rPr>
        <w:t xml:space="preserve">Congress has authorized new outreach tools for ACP, such as paid media, research, and focus groups. These tools well help the FCC to build upon its existing outreach network of 35,000 partners that the agency developed in support of the Emergency Broadband Benefit (EBB) Program, the precursor to the ACP. The funding provided for these efforts will help to build awareness and drive enrollment for this new longer-term program. </w:t>
      </w:r>
    </w:p>
    <w:p w14:paraId="281A5E36" w14:textId="77777777" w:rsidR="0014071C" w:rsidRPr="0014071C" w:rsidRDefault="0014071C" w:rsidP="0014071C">
      <w:pPr>
        <w:spacing w:after="0"/>
        <w:rPr>
          <w:rFonts w:eastAsia="Times New Roman" w:cstheme="minorHAnsi"/>
          <w:color w:val="000000" w:themeColor="text1"/>
          <w:sz w:val="23"/>
          <w:szCs w:val="23"/>
        </w:rPr>
      </w:pPr>
    </w:p>
    <w:p w14:paraId="169D101E" w14:textId="77777777" w:rsidR="0014071C" w:rsidRPr="0014071C" w:rsidRDefault="0014071C" w:rsidP="0014071C">
      <w:pPr>
        <w:spacing w:after="0"/>
        <w:rPr>
          <w:rFonts w:eastAsia="Times New Roman" w:cstheme="minorHAnsi"/>
          <w:sz w:val="23"/>
          <w:szCs w:val="23"/>
        </w:rPr>
      </w:pPr>
      <w:r w:rsidRPr="0014071C">
        <w:rPr>
          <w:rFonts w:eastAsia="Times New Roman" w:cstheme="minorHAnsi"/>
          <w:color w:val="000000" w:themeColor="text1"/>
          <w:sz w:val="23"/>
          <w:szCs w:val="23"/>
        </w:rPr>
        <w:t>The agency will continue working with federal partners that supported the EBB, such as the Department of Education, HHS, HUD and others. Their direct relationships with eligible households create unique opportunities for collaborative outreach and promotion of the ACP</w:t>
      </w:r>
      <w:r w:rsidRPr="0014071C">
        <w:rPr>
          <w:rFonts w:eastAsia="Times New Roman" w:cstheme="minorHAnsi"/>
          <w:sz w:val="23"/>
          <w:szCs w:val="23"/>
        </w:rPr>
        <w:t>. Specifically, the FCC has issued a Further Notice of Proposed Rulemaking in which it seeks comment on a pilot program to ensure that households that rely on Federal Public Housing Assistance receive direct outreach to encourage them to enroll in the ACP.</w:t>
      </w:r>
    </w:p>
    <w:p w14:paraId="228001DA" w14:textId="77777777" w:rsidR="0014071C" w:rsidRPr="0014071C" w:rsidRDefault="0014071C" w:rsidP="0014071C">
      <w:pPr>
        <w:spacing w:after="0" w:line="240" w:lineRule="auto"/>
        <w:rPr>
          <w:rFonts w:eastAsia="Times New Roman" w:cstheme="minorHAnsi"/>
          <w:sz w:val="23"/>
          <w:szCs w:val="23"/>
        </w:rPr>
      </w:pPr>
    </w:p>
    <w:p w14:paraId="23D3CF74" w14:textId="77777777" w:rsidR="0014071C" w:rsidRPr="0014071C" w:rsidRDefault="0014071C" w:rsidP="0014071C">
      <w:pPr>
        <w:spacing w:after="0" w:line="240" w:lineRule="auto"/>
        <w:rPr>
          <w:rFonts w:eastAsia="Times New Roman" w:cstheme="minorHAnsi"/>
          <w:sz w:val="23"/>
          <w:szCs w:val="23"/>
        </w:rPr>
      </w:pPr>
      <w:r w:rsidRPr="0014071C">
        <w:rPr>
          <w:rFonts w:eastAsia="Times New Roman" w:cstheme="minorHAnsi"/>
          <w:sz w:val="23"/>
          <w:szCs w:val="23"/>
        </w:rPr>
        <w:t>The Further Notice also seeks comment on establishing a new grant program for ACP outreach partners. The agency understands that local, trusted community voices are often the best positioned to encourage enrollment in government benefit programs, like the ACP. We are currently seeking comment on the structure and objectives for this grant program and on grant-making best practices that will help to ensure the program is a success.</w:t>
      </w:r>
    </w:p>
    <w:p w14:paraId="6292160E" w14:textId="77777777" w:rsidR="0014071C" w:rsidRPr="0014071C" w:rsidRDefault="0014071C" w:rsidP="0014071C">
      <w:pPr>
        <w:spacing w:after="0" w:line="240" w:lineRule="auto"/>
        <w:rPr>
          <w:rFonts w:eastAsia="Times New Roman" w:cstheme="minorHAnsi"/>
          <w:sz w:val="23"/>
          <w:szCs w:val="23"/>
        </w:rPr>
      </w:pPr>
    </w:p>
    <w:p w14:paraId="1964FB7E" w14:textId="77777777" w:rsidR="0014071C" w:rsidRPr="0014071C" w:rsidRDefault="0014071C" w:rsidP="0014071C">
      <w:pPr>
        <w:spacing w:after="0" w:line="240" w:lineRule="auto"/>
        <w:rPr>
          <w:rFonts w:eastAsia="Times New Roman" w:cstheme="minorHAnsi"/>
          <w:b/>
          <w:bCs/>
          <w:sz w:val="23"/>
          <w:szCs w:val="23"/>
        </w:rPr>
      </w:pPr>
      <w:r w:rsidRPr="0014071C">
        <w:rPr>
          <w:rFonts w:eastAsia="Times New Roman" w:cstheme="minorHAnsi"/>
          <w:b/>
          <w:bCs/>
          <w:sz w:val="23"/>
          <w:szCs w:val="23"/>
        </w:rPr>
        <w:t xml:space="preserve">What Tools Are Available for Partners? </w:t>
      </w:r>
    </w:p>
    <w:p w14:paraId="5210D389" w14:textId="77777777" w:rsidR="0014071C" w:rsidRPr="0014071C" w:rsidRDefault="002E1973" w:rsidP="0014071C">
      <w:pPr>
        <w:numPr>
          <w:ilvl w:val="0"/>
          <w:numId w:val="5"/>
        </w:numPr>
        <w:spacing w:after="0" w:line="240" w:lineRule="auto"/>
        <w:contextualSpacing/>
        <w:rPr>
          <w:rFonts w:eastAsia="Times New Roman" w:cstheme="minorHAnsi"/>
          <w:sz w:val="23"/>
          <w:szCs w:val="23"/>
        </w:rPr>
      </w:pPr>
      <w:hyperlink r:id="rId15">
        <w:r w:rsidR="0014071C" w:rsidRPr="0014071C">
          <w:rPr>
            <w:rFonts w:eastAsia="Times New Roman" w:cstheme="minorHAnsi"/>
            <w:b/>
            <w:bCs/>
            <w:color w:val="0563C1" w:themeColor="hyperlink"/>
            <w:sz w:val="23"/>
            <w:szCs w:val="23"/>
            <w:u w:val="single"/>
          </w:rPr>
          <w:t>Toolkit:</w:t>
        </w:r>
      </w:hyperlink>
      <w:r w:rsidR="0014071C" w:rsidRPr="0014071C">
        <w:rPr>
          <w:rFonts w:eastAsia="Times New Roman" w:cstheme="minorHAnsi"/>
          <w:b/>
          <w:bCs/>
          <w:sz w:val="23"/>
          <w:szCs w:val="23"/>
        </w:rPr>
        <w:t xml:space="preserve"> </w:t>
      </w:r>
      <w:r w:rsidR="0014071C" w:rsidRPr="0014071C">
        <w:rPr>
          <w:rFonts w:eastAsia="Times New Roman" w:cstheme="minorHAnsi"/>
          <w:sz w:val="23"/>
          <w:szCs w:val="23"/>
        </w:rPr>
        <w:t xml:space="preserve">The FCC outreach toolkit includes materials, in various languages, for consumers and community partners to share information about the ACP. Materials include sample social media posts and graphics, sample PSA scripts, newsletter or email blurbs, printable flyers, and videos. The FCC will continue to update and add new outreach materials to the toolkit. </w:t>
      </w:r>
    </w:p>
    <w:p w14:paraId="6A900289" w14:textId="77777777" w:rsidR="0014071C" w:rsidRPr="0014071C" w:rsidRDefault="0014071C" w:rsidP="0014071C">
      <w:pPr>
        <w:numPr>
          <w:ilvl w:val="0"/>
          <w:numId w:val="5"/>
        </w:numPr>
        <w:spacing w:after="0" w:line="240" w:lineRule="auto"/>
        <w:contextualSpacing/>
        <w:rPr>
          <w:rFonts w:cstheme="minorHAnsi"/>
          <w:sz w:val="23"/>
          <w:szCs w:val="23"/>
        </w:rPr>
      </w:pPr>
      <w:r w:rsidRPr="0014071C">
        <w:rPr>
          <w:rFonts w:eastAsia="Times New Roman" w:cstheme="minorHAnsi"/>
          <w:b/>
          <w:bCs/>
          <w:sz w:val="23"/>
          <w:szCs w:val="23"/>
        </w:rPr>
        <w:t>Consumer FAQ:</w:t>
      </w:r>
      <w:r w:rsidRPr="0014071C">
        <w:rPr>
          <w:rFonts w:eastAsia="Times New Roman" w:cstheme="minorHAnsi"/>
          <w:sz w:val="23"/>
          <w:szCs w:val="23"/>
        </w:rPr>
        <w:t xml:space="preserve"> Find more information or </w:t>
      </w:r>
      <w:hyperlink r:id="rId16">
        <w:r w:rsidRPr="0014071C">
          <w:rPr>
            <w:rFonts w:eastAsia="Times New Roman" w:cstheme="minorHAnsi"/>
            <w:color w:val="0563C1" w:themeColor="hyperlink"/>
            <w:sz w:val="23"/>
            <w:szCs w:val="23"/>
            <w:u w:val="single"/>
          </w:rPr>
          <w:t>answers to common questions here.</w:t>
        </w:r>
      </w:hyperlink>
    </w:p>
    <w:p w14:paraId="31BE44D2" w14:textId="77777777" w:rsidR="0014071C" w:rsidRPr="0014071C" w:rsidRDefault="0014071C" w:rsidP="0014071C">
      <w:pPr>
        <w:numPr>
          <w:ilvl w:val="0"/>
          <w:numId w:val="5"/>
        </w:numPr>
        <w:spacing w:after="0" w:line="240" w:lineRule="auto"/>
        <w:contextualSpacing/>
        <w:rPr>
          <w:rFonts w:eastAsia="Times New Roman" w:cstheme="minorHAnsi"/>
          <w:sz w:val="23"/>
          <w:szCs w:val="23"/>
        </w:rPr>
      </w:pPr>
      <w:r w:rsidRPr="0014071C">
        <w:rPr>
          <w:rFonts w:eastAsia="Times New Roman" w:cstheme="minorHAnsi"/>
          <w:b/>
          <w:bCs/>
          <w:sz w:val="23"/>
          <w:szCs w:val="23"/>
        </w:rPr>
        <w:t>Help Line:</w:t>
      </w:r>
      <w:r w:rsidRPr="0014071C">
        <w:rPr>
          <w:rFonts w:eastAsia="Times New Roman" w:cstheme="minorHAnsi"/>
          <w:sz w:val="23"/>
          <w:szCs w:val="23"/>
        </w:rPr>
        <w:t xml:space="preserve">  Call the ACP Support Center at (877) 384-2575. </w:t>
      </w:r>
    </w:p>
    <w:p w14:paraId="6B62FA36" w14:textId="77777777" w:rsidR="0014071C" w:rsidRPr="0014071C" w:rsidRDefault="0014071C" w:rsidP="0014071C">
      <w:pPr>
        <w:numPr>
          <w:ilvl w:val="0"/>
          <w:numId w:val="5"/>
        </w:numPr>
        <w:spacing w:after="0" w:line="240" w:lineRule="auto"/>
        <w:contextualSpacing/>
        <w:rPr>
          <w:rFonts w:eastAsia="Times New Roman" w:cstheme="minorHAnsi"/>
          <w:sz w:val="23"/>
          <w:szCs w:val="23"/>
        </w:rPr>
      </w:pPr>
      <w:r w:rsidRPr="0014071C">
        <w:rPr>
          <w:rFonts w:eastAsia="Times New Roman" w:cstheme="minorHAnsi"/>
          <w:b/>
          <w:bCs/>
          <w:sz w:val="23"/>
          <w:szCs w:val="23"/>
        </w:rPr>
        <w:t xml:space="preserve">Request A Speaker: </w:t>
      </w:r>
      <w:r w:rsidRPr="0014071C">
        <w:rPr>
          <w:rFonts w:eastAsia="Times New Roman" w:cstheme="minorHAnsi"/>
          <w:sz w:val="23"/>
          <w:szCs w:val="23"/>
        </w:rPr>
        <w:t xml:space="preserve">Send a speaker request to </w:t>
      </w:r>
      <w:hyperlink r:id="rId17" w:history="1">
        <w:r w:rsidRPr="0014071C">
          <w:rPr>
            <w:rFonts w:eastAsia="Times New Roman" w:cstheme="minorHAnsi"/>
            <w:color w:val="0563C1" w:themeColor="hyperlink"/>
            <w:sz w:val="23"/>
            <w:szCs w:val="23"/>
            <w:u w:val="single"/>
          </w:rPr>
          <w:t>ACPspeakers@fcc.gov</w:t>
        </w:r>
      </w:hyperlink>
      <w:r w:rsidRPr="0014071C">
        <w:rPr>
          <w:rFonts w:eastAsia="Times New Roman" w:cstheme="minorHAnsi"/>
          <w:sz w:val="23"/>
          <w:szCs w:val="23"/>
        </w:rPr>
        <w:t>.</w:t>
      </w:r>
    </w:p>
    <w:p w14:paraId="588B2BE5" w14:textId="77777777" w:rsidR="0014071C" w:rsidRPr="004327FF" w:rsidRDefault="0014071C" w:rsidP="004E5EB8">
      <w:pPr>
        <w:ind w:left="720"/>
        <w:rPr>
          <w:rFonts w:cstheme="minorHAnsi"/>
          <w:noProof/>
          <w:sz w:val="23"/>
          <w:szCs w:val="23"/>
        </w:rPr>
      </w:pPr>
    </w:p>
    <w:sectPr w:rsidR="0014071C" w:rsidRPr="004327FF" w:rsidSect="009072AE">
      <w:headerReference w:type="default" r:id="rId18"/>
      <w:footerReference w:type="default" r:id="rId19"/>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E60FE" w14:textId="77777777" w:rsidR="007852CE" w:rsidRDefault="007852CE" w:rsidP="00073CB0">
      <w:pPr>
        <w:spacing w:after="0" w:line="240" w:lineRule="auto"/>
      </w:pPr>
      <w:r>
        <w:separator/>
      </w:r>
    </w:p>
  </w:endnote>
  <w:endnote w:type="continuationSeparator" w:id="0">
    <w:p w14:paraId="657246A9" w14:textId="77777777" w:rsidR="007852CE" w:rsidRDefault="007852CE" w:rsidP="0007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02B8" w14:textId="7E722658" w:rsidR="004E5EB8" w:rsidRPr="00D93765" w:rsidRDefault="004327FF" w:rsidP="004E5EB8">
    <w:pPr>
      <w:pStyle w:val="Footer"/>
      <w:jc w:val="center"/>
      <w:rPr>
        <w:b/>
        <w:bCs/>
      </w:rPr>
    </w:pPr>
    <w:r>
      <w:rPr>
        <w:b/>
        <w:bCs/>
      </w:rPr>
      <w:t xml:space="preserve">Find </w:t>
    </w:r>
    <w:r w:rsidR="004E5EB8" w:rsidRPr="00D93765">
      <w:rPr>
        <w:b/>
        <w:bCs/>
      </w:rPr>
      <w:t xml:space="preserve">more information about the </w:t>
    </w:r>
    <w:r w:rsidR="004E5EB8">
      <w:rPr>
        <w:b/>
        <w:bCs/>
      </w:rPr>
      <w:t>Affordable Connectivity Program</w:t>
    </w:r>
    <w:r w:rsidR="004E5EB8" w:rsidRPr="00D93765">
      <w:rPr>
        <w:b/>
        <w:bCs/>
      </w:rPr>
      <w:t xml:space="preserve"> at </w:t>
    </w:r>
    <w:r w:rsidR="004E5EB8">
      <w:rPr>
        <w:b/>
        <w:bCs/>
      </w:rPr>
      <w:t>fcc.gov/ACP</w:t>
    </w:r>
  </w:p>
  <w:p w14:paraId="001A23EF" w14:textId="0F91FBAB" w:rsidR="004E5EB8" w:rsidRDefault="004E5EB8">
    <w:pPr>
      <w:pStyle w:val="Footer"/>
    </w:pPr>
  </w:p>
  <w:p w14:paraId="7B502911" w14:textId="77777777" w:rsidR="009072AE" w:rsidRDefault="00907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D730D" w14:textId="77777777" w:rsidR="007852CE" w:rsidRDefault="007852CE" w:rsidP="00073CB0">
      <w:pPr>
        <w:spacing w:after="0" w:line="240" w:lineRule="auto"/>
      </w:pPr>
      <w:r>
        <w:separator/>
      </w:r>
    </w:p>
  </w:footnote>
  <w:footnote w:type="continuationSeparator" w:id="0">
    <w:p w14:paraId="507DCC01" w14:textId="77777777" w:rsidR="007852CE" w:rsidRDefault="007852CE" w:rsidP="00073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D56A0" w14:textId="33B8B925" w:rsidR="00073CB0" w:rsidRDefault="002A70C9" w:rsidP="002A70C9">
    <w:pPr>
      <w:pStyle w:val="Header"/>
      <w:ind w:right="-1296"/>
    </w:pPr>
    <w:r>
      <w:rPr>
        <w:noProof/>
      </w:rPr>
      <w:drawing>
        <wp:inline distT="0" distB="0" distL="0" distR="0" wp14:anchorId="50A37DBB" wp14:editId="6D91895E">
          <wp:extent cx="6907853" cy="13206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907853" cy="13206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92F9F"/>
    <w:multiLevelType w:val="multilevel"/>
    <w:tmpl w:val="40427E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A809BA"/>
    <w:multiLevelType w:val="hybridMultilevel"/>
    <w:tmpl w:val="9C4C85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95BB2"/>
    <w:multiLevelType w:val="hybridMultilevel"/>
    <w:tmpl w:val="FFFFFFFF"/>
    <w:lvl w:ilvl="0" w:tplc="0A9207F2">
      <w:start w:val="1"/>
      <w:numFmt w:val="bullet"/>
      <w:lvlText w:val=""/>
      <w:lvlJc w:val="left"/>
      <w:pPr>
        <w:ind w:left="720" w:hanging="360"/>
      </w:pPr>
      <w:rPr>
        <w:rFonts w:ascii="Symbol" w:hAnsi="Symbol" w:hint="default"/>
      </w:rPr>
    </w:lvl>
    <w:lvl w:ilvl="1" w:tplc="2D36B782">
      <w:start w:val="1"/>
      <w:numFmt w:val="bullet"/>
      <w:lvlText w:val="o"/>
      <w:lvlJc w:val="left"/>
      <w:pPr>
        <w:ind w:left="1440" w:hanging="360"/>
      </w:pPr>
      <w:rPr>
        <w:rFonts w:ascii="Courier New" w:hAnsi="Courier New" w:hint="default"/>
      </w:rPr>
    </w:lvl>
    <w:lvl w:ilvl="2" w:tplc="650A90C8">
      <w:start w:val="1"/>
      <w:numFmt w:val="bullet"/>
      <w:lvlText w:val=""/>
      <w:lvlJc w:val="left"/>
      <w:pPr>
        <w:ind w:left="2160" w:hanging="360"/>
      </w:pPr>
      <w:rPr>
        <w:rFonts w:ascii="Wingdings" w:hAnsi="Wingdings" w:hint="default"/>
      </w:rPr>
    </w:lvl>
    <w:lvl w:ilvl="3" w:tplc="D8469842">
      <w:start w:val="1"/>
      <w:numFmt w:val="bullet"/>
      <w:lvlText w:val=""/>
      <w:lvlJc w:val="left"/>
      <w:pPr>
        <w:ind w:left="2880" w:hanging="360"/>
      </w:pPr>
      <w:rPr>
        <w:rFonts w:ascii="Symbol" w:hAnsi="Symbol" w:hint="default"/>
      </w:rPr>
    </w:lvl>
    <w:lvl w:ilvl="4" w:tplc="9BEC3B0C">
      <w:start w:val="1"/>
      <w:numFmt w:val="bullet"/>
      <w:lvlText w:val="o"/>
      <w:lvlJc w:val="left"/>
      <w:pPr>
        <w:ind w:left="3600" w:hanging="360"/>
      </w:pPr>
      <w:rPr>
        <w:rFonts w:ascii="Courier New" w:hAnsi="Courier New" w:hint="default"/>
      </w:rPr>
    </w:lvl>
    <w:lvl w:ilvl="5" w:tplc="9968B744">
      <w:start w:val="1"/>
      <w:numFmt w:val="bullet"/>
      <w:lvlText w:val=""/>
      <w:lvlJc w:val="left"/>
      <w:pPr>
        <w:ind w:left="4320" w:hanging="360"/>
      </w:pPr>
      <w:rPr>
        <w:rFonts w:ascii="Wingdings" w:hAnsi="Wingdings" w:hint="default"/>
      </w:rPr>
    </w:lvl>
    <w:lvl w:ilvl="6" w:tplc="4DA087BE">
      <w:start w:val="1"/>
      <w:numFmt w:val="bullet"/>
      <w:lvlText w:val=""/>
      <w:lvlJc w:val="left"/>
      <w:pPr>
        <w:ind w:left="5040" w:hanging="360"/>
      </w:pPr>
      <w:rPr>
        <w:rFonts w:ascii="Symbol" w:hAnsi="Symbol" w:hint="default"/>
      </w:rPr>
    </w:lvl>
    <w:lvl w:ilvl="7" w:tplc="2F22AF44">
      <w:start w:val="1"/>
      <w:numFmt w:val="bullet"/>
      <w:lvlText w:val="o"/>
      <w:lvlJc w:val="left"/>
      <w:pPr>
        <w:ind w:left="5760" w:hanging="360"/>
      </w:pPr>
      <w:rPr>
        <w:rFonts w:ascii="Courier New" w:hAnsi="Courier New" w:hint="default"/>
      </w:rPr>
    </w:lvl>
    <w:lvl w:ilvl="8" w:tplc="3D5A2CBA">
      <w:start w:val="1"/>
      <w:numFmt w:val="bullet"/>
      <w:lvlText w:val=""/>
      <w:lvlJc w:val="left"/>
      <w:pPr>
        <w:ind w:left="6480" w:hanging="360"/>
      </w:pPr>
      <w:rPr>
        <w:rFonts w:ascii="Wingdings" w:hAnsi="Wingdings" w:hint="default"/>
      </w:rPr>
    </w:lvl>
  </w:abstractNum>
  <w:abstractNum w:abstractNumId="3" w15:restartNumberingAfterBreak="0">
    <w:nsid w:val="3D580FE9"/>
    <w:multiLevelType w:val="multilevel"/>
    <w:tmpl w:val="11BA7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600D3B"/>
    <w:multiLevelType w:val="hybridMultilevel"/>
    <w:tmpl w:val="96025D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101CAE"/>
    <w:multiLevelType w:val="hybridMultilevel"/>
    <w:tmpl w:val="FFFFFFFF"/>
    <w:lvl w:ilvl="0" w:tplc="DBB43E9A">
      <w:start w:val="1"/>
      <w:numFmt w:val="bullet"/>
      <w:lvlText w:val=""/>
      <w:lvlJc w:val="left"/>
      <w:pPr>
        <w:ind w:left="720" w:hanging="360"/>
      </w:pPr>
      <w:rPr>
        <w:rFonts w:ascii="Symbol" w:hAnsi="Symbol" w:hint="default"/>
      </w:rPr>
    </w:lvl>
    <w:lvl w:ilvl="1" w:tplc="08C6EDC2">
      <w:start w:val="1"/>
      <w:numFmt w:val="bullet"/>
      <w:lvlText w:val="o"/>
      <w:lvlJc w:val="left"/>
      <w:pPr>
        <w:ind w:left="1440" w:hanging="360"/>
      </w:pPr>
      <w:rPr>
        <w:rFonts w:ascii="Courier New" w:hAnsi="Courier New" w:hint="default"/>
      </w:rPr>
    </w:lvl>
    <w:lvl w:ilvl="2" w:tplc="F00A5D24">
      <w:start w:val="1"/>
      <w:numFmt w:val="bullet"/>
      <w:lvlText w:val=""/>
      <w:lvlJc w:val="left"/>
      <w:pPr>
        <w:ind w:left="2160" w:hanging="360"/>
      </w:pPr>
      <w:rPr>
        <w:rFonts w:ascii="Wingdings" w:hAnsi="Wingdings" w:hint="default"/>
      </w:rPr>
    </w:lvl>
    <w:lvl w:ilvl="3" w:tplc="963ABB76">
      <w:start w:val="1"/>
      <w:numFmt w:val="bullet"/>
      <w:lvlText w:val=""/>
      <w:lvlJc w:val="left"/>
      <w:pPr>
        <w:ind w:left="2880" w:hanging="360"/>
      </w:pPr>
      <w:rPr>
        <w:rFonts w:ascii="Symbol" w:hAnsi="Symbol" w:hint="default"/>
      </w:rPr>
    </w:lvl>
    <w:lvl w:ilvl="4" w:tplc="2FB2339C">
      <w:start w:val="1"/>
      <w:numFmt w:val="bullet"/>
      <w:lvlText w:val="o"/>
      <w:lvlJc w:val="left"/>
      <w:pPr>
        <w:ind w:left="3600" w:hanging="360"/>
      </w:pPr>
      <w:rPr>
        <w:rFonts w:ascii="Courier New" w:hAnsi="Courier New" w:hint="default"/>
      </w:rPr>
    </w:lvl>
    <w:lvl w:ilvl="5" w:tplc="359AC280">
      <w:start w:val="1"/>
      <w:numFmt w:val="bullet"/>
      <w:lvlText w:val=""/>
      <w:lvlJc w:val="left"/>
      <w:pPr>
        <w:ind w:left="4320" w:hanging="360"/>
      </w:pPr>
      <w:rPr>
        <w:rFonts w:ascii="Wingdings" w:hAnsi="Wingdings" w:hint="default"/>
      </w:rPr>
    </w:lvl>
    <w:lvl w:ilvl="6" w:tplc="1E40D532">
      <w:start w:val="1"/>
      <w:numFmt w:val="bullet"/>
      <w:lvlText w:val=""/>
      <w:lvlJc w:val="left"/>
      <w:pPr>
        <w:ind w:left="5040" w:hanging="360"/>
      </w:pPr>
      <w:rPr>
        <w:rFonts w:ascii="Symbol" w:hAnsi="Symbol" w:hint="default"/>
      </w:rPr>
    </w:lvl>
    <w:lvl w:ilvl="7" w:tplc="95321658">
      <w:start w:val="1"/>
      <w:numFmt w:val="bullet"/>
      <w:lvlText w:val="o"/>
      <w:lvlJc w:val="left"/>
      <w:pPr>
        <w:ind w:left="5760" w:hanging="360"/>
      </w:pPr>
      <w:rPr>
        <w:rFonts w:ascii="Courier New" w:hAnsi="Courier New" w:hint="default"/>
      </w:rPr>
    </w:lvl>
    <w:lvl w:ilvl="8" w:tplc="756044C0">
      <w:start w:val="1"/>
      <w:numFmt w:val="bullet"/>
      <w:lvlText w:val=""/>
      <w:lvlJc w:val="left"/>
      <w:pPr>
        <w:ind w:left="6480" w:hanging="360"/>
      </w:pPr>
      <w:rPr>
        <w:rFonts w:ascii="Wingdings" w:hAnsi="Wingdings" w:hint="default"/>
      </w:rPr>
    </w:lvl>
  </w:abstractNum>
  <w:abstractNum w:abstractNumId="6" w15:restartNumberingAfterBreak="0">
    <w:nsid w:val="66005137"/>
    <w:multiLevelType w:val="hybridMultilevel"/>
    <w:tmpl w:val="FFFFFFFF"/>
    <w:lvl w:ilvl="0" w:tplc="FE886BBA">
      <w:start w:val="1"/>
      <w:numFmt w:val="bullet"/>
      <w:lvlText w:val=""/>
      <w:lvlJc w:val="left"/>
      <w:pPr>
        <w:ind w:left="720" w:hanging="360"/>
      </w:pPr>
      <w:rPr>
        <w:rFonts w:ascii="Symbol" w:hAnsi="Symbol" w:hint="default"/>
      </w:rPr>
    </w:lvl>
    <w:lvl w:ilvl="1" w:tplc="54F6CB80">
      <w:start w:val="1"/>
      <w:numFmt w:val="bullet"/>
      <w:lvlText w:val="o"/>
      <w:lvlJc w:val="left"/>
      <w:pPr>
        <w:ind w:left="1440" w:hanging="360"/>
      </w:pPr>
      <w:rPr>
        <w:rFonts w:ascii="Courier New" w:hAnsi="Courier New" w:hint="default"/>
      </w:rPr>
    </w:lvl>
    <w:lvl w:ilvl="2" w:tplc="8756538E">
      <w:start w:val="1"/>
      <w:numFmt w:val="bullet"/>
      <w:lvlText w:val=""/>
      <w:lvlJc w:val="left"/>
      <w:pPr>
        <w:ind w:left="2160" w:hanging="360"/>
      </w:pPr>
      <w:rPr>
        <w:rFonts w:ascii="Wingdings" w:hAnsi="Wingdings" w:hint="default"/>
      </w:rPr>
    </w:lvl>
    <w:lvl w:ilvl="3" w:tplc="F0FA6974">
      <w:start w:val="1"/>
      <w:numFmt w:val="bullet"/>
      <w:lvlText w:val=""/>
      <w:lvlJc w:val="left"/>
      <w:pPr>
        <w:ind w:left="2880" w:hanging="360"/>
      </w:pPr>
      <w:rPr>
        <w:rFonts w:ascii="Symbol" w:hAnsi="Symbol" w:hint="default"/>
      </w:rPr>
    </w:lvl>
    <w:lvl w:ilvl="4" w:tplc="255CB8C6">
      <w:start w:val="1"/>
      <w:numFmt w:val="bullet"/>
      <w:lvlText w:val="o"/>
      <w:lvlJc w:val="left"/>
      <w:pPr>
        <w:ind w:left="3600" w:hanging="360"/>
      </w:pPr>
      <w:rPr>
        <w:rFonts w:ascii="Courier New" w:hAnsi="Courier New" w:hint="default"/>
      </w:rPr>
    </w:lvl>
    <w:lvl w:ilvl="5" w:tplc="38740E1A">
      <w:start w:val="1"/>
      <w:numFmt w:val="bullet"/>
      <w:lvlText w:val=""/>
      <w:lvlJc w:val="left"/>
      <w:pPr>
        <w:ind w:left="4320" w:hanging="360"/>
      </w:pPr>
      <w:rPr>
        <w:rFonts w:ascii="Wingdings" w:hAnsi="Wingdings" w:hint="default"/>
      </w:rPr>
    </w:lvl>
    <w:lvl w:ilvl="6" w:tplc="6240BEA8">
      <w:start w:val="1"/>
      <w:numFmt w:val="bullet"/>
      <w:lvlText w:val=""/>
      <w:lvlJc w:val="left"/>
      <w:pPr>
        <w:ind w:left="5040" w:hanging="360"/>
      </w:pPr>
      <w:rPr>
        <w:rFonts w:ascii="Symbol" w:hAnsi="Symbol" w:hint="default"/>
      </w:rPr>
    </w:lvl>
    <w:lvl w:ilvl="7" w:tplc="CC660EC6">
      <w:start w:val="1"/>
      <w:numFmt w:val="bullet"/>
      <w:lvlText w:val="o"/>
      <w:lvlJc w:val="left"/>
      <w:pPr>
        <w:ind w:left="5760" w:hanging="360"/>
      </w:pPr>
      <w:rPr>
        <w:rFonts w:ascii="Courier New" w:hAnsi="Courier New" w:hint="default"/>
      </w:rPr>
    </w:lvl>
    <w:lvl w:ilvl="8" w:tplc="32C07F02">
      <w:start w:val="1"/>
      <w:numFmt w:val="bullet"/>
      <w:lvlText w:val=""/>
      <w:lvlJc w:val="left"/>
      <w:pPr>
        <w:ind w:left="6480" w:hanging="360"/>
      </w:pPr>
      <w:rPr>
        <w:rFonts w:ascii="Wingdings" w:hAnsi="Wingdings" w:hint="default"/>
      </w:rPr>
    </w:lvl>
  </w:abstractNum>
  <w:abstractNum w:abstractNumId="7" w15:restartNumberingAfterBreak="0">
    <w:nsid w:val="7A486D37"/>
    <w:multiLevelType w:val="hybridMultilevel"/>
    <w:tmpl w:val="FFFFFFFF"/>
    <w:lvl w:ilvl="0" w:tplc="FFFFFFFF">
      <w:start w:val="1"/>
      <w:numFmt w:val="decimal"/>
      <w:lvlText w:val="%1."/>
      <w:lvlJc w:val="left"/>
      <w:pPr>
        <w:ind w:left="720" w:hanging="360"/>
      </w:pPr>
    </w:lvl>
    <w:lvl w:ilvl="1" w:tplc="B4FEFA98">
      <w:start w:val="1"/>
      <w:numFmt w:val="lowerLetter"/>
      <w:lvlText w:val="%2."/>
      <w:lvlJc w:val="left"/>
      <w:pPr>
        <w:ind w:left="1440" w:hanging="360"/>
      </w:pPr>
    </w:lvl>
    <w:lvl w:ilvl="2" w:tplc="56C8A9CA">
      <w:start w:val="1"/>
      <w:numFmt w:val="lowerRoman"/>
      <w:lvlText w:val="%3."/>
      <w:lvlJc w:val="right"/>
      <w:pPr>
        <w:ind w:left="2160" w:hanging="180"/>
      </w:pPr>
    </w:lvl>
    <w:lvl w:ilvl="3" w:tplc="59DA7BE4">
      <w:start w:val="1"/>
      <w:numFmt w:val="decimal"/>
      <w:lvlText w:val="%4."/>
      <w:lvlJc w:val="left"/>
      <w:pPr>
        <w:ind w:left="2880" w:hanging="360"/>
      </w:pPr>
    </w:lvl>
    <w:lvl w:ilvl="4" w:tplc="4FFC0CF8">
      <w:start w:val="1"/>
      <w:numFmt w:val="lowerLetter"/>
      <w:lvlText w:val="%5."/>
      <w:lvlJc w:val="left"/>
      <w:pPr>
        <w:ind w:left="3600" w:hanging="360"/>
      </w:pPr>
    </w:lvl>
    <w:lvl w:ilvl="5" w:tplc="002017DC">
      <w:start w:val="1"/>
      <w:numFmt w:val="lowerRoman"/>
      <w:lvlText w:val="%6."/>
      <w:lvlJc w:val="right"/>
      <w:pPr>
        <w:ind w:left="4320" w:hanging="180"/>
      </w:pPr>
    </w:lvl>
    <w:lvl w:ilvl="6" w:tplc="992E1010">
      <w:start w:val="1"/>
      <w:numFmt w:val="decimal"/>
      <w:lvlText w:val="%7."/>
      <w:lvlJc w:val="left"/>
      <w:pPr>
        <w:ind w:left="5040" w:hanging="360"/>
      </w:pPr>
    </w:lvl>
    <w:lvl w:ilvl="7" w:tplc="93A0DE40">
      <w:start w:val="1"/>
      <w:numFmt w:val="lowerLetter"/>
      <w:lvlText w:val="%8."/>
      <w:lvlJc w:val="left"/>
      <w:pPr>
        <w:ind w:left="5760" w:hanging="360"/>
      </w:pPr>
    </w:lvl>
    <w:lvl w:ilvl="8" w:tplc="D59C6B28">
      <w:start w:val="1"/>
      <w:numFmt w:val="lowerRoman"/>
      <w:lvlText w:val="%9."/>
      <w:lvlJc w:val="right"/>
      <w:pPr>
        <w:ind w:left="6480" w:hanging="180"/>
      </w:pPr>
    </w:lvl>
  </w:abstractNum>
  <w:num w:numId="1" w16cid:durableId="1021779717">
    <w:abstractNumId w:val="3"/>
  </w:num>
  <w:num w:numId="2" w16cid:durableId="709306672">
    <w:abstractNumId w:val="1"/>
  </w:num>
  <w:num w:numId="3" w16cid:durableId="722606255">
    <w:abstractNumId w:val="4"/>
  </w:num>
  <w:num w:numId="4" w16cid:durableId="355810948">
    <w:abstractNumId w:val="0"/>
  </w:num>
  <w:num w:numId="5" w16cid:durableId="453911719">
    <w:abstractNumId w:val="5"/>
  </w:num>
  <w:num w:numId="6" w16cid:durableId="6175963">
    <w:abstractNumId w:val="6"/>
  </w:num>
  <w:num w:numId="7" w16cid:durableId="1375429379">
    <w:abstractNumId w:val="7"/>
  </w:num>
  <w:num w:numId="8" w16cid:durableId="1469277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426"/>
    <w:rsid w:val="00073CB0"/>
    <w:rsid w:val="000C5A02"/>
    <w:rsid w:val="00102818"/>
    <w:rsid w:val="0013067E"/>
    <w:rsid w:val="0014071C"/>
    <w:rsid w:val="001F1101"/>
    <w:rsid w:val="001F1EBA"/>
    <w:rsid w:val="00276061"/>
    <w:rsid w:val="002A70C9"/>
    <w:rsid w:val="002C511D"/>
    <w:rsid w:val="002E1973"/>
    <w:rsid w:val="00304FE8"/>
    <w:rsid w:val="003B11E0"/>
    <w:rsid w:val="004327FF"/>
    <w:rsid w:val="004E1104"/>
    <w:rsid w:val="004E5EB8"/>
    <w:rsid w:val="005170B6"/>
    <w:rsid w:val="00574777"/>
    <w:rsid w:val="00584DE1"/>
    <w:rsid w:val="00620902"/>
    <w:rsid w:val="00634278"/>
    <w:rsid w:val="006A2F6C"/>
    <w:rsid w:val="006F59FF"/>
    <w:rsid w:val="007161FC"/>
    <w:rsid w:val="007852CE"/>
    <w:rsid w:val="008F631A"/>
    <w:rsid w:val="009072AE"/>
    <w:rsid w:val="009A7B88"/>
    <w:rsid w:val="009C0984"/>
    <w:rsid w:val="00A0401D"/>
    <w:rsid w:val="00A047DE"/>
    <w:rsid w:val="00B76426"/>
    <w:rsid w:val="00B8054D"/>
    <w:rsid w:val="00BF6774"/>
    <w:rsid w:val="00C302EA"/>
    <w:rsid w:val="00CC37B4"/>
    <w:rsid w:val="00D53BAC"/>
    <w:rsid w:val="00D641D3"/>
    <w:rsid w:val="00E00835"/>
    <w:rsid w:val="00E81775"/>
    <w:rsid w:val="00F4467C"/>
    <w:rsid w:val="00FB5821"/>
    <w:rsid w:val="00FF7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C5018"/>
  <w15:chartTrackingRefBased/>
  <w15:docId w15:val="{2E7C9614-CDE9-44FE-B23D-6DC3280D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6426"/>
    <w:rPr>
      <w:color w:val="0563C1" w:themeColor="hyperlink"/>
      <w:u w:val="single"/>
    </w:rPr>
  </w:style>
  <w:style w:type="paragraph" w:styleId="Header">
    <w:name w:val="header"/>
    <w:basedOn w:val="Normal"/>
    <w:link w:val="HeaderChar"/>
    <w:uiPriority w:val="99"/>
    <w:unhideWhenUsed/>
    <w:rsid w:val="00073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CB0"/>
  </w:style>
  <w:style w:type="paragraph" w:styleId="Footer">
    <w:name w:val="footer"/>
    <w:basedOn w:val="Normal"/>
    <w:link w:val="FooterChar"/>
    <w:uiPriority w:val="99"/>
    <w:unhideWhenUsed/>
    <w:rsid w:val="00073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CB0"/>
  </w:style>
  <w:style w:type="paragraph" w:styleId="Revision">
    <w:name w:val="Revision"/>
    <w:hidden/>
    <w:uiPriority w:val="99"/>
    <w:semiHidden/>
    <w:rsid w:val="00BF6774"/>
    <w:pPr>
      <w:spacing w:after="0" w:line="240" w:lineRule="auto"/>
    </w:pPr>
  </w:style>
  <w:style w:type="character" w:styleId="CommentReference">
    <w:name w:val="annotation reference"/>
    <w:basedOn w:val="DefaultParagraphFont"/>
    <w:uiPriority w:val="99"/>
    <w:semiHidden/>
    <w:unhideWhenUsed/>
    <w:rsid w:val="00BF6774"/>
    <w:rPr>
      <w:sz w:val="16"/>
      <w:szCs w:val="16"/>
    </w:rPr>
  </w:style>
  <w:style w:type="paragraph" w:styleId="CommentText">
    <w:name w:val="annotation text"/>
    <w:basedOn w:val="Normal"/>
    <w:link w:val="CommentTextChar"/>
    <w:uiPriority w:val="99"/>
    <w:semiHidden/>
    <w:unhideWhenUsed/>
    <w:rsid w:val="00BF6774"/>
    <w:pPr>
      <w:spacing w:line="240" w:lineRule="auto"/>
    </w:pPr>
    <w:rPr>
      <w:sz w:val="20"/>
      <w:szCs w:val="20"/>
    </w:rPr>
  </w:style>
  <w:style w:type="character" w:customStyle="1" w:styleId="CommentTextChar">
    <w:name w:val="Comment Text Char"/>
    <w:basedOn w:val="DefaultParagraphFont"/>
    <w:link w:val="CommentText"/>
    <w:uiPriority w:val="99"/>
    <w:semiHidden/>
    <w:rsid w:val="00BF6774"/>
    <w:rPr>
      <w:sz w:val="20"/>
      <w:szCs w:val="20"/>
    </w:rPr>
  </w:style>
  <w:style w:type="paragraph" w:styleId="CommentSubject">
    <w:name w:val="annotation subject"/>
    <w:basedOn w:val="CommentText"/>
    <w:next w:val="CommentText"/>
    <w:link w:val="CommentSubjectChar"/>
    <w:uiPriority w:val="99"/>
    <w:semiHidden/>
    <w:unhideWhenUsed/>
    <w:rsid w:val="00BF6774"/>
    <w:rPr>
      <w:b/>
      <w:bCs/>
    </w:rPr>
  </w:style>
  <w:style w:type="character" w:customStyle="1" w:styleId="CommentSubjectChar">
    <w:name w:val="Comment Subject Char"/>
    <w:basedOn w:val="CommentTextChar"/>
    <w:link w:val="CommentSubject"/>
    <w:uiPriority w:val="99"/>
    <w:semiHidden/>
    <w:rsid w:val="00BF6774"/>
    <w:rPr>
      <w:b/>
      <w:bCs/>
      <w:sz w:val="20"/>
      <w:szCs w:val="20"/>
    </w:rPr>
  </w:style>
  <w:style w:type="character" w:styleId="FollowedHyperlink">
    <w:name w:val="FollowedHyperlink"/>
    <w:basedOn w:val="DefaultParagraphFont"/>
    <w:uiPriority w:val="99"/>
    <w:semiHidden/>
    <w:unhideWhenUsed/>
    <w:rsid w:val="000C5A02"/>
    <w:rPr>
      <w:color w:val="954F72" w:themeColor="followedHyperlink"/>
      <w:u w:val="single"/>
    </w:rPr>
  </w:style>
  <w:style w:type="character" w:styleId="UnresolvedMention">
    <w:name w:val="Unresolved Mention"/>
    <w:basedOn w:val="DefaultParagraphFont"/>
    <w:uiPriority w:val="99"/>
    <w:semiHidden/>
    <w:unhideWhenUsed/>
    <w:rsid w:val="000C5A02"/>
    <w:rPr>
      <w:color w:val="605E5C"/>
      <w:shd w:val="clear" w:color="auto" w:fill="E1DFDD"/>
    </w:rPr>
  </w:style>
  <w:style w:type="character" w:customStyle="1" w:styleId="apple-converted-space">
    <w:name w:val="apple-converted-space"/>
    <w:basedOn w:val="DefaultParagraphFont"/>
    <w:rsid w:val="003B11E0"/>
  </w:style>
  <w:style w:type="paragraph" w:styleId="ListParagraph">
    <w:name w:val="List Paragraph"/>
    <w:basedOn w:val="Normal"/>
    <w:uiPriority w:val="34"/>
    <w:qFormat/>
    <w:rsid w:val="004E5EB8"/>
    <w:pPr>
      <w:ind w:left="720"/>
      <w:contextualSpacing/>
    </w:pPr>
  </w:style>
  <w:style w:type="character" w:customStyle="1" w:styleId="normaltextrun">
    <w:name w:val="normaltextrun"/>
    <w:basedOn w:val="DefaultParagraphFont"/>
    <w:rsid w:val="004E5EB8"/>
  </w:style>
  <w:style w:type="character" w:customStyle="1" w:styleId="eop">
    <w:name w:val="eop"/>
    <w:basedOn w:val="DefaultParagraphFont"/>
    <w:rsid w:val="004E5EB8"/>
  </w:style>
  <w:style w:type="character" w:customStyle="1" w:styleId="contextualspellingandgrammarerror">
    <w:name w:val="contextualspellingandgrammarerror"/>
    <w:basedOn w:val="DefaultParagraphFont"/>
    <w:rsid w:val="004E5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etinternet.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cc.gov/lifeline-consumers" TargetMode="External"/><Relationship Id="rId17" Type="http://schemas.openxmlformats.org/officeDocument/2006/relationships/hyperlink" Target="mailto:ACPspeakers@fcc.gov" TargetMode="External"/><Relationship Id="rId2" Type="http://schemas.openxmlformats.org/officeDocument/2006/relationships/customXml" Target="../customXml/item2.xml"/><Relationship Id="rId16" Type="http://schemas.openxmlformats.org/officeDocument/2006/relationships/hyperlink" Target="https://www.fcc.gov/affordable-connectivity-program-consumer-faq"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pe.hhs.gov/poverty-guidelines" TargetMode="External"/><Relationship Id="rId5" Type="http://schemas.openxmlformats.org/officeDocument/2006/relationships/numbering" Target="numbering.xml"/><Relationship Id="rId15" Type="http://schemas.openxmlformats.org/officeDocument/2006/relationships/hyperlink" Target="https://www.fcc.gov/acp-consumer-outreach-toolki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sumercomplaints.fcc.gov/hc/en-us/articles/4412582232980-Need-Help-with-an-Affordable-Connectivity-Program-ACP-or-Emergency-Broadband-Benefit-EBB-compla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E0F83151D95C545A97DDFB79F110398" ma:contentTypeVersion="16" ma:contentTypeDescription="Create a new document." ma:contentTypeScope="" ma:versionID="66ebd69e8dd61e72a3f843bedf71e8ec">
  <xsd:schema xmlns:xsd="http://www.w3.org/2001/XMLSchema" xmlns:xs="http://www.w3.org/2001/XMLSchema" xmlns:p="http://schemas.microsoft.com/office/2006/metadata/properties" xmlns:ns2="aba599ba-bbc1-442b-a8e9-7b57c8e41dba" xmlns:ns3="3bcc0807-3e3e-454f-839f-922c768d95ad" targetNamespace="http://schemas.microsoft.com/office/2006/metadata/properties" ma:root="true" ma:fieldsID="78134f089f746e75a2579b079c744de4" ns2:_="" ns3:_="">
    <xsd:import namespace="aba599ba-bbc1-442b-a8e9-7b57c8e41dba"/>
    <xsd:import namespace="3bcc0807-3e3e-454f-839f-922c768d95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599ba-bbc1-442b-a8e9-7b57c8e41d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8ef581ff-921d-431f-83bb-5431f91afbdc}" ma:internalName="TaxCatchAll" ma:showField="CatchAllData" ma:web="aba599ba-bbc1-442b-a8e9-7b57c8e41d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cc0807-3e3e-454f-839f-922c768d95a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cc0807-3e3e-454f-839f-922c768d95ad">
      <Terms xmlns="http://schemas.microsoft.com/office/infopath/2007/PartnerControls"/>
    </lcf76f155ced4ddcb4097134ff3c332f>
    <TaxCatchAll xmlns="aba599ba-bbc1-442b-a8e9-7b57c8e41dba" xsi:nil="true"/>
  </documentManagement>
</p:properties>
</file>

<file path=customXml/itemProps1.xml><?xml version="1.0" encoding="utf-8"?>
<ds:datastoreItem xmlns:ds="http://schemas.openxmlformats.org/officeDocument/2006/customXml" ds:itemID="{8FE66CBC-E242-4759-82BE-AB5DFE7064AD}">
  <ds:schemaRefs>
    <ds:schemaRef ds:uri="http://schemas.microsoft.com/sharepoint/v3/contenttype/forms"/>
  </ds:schemaRefs>
</ds:datastoreItem>
</file>

<file path=customXml/itemProps2.xml><?xml version="1.0" encoding="utf-8"?>
<ds:datastoreItem xmlns:ds="http://schemas.openxmlformats.org/officeDocument/2006/customXml" ds:itemID="{4E92FB5B-A6D3-4E4E-93A4-42CB13268CA4}">
  <ds:schemaRefs>
    <ds:schemaRef ds:uri="http://schemas.openxmlformats.org/officeDocument/2006/bibliography"/>
  </ds:schemaRefs>
</ds:datastoreItem>
</file>

<file path=customXml/itemProps3.xml><?xml version="1.0" encoding="utf-8"?>
<ds:datastoreItem xmlns:ds="http://schemas.openxmlformats.org/officeDocument/2006/customXml" ds:itemID="{053BE7BD-BE13-468F-A836-59E756BCF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599ba-bbc1-442b-a8e9-7b57c8e41dba"/>
    <ds:schemaRef ds:uri="3bcc0807-3e3e-454f-839f-922c768d9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9E5E93-54CF-447F-94D4-3C4C57001BED}">
  <ds:schemaRefs>
    <ds:schemaRef ds:uri="http://schemas.microsoft.com/office/2006/metadata/properties"/>
    <ds:schemaRef ds:uri="http://schemas.microsoft.com/office/infopath/2007/PartnerControls"/>
    <ds:schemaRef ds:uri="3bcc0807-3e3e-454f-839f-922c768d95ad"/>
    <ds:schemaRef ds:uri="aba599ba-bbc1-442b-a8e9-7b57c8e41db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dc:creator>
  <cp:keywords/>
  <dc:description/>
  <cp:lastModifiedBy>Christian Fiascunari</cp:lastModifiedBy>
  <cp:revision>2</cp:revision>
  <cp:lastPrinted>2022-01-01T00:47:00Z</cp:lastPrinted>
  <dcterms:created xsi:type="dcterms:W3CDTF">2023-05-04T19:07:00Z</dcterms:created>
  <dcterms:modified xsi:type="dcterms:W3CDTF">2023-05-04T19:07:00Z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0x010100DE0F83151D95C545A97DDFB79F110398</vt:lpwstr>
  </property>
</Properties>
</file>