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5CFE" w14:textId="34B6974A" w:rsidR="006830DE" w:rsidRPr="006B6D65" w:rsidRDefault="00900B4D" w:rsidP="006B6D65">
      <w:bookmarkStart w:id="0" w:name="_GoBack"/>
      <w:bookmarkEnd w:id="0"/>
      <w:r w:rsidRPr="006B6D65">
        <w:t>On</w:t>
      </w:r>
      <w:r w:rsidR="000A108A" w:rsidRPr="006B6D65">
        <w:t xml:space="preserve"> </w:t>
      </w:r>
      <w:r w:rsidR="00962522">
        <w:t>October 3</w:t>
      </w:r>
      <w:r w:rsidR="009F5171" w:rsidRPr="006B6D65">
        <w:t xml:space="preserve">, </w:t>
      </w:r>
      <w:r w:rsidR="0024298C" w:rsidRPr="006B6D65">
        <w:t xml:space="preserve">2018, </w:t>
      </w:r>
      <w:r w:rsidRPr="006B6D65">
        <w:t xml:space="preserve">the </w:t>
      </w:r>
      <w:r w:rsidR="00962522">
        <w:t>sixth</w:t>
      </w:r>
      <w:r w:rsidR="009F5171" w:rsidRPr="006B6D65">
        <w:t xml:space="preserve"> </w:t>
      </w:r>
      <w:r w:rsidRPr="006B6D65">
        <w:t>meeting of the second term of the DAC</w:t>
      </w:r>
      <w:r w:rsidR="000A108A" w:rsidRPr="006B6D65">
        <w:t xml:space="preserve"> </w:t>
      </w:r>
      <w:r w:rsidR="00D30A20" w:rsidRPr="006B6D65">
        <w:t xml:space="preserve">was </w:t>
      </w:r>
      <w:r w:rsidR="00433BC6" w:rsidRPr="006B6D65">
        <w:t xml:space="preserve">opened </w:t>
      </w:r>
      <w:r w:rsidRPr="006B6D65">
        <w:t>by the DAC Co-</w:t>
      </w:r>
      <w:r w:rsidR="00330FF0" w:rsidRPr="006B6D65">
        <w:t>C</w:t>
      </w:r>
      <w:r w:rsidRPr="006B6D65">
        <w:t>hair</w:t>
      </w:r>
      <w:r w:rsidR="00BB33BE">
        <w:t>s</w:t>
      </w:r>
      <w:r w:rsidRPr="006B6D65">
        <w:t xml:space="preserve"> Lise Hamlin</w:t>
      </w:r>
      <w:r w:rsidR="00330FF0" w:rsidRPr="006B6D65">
        <w:t xml:space="preserve"> of the </w:t>
      </w:r>
      <w:r w:rsidRPr="006B6D65">
        <w:t>Hearing Loss Association of America</w:t>
      </w:r>
      <w:r w:rsidR="00962522">
        <w:t xml:space="preserve"> and Samuel Joehl of Level Access.</w:t>
      </w:r>
      <w:r w:rsidRPr="006B6D65">
        <w:t xml:space="preserve">  Welcoming remarks were given by </w:t>
      </w:r>
      <w:r w:rsidR="00052939" w:rsidRPr="006B6D65">
        <w:t>Patrick Webre, Chief of the Commission’s Consumer and Governmental Affairs Bureau</w:t>
      </w:r>
      <w:r w:rsidR="00BB33BE">
        <w:t xml:space="preserve">. </w:t>
      </w:r>
      <w:r w:rsidR="00052939" w:rsidRPr="006B6D65">
        <w:t xml:space="preserve"> </w:t>
      </w:r>
      <w:r w:rsidR="00BB33BE" w:rsidRPr="006B6D65">
        <w:t>The DAC Co-Chair</w:t>
      </w:r>
      <w:r w:rsidR="00BB33BE">
        <w:t>s</w:t>
      </w:r>
      <w:r w:rsidR="00BB33BE" w:rsidRPr="006B6D65">
        <w:t xml:space="preserve"> then requested a roll call of the members present.  </w:t>
      </w:r>
      <w:r w:rsidRPr="006B6D65">
        <w:t>Karen Peltz Strauss, Deputy Chief of the Consumer and Governmental Affairs Bureau</w:t>
      </w:r>
      <w:r w:rsidR="00BB33BE">
        <w:t xml:space="preserve"> provided welcoming remarks of her own</w:t>
      </w:r>
      <w:r w:rsidRPr="006B6D65">
        <w:t xml:space="preserve">.  </w:t>
      </w:r>
    </w:p>
    <w:p w14:paraId="7FF29BB2" w14:textId="630BE8B7" w:rsidR="00962522" w:rsidRDefault="00962522" w:rsidP="00384B71"/>
    <w:p w14:paraId="1BAFDCB2" w14:textId="0603F54C" w:rsidR="00190FA8" w:rsidRPr="006B6D65" w:rsidRDefault="00900B4D" w:rsidP="00384B71">
      <w:r w:rsidRPr="006B6D65">
        <w:t>Next, Suz</w:t>
      </w:r>
      <w:r w:rsidR="000577C6" w:rsidRPr="006B6D65">
        <w:t>y</w:t>
      </w:r>
      <w:r w:rsidRPr="006B6D65">
        <w:t xml:space="preserve"> Rosen Singleton, Chief of the Disability Rights Office (DRO), provided updates on DRO’s recent activities</w:t>
      </w:r>
      <w:r w:rsidR="00D26C3E" w:rsidRPr="006B6D65">
        <w:t>,</w:t>
      </w:r>
      <w:r w:rsidRPr="006B6D65">
        <w:t xml:space="preserve"> including updates </w:t>
      </w:r>
      <w:r w:rsidR="00D26C3E" w:rsidRPr="006B6D65">
        <w:t>on</w:t>
      </w:r>
      <w:r w:rsidRPr="006B6D65">
        <w:t xml:space="preserve"> </w:t>
      </w:r>
      <w:r w:rsidR="007F4D3A" w:rsidRPr="006B6D65">
        <w:t xml:space="preserve">accessible emergency alerts and communication, the CVAA biennial report to </w:t>
      </w:r>
      <w:r w:rsidR="00787163" w:rsidRPr="006B6D65">
        <w:t>Congress</w:t>
      </w:r>
      <w:r w:rsidR="007F4D3A" w:rsidRPr="006B6D65">
        <w:t>,</w:t>
      </w:r>
      <w:r w:rsidR="00C8385A">
        <w:t xml:space="preserve"> interoperable video calling, video description, and user interface</w:t>
      </w:r>
      <w:r w:rsidR="007F4D3A" w:rsidRPr="006B6D65">
        <w:t xml:space="preserve">.  </w:t>
      </w:r>
      <w:r w:rsidR="00845C8E">
        <w:t xml:space="preserve">She also </w:t>
      </w:r>
      <w:r w:rsidR="00C8385A">
        <w:t>mentioned that the DRO was in the process of selecting members for the next term of the DAC, which will start in January of 2019.</w:t>
      </w:r>
    </w:p>
    <w:p w14:paraId="0916DC1F" w14:textId="77777777" w:rsidR="00190FA8" w:rsidRPr="006B6D65" w:rsidRDefault="00190FA8" w:rsidP="00384B71"/>
    <w:p w14:paraId="78E96C2B" w14:textId="4BC33C15" w:rsidR="006830DE" w:rsidRPr="006B6D65" w:rsidRDefault="00900B4D" w:rsidP="00384B71">
      <w:r w:rsidRPr="006B6D65">
        <w:t>Eliot Greenwald, Deputy Chief of the DRO</w:t>
      </w:r>
      <w:r w:rsidR="00360505">
        <w:t>,</w:t>
      </w:r>
      <w:r w:rsidRPr="006B6D65">
        <w:t xml:space="preserve"> </w:t>
      </w:r>
      <w:r w:rsidR="002915C3" w:rsidRPr="006B6D65">
        <w:t>provided updates on the DRO’s activities</w:t>
      </w:r>
      <w:r w:rsidR="0062547D" w:rsidRPr="006B6D65">
        <w:t xml:space="preserve"> regarding </w:t>
      </w:r>
      <w:r w:rsidR="0067434D">
        <w:t>Telecommunications Relay Services (</w:t>
      </w:r>
      <w:r w:rsidR="0062547D" w:rsidRPr="006B6D65">
        <w:t>TRS</w:t>
      </w:r>
      <w:r w:rsidR="0067434D">
        <w:t>)</w:t>
      </w:r>
      <w:r w:rsidR="00D26C3E" w:rsidRPr="006B6D65">
        <w:t>,</w:t>
      </w:r>
      <w:r w:rsidR="000518D3" w:rsidRPr="006B6D65">
        <w:t xml:space="preserve"> </w:t>
      </w:r>
      <w:r w:rsidR="0062547D" w:rsidRPr="006B6D65">
        <w:t xml:space="preserve">including </w:t>
      </w:r>
      <w:r w:rsidR="00190FA8" w:rsidRPr="006B6D65">
        <w:t xml:space="preserve">updates on </w:t>
      </w:r>
      <w:r w:rsidR="00A70EA2">
        <w:t>Video Relay Service (</w:t>
      </w:r>
      <w:r w:rsidR="00A83264" w:rsidRPr="006B6D65">
        <w:t>VRS</w:t>
      </w:r>
      <w:r w:rsidR="00A70EA2">
        <w:t>)</w:t>
      </w:r>
      <w:r w:rsidR="00A83264" w:rsidRPr="006B6D65">
        <w:t xml:space="preserve">, </w:t>
      </w:r>
      <w:r w:rsidR="00A70EA2">
        <w:t>Internet Protocol Captioned Telephone Services (</w:t>
      </w:r>
      <w:r w:rsidR="00D4594E" w:rsidRPr="006B6D65">
        <w:t>IP CTS</w:t>
      </w:r>
      <w:r w:rsidR="00A70EA2">
        <w:t>)</w:t>
      </w:r>
      <w:r w:rsidR="00D4594E" w:rsidRPr="006B6D65">
        <w:t xml:space="preserve">, </w:t>
      </w:r>
      <w:r w:rsidR="0080688F">
        <w:t xml:space="preserve">TRS rates, </w:t>
      </w:r>
      <w:r w:rsidR="009F2916" w:rsidRPr="006B6D65">
        <w:t xml:space="preserve">and </w:t>
      </w:r>
      <w:r w:rsidR="00A83264" w:rsidRPr="006B6D65">
        <w:t>state applications for TRS certification</w:t>
      </w:r>
      <w:r w:rsidR="009F2916" w:rsidRPr="006B6D65">
        <w:t xml:space="preserve">. </w:t>
      </w:r>
      <w:r w:rsidR="0099704E" w:rsidRPr="006B6D65">
        <w:t xml:space="preserve"> </w:t>
      </w:r>
    </w:p>
    <w:p w14:paraId="2DE79E64" w14:textId="77777777" w:rsidR="006830DE" w:rsidRPr="006B6D65" w:rsidRDefault="006830DE" w:rsidP="00384B71"/>
    <w:p w14:paraId="3B58A6A0" w14:textId="645D4908" w:rsidR="007E795B" w:rsidRDefault="001C4711" w:rsidP="001C4711">
      <w:r w:rsidRPr="006B6D65">
        <w:t xml:space="preserve">Linda Vandeloop of AT&amp;T, and Co-Chair of the Technology Transitions Subcommittee, </w:t>
      </w:r>
      <w:r w:rsidR="007E795B">
        <w:t>read the subcommittee’s recommendation to the DAC on</w:t>
      </w:r>
      <w:r w:rsidR="00154080">
        <w:t xml:space="preserve"> best practices for</w:t>
      </w:r>
      <w:r w:rsidR="007E795B">
        <w:t xml:space="preserve"> the compatibility of Real-Time Text (RTT) wi</w:t>
      </w:r>
      <w:r w:rsidR="00154080">
        <w:t>th refreshable braille displays, which was developed after a roundtable discussion in April 2018.</w:t>
      </w:r>
      <w:r w:rsidR="007E795B">
        <w:t xml:space="preserve"> </w:t>
      </w:r>
      <w:r w:rsidR="00911CBA">
        <w:t xml:space="preserve"> </w:t>
      </w:r>
      <w:r w:rsidR="007E795B">
        <w:t>After discussion, a motion was made to vote on the recommendation</w:t>
      </w:r>
      <w:r w:rsidR="00911CBA">
        <w:t xml:space="preserve">.  The motion was passed, and the recommendation was adopted by the DAC. </w:t>
      </w:r>
      <w:r w:rsidR="007E795B">
        <w:t xml:space="preserve"> </w:t>
      </w:r>
      <w:r w:rsidR="0080688F">
        <w:t>Zainab Alkebsi</w:t>
      </w:r>
      <w:r w:rsidR="0000144E">
        <w:t xml:space="preserve"> of National Association of the Deaf, and Co-Chair of the subcommittee,</w:t>
      </w:r>
      <w:r w:rsidR="0080688F">
        <w:t xml:space="preserve"> then read</w:t>
      </w:r>
      <w:r w:rsidR="00911CBA">
        <w:t xml:space="preserve"> another recommendation </w:t>
      </w:r>
      <w:r w:rsidR="00E330DD">
        <w:t xml:space="preserve">from the subcommittee encouraging the Commission explore issues related to </w:t>
      </w:r>
      <w:r w:rsidR="00911CBA">
        <w:t xml:space="preserve">the integration of RTT </w:t>
      </w:r>
      <w:r w:rsidR="00E330DD">
        <w:t>into</w:t>
      </w:r>
      <w:r w:rsidR="00911CBA">
        <w:t xml:space="preserve"> </w:t>
      </w:r>
      <w:r w:rsidR="00E938DD">
        <w:t>TRS operations</w:t>
      </w:r>
      <w:r w:rsidR="00E330DD">
        <w:t xml:space="preserve"> and the impact of RTT on TRS</w:t>
      </w:r>
      <w:r w:rsidR="00911CBA">
        <w:t xml:space="preserve">.  After discussion, a motion was made to vote on the recommendation.  The motion was passed, and the recommendation was adopted by the DAC. </w:t>
      </w:r>
    </w:p>
    <w:p w14:paraId="15FFA99B" w14:textId="0C1A6E23" w:rsidR="00911CBA" w:rsidRDefault="00911CBA" w:rsidP="001C4711"/>
    <w:p w14:paraId="6CFFEB7C" w14:textId="03DC65BE" w:rsidR="00911CBA" w:rsidRDefault="00911CBA" w:rsidP="001C4711">
      <w:r>
        <w:t xml:space="preserve">Next, </w:t>
      </w:r>
      <w:r w:rsidR="0080688F">
        <w:t>Tom</w:t>
      </w:r>
      <w:r w:rsidR="0000144E">
        <w:t xml:space="preserve"> </w:t>
      </w:r>
      <w:r w:rsidR="0000144E" w:rsidRPr="0024123F">
        <w:t>Wlodkowski</w:t>
      </w:r>
      <w:r w:rsidR="0000144E">
        <w:t xml:space="preserve"> of Comcast</w:t>
      </w:r>
      <w:r w:rsidRPr="006B6D65">
        <w:t xml:space="preserve">, </w:t>
      </w:r>
      <w:r w:rsidR="0000144E">
        <w:t xml:space="preserve">and </w:t>
      </w:r>
      <w:r w:rsidRPr="006B6D65">
        <w:t xml:space="preserve">Co-Chair of the Video Programming Subcommittee, gave a report of the subcommittee’s activities.  </w:t>
      </w:r>
      <w:r w:rsidR="0000144E">
        <w:t>The report covered five topics for the next DAC’s consideration, including described television listings, additional secondary audio stream, caption placement, automated speech recognition (ASR) and captioning and video description technology-neutral metrics</w:t>
      </w:r>
      <w:r w:rsidR="001830A0">
        <w:t>.</w:t>
      </w:r>
      <w:r w:rsidR="003B032D">
        <w:t xml:space="preserve">  The floor was then handed to Joshua P</w:t>
      </w:r>
      <w:r w:rsidR="00360505">
        <w:t>ila</w:t>
      </w:r>
      <w:r w:rsidR="003B032D">
        <w:t xml:space="preserve"> of Natio</w:t>
      </w:r>
      <w:r w:rsidR="00C33A42">
        <w:t xml:space="preserve">nal Association of Broadcasters (NAB) </w:t>
      </w:r>
      <w:r w:rsidR="00D51052">
        <w:t xml:space="preserve">and Anthony Stephens of American Council of the Blind (ACB) </w:t>
      </w:r>
      <w:r w:rsidR="00053A47">
        <w:t xml:space="preserve">who discussed collaboration activities between NAB and </w:t>
      </w:r>
      <w:r w:rsidR="00D51052">
        <w:t xml:space="preserve">ACB </w:t>
      </w:r>
      <w:r w:rsidR="00053A47">
        <w:t xml:space="preserve">regarding video description. </w:t>
      </w:r>
    </w:p>
    <w:p w14:paraId="34A7E271" w14:textId="27A6E451" w:rsidR="00911CBA" w:rsidRDefault="00911CBA" w:rsidP="001C4711"/>
    <w:p w14:paraId="540712A9" w14:textId="0413BA3D" w:rsidR="007E795B" w:rsidRDefault="00D51052" w:rsidP="001C4711">
      <w:r>
        <w:t xml:space="preserve">After a break, </w:t>
      </w:r>
      <w:r w:rsidR="00A96D01" w:rsidRPr="006B6D65">
        <w:t xml:space="preserve">Richard Ray of the Disability Rights Office of the City of Los Angeles, and Co-Chair of the Emergency Communications Subcommittee, gave a report on </w:t>
      </w:r>
      <w:r w:rsidR="00A96D01">
        <w:t>the</w:t>
      </w:r>
      <w:r w:rsidR="00A96D01" w:rsidRPr="006B6D65">
        <w:t xml:space="preserve"> subcommittee’s activities.  </w:t>
      </w:r>
      <w:r w:rsidR="0090551C">
        <w:t xml:space="preserve">Mr. Ray discussed the </w:t>
      </w:r>
      <w:r>
        <w:t xml:space="preserve">subcommittee’s efforts stemming from a recommendation adopted by the DAC on October 16, 2017 to further the DAC’s goal to accelerate adoption of </w:t>
      </w:r>
      <w:r w:rsidRPr="002F7696">
        <w:t>RTT</w:t>
      </w:r>
      <w:r w:rsidR="002D6ADB">
        <w:t xml:space="preserve"> by public service answering points (PSAPs)</w:t>
      </w:r>
      <w:r>
        <w:t>.  Ms. Vandeloop then took the floor to discuss</w:t>
      </w:r>
      <w:r w:rsidR="0090551C">
        <w:t xml:space="preserve"> </w:t>
      </w:r>
      <w:r w:rsidR="00A96D01">
        <w:t xml:space="preserve">a public event, </w:t>
      </w:r>
      <w:r w:rsidR="002D6ADB">
        <w:t>PSAP</w:t>
      </w:r>
      <w:r w:rsidR="00A96D01" w:rsidRPr="006B6D65">
        <w:t xml:space="preserve"> Education Day on RTT</w:t>
      </w:r>
      <w:r w:rsidR="0090551C">
        <w:t xml:space="preserve"> that was hosted on October 2, 2018 by </w:t>
      </w:r>
      <w:r w:rsidR="001830A0">
        <w:t xml:space="preserve">the </w:t>
      </w:r>
      <w:r w:rsidR="0090551C">
        <w:t>DRO with the subcommittee’s assistance</w:t>
      </w:r>
      <w:r w:rsidR="00A96D01" w:rsidRPr="006B6D65">
        <w:t>.</w:t>
      </w:r>
      <w:r w:rsidR="00AB7811">
        <w:t xml:space="preserve"> </w:t>
      </w:r>
      <w:r w:rsidR="004359CC">
        <w:t xml:space="preserve"> The event was held at the FCC and broadcast live via video </w:t>
      </w:r>
      <w:r w:rsidR="004359CC">
        <w:lastRenderedPageBreak/>
        <w:t xml:space="preserve">stream.  At the event, FCC staff, carriers, and other industry players presented on what RTT is, how it is beneficial to consumers and emergency response personnel, how to adopt it, and best practices for processing RTT requests from service providers.  </w:t>
      </w:r>
      <w:r w:rsidR="0090551C">
        <w:t>T</w:t>
      </w:r>
      <w:r w:rsidR="004359CC">
        <w:t>here were panels addressing regulatory policy, PSAPs’ experiences with RTT testing, and RTT infrastructure issues.</w:t>
      </w:r>
      <w:r w:rsidR="0090551C">
        <w:t xml:space="preserve">  Mr. Ray then wrapped up the report by mentioning some outreach efforts made by some subcommittee members regarding PSAPs and RTT. </w:t>
      </w:r>
    </w:p>
    <w:p w14:paraId="681E6F11" w14:textId="77777777" w:rsidR="0090551C" w:rsidRDefault="0090551C" w:rsidP="001C4711"/>
    <w:p w14:paraId="2DBAAC7A" w14:textId="7913B500" w:rsidR="00D845DA" w:rsidRPr="007E3953" w:rsidRDefault="00CE3F38" w:rsidP="00D845DA">
      <w:r w:rsidRPr="00CE3F38">
        <w:t>After lunch</w:t>
      </w:r>
      <w:r w:rsidR="00F74659">
        <w:t xml:space="preserve"> that was sponsored by Comcast</w:t>
      </w:r>
      <w:r w:rsidRPr="00CE3F38">
        <w:t xml:space="preserve">, </w:t>
      </w:r>
      <w:r w:rsidR="00D845DA" w:rsidRPr="00CE3F38">
        <w:t>Rochelle Garrow</w:t>
      </w:r>
      <w:r w:rsidR="00D845DA" w:rsidRPr="006B6D65">
        <w:t xml:space="preserve"> of the National Association for State Relay Administration, and Co-Chair of the Relay and Equipment Distribution Subcommittee, </w:t>
      </w:r>
      <w:r w:rsidR="00D845DA">
        <w:t xml:space="preserve">read the subcommittee’s recommendation </w:t>
      </w:r>
      <w:r w:rsidR="00E330DD">
        <w:t>regarding the adoption of key</w:t>
      </w:r>
      <w:r w:rsidR="00D845DA">
        <w:t xml:space="preserve"> </w:t>
      </w:r>
      <w:r w:rsidR="004A3ACD">
        <w:t>I</w:t>
      </w:r>
      <w:r w:rsidR="00E938DD">
        <w:t>P</w:t>
      </w:r>
      <w:r w:rsidR="004A3ACD">
        <w:t xml:space="preserve"> </w:t>
      </w:r>
      <w:r w:rsidR="00E938DD">
        <w:t>CTS</w:t>
      </w:r>
      <w:r w:rsidR="00D845DA">
        <w:t xml:space="preserve"> metrics.  After </w:t>
      </w:r>
      <w:r>
        <w:t xml:space="preserve">no </w:t>
      </w:r>
      <w:r w:rsidR="00D845DA">
        <w:t>discussion, a motion was made to vote on the recommendation.  The motion was passed, and the recommendation was adopted by the DAC.</w:t>
      </w:r>
      <w:r w:rsidR="00D845DA" w:rsidRPr="007E3953">
        <w:t xml:space="preserve">  </w:t>
      </w:r>
      <w:r w:rsidR="00D845DA" w:rsidRPr="00CE3F38">
        <w:t>Next, Pam Holmes of</w:t>
      </w:r>
      <w:r w:rsidR="00D845DA" w:rsidRPr="007E3953">
        <w:t xml:space="preserve"> Ultratec</w:t>
      </w:r>
      <w:r w:rsidR="0067434D">
        <w:t xml:space="preserve">, </w:t>
      </w:r>
      <w:r w:rsidR="00E938DD">
        <w:t>Inc.,</w:t>
      </w:r>
      <w:r w:rsidR="00D845DA" w:rsidRPr="007E3953">
        <w:t xml:space="preserve"> and Co-Chair of the Relay and Equipment Distribution Subcommittee, </w:t>
      </w:r>
      <w:r w:rsidR="00D845DA">
        <w:t xml:space="preserve">read the subcommittee’s recommendation </w:t>
      </w:r>
      <w:r w:rsidR="00CD632E">
        <w:t xml:space="preserve">that the Commission amends its rules to allow all forms of TRS to be used for calls made by unregistered users from temporary, public TRS devices set up in emergency shelters and designated disaster recovery locations.  </w:t>
      </w:r>
      <w:r w:rsidR="00D845DA">
        <w:t>After discussion</w:t>
      </w:r>
      <w:r w:rsidR="00AE1002">
        <w:t xml:space="preserve"> and a break</w:t>
      </w:r>
      <w:r w:rsidR="00D845DA">
        <w:t xml:space="preserve">, a motion was made </w:t>
      </w:r>
      <w:r w:rsidR="00C1099A">
        <w:t xml:space="preserve">and passed </w:t>
      </w:r>
      <w:r w:rsidR="00D845DA">
        <w:t xml:space="preserve">to </w:t>
      </w:r>
      <w:r w:rsidR="00C1099A">
        <w:t>amend the recommendation</w:t>
      </w:r>
      <w:r w:rsidR="00D845DA">
        <w:t xml:space="preserve">. </w:t>
      </w:r>
      <w:r w:rsidR="00C1099A">
        <w:t xml:space="preserve"> A motion to adopt the recommendation, as amended, </w:t>
      </w:r>
      <w:r w:rsidR="00D845DA">
        <w:t xml:space="preserve">was passed </w:t>
      </w:r>
      <w:r w:rsidR="00C1099A">
        <w:t>and, as such, was</w:t>
      </w:r>
      <w:r w:rsidR="00D845DA">
        <w:t xml:space="preserve"> adopted </w:t>
      </w:r>
      <w:r w:rsidR="005417A9">
        <w:t>by the DAC</w:t>
      </w:r>
      <w:r w:rsidR="00D845DA" w:rsidRPr="007E3953">
        <w:t xml:space="preserve">.  </w:t>
      </w:r>
    </w:p>
    <w:p w14:paraId="6D778B46" w14:textId="77777777" w:rsidR="00D845DA" w:rsidRPr="007E3953" w:rsidRDefault="00D845DA" w:rsidP="00D845DA"/>
    <w:p w14:paraId="09D4AA7A" w14:textId="1ECBD718" w:rsidR="00D845DA" w:rsidRDefault="00D845DA" w:rsidP="001C4711">
      <w:r>
        <w:t xml:space="preserve">Next, Theodore Marcus, Deputy Chief of the DRO, led a discussion on consumer engagement on disability access. </w:t>
      </w:r>
      <w:r w:rsidR="005417A9">
        <w:t xml:space="preserve"> The DAC talked about the levels of consumers’ awareness of the Commission’s work to ensure disability access and how the DRO</w:t>
      </w:r>
      <w:r w:rsidR="002D6ADB">
        <w:t xml:space="preserve"> and DAC members</w:t>
      </w:r>
      <w:r w:rsidR="005417A9">
        <w:t xml:space="preserve"> can engage enhance such awareness. </w:t>
      </w:r>
    </w:p>
    <w:p w14:paraId="61C73FE9" w14:textId="367D4446" w:rsidR="00D845DA" w:rsidRDefault="00D845DA" w:rsidP="001C4711"/>
    <w:p w14:paraId="7EB0FB02" w14:textId="0D077BE1" w:rsidR="00AE1002" w:rsidRDefault="00AE1002" w:rsidP="001C4711">
      <w:r>
        <w:t xml:space="preserve">The DAC brainstormed ideas for potential topics for consideration </w:t>
      </w:r>
      <w:r w:rsidR="002D6ADB">
        <w:t xml:space="preserve">by </w:t>
      </w:r>
      <w:r>
        <w:t xml:space="preserve">the </w:t>
      </w:r>
      <w:r w:rsidR="002D6ADB">
        <w:t xml:space="preserve">members of the </w:t>
      </w:r>
      <w:r>
        <w:t xml:space="preserve">next term of the DAC. </w:t>
      </w:r>
    </w:p>
    <w:p w14:paraId="67CB738F" w14:textId="77777777" w:rsidR="00AE1002" w:rsidRDefault="00AE1002" w:rsidP="001C4711"/>
    <w:p w14:paraId="72BBAF42" w14:textId="640CA6F4" w:rsidR="00D845DA" w:rsidRDefault="00154080" w:rsidP="001C4711">
      <w:r>
        <w:t>Next, a call for new business was made. No further new business was raised.  The meeting was then opened for public comment.  The public comments include</w:t>
      </w:r>
      <w:r w:rsidR="00BB33BE">
        <w:t xml:space="preserve">d </w:t>
      </w:r>
      <w:r w:rsidR="0054764D">
        <w:t xml:space="preserve">one </w:t>
      </w:r>
      <w:r w:rsidR="00BB33BE">
        <w:t xml:space="preserve">question regarding RTT and comments regarding </w:t>
      </w:r>
      <w:r w:rsidR="002D6ADB">
        <w:t xml:space="preserve">ASR </w:t>
      </w:r>
      <w:r w:rsidR="00BB33BE">
        <w:t xml:space="preserve">captioning. </w:t>
      </w:r>
    </w:p>
    <w:p w14:paraId="2724B492" w14:textId="463001E1" w:rsidR="00154080" w:rsidRDefault="00154080" w:rsidP="001C4711"/>
    <w:p w14:paraId="3AC50176" w14:textId="1783B1F2" w:rsidR="00154080" w:rsidRDefault="002D6ADB" w:rsidP="001C4711">
      <w:r>
        <w:t xml:space="preserve">A few minutes were taken to commend Karen Peltz Strauss’s decades of public service in recognition of her departure from the agency at the end of December 2018.  </w:t>
      </w:r>
      <w:r w:rsidR="00154080">
        <w:t xml:space="preserve">Closing remarks were made by Will Schell, Designated Federal Officer, DRO, and the Co-Chairs, Lise Hamlin and Samuel Joehl. </w:t>
      </w:r>
    </w:p>
    <w:p w14:paraId="681A898E" w14:textId="5D1BE839" w:rsidR="00154080" w:rsidRDefault="00154080" w:rsidP="001C4711"/>
    <w:p w14:paraId="12A8B22B" w14:textId="58A92C2C" w:rsidR="00154080" w:rsidRDefault="00154080" w:rsidP="001C4711">
      <w:r>
        <w:t>The meeting adjourned a</w:t>
      </w:r>
      <w:r w:rsidR="00BB33BE">
        <w:t xml:space="preserve">t approximately 4:00 PM. </w:t>
      </w:r>
    </w:p>
    <w:p w14:paraId="5D9CCDF4" w14:textId="2E3E898F" w:rsidR="000D2E4B" w:rsidRPr="007E3953" w:rsidRDefault="000D2E4B" w:rsidP="001830A0"/>
    <w:p w14:paraId="79E1A686" w14:textId="77777777" w:rsidR="007A67F8" w:rsidRPr="007E3953" w:rsidRDefault="00900B4D" w:rsidP="007A67F8">
      <w:pPr>
        <w:jc w:val="center"/>
      </w:pPr>
      <w:r w:rsidRPr="007E3953">
        <w:t>Disability Advisory Committee Members in Attendance</w:t>
      </w:r>
    </w:p>
    <w:p w14:paraId="60BE5F6F" w14:textId="5E550437" w:rsidR="007A67F8" w:rsidRPr="007E3953" w:rsidRDefault="001830A0" w:rsidP="007A67F8">
      <w:pPr>
        <w:jc w:val="center"/>
      </w:pPr>
      <w:r>
        <w:t>October 3</w:t>
      </w:r>
      <w:r w:rsidR="00630641" w:rsidRPr="007E3953">
        <w:t>, 2018</w:t>
      </w:r>
    </w:p>
    <w:p w14:paraId="19FA16E6" w14:textId="77777777" w:rsidR="009037F2" w:rsidRPr="007E3953" w:rsidRDefault="009037F2" w:rsidP="007A67F8">
      <w:pPr>
        <w:jc w:val="center"/>
      </w:pPr>
    </w:p>
    <w:tbl>
      <w:tblPr>
        <w:tblStyle w:val="TableGrid"/>
        <w:tblW w:w="10525" w:type="dxa"/>
        <w:tblLook w:val="04A0" w:firstRow="1" w:lastRow="0" w:firstColumn="1" w:lastColumn="0" w:noHBand="0" w:noVBand="1"/>
      </w:tblPr>
      <w:tblGrid>
        <w:gridCol w:w="2515"/>
        <w:gridCol w:w="1376"/>
        <w:gridCol w:w="6634"/>
      </w:tblGrid>
      <w:tr w:rsidR="0059615D" w:rsidRPr="007E3953" w14:paraId="6F5A72DF" w14:textId="77777777" w:rsidTr="00D05CC3">
        <w:trPr>
          <w:trHeight w:val="300"/>
        </w:trPr>
        <w:tc>
          <w:tcPr>
            <w:tcW w:w="2515" w:type="dxa"/>
            <w:noWrap/>
          </w:tcPr>
          <w:p w14:paraId="51BB064C" w14:textId="77777777" w:rsidR="00DB77BA" w:rsidRPr="007E3953" w:rsidRDefault="00900B4D" w:rsidP="00D05CC3">
            <w:pPr>
              <w:rPr>
                <w:b/>
              </w:rPr>
            </w:pPr>
            <w:r w:rsidRPr="007E3953">
              <w:tab/>
            </w:r>
            <w:r w:rsidRPr="007E3953">
              <w:rPr>
                <w:b/>
              </w:rPr>
              <w:t>Last Name</w:t>
            </w:r>
          </w:p>
        </w:tc>
        <w:tc>
          <w:tcPr>
            <w:tcW w:w="1376" w:type="dxa"/>
            <w:noWrap/>
          </w:tcPr>
          <w:p w14:paraId="0EED769E" w14:textId="77777777" w:rsidR="00DB77BA" w:rsidRPr="007E3953" w:rsidRDefault="00900B4D" w:rsidP="00D05CC3">
            <w:pPr>
              <w:rPr>
                <w:b/>
              </w:rPr>
            </w:pPr>
            <w:r w:rsidRPr="007E3953">
              <w:rPr>
                <w:b/>
              </w:rPr>
              <w:t>First Name</w:t>
            </w:r>
          </w:p>
        </w:tc>
        <w:tc>
          <w:tcPr>
            <w:tcW w:w="6634" w:type="dxa"/>
          </w:tcPr>
          <w:p w14:paraId="46EC392E" w14:textId="77777777" w:rsidR="00DB77BA" w:rsidRPr="007E3953" w:rsidRDefault="00900B4D" w:rsidP="00D05CC3">
            <w:pPr>
              <w:rPr>
                <w:b/>
              </w:rPr>
            </w:pPr>
            <w:r w:rsidRPr="007E3953">
              <w:rPr>
                <w:b/>
              </w:rPr>
              <w:t>Organization Represented</w:t>
            </w:r>
          </w:p>
        </w:tc>
      </w:tr>
      <w:tr w:rsidR="00AE51E1" w:rsidRPr="007E3953" w14:paraId="1F36D7B9" w14:textId="77777777" w:rsidTr="00D05CC3">
        <w:trPr>
          <w:trHeight w:val="300"/>
        </w:trPr>
        <w:tc>
          <w:tcPr>
            <w:tcW w:w="2515" w:type="dxa"/>
            <w:noWrap/>
          </w:tcPr>
          <w:p w14:paraId="388184F0" w14:textId="435857C4" w:rsidR="00AE51E1" w:rsidRPr="00AE51E1" w:rsidRDefault="00AE51E1" w:rsidP="00AE51E1">
            <w:r w:rsidRPr="00AE51E1">
              <w:t>Alkebsi</w:t>
            </w:r>
          </w:p>
        </w:tc>
        <w:tc>
          <w:tcPr>
            <w:tcW w:w="1376" w:type="dxa"/>
            <w:noWrap/>
          </w:tcPr>
          <w:p w14:paraId="5BD5CF11" w14:textId="1E34EDDC" w:rsidR="00AE51E1" w:rsidRPr="00AE51E1" w:rsidRDefault="00AE51E1" w:rsidP="00630641">
            <w:r w:rsidRPr="00AE51E1">
              <w:t>Zainab</w:t>
            </w:r>
          </w:p>
        </w:tc>
        <w:tc>
          <w:tcPr>
            <w:tcW w:w="6634" w:type="dxa"/>
          </w:tcPr>
          <w:p w14:paraId="34759DE3" w14:textId="466869CA" w:rsidR="00AE51E1" w:rsidRPr="00AE51E1" w:rsidRDefault="00AE51E1" w:rsidP="00630641">
            <w:r w:rsidRPr="00AE51E1">
              <w:t>National Association of the Deaf</w:t>
            </w:r>
          </w:p>
        </w:tc>
      </w:tr>
      <w:tr w:rsidR="00630641" w:rsidRPr="007E3953" w14:paraId="106C1741" w14:textId="77777777" w:rsidTr="00D05CC3">
        <w:trPr>
          <w:trHeight w:val="300"/>
        </w:trPr>
        <w:tc>
          <w:tcPr>
            <w:tcW w:w="2515" w:type="dxa"/>
            <w:noWrap/>
          </w:tcPr>
          <w:p w14:paraId="7BF5DB0E" w14:textId="57CD04DE" w:rsidR="00630641" w:rsidRPr="00201F3F" w:rsidRDefault="00630641" w:rsidP="00630641">
            <w:r w:rsidRPr="00201F3F">
              <w:t>Bacon</w:t>
            </w:r>
          </w:p>
        </w:tc>
        <w:tc>
          <w:tcPr>
            <w:tcW w:w="1376" w:type="dxa"/>
            <w:noWrap/>
          </w:tcPr>
          <w:p w14:paraId="21E1A6A4" w14:textId="1D4E9F6B" w:rsidR="00630641" w:rsidRPr="00201F3F" w:rsidRDefault="00630641" w:rsidP="00630641">
            <w:r w:rsidRPr="00201F3F">
              <w:t>Everette</w:t>
            </w:r>
          </w:p>
        </w:tc>
        <w:tc>
          <w:tcPr>
            <w:tcW w:w="6634" w:type="dxa"/>
          </w:tcPr>
          <w:p w14:paraId="68C2B379" w14:textId="6978F504" w:rsidR="00630641" w:rsidRPr="00201F3F" w:rsidRDefault="00630641" w:rsidP="00630641">
            <w:r w:rsidRPr="00201F3F">
              <w:t>National Federation of the Blind</w:t>
            </w:r>
          </w:p>
        </w:tc>
      </w:tr>
      <w:tr w:rsidR="00376E22" w:rsidRPr="007E3953" w14:paraId="23409A09" w14:textId="77777777" w:rsidTr="00D05CC3">
        <w:trPr>
          <w:trHeight w:val="300"/>
        </w:trPr>
        <w:tc>
          <w:tcPr>
            <w:tcW w:w="2515" w:type="dxa"/>
            <w:noWrap/>
          </w:tcPr>
          <w:p w14:paraId="1BB4A0D0" w14:textId="2A4EB957" w:rsidR="00376E22" w:rsidRPr="00376E22" w:rsidRDefault="00376E22" w:rsidP="00630641">
            <w:r w:rsidRPr="00376E22">
              <w:t>Bastien</w:t>
            </w:r>
          </w:p>
        </w:tc>
        <w:tc>
          <w:tcPr>
            <w:tcW w:w="1376" w:type="dxa"/>
            <w:noWrap/>
          </w:tcPr>
          <w:p w14:paraId="7B89FAC4" w14:textId="384C2E87" w:rsidR="00376E22" w:rsidRPr="00376E22" w:rsidRDefault="00376E22" w:rsidP="00630641">
            <w:r w:rsidRPr="00376E22">
              <w:t>Zach</w:t>
            </w:r>
          </w:p>
        </w:tc>
        <w:tc>
          <w:tcPr>
            <w:tcW w:w="6634" w:type="dxa"/>
          </w:tcPr>
          <w:p w14:paraId="77661BAC" w14:textId="124B45A8" w:rsidR="00376E22" w:rsidRPr="00376E22" w:rsidRDefault="00376E22" w:rsidP="00630641">
            <w:r w:rsidRPr="00376E22">
              <w:t>Verizon</w:t>
            </w:r>
          </w:p>
        </w:tc>
      </w:tr>
      <w:tr w:rsidR="00630641" w:rsidRPr="007E3953" w14:paraId="1DFC5C3C" w14:textId="77777777" w:rsidTr="00D05CC3">
        <w:trPr>
          <w:trHeight w:val="300"/>
        </w:trPr>
        <w:tc>
          <w:tcPr>
            <w:tcW w:w="2515" w:type="dxa"/>
            <w:noWrap/>
          </w:tcPr>
          <w:p w14:paraId="1215B10E" w14:textId="5EC7F1E0" w:rsidR="00630641" w:rsidRPr="0024123F" w:rsidRDefault="00630641" w:rsidP="00630641">
            <w:pPr>
              <w:rPr>
                <w:color w:val="FF0000"/>
              </w:rPr>
            </w:pPr>
            <w:r w:rsidRPr="0024123F">
              <w:t>Bibler</w:t>
            </w:r>
          </w:p>
        </w:tc>
        <w:tc>
          <w:tcPr>
            <w:tcW w:w="1376" w:type="dxa"/>
            <w:noWrap/>
          </w:tcPr>
          <w:p w14:paraId="65363416" w14:textId="371BD7E0" w:rsidR="00630641" w:rsidRPr="0024123F" w:rsidRDefault="00630641" w:rsidP="00630641">
            <w:r w:rsidRPr="0024123F">
              <w:t>Ron</w:t>
            </w:r>
          </w:p>
        </w:tc>
        <w:tc>
          <w:tcPr>
            <w:tcW w:w="6634" w:type="dxa"/>
          </w:tcPr>
          <w:p w14:paraId="6B790D33" w14:textId="2DF4EBDC" w:rsidR="00630641" w:rsidRPr="0024123F" w:rsidRDefault="0054764D" w:rsidP="00630641">
            <w:r>
              <w:t>Individual Consumer</w:t>
            </w:r>
          </w:p>
        </w:tc>
      </w:tr>
      <w:tr w:rsidR="00630641" w:rsidRPr="007E3953" w14:paraId="627E252A" w14:textId="77777777" w:rsidTr="00D05CC3">
        <w:trPr>
          <w:trHeight w:val="300"/>
        </w:trPr>
        <w:tc>
          <w:tcPr>
            <w:tcW w:w="2515" w:type="dxa"/>
            <w:noWrap/>
          </w:tcPr>
          <w:p w14:paraId="4B67D2D1" w14:textId="3379B79E" w:rsidR="00630641" w:rsidRPr="0024123F" w:rsidRDefault="00630641" w:rsidP="00630641">
            <w:r w:rsidRPr="0024123F">
              <w:lastRenderedPageBreak/>
              <w:t>Burstein</w:t>
            </w:r>
          </w:p>
        </w:tc>
        <w:tc>
          <w:tcPr>
            <w:tcW w:w="1376" w:type="dxa"/>
            <w:noWrap/>
          </w:tcPr>
          <w:p w14:paraId="690F6F52" w14:textId="33B48876" w:rsidR="00630641" w:rsidRPr="0024123F" w:rsidRDefault="00630641" w:rsidP="00630641">
            <w:r w:rsidRPr="0024123F">
              <w:t>Diane</w:t>
            </w:r>
          </w:p>
        </w:tc>
        <w:tc>
          <w:tcPr>
            <w:tcW w:w="6634" w:type="dxa"/>
          </w:tcPr>
          <w:p w14:paraId="102E7D00" w14:textId="55CFCA59" w:rsidR="00630641" w:rsidRPr="0024123F" w:rsidRDefault="00630641" w:rsidP="00630641">
            <w:r w:rsidRPr="0024123F">
              <w:t>NCTA - The Internet &amp; Television Association</w:t>
            </w:r>
          </w:p>
        </w:tc>
      </w:tr>
      <w:tr w:rsidR="0024123F" w:rsidRPr="007E3953" w14:paraId="51AB543C" w14:textId="77777777" w:rsidTr="00D05CC3">
        <w:trPr>
          <w:trHeight w:val="332"/>
        </w:trPr>
        <w:tc>
          <w:tcPr>
            <w:tcW w:w="2515" w:type="dxa"/>
            <w:noWrap/>
          </w:tcPr>
          <w:p w14:paraId="0203482F" w14:textId="1171476B" w:rsidR="0024123F" w:rsidRPr="0024123F" w:rsidRDefault="0024123F" w:rsidP="0024123F">
            <w:r>
              <w:t>Creagan</w:t>
            </w:r>
          </w:p>
        </w:tc>
        <w:tc>
          <w:tcPr>
            <w:tcW w:w="1376" w:type="dxa"/>
            <w:noWrap/>
          </w:tcPr>
          <w:p w14:paraId="52F4DC82" w14:textId="1120E881" w:rsidR="0024123F" w:rsidRPr="0024123F" w:rsidRDefault="0024123F" w:rsidP="00630641">
            <w:r>
              <w:t>Tim</w:t>
            </w:r>
          </w:p>
        </w:tc>
        <w:tc>
          <w:tcPr>
            <w:tcW w:w="6634" w:type="dxa"/>
          </w:tcPr>
          <w:p w14:paraId="16BC523B" w14:textId="341DA988" w:rsidR="0024123F" w:rsidRPr="0024123F" w:rsidRDefault="0024123F" w:rsidP="00630641">
            <w:r>
              <w:t xml:space="preserve">U.S. Access Board </w:t>
            </w:r>
          </w:p>
        </w:tc>
      </w:tr>
      <w:tr w:rsidR="00630641" w:rsidRPr="007E3953" w14:paraId="0FAABF38" w14:textId="77777777" w:rsidTr="00D05CC3">
        <w:trPr>
          <w:trHeight w:val="332"/>
        </w:trPr>
        <w:tc>
          <w:tcPr>
            <w:tcW w:w="2515" w:type="dxa"/>
            <w:noWrap/>
          </w:tcPr>
          <w:p w14:paraId="2E590372" w14:textId="699F3840" w:rsidR="00630641" w:rsidRPr="0024123F" w:rsidRDefault="00630641" w:rsidP="00630641">
            <w:r w:rsidRPr="0024123F">
              <w:t>Davert</w:t>
            </w:r>
          </w:p>
        </w:tc>
        <w:tc>
          <w:tcPr>
            <w:tcW w:w="1376" w:type="dxa"/>
            <w:noWrap/>
          </w:tcPr>
          <w:p w14:paraId="27E5EB51" w14:textId="0B60919F" w:rsidR="00630641" w:rsidRPr="0024123F" w:rsidRDefault="00630641" w:rsidP="00630641">
            <w:r w:rsidRPr="0024123F">
              <w:t>Scott</w:t>
            </w:r>
          </w:p>
        </w:tc>
        <w:tc>
          <w:tcPr>
            <w:tcW w:w="6634" w:type="dxa"/>
          </w:tcPr>
          <w:p w14:paraId="3A815BC7" w14:textId="4F65D5C0" w:rsidR="00630641" w:rsidRPr="0024123F" w:rsidRDefault="00630641" w:rsidP="00630641">
            <w:r w:rsidRPr="0024123F">
              <w:t>Helen Keller National Center</w:t>
            </w:r>
          </w:p>
        </w:tc>
      </w:tr>
      <w:tr w:rsidR="00630641" w:rsidRPr="007E3953" w14:paraId="0AB3B2E2" w14:textId="77777777" w:rsidTr="00D05CC3">
        <w:trPr>
          <w:trHeight w:val="300"/>
        </w:trPr>
        <w:tc>
          <w:tcPr>
            <w:tcW w:w="2515" w:type="dxa"/>
            <w:noWrap/>
          </w:tcPr>
          <w:p w14:paraId="3A580D31" w14:textId="172B515E" w:rsidR="00630641" w:rsidRPr="00AE51E1" w:rsidRDefault="00630641" w:rsidP="00630641">
            <w:r w:rsidRPr="00AE51E1">
              <w:t>Diaz</w:t>
            </w:r>
          </w:p>
        </w:tc>
        <w:tc>
          <w:tcPr>
            <w:tcW w:w="1376" w:type="dxa"/>
            <w:noWrap/>
          </w:tcPr>
          <w:p w14:paraId="5EFEF4C1" w14:textId="08A50861" w:rsidR="00630641" w:rsidRPr="00AE51E1" w:rsidRDefault="00630641" w:rsidP="00630641">
            <w:r w:rsidRPr="00AE51E1">
              <w:t>Maria</w:t>
            </w:r>
          </w:p>
        </w:tc>
        <w:tc>
          <w:tcPr>
            <w:tcW w:w="6634" w:type="dxa"/>
          </w:tcPr>
          <w:p w14:paraId="760075CA" w14:textId="16569ED4" w:rsidR="00630641" w:rsidRPr="00AE51E1" w:rsidRDefault="00630641" w:rsidP="00630641">
            <w:r w:rsidRPr="00AE51E1">
              <w:t>Dicapta</w:t>
            </w:r>
          </w:p>
        </w:tc>
      </w:tr>
      <w:tr w:rsidR="00630641" w:rsidRPr="007E3953" w14:paraId="32C79C39" w14:textId="77777777" w:rsidTr="00E44B99">
        <w:trPr>
          <w:trHeight w:val="300"/>
        </w:trPr>
        <w:tc>
          <w:tcPr>
            <w:tcW w:w="2515" w:type="dxa"/>
            <w:shd w:val="clear" w:color="auto" w:fill="auto"/>
            <w:noWrap/>
            <w:hideMark/>
          </w:tcPr>
          <w:p w14:paraId="5609067F" w14:textId="75B6374D" w:rsidR="00630641" w:rsidRPr="00E44B99" w:rsidRDefault="00630641" w:rsidP="00630641">
            <w:pPr>
              <w:rPr>
                <w:color w:val="FF0000"/>
              </w:rPr>
            </w:pPr>
            <w:r w:rsidRPr="00E44B99">
              <w:t xml:space="preserve">Dillner </w:t>
            </w:r>
          </w:p>
        </w:tc>
        <w:tc>
          <w:tcPr>
            <w:tcW w:w="1376" w:type="dxa"/>
            <w:shd w:val="clear" w:color="auto" w:fill="auto"/>
            <w:noWrap/>
            <w:hideMark/>
          </w:tcPr>
          <w:p w14:paraId="334B0915" w14:textId="1103B9AB" w:rsidR="00630641" w:rsidRPr="00E44B99" w:rsidRDefault="00630641" w:rsidP="00630641">
            <w:r w:rsidRPr="00E44B99">
              <w:t>Ian</w:t>
            </w:r>
          </w:p>
        </w:tc>
        <w:tc>
          <w:tcPr>
            <w:tcW w:w="6634" w:type="dxa"/>
            <w:shd w:val="clear" w:color="auto" w:fill="auto"/>
          </w:tcPr>
          <w:p w14:paraId="60A84763" w14:textId="4E38E0D8" w:rsidR="00630641" w:rsidRPr="00E44B99" w:rsidRDefault="00630641" w:rsidP="00630641">
            <w:r w:rsidRPr="00E44B99">
              <w:t>Verizon</w:t>
            </w:r>
          </w:p>
        </w:tc>
      </w:tr>
      <w:tr w:rsidR="00630641" w:rsidRPr="007E3953" w14:paraId="51E72260" w14:textId="77777777" w:rsidTr="00D05CC3">
        <w:trPr>
          <w:trHeight w:val="300"/>
        </w:trPr>
        <w:tc>
          <w:tcPr>
            <w:tcW w:w="2515" w:type="dxa"/>
            <w:noWrap/>
          </w:tcPr>
          <w:p w14:paraId="696B1A69" w14:textId="5502E523" w:rsidR="00630641" w:rsidRPr="00AE51E1" w:rsidRDefault="00630641" w:rsidP="00630641">
            <w:r w:rsidRPr="00AE51E1">
              <w:t>Graves</w:t>
            </w:r>
          </w:p>
        </w:tc>
        <w:tc>
          <w:tcPr>
            <w:tcW w:w="1376" w:type="dxa"/>
            <w:noWrap/>
          </w:tcPr>
          <w:p w14:paraId="4CE10BA8" w14:textId="5F508A99" w:rsidR="00630641" w:rsidRPr="00AE51E1" w:rsidRDefault="00630641" w:rsidP="00630641">
            <w:r w:rsidRPr="00AE51E1">
              <w:t>Kara</w:t>
            </w:r>
          </w:p>
        </w:tc>
        <w:tc>
          <w:tcPr>
            <w:tcW w:w="6634" w:type="dxa"/>
          </w:tcPr>
          <w:p w14:paraId="7088F9E1" w14:textId="0C95F9F0" w:rsidR="00630641" w:rsidRPr="00AE51E1" w:rsidRDefault="00630641" w:rsidP="00630641">
            <w:r w:rsidRPr="00AE51E1">
              <w:t>CTIA - the Wireless Association</w:t>
            </w:r>
          </w:p>
        </w:tc>
      </w:tr>
      <w:tr w:rsidR="00630641" w:rsidRPr="007E3953" w14:paraId="402847D2" w14:textId="77777777" w:rsidTr="0024123F">
        <w:trPr>
          <w:trHeight w:val="300"/>
        </w:trPr>
        <w:tc>
          <w:tcPr>
            <w:tcW w:w="2515" w:type="dxa"/>
            <w:shd w:val="clear" w:color="auto" w:fill="auto"/>
            <w:noWrap/>
          </w:tcPr>
          <w:p w14:paraId="19F6870F" w14:textId="1951AFA7" w:rsidR="00630641" w:rsidRPr="0024123F" w:rsidRDefault="00630641" w:rsidP="00630641">
            <w:r w:rsidRPr="0024123F">
              <w:t xml:space="preserve">Guinivan </w:t>
            </w:r>
          </w:p>
        </w:tc>
        <w:tc>
          <w:tcPr>
            <w:tcW w:w="1376" w:type="dxa"/>
            <w:shd w:val="clear" w:color="auto" w:fill="auto"/>
            <w:noWrap/>
          </w:tcPr>
          <w:p w14:paraId="21A80B0A" w14:textId="54253A2E" w:rsidR="00630641" w:rsidRPr="0024123F" w:rsidRDefault="00630641" w:rsidP="00630641">
            <w:r w:rsidRPr="0024123F">
              <w:t>Phyllis</w:t>
            </w:r>
          </w:p>
        </w:tc>
        <w:tc>
          <w:tcPr>
            <w:tcW w:w="6634" w:type="dxa"/>
            <w:shd w:val="clear" w:color="auto" w:fill="auto"/>
          </w:tcPr>
          <w:p w14:paraId="46BC4823" w14:textId="315810DD" w:rsidR="00630641" w:rsidRPr="0024123F" w:rsidRDefault="00630641" w:rsidP="00630641">
            <w:r w:rsidRPr="0024123F">
              <w:t>Association of University Centers on Disability</w:t>
            </w:r>
          </w:p>
        </w:tc>
      </w:tr>
      <w:tr w:rsidR="00630641" w:rsidRPr="007E3953" w14:paraId="5EDBBF6B" w14:textId="77777777" w:rsidTr="00201F3F">
        <w:trPr>
          <w:trHeight w:val="300"/>
        </w:trPr>
        <w:tc>
          <w:tcPr>
            <w:tcW w:w="2515" w:type="dxa"/>
            <w:shd w:val="clear" w:color="auto" w:fill="auto"/>
            <w:noWrap/>
          </w:tcPr>
          <w:p w14:paraId="64582CB6" w14:textId="7D2DA074" w:rsidR="00630641" w:rsidRPr="00201F3F" w:rsidRDefault="00630641" w:rsidP="00630641">
            <w:r w:rsidRPr="00201F3F">
              <w:t>Hamlin</w:t>
            </w:r>
          </w:p>
        </w:tc>
        <w:tc>
          <w:tcPr>
            <w:tcW w:w="1376" w:type="dxa"/>
            <w:shd w:val="clear" w:color="auto" w:fill="auto"/>
            <w:noWrap/>
          </w:tcPr>
          <w:p w14:paraId="25B831C3" w14:textId="4D0759B8" w:rsidR="00630641" w:rsidRPr="00201F3F" w:rsidRDefault="00630641" w:rsidP="00630641">
            <w:r w:rsidRPr="00201F3F">
              <w:t>Lise</w:t>
            </w:r>
          </w:p>
        </w:tc>
        <w:tc>
          <w:tcPr>
            <w:tcW w:w="6634" w:type="dxa"/>
            <w:shd w:val="clear" w:color="auto" w:fill="auto"/>
          </w:tcPr>
          <w:p w14:paraId="2659D20B" w14:textId="47DF422B" w:rsidR="00630641" w:rsidRPr="00201F3F" w:rsidRDefault="00630641" w:rsidP="00630641">
            <w:r w:rsidRPr="00201F3F">
              <w:t>Hearing Loss Association of America</w:t>
            </w:r>
          </w:p>
        </w:tc>
      </w:tr>
      <w:tr w:rsidR="00201F3F" w:rsidRPr="007E3953" w14:paraId="5E522170" w14:textId="77777777" w:rsidTr="00D05CC3">
        <w:trPr>
          <w:trHeight w:val="300"/>
        </w:trPr>
        <w:tc>
          <w:tcPr>
            <w:tcW w:w="2515" w:type="dxa"/>
            <w:noWrap/>
          </w:tcPr>
          <w:p w14:paraId="0137292A" w14:textId="47AC16FB" w:rsidR="00201F3F" w:rsidRPr="00201F3F" w:rsidRDefault="00201F3F" w:rsidP="00630641">
            <w:r w:rsidRPr="00201F3F">
              <w:t>Joehl</w:t>
            </w:r>
          </w:p>
        </w:tc>
        <w:tc>
          <w:tcPr>
            <w:tcW w:w="1376" w:type="dxa"/>
            <w:noWrap/>
          </w:tcPr>
          <w:p w14:paraId="3C32F3D8" w14:textId="3FDA8522" w:rsidR="00201F3F" w:rsidRPr="00201F3F" w:rsidRDefault="00201F3F" w:rsidP="00630641">
            <w:r w:rsidRPr="00201F3F">
              <w:t>Samuel</w:t>
            </w:r>
          </w:p>
        </w:tc>
        <w:tc>
          <w:tcPr>
            <w:tcW w:w="6634" w:type="dxa"/>
          </w:tcPr>
          <w:p w14:paraId="09C1792B" w14:textId="684033DA" w:rsidR="00201F3F" w:rsidRPr="00201F3F" w:rsidRDefault="00201F3F" w:rsidP="00630641">
            <w:r w:rsidRPr="00201F3F">
              <w:t>Level Access</w:t>
            </w:r>
          </w:p>
        </w:tc>
      </w:tr>
      <w:tr w:rsidR="00630641" w:rsidRPr="007E3953" w14:paraId="6D73A5AF" w14:textId="77777777" w:rsidTr="00D05CC3">
        <w:trPr>
          <w:trHeight w:val="300"/>
        </w:trPr>
        <w:tc>
          <w:tcPr>
            <w:tcW w:w="2515" w:type="dxa"/>
            <w:noWrap/>
            <w:hideMark/>
          </w:tcPr>
          <w:p w14:paraId="4CFF8412" w14:textId="4DEE758C" w:rsidR="00630641" w:rsidRPr="00542CEC" w:rsidRDefault="00630641" w:rsidP="00630641">
            <w:pPr>
              <w:rPr>
                <w:color w:val="FF0000"/>
              </w:rPr>
            </w:pPr>
            <w:r w:rsidRPr="00542CEC">
              <w:t>Jones</w:t>
            </w:r>
          </w:p>
        </w:tc>
        <w:tc>
          <w:tcPr>
            <w:tcW w:w="1376" w:type="dxa"/>
            <w:noWrap/>
            <w:hideMark/>
          </w:tcPr>
          <w:p w14:paraId="017A9271" w14:textId="0559109F" w:rsidR="00630641" w:rsidRPr="00542CEC" w:rsidRDefault="00630641" w:rsidP="00630641">
            <w:r w:rsidRPr="00542CEC">
              <w:t>Gay</w:t>
            </w:r>
          </w:p>
        </w:tc>
        <w:tc>
          <w:tcPr>
            <w:tcW w:w="6634" w:type="dxa"/>
          </w:tcPr>
          <w:p w14:paraId="56509BBE" w14:textId="49E2D126" w:rsidR="00630641" w:rsidRPr="00542CEC" w:rsidRDefault="00630641" w:rsidP="00630641">
            <w:r w:rsidRPr="00542CEC">
              <w:t>U.S. Department of Homeland Security</w:t>
            </w:r>
          </w:p>
        </w:tc>
      </w:tr>
      <w:tr w:rsidR="00BC29CA" w:rsidRPr="007E3953" w14:paraId="20890DF2" w14:textId="77777777" w:rsidTr="00D05CC3">
        <w:trPr>
          <w:trHeight w:val="300"/>
        </w:trPr>
        <w:tc>
          <w:tcPr>
            <w:tcW w:w="2515" w:type="dxa"/>
            <w:noWrap/>
          </w:tcPr>
          <w:p w14:paraId="4F64F2B1" w14:textId="398A4808" w:rsidR="00BC29CA" w:rsidRPr="00BC29CA" w:rsidRDefault="00BC29CA" w:rsidP="00630641">
            <w:r w:rsidRPr="00BC29CA">
              <w:t>Kirby</w:t>
            </w:r>
          </w:p>
        </w:tc>
        <w:tc>
          <w:tcPr>
            <w:tcW w:w="1376" w:type="dxa"/>
            <w:noWrap/>
          </w:tcPr>
          <w:p w14:paraId="6EBF3EAC" w14:textId="37E83AA0" w:rsidR="00BC29CA" w:rsidRPr="00BC29CA" w:rsidRDefault="00BC29CA" w:rsidP="00630641">
            <w:r w:rsidRPr="00BC29CA">
              <w:t>Maria</w:t>
            </w:r>
          </w:p>
        </w:tc>
        <w:tc>
          <w:tcPr>
            <w:tcW w:w="6634" w:type="dxa"/>
          </w:tcPr>
          <w:p w14:paraId="39D44C8A" w14:textId="6BA030C9" w:rsidR="00BC29CA" w:rsidRPr="00BC29CA" w:rsidRDefault="00BC29CA" w:rsidP="00630641">
            <w:r w:rsidRPr="00BC29CA">
              <w:t>Apple</w:t>
            </w:r>
          </w:p>
        </w:tc>
      </w:tr>
      <w:tr w:rsidR="00630641" w:rsidRPr="007E3953" w14:paraId="347020DC" w14:textId="77777777" w:rsidTr="00AE51E1">
        <w:trPr>
          <w:trHeight w:val="288"/>
        </w:trPr>
        <w:tc>
          <w:tcPr>
            <w:tcW w:w="2515" w:type="dxa"/>
            <w:shd w:val="clear" w:color="auto" w:fill="auto"/>
            <w:noWrap/>
          </w:tcPr>
          <w:p w14:paraId="5A7A7BEB" w14:textId="53F8614B" w:rsidR="00630641" w:rsidRPr="00AE51E1" w:rsidRDefault="00630641" w:rsidP="00630641">
            <w:r w:rsidRPr="00AE51E1">
              <w:t>Martinez</w:t>
            </w:r>
          </w:p>
        </w:tc>
        <w:tc>
          <w:tcPr>
            <w:tcW w:w="1376" w:type="dxa"/>
            <w:shd w:val="clear" w:color="auto" w:fill="auto"/>
            <w:noWrap/>
          </w:tcPr>
          <w:p w14:paraId="27F0CF92" w14:textId="31C4CE36" w:rsidR="00630641" w:rsidRPr="00AE51E1" w:rsidRDefault="00630641" w:rsidP="00630641">
            <w:r w:rsidRPr="00AE51E1">
              <w:t>Eddie</w:t>
            </w:r>
          </w:p>
        </w:tc>
        <w:tc>
          <w:tcPr>
            <w:tcW w:w="6634" w:type="dxa"/>
            <w:shd w:val="clear" w:color="auto" w:fill="auto"/>
          </w:tcPr>
          <w:p w14:paraId="5C57EEC7" w14:textId="1BB78C3C" w:rsidR="00630641" w:rsidRPr="00AE51E1" w:rsidRDefault="00630641" w:rsidP="00630641">
            <w:r w:rsidRPr="00AE51E1">
              <w:t>TCS Associates</w:t>
            </w:r>
          </w:p>
        </w:tc>
      </w:tr>
      <w:tr w:rsidR="00630641" w:rsidRPr="007E3953" w14:paraId="6A16E780" w14:textId="77777777" w:rsidTr="00D05CC3">
        <w:trPr>
          <w:trHeight w:val="288"/>
        </w:trPr>
        <w:tc>
          <w:tcPr>
            <w:tcW w:w="2515" w:type="dxa"/>
            <w:noWrap/>
          </w:tcPr>
          <w:p w14:paraId="6394B6CD" w14:textId="662FEBA6" w:rsidR="00630641" w:rsidRPr="00AE51E1" w:rsidRDefault="00630641" w:rsidP="00630641">
            <w:r w:rsidRPr="00AE51E1">
              <w:t>Mitchell</w:t>
            </w:r>
          </w:p>
        </w:tc>
        <w:tc>
          <w:tcPr>
            <w:tcW w:w="1376" w:type="dxa"/>
            <w:noWrap/>
          </w:tcPr>
          <w:p w14:paraId="5B35D2B4" w14:textId="04925A52" w:rsidR="00630641" w:rsidRPr="00AE51E1" w:rsidRDefault="00630641" w:rsidP="00630641">
            <w:r w:rsidRPr="00AE51E1">
              <w:t>Helena</w:t>
            </w:r>
          </w:p>
        </w:tc>
        <w:tc>
          <w:tcPr>
            <w:tcW w:w="6634" w:type="dxa"/>
          </w:tcPr>
          <w:p w14:paraId="3AE12360" w14:textId="735B46A1" w:rsidR="00630641" w:rsidRPr="00AE51E1" w:rsidRDefault="00630641" w:rsidP="00630641">
            <w:r w:rsidRPr="00AE51E1">
              <w:t>Wireless Rehabilitation Engineering Research Center</w:t>
            </w:r>
          </w:p>
        </w:tc>
      </w:tr>
      <w:tr w:rsidR="00630641" w:rsidRPr="007E3953" w14:paraId="7D8AD181" w14:textId="77777777" w:rsidTr="00D05CC3">
        <w:trPr>
          <w:trHeight w:val="288"/>
        </w:trPr>
        <w:tc>
          <w:tcPr>
            <w:tcW w:w="2515" w:type="dxa"/>
            <w:noWrap/>
          </w:tcPr>
          <w:p w14:paraId="7A849D6C" w14:textId="28407F1F" w:rsidR="00630641" w:rsidRPr="0024123F" w:rsidRDefault="00630641" w:rsidP="00630641">
            <w:r w:rsidRPr="0024123F">
              <w:t>Nemeth</w:t>
            </w:r>
          </w:p>
        </w:tc>
        <w:tc>
          <w:tcPr>
            <w:tcW w:w="1376" w:type="dxa"/>
            <w:noWrap/>
          </w:tcPr>
          <w:p w14:paraId="4C982BA0" w14:textId="7EEF5C2E" w:rsidR="00630641" w:rsidRPr="0024123F" w:rsidRDefault="00630641" w:rsidP="00630641">
            <w:r w:rsidRPr="0024123F">
              <w:t>Rachel</w:t>
            </w:r>
          </w:p>
        </w:tc>
        <w:tc>
          <w:tcPr>
            <w:tcW w:w="6634" w:type="dxa"/>
          </w:tcPr>
          <w:p w14:paraId="04CE687A" w14:textId="68BB6296" w:rsidR="00630641" w:rsidRPr="0024123F" w:rsidRDefault="00630641" w:rsidP="00630641">
            <w:r w:rsidRPr="0024123F">
              <w:t>Consumer Technology Association</w:t>
            </w:r>
          </w:p>
        </w:tc>
      </w:tr>
      <w:tr w:rsidR="00AE51E1" w:rsidRPr="007E3953" w14:paraId="2B402AF6" w14:textId="77777777" w:rsidTr="00D05CC3">
        <w:trPr>
          <w:trHeight w:val="288"/>
        </w:trPr>
        <w:tc>
          <w:tcPr>
            <w:tcW w:w="2515" w:type="dxa"/>
            <w:noWrap/>
          </w:tcPr>
          <w:p w14:paraId="02C58CC0" w14:textId="5B93C79A" w:rsidR="00AE51E1" w:rsidRPr="00AE51E1" w:rsidRDefault="00AE51E1" w:rsidP="00630641">
            <w:r w:rsidRPr="00AE51E1">
              <w:t>Niyongabo</w:t>
            </w:r>
          </w:p>
        </w:tc>
        <w:tc>
          <w:tcPr>
            <w:tcW w:w="1376" w:type="dxa"/>
            <w:noWrap/>
          </w:tcPr>
          <w:p w14:paraId="6FB55646" w14:textId="698AA400" w:rsidR="00AE51E1" w:rsidRPr="00AE51E1" w:rsidRDefault="00AE51E1" w:rsidP="00630641">
            <w:r w:rsidRPr="00AE51E1">
              <w:t>Isidore</w:t>
            </w:r>
          </w:p>
        </w:tc>
        <w:tc>
          <w:tcPr>
            <w:tcW w:w="6634" w:type="dxa"/>
          </w:tcPr>
          <w:p w14:paraId="1ABBA1F0" w14:textId="1375EDFC" w:rsidR="00AE51E1" w:rsidRPr="00AE51E1" w:rsidRDefault="00AE51E1" w:rsidP="00630641">
            <w:r w:rsidRPr="00AE51E1">
              <w:t>National Black Deaf Advocates</w:t>
            </w:r>
          </w:p>
        </w:tc>
      </w:tr>
      <w:tr w:rsidR="00630641" w:rsidRPr="007E3953" w14:paraId="26395D28" w14:textId="77777777" w:rsidTr="00D05CC3">
        <w:trPr>
          <w:trHeight w:val="288"/>
        </w:trPr>
        <w:tc>
          <w:tcPr>
            <w:tcW w:w="2515" w:type="dxa"/>
            <w:noWrap/>
            <w:hideMark/>
          </w:tcPr>
          <w:p w14:paraId="23AB2D06" w14:textId="36E31520" w:rsidR="00630641" w:rsidRPr="0024123F" w:rsidRDefault="00630641" w:rsidP="00630641">
            <w:pPr>
              <w:rPr>
                <w:color w:val="FF0000"/>
              </w:rPr>
            </w:pPr>
            <w:r w:rsidRPr="0024123F">
              <w:t>Pila</w:t>
            </w:r>
          </w:p>
        </w:tc>
        <w:tc>
          <w:tcPr>
            <w:tcW w:w="1376" w:type="dxa"/>
            <w:noWrap/>
            <w:hideMark/>
          </w:tcPr>
          <w:p w14:paraId="78EAFAAB" w14:textId="7A2545A3" w:rsidR="00630641" w:rsidRPr="0024123F" w:rsidRDefault="00630641" w:rsidP="00630641">
            <w:r w:rsidRPr="0024123F">
              <w:t>Joshua</w:t>
            </w:r>
          </w:p>
        </w:tc>
        <w:tc>
          <w:tcPr>
            <w:tcW w:w="6634" w:type="dxa"/>
          </w:tcPr>
          <w:p w14:paraId="699F7ADD" w14:textId="6DE38BEC" w:rsidR="00630641" w:rsidRPr="0024123F" w:rsidRDefault="00630641" w:rsidP="00630641">
            <w:r w:rsidRPr="0024123F">
              <w:t>National Association of Broadcasters</w:t>
            </w:r>
          </w:p>
        </w:tc>
      </w:tr>
      <w:tr w:rsidR="00630641" w:rsidRPr="007E3953" w14:paraId="1DFD7950" w14:textId="77777777" w:rsidTr="00D05CC3">
        <w:trPr>
          <w:trHeight w:val="300"/>
        </w:trPr>
        <w:tc>
          <w:tcPr>
            <w:tcW w:w="2515" w:type="dxa"/>
            <w:noWrap/>
            <w:hideMark/>
          </w:tcPr>
          <w:p w14:paraId="7297E63C" w14:textId="47B1785C" w:rsidR="00630641" w:rsidRPr="00201F3F" w:rsidRDefault="00630641" w:rsidP="00630641">
            <w:pPr>
              <w:rPr>
                <w:color w:val="FF0000"/>
              </w:rPr>
            </w:pPr>
            <w:r w:rsidRPr="00201F3F">
              <w:t>Ray</w:t>
            </w:r>
          </w:p>
        </w:tc>
        <w:tc>
          <w:tcPr>
            <w:tcW w:w="1376" w:type="dxa"/>
            <w:noWrap/>
            <w:hideMark/>
          </w:tcPr>
          <w:p w14:paraId="48689118" w14:textId="3E21FF51" w:rsidR="00630641" w:rsidRPr="00201F3F" w:rsidRDefault="00630641" w:rsidP="00630641">
            <w:r w:rsidRPr="00201F3F">
              <w:t>Richard</w:t>
            </w:r>
          </w:p>
        </w:tc>
        <w:tc>
          <w:tcPr>
            <w:tcW w:w="6634" w:type="dxa"/>
          </w:tcPr>
          <w:p w14:paraId="6E9324F3" w14:textId="4AD86BF2" w:rsidR="00630641" w:rsidRPr="00201F3F" w:rsidRDefault="00630641" w:rsidP="00630641">
            <w:r w:rsidRPr="00201F3F">
              <w:t>City of Los Angeles</w:t>
            </w:r>
          </w:p>
        </w:tc>
      </w:tr>
      <w:tr w:rsidR="00630641" w:rsidRPr="007E3953" w14:paraId="34EAE9B3" w14:textId="77777777" w:rsidTr="00D05CC3">
        <w:trPr>
          <w:trHeight w:val="300"/>
        </w:trPr>
        <w:tc>
          <w:tcPr>
            <w:tcW w:w="2515" w:type="dxa"/>
            <w:noWrap/>
          </w:tcPr>
          <w:p w14:paraId="27D468F3" w14:textId="1ED7F878" w:rsidR="00630641" w:rsidRPr="00AE51E1" w:rsidRDefault="00630641" w:rsidP="00630641">
            <w:r w:rsidRPr="00AE51E1">
              <w:t>Salaets</w:t>
            </w:r>
          </w:p>
        </w:tc>
        <w:tc>
          <w:tcPr>
            <w:tcW w:w="1376" w:type="dxa"/>
            <w:noWrap/>
          </w:tcPr>
          <w:p w14:paraId="1ACAF6B1" w14:textId="372BD471" w:rsidR="00630641" w:rsidRPr="00AE51E1" w:rsidRDefault="00630641" w:rsidP="00630641">
            <w:r w:rsidRPr="00AE51E1">
              <w:t>Ken</w:t>
            </w:r>
          </w:p>
        </w:tc>
        <w:tc>
          <w:tcPr>
            <w:tcW w:w="6634" w:type="dxa"/>
          </w:tcPr>
          <w:p w14:paraId="7766918E" w14:textId="383108ED" w:rsidR="00630641" w:rsidRPr="00AE51E1" w:rsidRDefault="00630641" w:rsidP="00630641">
            <w:r w:rsidRPr="00AE51E1">
              <w:t>Information Technology Industry Council</w:t>
            </w:r>
          </w:p>
        </w:tc>
      </w:tr>
      <w:tr w:rsidR="00630641" w:rsidRPr="007E3953" w14:paraId="5911B51A" w14:textId="77777777" w:rsidTr="00D05CC3">
        <w:trPr>
          <w:trHeight w:val="300"/>
        </w:trPr>
        <w:tc>
          <w:tcPr>
            <w:tcW w:w="2515" w:type="dxa"/>
            <w:noWrap/>
          </w:tcPr>
          <w:p w14:paraId="5EF0B10A" w14:textId="70D8924D" w:rsidR="00630641" w:rsidRPr="00BC29CA" w:rsidRDefault="00630641" w:rsidP="00630641">
            <w:r w:rsidRPr="00BC29CA">
              <w:t>Scarpelli</w:t>
            </w:r>
          </w:p>
        </w:tc>
        <w:tc>
          <w:tcPr>
            <w:tcW w:w="1376" w:type="dxa"/>
            <w:noWrap/>
          </w:tcPr>
          <w:p w14:paraId="52C4AFE9" w14:textId="7F3AE2F6" w:rsidR="00630641" w:rsidRPr="00BC29CA" w:rsidRDefault="00630641" w:rsidP="00630641">
            <w:r w:rsidRPr="00BC29CA">
              <w:t>Brian</w:t>
            </w:r>
          </w:p>
        </w:tc>
        <w:tc>
          <w:tcPr>
            <w:tcW w:w="6634" w:type="dxa"/>
          </w:tcPr>
          <w:p w14:paraId="5E9D7155" w14:textId="5F098F06" w:rsidR="00630641" w:rsidRPr="00BC29CA" w:rsidRDefault="00630641" w:rsidP="00630641">
            <w:r w:rsidRPr="00BC29CA">
              <w:t>ACT - the App Association</w:t>
            </w:r>
          </w:p>
        </w:tc>
      </w:tr>
      <w:tr w:rsidR="00630641" w:rsidRPr="007E3953" w14:paraId="741D19A8" w14:textId="77777777" w:rsidTr="00D05CC3">
        <w:trPr>
          <w:trHeight w:val="300"/>
        </w:trPr>
        <w:tc>
          <w:tcPr>
            <w:tcW w:w="2515" w:type="dxa"/>
            <w:noWrap/>
          </w:tcPr>
          <w:p w14:paraId="055D2D87" w14:textId="59752368" w:rsidR="00630641" w:rsidRPr="00AE51E1" w:rsidRDefault="00630641" w:rsidP="00630641">
            <w:r w:rsidRPr="00AE51E1">
              <w:t>Sonnenstrahl</w:t>
            </w:r>
          </w:p>
        </w:tc>
        <w:tc>
          <w:tcPr>
            <w:tcW w:w="1376" w:type="dxa"/>
            <w:noWrap/>
          </w:tcPr>
          <w:p w14:paraId="62A848A4" w14:textId="0482B3C1" w:rsidR="00630641" w:rsidRPr="00AE51E1" w:rsidRDefault="00630641" w:rsidP="00630641">
            <w:r w:rsidRPr="00AE51E1">
              <w:t xml:space="preserve">Al </w:t>
            </w:r>
          </w:p>
        </w:tc>
        <w:tc>
          <w:tcPr>
            <w:tcW w:w="6634" w:type="dxa"/>
          </w:tcPr>
          <w:p w14:paraId="6CF7A90C" w14:textId="3ABED641" w:rsidR="00630641" w:rsidRPr="00AE51E1" w:rsidRDefault="00630641" w:rsidP="00630641">
            <w:r w:rsidRPr="00AE51E1">
              <w:t>Deaf Seniors of America</w:t>
            </w:r>
          </w:p>
        </w:tc>
      </w:tr>
      <w:tr w:rsidR="00630641" w:rsidRPr="007E3953" w14:paraId="01171711" w14:textId="77777777" w:rsidTr="0024123F">
        <w:trPr>
          <w:trHeight w:val="300"/>
        </w:trPr>
        <w:tc>
          <w:tcPr>
            <w:tcW w:w="2515" w:type="dxa"/>
            <w:shd w:val="clear" w:color="auto" w:fill="auto"/>
            <w:noWrap/>
          </w:tcPr>
          <w:p w14:paraId="50F4C097" w14:textId="7AC4D27B" w:rsidR="00630641" w:rsidRPr="0024123F" w:rsidRDefault="00630641" w:rsidP="00630641">
            <w:r w:rsidRPr="0024123F">
              <w:t>Stephens</w:t>
            </w:r>
          </w:p>
        </w:tc>
        <w:tc>
          <w:tcPr>
            <w:tcW w:w="1376" w:type="dxa"/>
            <w:shd w:val="clear" w:color="auto" w:fill="auto"/>
            <w:noWrap/>
          </w:tcPr>
          <w:p w14:paraId="588D481B" w14:textId="01D12A98" w:rsidR="00630641" w:rsidRPr="0024123F" w:rsidRDefault="00630641" w:rsidP="00630641">
            <w:r w:rsidRPr="0024123F">
              <w:t>Anthony</w:t>
            </w:r>
          </w:p>
        </w:tc>
        <w:tc>
          <w:tcPr>
            <w:tcW w:w="6634" w:type="dxa"/>
            <w:shd w:val="clear" w:color="auto" w:fill="auto"/>
          </w:tcPr>
          <w:p w14:paraId="3F141930" w14:textId="6B543F79" w:rsidR="00630641" w:rsidRPr="0024123F" w:rsidRDefault="00630641" w:rsidP="00630641">
            <w:r w:rsidRPr="0024123F">
              <w:t>American Council of the Blind</w:t>
            </w:r>
          </w:p>
        </w:tc>
      </w:tr>
      <w:tr w:rsidR="00630641" w:rsidRPr="007E3953" w14:paraId="6DD7B05A" w14:textId="77777777" w:rsidTr="00D05CC3">
        <w:trPr>
          <w:trHeight w:val="300"/>
        </w:trPr>
        <w:tc>
          <w:tcPr>
            <w:tcW w:w="2515" w:type="dxa"/>
            <w:noWrap/>
          </w:tcPr>
          <w:p w14:paraId="4E3CAA2F" w14:textId="0A95C469" w:rsidR="00630641" w:rsidRPr="00AE51E1" w:rsidRDefault="00630641" w:rsidP="00630641">
            <w:r w:rsidRPr="00AE51E1">
              <w:t>Stout</w:t>
            </w:r>
          </w:p>
        </w:tc>
        <w:tc>
          <w:tcPr>
            <w:tcW w:w="1376" w:type="dxa"/>
            <w:noWrap/>
          </w:tcPr>
          <w:p w14:paraId="0859AF4F" w14:textId="49EA802F" w:rsidR="00630641" w:rsidRPr="00AE51E1" w:rsidRDefault="00630641" w:rsidP="00630641">
            <w:r w:rsidRPr="00AE51E1">
              <w:t>Claude</w:t>
            </w:r>
          </w:p>
        </w:tc>
        <w:tc>
          <w:tcPr>
            <w:tcW w:w="6634" w:type="dxa"/>
          </w:tcPr>
          <w:p w14:paraId="73A72231" w14:textId="0F788FD4" w:rsidR="00630641" w:rsidRPr="00AE51E1" w:rsidRDefault="00630641" w:rsidP="00630641">
            <w:r w:rsidRPr="00AE51E1">
              <w:t>Telecommunications for the Deaf and Hard of Hearing, Inc.</w:t>
            </w:r>
          </w:p>
        </w:tc>
      </w:tr>
      <w:tr w:rsidR="007E3953" w:rsidRPr="007E3953" w14:paraId="450345BF" w14:textId="77777777" w:rsidTr="00D05CC3">
        <w:trPr>
          <w:trHeight w:val="300"/>
        </w:trPr>
        <w:tc>
          <w:tcPr>
            <w:tcW w:w="2515" w:type="dxa"/>
            <w:noWrap/>
          </w:tcPr>
          <w:p w14:paraId="774BDBA8" w14:textId="6B892E60" w:rsidR="007E3953" w:rsidRPr="00AE51E1" w:rsidRDefault="007E3953" w:rsidP="007E3953">
            <w:r w:rsidRPr="00AE51E1">
              <w:t>Vandeloop</w:t>
            </w:r>
          </w:p>
        </w:tc>
        <w:tc>
          <w:tcPr>
            <w:tcW w:w="1376" w:type="dxa"/>
            <w:noWrap/>
          </w:tcPr>
          <w:p w14:paraId="3436B6EA" w14:textId="08C4FC9C" w:rsidR="007E3953" w:rsidRPr="00AE51E1" w:rsidRDefault="007E3953" w:rsidP="007E3953">
            <w:r w:rsidRPr="00AE51E1">
              <w:t>Linda</w:t>
            </w:r>
          </w:p>
        </w:tc>
        <w:tc>
          <w:tcPr>
            <w:tcW w:w="6634" w:type="dxa"/>
          </w:tcPr>
          <w:p w14:paraId="321404A7" w14:textId="081B9729" w:rsidR="007E3953" w:rsidRPr="00AE51E1" w:rsidRDefault="007E3953" w:rsidP="007E3953">
            <w:r w:rsidRPr="00AE51E1">
              <w:t>AT&amp;T Services, Inc.</w:t>
            </w:r>
          </w:p>
        </w:tc>
      </w:tr>
      <w:tr w:rsidR="007E3953" w:rsidRPr="007E3953" w14:paraId="3F213BC9" w14:textId="77777777" w:rsidTr="00D05CC3">
        <w:trPr>
          <w:trHeight w:val="300"/>
        </w:trPr>
        <w:tc>
          <w:tcPr>
            <w:tcW w:w="2515" w:type="dxa"/>
            <w:noWrap/>
          </w:tcPr>
          <w:p w14:paraId="1B71C128" w14:textId="2582B2FF" w:rsidR="007E3953" w:rsidRPr="00AE51E1" w:rsidRDefault="007E3953" w:rsidP="007E3953">
            <w:r w:rsidRPr="00AE51E1">
              <w:t>Vogler</w:t>
            </w:r>
          </w:p>
        </w:tc>
        <w:tc>
          <w:tcPr>
            <w:tcW w:w="1376" w:type="dxa"/>
            <w:noWrap/>
          </w:tcPr>
          <w:p w14:paraId="760BD719" w14:textId="2219B5D5" w:rsidR="007E3953" w:rsidRPr="00AE51E1" w:rsidRDefault="007E3953" w:rsidP="007E3953">
            <w:r w:rsidRPr="00AE51E1">
              <w:t>Christian</w:t>
            </w:r>
          </w:p>
        </w:tc>
        <w:tc>
          <w:tcPr>
            <w:tcW w:w="6634" w:type="dxa"/>
          </w:tcPr>
          <w:p w14:paraId="3F47C36E" w14:textId="4F617402" w:rsidR="007E3953" w:rsidRPr="00AE51E1" w:rsidRDefault="007E3953" w:rsidP="007E3953">
            <w:r w:rsidRPr="00AE51E1">
              <w:t>Gallaudet Rehabilitation Engineering Research Center</w:t>
            </w:r>
          </w:p>
        </w:tc>
      </w:tr>
      <w:tr w:rsidR="007E3953" w:rsidRPr="007E3953" w14:paraId="76D919D0" w14:textId="77777777" w:rsidTr="00D05CC3">
        <w:trPr>
          <w:trHeight w:val="300"/>
        </w:trPr>
        <w:tc>
          <w:tcPr>
            <w:tcW w:w="2515" w:type="dxa"/>
            <w:noWrap/>
          </w:tcPr>
          <w:p w14:paraId="5A8359F5" w14:textId="0446FBC1" w:rsidR="007E3953" w:rsidRPr="00AE51E1" w:rsidRDefault="007E3953" w:rsidP="007E3953">
            <w:r w:rsidRPr="00AE51E1">
              <w:t>Yunashko</w:t>
            </w:r>
          </w:p>
        </w:tc>
        <w:tc>
          <w:tcPr>
            <w:tcW w:w="1376" w:type="dxa"/>
            <w:noWrap/>
          </w:tcPr>
          <w:p w14:paraId="7C1EF786" w14:textId="3234D496" w:rsidR="007E3953" w:rsidRPr="00AE51E1" w:rsidRDefault="007E3953" w:rsidP="007E3953">
            <w:r w:rsidRPr="00AE51E1">
              <w:t>Bryen</w:t>
            </w:r>
          </w:p>
        </w:tc>
        <w:tc>
          <w:tcPr>
            <w:tcW w:w="6634" w:type="dxa"/>
          </w:tcPr>
          <w:p w14:paraId="4B0AC29F" w14:textId="546DC79D" w:rsidR="007E3953" w:rsidRPr="00AE51E1" w:rsidRDefault="0054764D" w:rsidP="007E3953">
            <w:r>
              <w:t xml:space="preserve">Individual </w:t>
            </w:r>
            <w:r w:rsidR="00A70EA2">
              <w:t>C</w:t>
            </w:r>
            <w:r>
              <w:t>onsumer</w:t>
            </w:r>
          </w:p>
        </w:tc>
      </w:tr>
      <w:tr w:rsidR="0024123F" w:rsidRPr="007E3953" w14:paraId="1B165AC3" w14:textId="77777777" w:rsidTr="00D05CC3">
        <w:trPr>
          <w:trHeight w:val="300"/>
        </w:trPr>
        <w:tc>
          <w:tcPr>
            <w:tcW w:w="2515" w:type="dxa"/>
            <w:noWrap/>
          </w:tcPr>
          <w:p w14:paraId="7AB3AAE1" w14:textId="097D250B" w:rsidR="0024123F" w:rsidRPr="0024123F" w:rsidRDefault="0024123F" w:rsidP="007E3953">
            <w:r w:rsidRPr="0024123F">
              <w:t>Wlodkowski</w:t>
            </w:r>
          </w:p>
        </w:tc>
        <w:tc>
          <w:tcPr>
            <w:tcW w:w="1376" w:type="dxa"/>
            <w:noWrap/>
          </w:tcPr>
          <w:p w14:paraId="59AF7691" w14:textId="17873EA3" w:rsidR="0024123F" w:rsidRPr="0024123F" w:rsidRDefault="00AE51E1" w:rsidP="007E3953">
            <w:r>
              <w:t>Thomas</w:t>
            </w:r>
          </w:p>
        </w:tc>
        <w:tc>
          <w:tcPr>
            <w:tcW w:w="6634" w:type="dxa"/>
          </w:tcPr>
          <w:p w14:paraId="3B648A31" w14:textId="3B52E0AA" w:rsidR="0024123F" w:rsidRPr="0024123F" w:rsidRDefault="0024123F" w:rsidP="007E3953">
            <w:r>
              <w:t>Comcast</w:t>
            </w:r>
          </w:p>
        </w:tc>
      </w:tr>
    </w:tbl>
    <w:p w14:paraId="7190FE9A" w14:textId="3C12C774" w:rsidR="003E1ED4" w:rsidRPr="007E3953" w:rsidRDefault="003E1ED4" w:rsidP="00DB77BA">
      <w:pPr>
        <w:rPr>
          <w:u w:val="single"/>
        </w:rPr>
      </w:pPr>
    </w:p>
    <w:p w14:paraId="4F47757B" w14:textId="77777777" w:rsidR="00DB77BA" w:rsidRPr="007E3953" w:rsidRDefault="00900B4D" w:rsidP="00DB77BA">
      <w:r w:rsidRPr="007E3953">
        <w:rPr>
          <w:u w:val="single"/>
        </w:rPr>
        <w:t>CGB Staff</w:t>
      </w:r>
    </w:p>
    <w:p w14:paraId="0372C7F4" w14:textId="62845DE4" w:rsidR="00DB77BA" w:rsidRPr="007E3953" w:rsidRDefault="00900B4D" w:rsidP="00DB77BA">
      <w:r w:rsidRPr="007E3953">
        <w:t>Karen Peltz Strauss</w:t>
      </w:r>
    </w:p>
    <w:p w14:paraId="656D8E11" w14:textId="0B12EF17" w:rsidR="00DB77BA" w:rsidRPr="007E3953" w:rsidRDefault="00900B4D" w:rsidP="00DB77BA">
      <w:r w:rsidRPr="007E3953">
        <w:t>Suzy Rosen Singleton</w:t>
      </w:r>
    </w:p>
    <w:p w14:paraId="4BE9C7CE" w14:textId="2F3E2911" w:rsidR="009E592D" w:rsidRDefault="00900B4D" w:rsidP="009E592D">
      <w:r w:rsidRPr="007E3953">
        <w:t>Eliot Greenwald</w:t>
      </w:r>
    </w:p>
    <w:p w14:paraId="7EBA4EE8" w14:textId="5334FB2E" w:rsidR="006071EF" w:rsidRPr="007E3953" w:rsidRDefault="006071EF" w:rsidP="009E592D">
      <w:r>
        <w:t>Theodore Marcus</w:t>
      </w:r>
    </w:p>
    <w:p w14:paraId="09C5FAFD" w14:textId="365B1B0C" w:rsidR="009E592D" w:rsidRPr="007E3953" w:rsidRDefault="00630641" w:rsidP="009E592D">
      <w:r w:rsidRPr="007E3953">
        <w:t>Debra Patkin</w:t>
      </w:r>
    </w:p>
    <w:p w14:paraId="690A519C" w14:textId="051D9274" w:rsidR="009E592D" w:rsidRPr="007E3953" w:rsidRDefault="00900B4D" w:rsidP="009E592D">
      <w:r w:rsidRPr="007E3953">
        <w:t>Will Schell</w:t>
      </w:r>
    </w:p>
    <w:p w14:paraId="515C9092" w14:textId="77777777" w:rsidR="009037F2" w:rsidRPr="007E3953" w:rsidRDefault="009037F2" w:rsidP="006B2093"/>
    <w:sectPr w:rsidR="009037F2" w:rsidRPr="007E3953" w:rsidSect="00E67F1C">
      <w:footerReference w:type="default" r:id="rId8"/>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2C97" w14:textId="77777777" w:rsidR="00592678" w:rsidRDefault="00592678">
      <w:r>
        <w:separator/>
      </w:r>
    </w:p>
  </w:endnote>
  <w:endnote w:type="continuationSeparator" w:id="0">
    <w:p w14:paraId="4E4DE448" w14:textId="77777777" w:rsidR="00592678" w:rsidRDefault="0059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15017"/>
      <w:docPartObj>
        <w:docPartGallery w:val="Page Numbers (Bottom of Page)"/>
        <w:docPartUnique/>
      </w:docPartObj>
    </w:sdtPr>
    <w:sdtEndPr>
      <w:rPr>
        <w:noProof/>
      </w:rPr>
    </w:sdtEndPr>
    <w:sdtContent>
      <w:p w14:paraId="6700040A" w14:textId="645AF241" w:rsidR="006E7558" w:rsidRDefault="006E7558">
        <w:pPr>
          <w:pStyle w:val="Footer"/>
          <w:jc w:val="center"/>
        </w:pPr>
        <w:r>
          <w:fldChar w:fldCharType="begin"/>
        </w:r>
        <w:r>
          <w:instrText xml:space="preserve"> PAGE   \* MERGEFORMAT </w:instrText>
        </w:r>
        <w:r>
          <w:fldChar w:fldCharType="separate"/>
        </w:r>
        <w:r w:rsidR="002D14F0">
          <w:rPr>
            <w:noProof/>
          </w:rPr>
          <w:t>3</w:t>
        </w:r>
        <w:r>
          <w:rPr>
            <w:noProof/>
          </w:rPr>
          <w:fldChar w:fldCharType="end"/>
        </w:r>
      </w:p>
    </w:sdtContent>
  </w:sdt>
  <w:p w14:paraId="06A7DE1C" w14:textId="77777777" w:rsidR="006E7558" w:rsidRDefault="006E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1F4D" w14:textId="77777777" w:rsidR="00592678" w:rsidRDefault="00592678">
      <w:r>
        <w:separator/>
      </w:r>
    </w:p>
  </w:footnote>
  <w:footnote w:type="continuationSeparator" w:id="0">
    <w:p w14:paraId="1ED6AA89" w14:textId="77777777" w:rsidR="00592678" w:rsidRDefault="0059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099B" w14:textId="77777777" w:rsidR="006E7558" w:rsidRDefault="006E7558" w:rsidP="009F0072">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14:paraId="72E3540D" w14:textId="77777777" w:rsidR="006E7558" w:rsidRDefault="006E7558" w:rsidP="009F0072">
    <w:pPr>
      <w:pStyle w:val="Header"/>
      <w:jc w:val="center"/>
      <w:rPr>
        <w:rFonts w:eastAsiaTheme="minorHAnsi"/>
        <w:color w:val="000000"/>
        <w:sz w:val="25"/>
        <w:szCs w:val="25"/>
      </w:rPr>
    </w:pPr>
    <w:r w:rsidRPr="00C71013">
      <w:rPr>
        <w:rFonts w:eastAsiaTheme="minorHAnsi"/>
        <w:color w:val="000000"/>
        <w:sz w:val="25"/>
        <w:szCs w:val="25"/>
      </w:rPr>
      <w:t xml:space="preserve">Meeting Minutes </w:t>
    </w:r>
  </w:p>
  <w:p w14:paraId="161C6146" w14:textId="7DFA3A5D" w:rsidR="006E7558" w:rsidRDefault="006E7558" w:rsidP="00236AB8">
    <w:pPr>
      <w:pStyle w:val="Header"/>
      <w:tabs>
        <w:tab w:val="clear" w:pos="9360"/>
        <w:tab w:val="left" w:pos="6180"/>
        <w:tab w:val="left" w:pos="6675"/>
      </w:tabs>
      <w:rPr>
        <w:rFonts w:eastAsiaTheme="minorHAnsi"/>
        <w:color w:val="000000"/>
        <w:sz w:val="25"/>
        <w:szCs w:val="25"/>
      </w:rPr>
    </w:pPr>
    <w:r>
      <w:rPr>
        <w:rFonts w:eastAsiaTheme="minorHAnsi"/>
        <w:color w:val="000000"/>
        <w:sz w:val="25"/>
        <w:szCs w:val="25"/>
      </w:rPr>
      <w:tab/>
    </w:r>
    <w:r w:rsidR="000E6172">
      <w:rPr>
        <w:rFonts w:eastAsiaTheme="minorHAnsi"/>
        <w:color w:val="000000"/>
        <w:sz w:val="25"/>
        <w:szCs w:val="25"/>
      </w:rPr>
      <w:t>October 3</w:t>
    </w:r>
    <w:r>
      <w:rPr>
        <w:rFonts w:eastAsiaTheme="minorHAnsi"/>
        <w:color w:val="000000"/>
        <w:sz w:val="25"/>
        <w:szCs w:val="25"/>
      </w:rPr>
      <w:t>, 2018</w:t>
    </w:r>
    <w:r>
      <w:rPr>
        <w:rFonts w:eastAsiaTheme="minorHAnsi"/>
        <w:color w:val="000000"/>
        <w:sz w:val="25"/>
        <w:szCs w:val="25"/>
      </w:rPr>
      <w:tab/>
    </w:r>
    <w:r>
      <w:rPr>
        <w:rFonts w:eastAsiaTheme="minorHAnsi"/>
        <w:color w:val="000000"/>
        <w:sz w:val="25"/>
        <w:szCs w:val="25"/>
      </w:rPr>
      <w:tab/>
    </w:r>
  </w:p>
  <w:p w14:paraId="59CC794B" w14:textId="36326D1E" w:rsidR="006E7558" w:rsidRPr="008A1692" w:rsidRDefault="006E7558" w:rsidP="009F0072">
    <w:pPr>
      <w:pStyle w:val="Header"/>
      <w:tabs>
        <w:tab w:val="left" w:pos="6180"/>
      </w:tabs>
      <w:jc w:val="center"/>
      <w:rPr>
        <w:rFonts w:eastAsiaTheme="minorHAnsi"/>
        <w:i/>
        <w:color w:val="000000"/>
        <w:sz w:val="20"/>
        <w:szCs w:val="20"/>
      </w:rPr>
    </w:pPr>
    <w:r>
      <w:rPr>
        <w:rFonts w:eastAsiaTheme="minorHAnsi"/>
        <w:i/>
        <w:color w:val="000000"/>
        <w:sz w:val="20"/>
        <w:szCs w:val="20"/>
      </w:rPr>
      <w:t>Certified</w:t>
    </w:r>
    <w:r w:rsidRPr="008A1692">
      <w:rPr>
        <w:rFonts w:eastAsiaTheme="minorHAnsi"/>
        <w:i/>
        <w:color w:val="000000"/>
        <w:sz w:val="20"/>
        <w:szCs w:val="20"/>
      </w:rPr>
      <w:t xml:space="preserve"> by </w:t>
    </w:r>
    <w:r w:rsidR="00DB6AFA">
      <w:rPr>
        <w:rFonts w:eastAsiaTheme="minorHAnsi"/>
        <w:i/>
        <w:color w:val="000000"/>
        <w:sz w:val="20"/>
        <w:szCs w:val="20"/>
      </w:rPr>
      <w:t>Lise Hamlin</w:t>
    </w:r>
    <w:r w:rsidRPr="0013447F">
      <w:rPr>
        <w:rFonts w:eastAsiaTheme="minorHAnsi"/>
        <w:i/>
        <w:color w:val="000000"/>
        <w:sz w:val="20"/>
        <w:szCs w:val="20"/>
      </w:rPr>
      <w:t xml:space="preserve"> </w:t>
    </w:r>
    <w:r>
      <w:rPr>
        <w:rFonts w:eastAsiaTheme="minorHAnsi"/>
        <w:i/>
        <w:color w:val="000000"/>
        <w:sz w:val="20"/>
        <w:szCs w:val="20"/>
      </w:rPr>
      <w:t>–</w:t>
    </w:r>
    <w:r w:rsidRPr="0013447F">
      <w:rPr>
        <w:rFonts w:eastAsiaTheme="minorHAnsi"/>
        <w:i/>
        <w:color w:val="000000"/>
        <w:sz w:val="20"/>
        <w:szCs w:val="20"/>
      </w:rPr>
      <w:t xml:space="preserve"> </w:t>
    </w:r>
    <w:r w:rsidR="00DB6AFA">
      <w:rPr>
        <w:rFonts w:eastAsiaTheme="minorHAnsi"/>
        <w:i/>
        <w:color w:val="000000"/>
        <w:sz w:val="20"/>
        <w:szCs w:val="20"/>
      </w:rPr>
      <w:t>November 15</w:t>
    </w:r>
    <w:r w:rsidR="00A74520">
      <w:rPr>
        <w:rFonts w:eastAsiaTheme="minorHAnsi"/>
        <w:i/>
        <w:color w:val="000000"/>
        <w:sz w:val="20"/>
        <w:szCs w:val="20"/>
      </w:rPr>
      <w:t>, 2018</w:t>
    </w:r>
  </w:p>
  <w:p w14:paraId="14561B4C" w14:textId="77777777" w:rsidR="006E7558" w:rsidRDefault="006E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B41"/>
    <w:multiLevelType w:val="hybridMultilevel"/>
    <w:tmpl w:val="35788658"/>
    <w:lvl w:ilvl="0" w:tplc="F37C5F88">
      <w:start w:val="1"/>
      <w:numFmt w:val="decimal"/>
      <w:lvlText w:val="%1."/>
      <w:lvlJc w:val="left"/>
      <w:pPr>
        <w:ind w:left="1440" w:hanging="360"/>
      </w:pPr>
    </w:lvl>
    <w:lvl w:ilvl="1" w:tplc="78F6E55C">
      <w:start w:val="1"/>
      <w:numFmt w:val="lowerLetter"/>
      <w:lvlText w:val="%2."/>
      <w:lvlJc w:val="left"/>
      <w:pPr>
        <w:ind w:left="2160" w:hanging="360"/>
      </w:pPr>
    </w:lvl>
    <w:lvl w:ilvl="2" w:tplc="B8DA1CB4" w:tentative="1">
      <w:start w:val="1"/>
      <w:numFmt w:val="lowerRoman"/>
      <w:lvlText w:val="%3."/>
      <w:lvlJc w:val="right"/>
      <w:pPr>
        <w:ind w:left="2880" w:hanging="180"/>
      </w:pPr>
    </w:lvl>
    <w:lvl w:ilvl="3" w:tplc="6F569A86" w:tentative="1">
      <w:start w:val="1"/>
      <w:numFmt w:val="decimal"/>
      <w:lvlText w:val="%4."/>
      <w:lvlJc w:val="left"/>
      <w:pPr>
        <w:ind w:left="3600" w:hanging="360"/>
      </w:pPr>
    </w:lvl>
    <w:lvl w:ilvl="4" w:tplc="969A1388" w:tentative="1">
      <w:start w:val="1"/>
      <w:numFmt w:val="lowerLetter"/>
      <w:lvlText w:val="%5."/>
      <w:lvlJc w:val="left"/>
      <w:pPr>
        <w:ind w:left="4320" w:hanging="360"/>
      </w:pPr>
    </w:lvl>
    <w:lvl w:ilvl="5" w:tplc="A684CA54" w:tentative="1">
      <w:start w:val="1"/>
      <w:numFmt w:val="lowerRoman"/>
      <w:lvlText w:val="%6."/>
      <w:lvlJc w:val="right"/>
      <w:pPr>
        <w:ind w:left="5040" w:hanging="180"/>
      </w:pPr>
    </w:lvl>
    <w:lvl w:ilvl="6" w:tplc="811A31B2" w:tentative="1">
      <w:start w:val="1"/>
      <w:numFmt w:val="decimal"/>
      <w:lvlText w:val="%7."/>
      <w:lvlJc w:val="left"/>
      <w:pPr>
        <w:ind w:left="5760" w:hanging="360"/>
      </w:pPr>
    </w:lvl>
    <w:lvl w:ilvl="7" w:tplc="07803B0C" w:tentative="1">
      <w:start w:val="1"/>
      <w:numFmt w:val="lowerLetter"/>
      <w:lvlText w:val="%8."/>
      <w:lvlJc w:val="left"/>
      <w:pPr>
        <w:ind w:left="6480" w:hanging="360"/>
      </w:pPr>
    </w:lvl>
    <w:lvl w:ilvl="8" w:tplc="A080ED88" w:tentative="1">
      <w:start w:val="1"/>
      <w:numFmt w:val="lowerRoman"/>
      <w:lvlText w:val="%9."/>
      <w:lvlJc w:val="right"/>
      <w:pPr>
        <w:ind w:left="7200" w:hanging="180"/>
      </w:pPr>
    </w:lvl>
  </w:abstractNum>
  <w:abstractNum w:abstractNumId="1" w15:restartNumberingAfterBreak="0">
    <w:nsid w:val="0D5A56F4"/>
    <w:multiLevelType w:val="hybridMultilevel"/>
    <w:tmpl w:val="EAF0861C"/>
    <w:lvl w:ilvl="0" w:tplc="782CA65C">
      <w:start w:val="1"/>
      <w:numFmt w:val="decimal"/>
      <w:lvlText w:val="%1."/>
      <w:lvlJc w:val="left"/>
      <w:pPr>
        <w:ind w:left="360" w:hanging="360"/>
      </w:pPr>
      <w:rPr>
        <w:rFonts w:hint="default"/>
      </w:rPr>
    </w:lvl>
    <w:lvl w:ilvl="1" w:tplc="8C9CCD4E" w:tentative="1">
      <w:start w:val="1"/>
      <w:numFmt w:val="lowerLetter"/>
      <w:lvlText w:val="%2."/>
      <w:lvlJc w:val="left"/>
      <w:pPr>
        <w:ind w:left="1080" w:hanging="360"/>
      </w:pPr>
    </w:lvl>
    <w:lvl w:ilvl="2" w:tplc="D5804220" w:tentative="1">
      <w:start w:val="1"/>
      <w:numFmt w:val="lowerRoman"/>
      <w:lvlText w:val="%3."/>
      <w:lvlJc w:val="right"/>
      <w:pPr>
        <w:ind w:left="1800" w:hanging="180"/>
      </w:pPr>
    </w:lvl>
    <w:lvl w:ilvl="3" w:tplc="31120428" w:tentative="1">
      <w:start w:val="1"/>
      <w:numFmt w:val="decimal"/>
      <w:lvlText w:val="%4."/>
      <w:lvlJc w:val="left"/>
      <w:pPr>
        <w:ind w:left="2520" w:hanging="360"/>
      </w:pPr>
    </w:lvl>
    <w:lvl w:ilvl="4" w:tplc="D89EBDBA" w:tentative="1">
      <w:start w:val="1"/>
      <w:numFmt w:val="lowerLetter"/>
      <w:lvlText w:val="%5."/>
      <w:lvlJc w:val="left"/>
      <w:pPr>
        <w:ind w:left="3240" w:hanging="360"/>
      </w:pPr>
    </w:lvl>
    <w:lvl w:ilvl="5" w:tplc="08B20BDA" w:tentative="1">
      <w:start w:val="1"/>
      <w:numFmt w:val="lowerRoman"/>
      <w:lvlText w:val="%6."/>
      <w:lvlJc w:val="right"/>
      <w:pPr>
        <w:ind w:left="3960" w:hanging="180"/>
      </w:pPr>
    </w:lvl>
    <w:lvl w:ilvl="6" w:tplc="FA9CD28E" w:tentative="1">
      <w:start w:val="1"/>
      <w:numFmt w:val="decimal"/>
      <w:lvlText w:val="%7."/>
      <w:lvlJc w:val="left"/>
      <w:pPr>
        <w:ind w:left="4680" w:hanging="360"/>
      </w:pPr>
    </w:lvl>
    <w:lvl w:ilvl="7" w:tplc="0770B610" w:tentative="1">
      <w:start w:val="1"/>
      <w:numFmt w:val="lowerLetter"/>
      <w:lvlText w:val="%8."/>
      <w:lvlJc w:val="left"/>
      <w:pPr>
        <w:ind w:left="5400" w:hanging="360"/>
      </w:pPr>
    </w:lvl>
    <w:lvl w:ilvl="8" w:tplc="0640391E" w:tentative="1">
      <w:start w:val="1"/>
      <w:numFmt w:val="lowerRoman"/>
      <w:lvlText w:val="%9."/>
      <w:lvlJc w:val="right"/>
      <w:pPr>
        <w:ind w:left="6120" w:hanging="180"/>
      </w:pPr>
    </w:lvl>
  </w:abstractNum>
  <w:abstractNum w:abstractNumId="2" w15:restartNumberingAfterBreak="0">
    <w:nsid w:val="0D6C23A4"/>
    <w:multiLevelType w:val="hybridMultilevel"/>
    <w:tmpl w:val="A80EA126"/>
    <w:lvl w:ilvl="0" w:tplc="D160D0DE">
      <w:numFmt w:val="bullet"/>
      <w:lvlText w:val=""/>
      <w:lvlJc w:val="left"/>
      <w:pPr>
        <w:ind w:left="1080" w:hanging="360"/>
      </w:pPr>
      <w:rPr>
        <w:rFonts w:ascii="Symbol" w:eastAsia="Calibri" w:hAnsi="Symbol" w:cs="Times New Roman" w:hint="default"/>
      </w:rPr>
    </w:lvl>
    <w:lvl w:ilvl="1" w:tplc="8098A91A">
      <w:numFmt w:val="bullet"/>
      <w:lvlText w:val="·"/>
      <w:lvlJc w:val="left"/>
      <w:pPr>
        <w:ind w:left="1635" w:hanging="555"/>
      </w:pPr>
      <w:rPr>
        <w:rFonts w:ascii="Calibri" w:eastAsia="Calibri" w:hAnsi="Calibri" w:cs="Times New Roman" w:hint="default"/>
      </w:rPr>
    </w:lvl>
    <w:lvl w:ilvl="2" w:tplc="E74E4A24">
      <w:start w:val="1"/>
      <w:numFmt w:val="bullet"/>
      <w:lvlText w:val=""/>
      <w:lvlJc w:val="left"/>
      <w:pPr>
        <w:ind w:left="2160" w:hanging="360"/>
      </w:pPr>
      <w:rPr>
        <w:rFonts w:ascii="Wingdings" w:hAnsi="Wingdings" w:hint="default"/>
      </w:rPr>
    </w:lvl>
    <w:lvl w:ilvl="3" w:tplc="DD8A9254">
      <w:start w:val="1"/>
      <w:numFmt w:val="bullet"/>
      <w:lvlText w:val=""/>
      <w:lvlJc w:val="left"/>
      <w:pPr>
        <w:ind w:left="2880" w:hanging="360"/>
      </w:pPr>
      <w:rPr>
        <w:rFonts w:ascii="Symbol" w:hAnsi="Symbol" w:hint="default"/>
      </w:rPr>
    </w:lvl>
    <w:lvl w:ilvl="4" w:tplc="1C9E2550">
      <w:start w:val="1"/>
      <w:numFmt w:val="bullet"/>
      <w:lvlText w:val="o"/>
      <w:lvlJc w:val="left"/>
      <w:pPr>
        <w:ind w:left="3600" w:hanging="360"/>
      </w:pPr>
      <w:rPr>
        <w:rFonts w:ascii="Courier New" w:hAnsi="Courier New" w:cs="Courier New" w:hint="default"/>
      </w:rPr>
    </w:lvl>
    <w:lvl w:ilvl="5" w:tplc="DA2C7686">
      <w:start w:val="1"/>
      <w:numFmt w:val="bullet"/>
      <w:lvlText w:val=""/>
      <w:lvlJc w:val="left"/>
      <w:pPr>
        <w:ind w:left="4320" w:hanging="360"/>
      </w:pPr>
      <w:rPr>
        <w:rFonts w:ascii="Wingdings" w:hAnsi="Wingdings" w:hint="default"/>
      </w:rPr>
    </w:lvl>
    <w:lvl w:ilvl="6" w:tplc="93A2304C">
      <w:start w:val="1"/>
      <w:numFmt w:val="bullet"/>
      <w:lvlText w:val=""/>
      <w:lvlJc w:val="left"/>
      <w:pPr>
        <w:ind w:left="5040" w:hanging="360"/>
      </w:pPr>
      <w:rPr>
        <w:rFonts w:ascii="Symbol" w:hAnsi="Symbol" w:hint="default"/>
      </w:rPr>
    </w:lvl>
    <w:lvl w:ilvl="7" w:tplc="2CCE5F5A">
      <w:start w:val="1"/>
      <w:numFmt w:val="bullet"/>
      <w:lvlText w:val="o"/>
      <w:lvlJc w:val="left"/>
      <w:pPr>
        <w:ind w:left="5760" w:hanging="360"/>
      </w:pPr>
      <w:rPr>
        <w:rFonts w:ascii="Courier New" w:hAnsi="Courier New" w:cs="Courier New" w:hint="default"/>
      </w:rPr>
    </w:lvl>
    <w:lvl w:ilvl="8" w:tplc="56A08F8C">
      <w:start w:val="1"/>
      <w:numFmt w:val="bullet"/>
      <w:lvlText w:val=""/>
      <w:lvlJc w:val="left"/>
      <w:pPr>
        <w:ind w:left="6480" w:hanging="360"/>
      </w:pPr>
      <w:rPr>
        <w:rFonts w:ascii="Wingdings" w:hAnsi="Wingdings" w:hint="default"/>
      </w:rPr>
    </w:lvl>
  </w:abstractNum>
  <w:abstractNum w:abstractNumId="3" w15:restartNumberingAfterBreak="0">
    <w:nsid w:val="118676B3"/>
    <w:multiLevelType w:val="hybridMultilevel"/>
    <w:tmpl w:val="27929620"/>
    <w:lvl w:ilvl="0" w:tplc="6B22640E">
      <w:start w:val="1"/>
      <w:numFmt w:val="bullet"/>
      <w:lvlText w:val=""/>
      <w:lvlJc w:val="left"/>
      <w:pPr>
        <w:ind w:left="360" w:hanging="360"/>
      </w:pPr>
      <w:rPr>
        <w:rFonts w:ascii="Symbol" w:hAnsi="Symbol" w:hint="default"/>
      </w:rPr>
    </w:lvl>
    <w:lvl w:ilvl="1" w:tplc="FED83638" w:tentative="1">
      <w:start w:val="1"/>
      <w:numFmt w:val="lowerLetter"/>
      <w:lvlText w:val="%2."/>
      <w:lvlJc w:val="left"/>
      <w:pPr>
        <w:ind w:left="1080" w:hanging="360"/>
      </w:pPr>
    </w:lvl>
    <w:lvl w:ilvl="2" w:tplc="7F567544" w:tentative="1">
      <w:start w:val="1"/>
      <w:numFmt w:val="lowerRoman"/>
      <w:lvlText w:val="%3."/>
      <w:lvlJc w:val="right"/>
      <w:pPr>
        <w:ind w:left="1800" w:hanging="180"/>
      </w:pPr>
    </w:lvl>
    <w:lvl w:ilvl="3" w:tplc="40161A52" w:tentative="1">
      <w:start w:val="1"/>
      <w:numFmt w:val="decimal"/>
      <w:lvlText w:val="%4."/>
      <w:lvlJc w:val="left"/>
      <w:pPr>
        <w:ind w:left="2520" w:hanging="360"/>
      </w:pPr>
    </w:lvl>
    <w:lvl w:ilvl="4" w:tplc="FBF0D6C6" w:tentative="1">
      <w:start w:val="1"/>
      <w:numFmt w:val="lowerLetter"/>
      <w:lvlText w:val="%5."/>
      <w:lvlJc w:val="left"/>
      <w:pPr>
        <w:ind w:left="3240" w:hanging="360"/>
      </w:pPr>
    </w:lvl>
    <w:lvl w:ilvl="5" w:tplc="FE304456" w:tentative="1">
      <w:start w:val="1"/>
      <w:numFmt w:val="lowerRoman"/>
      <w:lvlText w:val="%6."/>
      <w:lvlJc w:val="right"/>
      <w:pPr>
        <w:ind w:left="3960" w:hanging="180"/>
      </w:pPr>
    </w:lvl>
    <w:lvl w:ilvl="6" w:tplc="1C00966E" w:tentative="1">
      <w:start w:val="1"/>
      <w:numFmt w:val="decimal"/>
      <w:lvlText w:val="%7."/>
      <w:lvlJc w:val="left"/>
      <w:pPr>
        <w:ind w:left="4680" w:hanging="360"/>
      </w:pPr>
    </w:lvl>
    <w:lvl w:ilvl="7" w:tplc="5F3AB3D4" w:tentative="1">
      <w:start w:val="1"/>
      <w:numFmt w:val="lowerLetter"/>
      <w:lvlText w:val="%8."/>
      <w:lvlJc w:val="left"/>
      <w:pPr>
        <w:ind w:left="5400" w:hanging="360"/>
      </w:pPr>
    </w:lvl>
    <w:lvl w:ilvl="8" w:tplc="6B62E624" w:tentative="1">
      <w:start w:val="1"/>
      <w:numFmt w:val="lowerRoman"/>
      <w:lvlText w:val="%9."/>
      <w:lvlJc w:val="right"/>
      <w:pPr>
        <w:ind w:left="6120" w:hanging="180"/>
      </w:pPr>
    </w:lvl>
  </w:abstractNum>
  <w:abstractNum w:abstractNumId="4" w15:restartNumberingAfterBreak="0">
    <w:nsid w:val="33C25703"/>
    <w:multiLevelType w:val="hybridMultilevel"/>
    <w:tmpl w:val="BEE4CD2E"/>
    <w:lvl w:ilvl="0" w:tplc="FEC8DA0A">
      <w:start w:val="1"/>
      <w:numFmt w:val="bullet"/>
      <w:lvlText w:val="•"/>
      <w:lvlJc w:val="left"/>
      <w:pPr>
        <w:tabs>
          <w:tab w:val="num" w:pos="720"/>
        </w:tabs>
        <w:ind w:left="720" w:hanging="360"/>
      </w:pPr>
      <w:rPr>
        <w:rFonts w:ascii="Times New Roman" w:hAnsi="Times New Roman" w:hint="default"/>
      </w:rPr>
    </w:lvl>
    <w:lvl w:ilvl="1" w:tplc="40EC117A" w:tentative="1">
      <w:start w:val="1"/>
      <w:numFmt w:val="bullet"/>
      <w:lvlText w:val="•"/>
      <w:lvlJc w:val="left"/>
      <w:pPr>
        <w:tabs>
          <w:tab w:val="num" w:pos="1440"/>
        </w:tabs>
        <w:ind w:left="1440" w:hanging="360"/>
      </w:pPr>
      <w:rPr>
        <w:rFonts w:ascii="Times New Roman" w:hAnsi="Times New Roman" w:hint="default"/>
      </w:rPr>
    </w:lvl>
    <w:lvl w:ilvl="2" w:tplc="E60605B0" w:tentative="1">
      <w:start w:val="1"/>
      <w:numFmt w:val="bullet"/>
      <w:lvlText w:val="•"/>
      <w:lvlJc w:val="left"/>
      <w:pPr>
        <w:tabs>
          <w:tab w:val="num" w:pos="2160"/>
        </w:tabs>
        <w:ind w:left="2160" w:hanging="360"/>
      </w:pPr>
      <w:rPr>
        <w:rFonts w:ascii="Times New Roman" w:hAnsi="Times New Roman" w:hint="default"/>
      </w:rPr>
    </w:lvl>
    <w:lvl w:ilvl="3" w:tplc="8CAE8E80" w:tentative="1">
      <w:start w:val="1"/>
      <w:numFmt w:val="bullet"/>
      <w:lvlText w:val="•"/>
      <w:lvlJc w:val="left"/>
      <w:pPr>
        <w:tabs>
          <w:tab w:val="num" w:pos="2880"/>
        </w:tabs>
        <w:ind w:left="2880" w:hanging="360"/>
      </w:pPr>
      <w:rPr>
        <w:rFonts w:ascii="Times New Roman" w:hAnsi="Times New Roman" w:hint="default"/>
      </w:rPr>
    </w:lvl>
    <w:lvl w:ilvl="4" w:tplc="2C8EABC8" w:tentative="1">
      <w:start w:val="1"/>
      <w:numFmt w:val="bullet"/>
      <w:lvlText w:val="•"/>
      <w:lvlJc w:val="left"/>
      <w:pPr>
        <w:tabs>
          <w:tab w:val="num" w:pos="3600"/>
        </w:tabs>
        <w:ind w:left="3600" w:hanging="360"/>
      </w:pPr>
      <w:rPr>
        <w:rFonts w:ascii="Times New Roman" w:hAnsi="Times New Roman" w:hint="default"/>
      </w:rPr>
    </w:lvl>
    <w:lvl w:ilvl="5" w:tplc="A1E69524" w:tentative="1">
      <w:start w:val="1"/>
      <w:numFmt w:val="bullet"/>
      <w:lvlText w:val="•"/>
      <w:lvlJc w:val="left"/>
      <w:pPr>
        <w:tabs>
          <w:tab w:val="num" w:pos="4320"/>
        </w:tabs>
        <w:ind w:left="4320" w:hanging="360"/>
      </w:pPr>
      <w:rPr>
        <w:rFonts w:ascii="Times New Roman" w:hAnsi="Times New Roman" w:hint="default"/>
      </w:rPr>
    </w:lvl>
    <w:lvl w:ilvl="6" w:tplc="EBF4A9D6" w:tentative="1">
      <w:start w:val="1"/>
      <w:numFmt w:val="bullet"/>
      <w:lvlText w:val="•"/>
      <w:lvlJc w:val="left"/>
      <w:pPr>
        <w:tabs>
          <w:tab w:val="num" w:pos="5040"/>
        </w:tabs>
        <w:ind w:left="5040" w:hanging="360"/>
      </w:pPr>
      <w:rPr>
        <w:rFonts w:ascii="Times New Roman" w:hAnsi="Times New Roman" w:hint="default"/>
      </w:rPr>
    </w:lvl>
    <w:lvl w:ilvl="7" w:tplc="10F4BBBC" w:tentative="1">
      <w:start w:val="1"/>
      <w:numFmt w:val="bullet"/>
      <w:lvlText w:val="•"/>
      <w:lvlJc w:val="left"/>
      <w:pPr>
        <w:tabs>
          <w:tab w:val="num" w:pos="5760"/>
        </w:tabs>
        <w:ind w:left="5760" w:hanging="360"/>
      </w:pPr>
      <w:rPr>
        <w:rFonts w:ascii="Times New Roman" w:hAnsi="Times New Roman" w:hint="default"/>
      </w:rPr>
    </w:lvl>
    <w:lvl w:ilvl="8" w:tplc="CE2E6B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B10CD1"/>
    <w:multiLevelType w:val="hybridMultilevel"/>
    <w:tmpl w:val="BE3EE3F4"/>
    <w:lvl w:ilvl="0" w:tplc="33F81250">
      <w:start w:val="1"/>
      <w:numFmt w:val="bullet"/>
      <w:lvlText w:val="•"/>
      <w:lvlJc w:val="left"/>
      <w:pPr>
        <w:tabs>
          <w:tab w:val="num" w:pos="720"/>
        </w:tabs>
        <w:ind w:left="720" w:hanging="360"/>
      </w:pPr>
      <w:rPr>
        <w:rFonts w:ascii="Times New Roman" w:hAnsi="Times New Roman" w:hint="default"/>
      </w:rPr>
    </w:lvl>
    <w:lvl w:ilvl="1" w:tplc="C6F41498" w:tentative="1">
      <w:start w:val="1"/>
      <w:numFmt w:val="bullet"/>
      <w:lvlText w:val="•"/>
      <w:lvlJc w:val="left"/>
      <w:pPr>
        <w:tabs>
          <w:tab w:val="num" w:pos="1440"/>
        </w:tabs>
        <w:ind w:left="1440" w:hanging="360"/>
      </w:pPr>
      <w:rPr>
        <w:rFonts w:ascii="Times New Roman" w:hAnsi="Times New Roman" w:hint="default"/>
      </w:rPr>
    </w:lvl>
    <w:lvl w:ilvl="2" w:tplc="6A52417C" w:tentative="1">
      <w:start w:val="1"/>
      <w:numFmt w:val="bullet"/>
      <w:lvlText w:val="•"/>
      <w:lvlJc w:val="left"/>
      <w:pPr>
        <w:tabs>
          <w:tab w:val="num" w:pos="2160"/>
        </w:tabs>
        <w:ind w:left="2160" w:hanging="360"/>
      </w:pPr>
      <w:rPr>
        <w:rFonts w:ascii="Times New Roman" w:hAnsi="Times New Roman" w:hint="default"/>
      </w:rPr>
    </w:lvl>
    <w:lvl w:ilvl="3" w:tplc="9AB0D4AC" w:tentative="1">
      <w:start w:val="1"/>
      <w:numFmt w:val="bullet"/>
      <w:lvlText w:val="•"/>
      <w:lvlJc w:val="left"/>
      <w:pPr>
        <w:tabs>
          <w:tab w:val="num" w:pos="2880"/>
        </w:tabs>
        <w:ind w:left="2880" w:hanging="360"/>
      </w:pPr>
      <w:rPr>
        <w:rFonts w:ascii="Times New Roman" w:hAnsi="Times New Roman" w:hint="default"/>
      </w:rPr>
    </w:lvl>
    <w:lvl w:ilvl="4" w:tplc="8118103C" w:tentative="1">
      <w:start w:val="1"/>
      <w:numFmt w:val="bullet"/>
      <w:lvlText w:val="•"/>
      <w:lvlJc w:val="left"/>
      <w:pPr>
        <w:tabs>
          <w:tab w:val="num" w:pos="3600"/>
        </w:tabs>
        <w:ind w:left="3600" w:hanging="360"/>
      </w:pPr>
      <w:rPr>
        <w:rFonts w:ascii="Times New Roman" w:hAnsi="Times New Roman" w:hint="default"/>
      </w:rPr>
    </w:lvl>
    <w:lvl w:ilvl="5" w:tplc="26F6F334" w:tentative="1">
      <w:start w:val="1"/>
      <w:numFmt w:val="bullet"/>
      <w:lvlText w:val="•"/>
      <w:lvlJc w:val="left"/>
      <w:pPr>
        <w:tabs>
          <w:tab w:val="num" w:pos="4320"/>
        </w:tabs>
        <w:ind w:left="4320" w:hanging="360"/>
      </w:pPr>
      <w:rPr>
        <w:rFonts w:ascii="Times New Roman" w:hAnsi="Times New Roman" w:hint="default"/>
      </w:rPr>
    </w:lvl>
    <w:lvl w:ilvl="6" w:tplc="CA2A33EC" w:tentative="1">
      <w:start w:val="1"/>
      <w:numFmt w:val="bullet"/>
      <w:lvlText w:val="•"/>
      <w:lvlJc w:val="left"/>
      <w:pPr>
        <w:tabs>
          <w:tab w:val="num" w:pos="5040"/>
        </w:tabs>
        <w:ind w:left="5040" w:hanging="360"/>
      </w:pPr>
      <w:rPr>
        <w:rFonts w:ascii="Times New Roman" w:hAnsi="Times New Roman" w:hint="default"/>
      </w:rPr>
    </w:lvl>
    <w:lvl w:ilvl="7" w:tplc="55AAD034" w:tentative="1">
      <w:start w:val="1"/>
      <w:numFmt w:val="bullet"/>
      <w:lvlText w:val="•"/>
      <w:lvlJc w:val="left"/>
      <w:pPr>
        <w:tabs>
          <w:tab w:val="num" w:pos="5760"/>
        </w:tabs>
        <w:ind w:left="5760" w:hanging="360"/>
      </w:pPr>
      <w:rPr>
        <w:rFonts w:ascii="Times New Roman" w:hAnsi="Times New Roman" w:hint="default"/>
      </w:rPr>
    </w:lvl>
    <w:lvl w:ilvl="8" w:tplc="E2EE52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450674"/>
    <w:multiLevelType w:val="hybridMultilevel"/>
    <w:tmpl w:val="93B4C682"/>
    <w:lvl w:ilvl="0" w:tplc="599C3890">
      <w:start w:val="1"/>
      <w:numFmt w:val="bullet"/>
      <w:lvlText w:val="•"/>
      <w:lvlJc w:val="left"/>
      <w:pPr>
        <w:tabs>
          <w:tab w:val="num" w:pos="720"/>
        </w:tabs>
        <w:ind w:left="720" w:hanging="360"/>
      </w:pPr>
      <w:rPr>
        <w:rFonts w:ascii="Times New Roman" w:hAnsi="Times New Roman" w:hint="default"/>
      </w:rPr>
    </w:lvl>
    <w:lvl w:ilvl="1" w:tplc="7E18EA8A" w:tentative="1">
      <w:start w:val="1"/>
      <w:numFmt w:val="bullet"/>
      <w:lvlText w:val="•"/>
      <w:lvlJc w:val="left"/>
      <w:pPr>
        <w:tabs>
          <w:tab w:val="num" w:pos="1440"/>
        </w:tabs>
        <w:ind w:left="1440" w:hanging="360"/>
      </w:pPr>
      <w:rPr>
        <w:rFonts w:ascii="Times New Roman" w:hAnsi="Times New Roman" w:hint="default"/>
      </w:rPr>
    </w:lvl>
    <w:lvl w:ilvl="2" w:tplc="633C8F08" w:tentative="1">
      <w:start w:val="1"/>
      <w:numFmt w:val="bullet"/>
      <w:lvlText w:val="•"/>
      <w:lvlJc w:val="left"/>
      <w:pPr>
        <w:tabs>
          <w:tab w:val="num" w:pos="2160"/>
        </w:tabs>
        <w:ind w:left="2160" w:hanging="360"/>
      </w:pPr>
      <w:rPr>
        <w:rFonts w:ascii="Times New Roman" w:hAnsi="Times New Roman" w:hint="default"/>
      </w:rPr>
    </w:lvl>
    <w:lvl w:ilvl="3" w:tplc="9098A18A" w:tentative="1">
      <w:start w:val="1"/>
      <w:numFmt w:val="bullet"/>
      <w:lvlText w:val="•"/>
      <w:lvlJc w:val="left"/>
      <w:pPr>
        <w:tabs>
          <w:tab w:val="num" w:pos="2880"/>
        </w:tabs>
        <w:ind w:left="2880" w:hanging="360"/>
      </w:pPr>
      <w:rPr>
        <w:rFonts w:ascii="Times New Roman" w:hAnsi="Times New Roman" w:hint="default"/>
      </w:rPr>
    </w:lvl>
    <w:lvl w:ilvl="4" w:tplc="CE122CBA" w:tentative="1">
      <w:start w:val="1"/>
      <w:numFmt w:val="bullet"/>
      <w:lvlText w:val="•"/>
      <w:lvlJc w:val="left"/>
      <w:pPr>
        <w:tabs>
          <w:tab w:val="num" w:pos="3600"/>
        </w:tabs>
        <w:ind w:left="3600" w:hanging="360"/>
      </w:pPr>
      <w:rPr>
        <w:rFonts w:ascii="Times New Roman" w:hAnsi="Times New Roman" w:hint="default"/>
      </w:rPr>
    </w:lvl>
    <w:lvl w:ilvl="5" w:tplc="31F05182" w:tentative="1">
      <w:start w:val="1"/>
      <w:numFmt w:val="bullet"/>
      <w:lvlText w:val="•"/>
      <w:lvlJc w:val="left"/>
      <w:pPr>
        <w:tabs>
          <w:tab w:val="num" w:pos="4320"/>
        </w:tabs>
        <w:ind w:left="4320" w:hanging="360"/>
      </w:pPr>
      <w:rPr>
        <w:rFonts w:ascii="Times New Roman" w:hAnsi="Times New Roman" w:hint="default"/>
      </w:rPr>
    </w:lvl>
    <w:lvl w:ilvl="6" w:tplc="77B6E482" w:tentative="1">
      <w:start w:val="1"/>
      <w:numFmt w:val="bullet"/>
      <w:lvlText w:val="•"/>
      <w:lvlJc w:val="left"/>
      <w:pPr>
        <w:tabs>
          <w:tab w:val="num" w:pos="5040"/>
        </w:tabs>
        <w:ind w:left="5040" w:hanging="360"/>
      </w:pPr>
      <w:rPr>
        <w:rFonts w:ascii="Times New Roman" w:hAnsi="Times New Roman" w:hint="default"/>
      </w:rPr>
    </w:lvl>
    <w:lvl w:ilvl="7" w:tplc="DA380E4A" w:tentative="1">
      <w:start w:val="1"/>
      <w:numFmt w:val="bullet"/>
      <w:lvlText w:val="•"/>
      <w:lvlJc w:val="left"/>
      <w:pPr>
        <w:tabs>
          <w:tab w:val="num" w:pos="5760"/>
        </w:tabs>
        <w:ind w:left="5760" w:hanging="360"/>
      </w:pPr>
      <w:rPr>
        <w:rFonts w:ascii="Times New Roman" w:hAnsi="Times New Roman" w:hint="default"/>
      </w:rPr>
    </w:lvl>
    <w:lvl w:ilvl="8" w:tplc="A38A65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565EF0"/>
    <w:multiLevelType w:val="hybridMultilevel"/>
    <w:tmpl w:val="98348406"/>
    <w:lvl w:ilvl="0" w:tplc="0B2C0C38">
      <w:numFmt w:val="bullet"/>
      <w:lvlText w:val=""/>
      <w:lvlJc w:val="left"/>
      <w:pPr>
        <w:ind w:left="360" w:hanging="360"/>
      </w:pPr>
      <w:rPr>
        <w:rFonts w:ascii="Symbol" w:eastAsia="Calibri" w:hAnsi="Symbol" w:cstheme="minorBidi" w:hint="default"/>
      </w:rPr>
    </w:lvl>
    <w:lvl w:ilvl="1" w:tplc="315AA7A6">
      <w:start w:val="1"/>
      <w:numFmt w:val="bullet"/>
      <w:lvlText w:val="o"/>
      <w:lvlJc w:val="left"/>
      <w:pPr>
        <w:ind w:left="1080" w:hanging="360"/>
      </w:pPr>
      <w:rPr>
        <w:rFonts w:ascii="Courier New" w:hAnsi="Courier New" w:cs="Courier New" w:hint="default"/>
      </w:rPr>
    </w:lvl>
    <w:lvl w:ilvl="2" w:tplc="27F2DEDC" w:tentative="1">
      <w:start w:val="1"/>
      <w:numFmt w:val="bullet"/>
      <w:lvlText w:val=""/>
      <w:lvlJc w:val="left"/>
      <w:pPr>
        <w:ind w:left="1800" w:hanging="360"/>
      </w:pPr>
      <w:rPr>
        <w:rFonts w:ascii="Wingdings" w:hAnsi="Wingdings" w:hint="default"/>
      </w:rPr>
    </w:lvl>
    <w:lvl w:ilvl="3" w:tplc="2096A69A" w:tentative="1">
      <w:start w:val="1"/>
      <w:numFmt w:val="bullet"/>
      <w:lvlText w:val=""/>
      <w:lvlJc w:val="left"/>
      <w:pPr>
        <w:ind w:left="2520" w:hanging="360"/>
      </w:pPr>
      <w:rPr>
        <w:rFonts w:ascii="Symbol" w:hAnsi="Symbol" w:hint="default"/>
      </w:rPr>
    </w:lvl>
    <w:lvl w:ilvl="4" w:tplc="E88E2AE6" w:tentative="1">
      <w:start w:val="1"/>
      <w:numFmt w:val="bullet"/>
      <w:lvlText w:val="o"/>
      <w:lvlJc w:val="left"/>
      <w:pPr>
        <w:ind w:left="3240" w:hanging="360"/>
      </w:pPr>
      <w:rPr>
        <w:rFonts w:ascii="Courier New" w:hAnsi="Courier New" w:cs="Courier New" w:hint="default"/>
      </w:rPr>
    </w:lvl>
    <w:lvl w:ilvl="5" w:tplc="1C184EC2" w:tentative="1">
      <w:start w:val="1"/>
      <w:numFmt w:val="bullet"/>
      <w:lvlText w:val=""/>
      <w:lvlJc w:val="left"/>
      <w:pPr>
        <w:ind w:left="3960" w:hanging="360"/>
      </w:pPr>
      <w:rPr>
        <w:rFonts w:ascii="Wingdings" w:hAnsi="Wingdings" w:hint="default"/>
      </w:rPr>
    </w:lvl>
    <w:lvl w:ilvl="6" w:tplc="C5F27EBE" w:tentative="1">
      <w:start w:val="1"/>
      <w:numFmt w:val="bullet"/>
      <w:lvlText w:val=""/>
      <w:lvlJc w:val="left"/>
      <w:pPr>
        <w:ind w:left="4680" w:hanging="360"/>
      </w:pPr>
      <w:rPr>
        <w:rFonts w:ascii="Symbol" w:hAnsi="Symbol" w:hint="default"/>
      </w:rPr>
    </w:lvl>
    <w:lvl w:ilvl="7" w:tplc="AC4A0886" w:tentative="1">
      <w:start w:val="1"/>
      <w:numFmt w:val="bullet"/>
      <w:lvlText w:val="o"/>
      <w:lvlJc w:val="left"/>
      <w:pPr>
        <w:ind w:left="5400" w:hanging="360"/>
      </w:pPr>
      <w:rPr>
        <w:rFonts w:ascii="Courier New" w:hAnsi="Courier New" w:cs="Courier New" w:hint="default"/>
      </w:rPr>
    </w:lvl>
    <w:lvl w:ilvl="8" w:tplc="66FC6AE2" w:tentative="1">
      <w:start w:val="1"/>
      <w:numFmt w:val="bullet"/>
      <w:lvlText w:val=""/>
      <w:lvlJc w:val="left"/>
      <w:pPr>
        <w:ind w:left="6120" w:hanging="360"/>
      </w:pPr>
      <w:rPr>
        <w:rFonts w:ascii="Wingdings" w:hAnsi="Wingdings" w:hint="default"/>
      </w:rPr>
    </w:lvl>
  </w:abstractNum>
  <w:abstractNum w:abstractNumId="8" w15:restartNumberingAfterBreak="0">
    <w:nsid w:val="79C4172A"/>
    <w:multiLevelType w:val="hybridMultilevel"/>
    <w:tmpl w:val="9142FF26"/>
    <w:lvl w:ilvl="0" w:tplc="90661F6E">
      <w:numFmt w:val="bullet"/>
      <w:lvlText w:val=""/>
      <w:lvlJc w:val="left"/>
      <w:pPr>
        <w:ind w:left="1080" w:hanging="360"/>
      </w:pPr>
      <w:rPr>
        <w:rFonts w:ascii="Symbol" w:eastAsia="Calibri" w:hAnsi="Symbol" w:cs="Times New Roman" w:hint="default"/>
      </w:rPr>
    </w:lvl>
    <w:lvl w:ilvl="1" w:tplc="3356B260">
      <w:start w:val="1"/>
      <w:numFmt w:val="bullet"/>
      <w:lvlText w:val="o"/>
      <w:lvlJc w:val="left"/>
      <w:pPr>
        <w:ind w:left="1440" w:hanging="360"/>
      </w:pPr>
      <w:rPr>
        <w:rFonts w:ascii="Courier New" w:hAnsi="Courier New" w:cs="Courier New" w:hint="default"/>
      </w:rPr>
    </w:lvl>
    <w:lvl w:ilvl="2" w:tplc="936AAC30">
      <w:start w:val="1"/>
      <w:numFmt w:val="bullet"/>
      <w:lvlText w:val=""/>
      <w:lvlJc w:val="left"/>
      <w:pPr>
        <w:ind w:left="2160" w:hanging="360"/>
      </w:pPr>
      <w:rPr>
        <w:rFonts w:ascii="Wingdings" w:hAnsi="Wingdings" w:hint="default"/>
      </w:rPr>
    </w:lvl>
    <w:lvl w:ilvl="3" w:tplc="445E4F4A">
      <w:start w:val="1"/>
      <w:numFmt w:val="bullet"/>
      <w:lvlText w:val=""/>
      <w:lvlJc w:val="left"/>
      <w:pPr>
        <w:ind w:left="2880" w:hanging="360"/>
      </w:pPr>
      <w:rPr>
        <w:rFonts w:ascii="Symbol" w:hAnsi="Symbol" w:hint="default"/>
      </w:rPr>
    </w:lvl>
    <w:lvl w:ilvl="4" w:tplc="5448B9B8">
      <w:start w:val="1"/>
      <w:numFmt w:val="bullet"/>
      <w:lvlText w:val="o"/>
      <w:lvlJc w:val="left"/>
      <w:pPr>
        <w:ind w:left="3600" w:hanging="360"/>
      </w:pPr>
      <w:rPr>
        <w:rFonts w:ascii="Courier New" w:hAnsi="Courier New" w:cs="Courier New" w:hint="default"/>
      </w:rPr>
    </w:lvl>
    <w:lvl w:ilvl="5" w:tplc="44944ABA">
      <w:start w:val="1"/>
      <w:numFmt w:val="bullet"/>
      <w:lvlText w:val=""/>
      <w:lvlJc w:val="left"/>
      <w:pPr>
        <w:ind w:left="4320" w:hanging="360"/>
      </w:pPr>
      <w:rPr>
        <w:rFonts w:ascii="Wingdings" w:hAnsi="Wingdings" w:hint="default"/>
      </w:rPr>
    </w:lvl>
    <w:lvl w:ilvl="6" w:tplc="1DA6E4C0">
      <w:start w:val="1"/>
      <w:numFmt w:val="bullet"/>
      <w:lvlText w:val=""/>
      <w:lvlJc w:val="left"/>
      <w:pPr>
        <w:ind w:left="5040" w:hanging="360"/>
      </w:pPr>
      <w:rPr>
        <w:rFonts w:ascii="Symbol" w:hAnsi="Symbol" w:hint="default"/>
      </w:rPr>
    </w:lvl>
    <w:lvl w:ilvl="7" w:tplc="42205A4C">
      <w:start w:val="1"/>
      <w:numFmt w:val="bullet"/>
      <w:lvlText w:val="o"/>
      <w:lvlJc w:val="left"/>
      <w:pPr>
        <w:ind w:left="5760" w:hanging="360"/>
      </w:pPr>
      <w:rPr>
        <w:rFonts w:ascii="Courier New" w:hAnsi="Courier New" w:cs="Courier New" w:hint="default"/>
      </w:rPr>
    </w:lvl>
    <w:lvl w:ilvl="8" w:tplc="79E847A0">
      <w:start w:val="1"/>
      <w:numFmt w:val="bullet"/>
      <w:lvlText w:val=""/>
      <w:lvlJc w:val="left"/>
      <w:pPr>
        <w:ind w:left="6480" w:hanging="360"/>
      </w:pPr>
      <w:rPr>
        <w:rFonts w:ascii="Wingdings" w:hAnsi="Wingdings" w:hint="default"/>
      </w:rPr>
    </w:lvl>
  </w:abstractNum>
  <w:abstractNum w:abstractNumId="9" w15:restartNumberingAfterBreak="0">
    <w:nsid w:val="7D21266A"/>
    <w:multiLevelType w:val="hybridMultilevel"/>
    <w:tmpl w:val="8B525AAE"/>
    <w:lvl w:ilvl="0" w:tplc="2E469E32">
      <w:start w:val="1"/>
      <w:numFmt w:val="bullet"/>
      <w:lvlText w:val=""/>
      <w:lvlJc w:val="left"/>
      <w:pPr>
        <w:ind w:left="825" w:hanging="360"/>
      </w:pPr>
      <w:rPr>
        <w:rFonts w:ascii="Symbol" w:hAnsi="Symbol" w:hint="default"/>
      </w:rPr>
    </w:lvl>
    <w:lvl w:ilvl="1" w:tplc="7C404A70">
      <w:start w:val="1"/>
      <w:numFmt w:val="bullet"/>
      <w:lvlText w:val="o"/>
      <w:lvlJc w:val="left"/>
      <w:pPr>
        <w:ind w:left="1545" w:hanging="360"/>
      </w:pPr>
      <w:rPr>
        <w:rFonts w:ascii="Courier New" w:hAnsi="Courier New" w:cs="Courier New" w:hint="default"/>
      </w:rPr>
    </w:lvl>
    <w:lvl w:ilvl="2" w:tplc="418020AE">
      <w:start w:val="1"/>
      <w:numFmt w:val="bullet"/>
      <w:lvlText w:val=""/>
      <w:lvlJc w:val="left"/>
      <w:pPr>
        <w:ind w:left="2265" w:hanging="360"/>
      </w:pPr>
      <w:rPr>
        <w:rFonts w:ascii="Wingdings" w:hAnsi="Wingdings" w:hint="default"/>
      </w:rPr>
    </w:lvl>
    <w:lvl w:ilvl="3" w:tplc="F81621F6">
      <w:start w:val="1"/>
      <w:numFmt w:val="bullet"/>
      <w:lvlText w:val=""/>
      <w:lvlJc w:val="left"/>
      <w:pPr>
        <w:ind w:left="2985" w:hanging="360"/>
      </w:pPr>
      <w:rPr>
        <w:rFonts w:ascii="Symbol" w:hAnsi="Symbol" w:hint="default"/>
      </w:rPr>
    </w:lvl>
    <w:lvl w:ilvl="4" w:tplc="4FB414D2">
      <w:start w:val="1"/>
      <w:numFmt w:val="bullet"/>
      <w:lvlText w:val="o"/>
      <w:lvlJc w:val="left"/>
      <w:pPr>
        <w:ind w:left="3705" w:hanging="360"/>
      </w:pPr>
      <w:rPr>
        <w:rFonts w:ascii="Courier New" w:hAnsi="Courier New" w:cs="Courier New" w:hint="default"/>
      </w:rPr>
    </w:lvl>
    <w:lvl w:ilvl="5" w:tplc="40FEA1D2">
      <w:start w:val="1"/>
      <w:numFmt w:val="bullet"/>
      <w:lvlText w:val=""/>
      <w:lvlJc w:val="left"/>
      <w:pPr>
        <w:ind w:left="4425" w:hanging="360"/>
      </w:pPr>
      <w:rPr>
        <w:rFonts w:ascii="Wingdings" w:hAnsi="Wingdings" w:hint="default"/>
      </w:rPr>
    </w:lvl>
    <w:lvl w:ilvl="6" w:tplc="8BC805D2">
      <w:start w:val="1"/>
      <w:numFmt w:val="bullet"/>
      <w:lvlText w:val=""/>
      <w:lvlJc w:val="left"/>
      <w:pPr>
        <w:ind w:left="5145" w:hanging="360"/>
      </w:pPr>
      <w:rPr>
        <w:rFonts w:ascii="Symbol" w:hAnsi="Symbol" w:hint="default"/>
      </w:rPr>
    </w:lvl>
    <w:lvl w:ilvl="7" w:tplc="A9B4EA28">
      <w:start w:val="1"/>
      <w:numFmt w:val="bullet"/>
      <w:lvlText w:val="o"/>
      <w:lvlJc w:val="left"/>
      <w:pPr>
        <w:ind w:left="5865" w:hanging="360"/>
      </w:pPr>
      <w:rPr>
        <w:rFonts w:ascii="Courier New" w:hAnsi="Courier New" w:cs="Courier New" w:hint="default"/>
      </w:rPr>
    </w:lvl>
    <w:lvl w:ilvl="8" w:tplc="B8AC16DA">
      <w:start w:val="1"/>
      <w:numFmt w:val="bullet"/>
      <w:lvlText w:val=""/>
      <w:lvlJc w:val="left"/>
      <w:pPr>
        <w:ind w:left="6585"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2"/>
  </w:num>
  <w:num w:numId="6">
    <w:abstractNumId w:val="8"/>
  </w:num>
  <w:num w:numId="7">
    <w:abstractNumId w:val="7"/>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54"/>
    <w:rsid w:val="0000144E"/>
    <w:rsid w:val="00002E57"/>
    <w:rsid w:val="0001468F"/>
    <w:rsid w:val="0003130A"/>
    <w:rsid w:val="00032B3B"/>
    <w:rsid w:val="0003304E"/>
    <w:rsid w:val="0005135D"/>
    <w:rsid w:val="000518D3"/>
    <w:rsid w:val="00052939"/>
    <w:rsid w:val="00053A47"/>
    <w:rsid w:val="00054466"/>
    <w:rsid w:val="000577C6"/>
    <w:rsid w:val="00061388"/>
    <w:rsid w:val="00064752"/>
    <w:rsid w:val="000713D7"/>
    <w:rsid w:val="00071426"/>
    <w:rsid w:val="00071E6D"/>
    <w:rsid w:val="000847A8"/>
    <w:rsid w:val="00085024"/>
    <w:rsid w:val="000A108A"/>
    <w:rsid w:val="000A39D9"/>
    <w:rsid w:val="000A43BD"/>
    <w:rsid w:val="000D2E4B"/>
    <w:rsid w:val="000D30C1"/>
    <w:rsid w:val="000D6523"/>
    <w:rsid w:val="000E11EC"/>
    <w:rsid w:val="000E5142"/>
    <w:rsid w:val="000E6172"/>
    <w:rsid w:val="000E7715"/>
    <w:rsid w:val="00100AA5"/>
    <w:rsid w:val="00102824"/>
    <w:rsid w:val="00106416"/>
    <w:rsid w:val="00110D78"/>
    <w:rsid w:val="00111784"/>
    <w:rsid w:val="00114CA9"/>
    <w:rsid w:val="00117C9C"/>
    <w:rsid w:val="00117E4E"/>
    <w:rsid w:val="00133389"/>
    <w:rsid w:val="0013447F"/>
    <w:rsid w:val="00137720"/>
    <w:rsid w:val="00142F1C"/>
    <w:rsid w:val="00154080"/>
    <w:rsid w:val="00154C98"/>
    <w:rsid w:val="00156E97"/>
    <w:rsid w:val="00162E5E"/>
    <w:rsid w:val="0016516C"/>
    <w:rsid w:val="001676A5"/>
    <w:rsid w:val="00167F9F"/>
    <w:rsid w:val="00170F62"/>
    <w:rsid w:val="001830A0"/>
    <w:rsid w:val="0018410A"/>
    <w:rsid w:val="001853F3"/>
    <w:rsid w:val="00190FA8"/>
    <w:rsid w:val="001945E9"/>
    <w:rsid w:val="00195499"/>
    <w:rsid w:val="00195B93"/>
    <w:rsid w:val="0019618C"/>
    <w:rsid w:val="00197D60"/>
    <w:rsid w:val="001A1A73"/>
    <w:rsid w:val="001B084B"/>
    <w:rsid w:val="001B0E59"/>
    <w:rsid w:val="001B3011"/>
    <w:rsid w:val="001C33E4"/>
    <w:rsid w:val="001C3733"/>
    <w:rsid w:val="001C4711"/>
    <w:rsid w:val="001E078B"/>
    <w:rsid w:val="001E0D2D"/>
    <w:rsid w:val="001E6469"/>
    <w:rsid w:val="001F5CA7"/>
    <w:rsid w:val="00201F3F"/>
    <w:rsid w:val="00205549"/>
    <w:rsid w:val="00205581"/>
    <w:rsid w:val="00210317"/>
    <w:rsid w:val="00213956"/>
    <w:rsid w:val="002166DF"/>
    <w:rsid w:val="00216F03"/>
    <w:rsid w:val="00220C04"/>
    <w:rsid w:val="00224687"/>
    <w:rsid w:val="00230B54"/>
    <w:rsid w:val="002318DE"/>
    <w:rsid w:val="00236AB8"/>
    <w:rsid w:val="0024123F"/>
    <w:rsid w:val="0024298C"/>
    <w:rsid w:val="002452E9"/>
    <w:rsid w:val="00246BFA"/>
    <w:rsid w:val="00253C1E"/>
    <w:rsid w:val="00253C96"/>
    <w:rsid w:val="00257F0F"/>
    <w:rsid w:val="0027737A"/>
    <w:rsid w:val="00277970"/>
    <w:rsid w:val="0028230C"/>
    <w:rsid w:val="002905C1"/>
    <w:rsid w:val="002915C3"/>
    <w:rsid w:val="002A2B35"/>
    <w:rsid w:val="002A3539"/>
    <w:rsid w:val="002A3C60"/>
    <w:rsid w:val="002C1570"/>
    <w:rsid w:val="002C3613"/>
    <w:rsid w:val="002C618E"/>
    <w:rsid w:val="002C7E76"/>
    <w:rsid w:val="002D14F0"/>
    <w:rsid w:val="002D546A"/>
    <w:rsid w:val="002D63ED"/>
    <w:rsid w:val="002D6ADB"/>
    <w:rsid w:val="002D7893"/>
    <w:rsid w:val="002F2E34"/>
    <w:rsid w:val="002F7696"/>
    <w:rsid w:val="00305F8A"/>
    <w:rsid w:val="00310434"/>
    <w:rsid w:val="0031172A"/>
    <w:rsid w:val="003173FE"/>
    <w:rsid w:val="003207F4"/>
    <w:rsid w:val="003224AF"/>
    <w:rsid w:val="00330FF0"/>
    <w:rsid w:val="00332450"/>
    <w:rsid w:val="00333AC4"/>
    <w:rsid w:val="00334E6B"/>
    <w:rsid w:val="0034226F"/>
    <w:rsid w:val="003424A1"/>
    <w:rsid w:val="00344535"/>
    <w:rsid w:val="00344A03"/>
    <w:rsid w:val="0034586F"/>
    <w:rsid w:val="00347C66"/>
    <w:rsid w:val="00347FE9"/>
    <w:rsid w:val="00353E6F"/>
    <w:rsid w:val="00360505"/>
    <w:rsid w:val="003617DE"/>
    <w:rsid w:val="003664D2"/>
    <w:rsid w:val="003727E9"/>
    <w:rsid w:val="00373668"/>
    <w:rsid w:val="00375DCA"/>
    <w:rsid w:val="00376E22"/>
    <w:rsid w:val="00384B71"/>
    <w:rsid w:val="003878C4"/>
    <w:rsid w:val="003968D0"/>
    <w:rsid w:val="003A18F6"/>
    <w:rsid w:val="003A2CD8"/>
    <w:rsid w:val="003A672D"/>
    <w:rsid w:val="003B032D"/>
    <w:rsid w:val="003C2EEF"/>
    <w:rsid w:val="003D6E25"/>
    <w:rsid w:val="003E1ED4"/>
    <w:rsid w:val="003E6B4F"/>
    <w:rsid w:val="003F489E"/>
    <w:rsid w:val="00400AD7"/>
    <w:rsid w:val="00401C0C"/>
    <w:rsid w:val="004230E6"/>
    <w:rsid w:val="00427580"/>
    <w:rsid w:val="00430AE2"/>
    <w:rsid w:val="00433BC6"/>
    <w:rsid w:val="004359CC"/>
    <w:rsid w:val="00441A56"/>
    <w:rsid w:val="004470F5"/>
    <w:rsid w:val="004500C1"/>
    <w:rsid w:val="004563F8"/>
    <w:rsid w:val="00464AE2"/>
    <w:rsid w:val="0047621F"/>
    <w:rsid w:val="004807FD"/>
    <w:rsid w:val="004A3ACD"/>
    <w:rsid w:val="004A5BC3"/>
    <w:rsid w:val="004B2A8A"/>
    <w:rsid w:val="004B6512"/>
    <w:rsid w:val="004C1684"/>
    <w:rsid w:val="004C1CAB"/>
    <w:rsid w:val="004C311E"/>
    <w:rsid w:val="004C4F94"/>
    <w:rsid w:val="004D6292"/>
    <w:rsid w:val="004D68F0"/>
    <w:rsid w:val="004E05B6"/>
    <w:rsid w:val="004E638C"/>
    <w:rsid w:val="004F0E54"/>
    <w:rsid w:val="004F7030"/>
    <w:rsid w:val="00504A70"/>
    <w:rsid w:val="00516FB8"/>
    <w:rsid w:val="005369F3"/>
    <w:rsid w:val="0054140B"/>
    <w:rsid w:val="005417A9"/>
    <w:rsid w:val="00542CEC"/>
    <w:rsid w:val="0054764D"/>
    <w:rsid w:val="0055217B"/>
    <w:rsid w:val="00556308"/>
    <w:rsid w:val="00570A70"/>
    <w:rsid w:val="0057145F"/>
    <w:rsid w:val="005715AD"/>
    <w:rsid w:val="00585CE0"/>
    <w:rsid w:val="00592678"/>
    <w:rsid w:val="0059615D"/>
    <w:rsid w:val="005966CF"/>
    <w:rsid w:val="005A14E2"/>
    <w:rsid w:val="005A2F43"/>
    <w:rsid w:val="005A4507"/>
    <w:rsid w:val="005A7BAB"/>
    <w:rsid w:val="005B0247"/>
    <w:rsid w:val="005B1BD7"/>
    <w:rsid w:val="005B2334"/>
    <w:rsid w:val="005D3913"/>
    <w:rsid w:val="005F3270"/>
    <w:rsid w:val="005F4269"/>
    <w:rsid w:val="005F519C"/>
    <w:rsid w:val="00602BBC"/>
    <w:rsid w:val="00602DF0"/>
    <w:rsid w:val="006046B4"/>
    <w:rsid w:val="006071EF"/>
    <w:rsid w:val="00620C8D"/>
    <w:rsid w:val="0062547D"/>
    <w:rsid w:val="00625FE9"/>
    <w:rsid w:val="00630641"/>
    <w:rsid w:val="00631C63"/>
    <w:rsid w:val="0063298D"/>
    <w:rsid w:val="006339FC"/>
    <w:rsid w:val="00633B22"/>
    <w:rsid w:val="006344A5"/>
    <w:rsid w:val="00651DFE"/>
    <w:rsid w:val="00661623"/>
    <w:rsid w:val="0066437C"/>
    <w:rsid w:val="006665F9"/>
    <w:rsid w:val="006708DF"/>
    <w:rsid w:val="00671D41"/>
    <w:rsid w:val="00673EB6"/>
    <w:rsid w:val="0067434D"/>
    <w:rsid w:val="006748C1"/>
    <w:rsid w:val="00676C48"/>
    <w:rsid w:val="006830DE"/>
    <w:rsid w:val="00683E1D"/>
    <w:rsid w:val="00692828"/>
    <w:rsid w:val="00693BB7"/>
    <w:rsid w:val="0069799A"/>
    <w:rsid w:val="006A28E7"/>
    <w:rsid w:val="006A382A"/>
    <w:rsid w:val="006A391F"/>
    <w:rsid w:val="006A5BAA"/>
    <w:rsid w:val="006B2093"/>
    <w:rsid w:val="006B6A82"/>
    <w:rsid w:val="006B6D65"/>
    <w:rsid w:val="006D12AF"/>
    <w:rsid w:val="006D2BB5"/>
    <w:rsid w:val="006D3629"/>
    <w:rsid w:val="006E5ED3"/>
    <w:rsid w:val="006E7558"/>
    <w:rsid w:val="006F144E"/>
    <w:rsid w:val="006F6B1E"/>
    <w:rsid w:val="007021B2"/>
    <w:rsid w:val="00703712"/>
    <w:rsid w:val="0070411D"/>
    <w:rsid w:val="00705612"/>
    <w:rsid w:val="007217C3"/>
    <w:rsid w:val="0072712D"/>
    <w:rsid w:val="00730859"/>
    <w:rsid w:val="00734757"/>
    <w:rsid w:val="00746571"/>
    <w:rsid w:val="007474CF"/>
    <w:rsid w:val="007505A1"/>
    <w:rsid w:val="007735B3"/>
    <w:rsid w:val="00783000"/>
    <w:rsid w:val="00787163"/>
    <w:rsid w:val="00787BD4"/>
    <w:rsid w:val="0079069D"/>
    <w:rsid w:val="007A441B"/>
    <w:rsid w:val="007A638E"/>
    <w:rsid w:val="007A67F8"/>
    <w:rsid w:val="007A753A"/>
    <w:rsid w:val="007B2E9F"/>
    <w:rsid w:val="007D2180"/>
    <w:rsid w:val="007D3CEA"/>
    <w:rsid w:val="007E32CD"/>
    <w:rsid w:val="007E3571"/>
    <w:rsid w:val="007E3953"/>
    <w:rsid w:val="007E795B"/>
    <w:rsid w:val="007F4D3A"/>
    <w:rsid w:val="007F74D0"/>
    <w:rsid w:val="0080688F"/>
    <w:rsid w:val="00807ECF"/>
    <w:rsid w:val="00814772"/>
    <w:rsid w:val="00824998"/>
    <w:rsid w:val="00824A1B"/>
    <w:rsid w:val="00824D7B"/>
    <w:rsid w:val="00845C8E"/>
    <w:rsid w:val="00846898"/>
    <w:rsid w:val="00850C8E"/>
    <w:rsid w:val="008734BF"/>
    <w:rsid w:val="0088124B"/>
    <w:rsid w:val="008868AF"/>
    <w:rsid w:val="008910CD"/>
    <w:rsid w:val="008A1692"/>
    <w:rsid w:val="008B056E"/>
    <w:rsid w:val="008B26CD"/>
    <w:rsid w:val="008B6B0F"/>
    <w:rsid w:val="008C2576"/>
    <w:rsid w:val="008E12AD"/>
    <w:rsid w:val="008F0EE3"/>
    <w:rsid w:val="008F1373"/>
    <w:rsid w:val="008F2335"/>
    <w:rsid w:val="00900B4D"/>
    <w:rsid w:val="009037F2"/>
    <w:rsid w:val="0090551C"/>
    <w:rsid w:val="009057AF"/>
    <w:rsid w:val="00907B74"/>
    <w:rsid w:val="00911CBA"/>
    <w:rsid w:val="00912076"/>
    <w:rsid w:val="009204E9"/>
    <w:rsid w:val="009210A7"/>
    <w:rsid w:val="00922B4E"/>
    <w:rsid w:val="00925CAE"/>
    <w:rsid w:val="00927401"/>
    <w:rsid w:val="009355BA"/>
    <w:rsid w:val="00936853"/>
    <w:rsid w:val="009403EB"/>
    <w:rsid w:val="00953E04"/>
    <w:rsid w:val="009547EE"/>
    <w:rsid w:val="0095655C"/>
    <w:rsid w:val="00962522"/>
    <w:rsid w:val="00967C84"/>
    <w:rsid w:val="009819A0"/>
    <w:rsid w:val="009915E9"/>
    <w:rsid w:val="009920F5"/>
    <w:rsid w:val="0099704E"/>
    <w:rsid w:val="00997199"/>
    <w:rsid w:val="009A4E74"/>
    <w:rsid w:val="009A72B0"/>
    <w:rsid w:val="009B33B5"/>
    <w:rsid w:val="009B44D8"/>
    <w:rsid w:val="009B56A7"/>
    <w:rsid w:val="009C63D2"/>
    <w:rsid w:val="009D2B15"/>
    <w:rsid w:val="009D3394"/>
    <w:rsid w:val="009D5DBA"/>
    <w:rsid w:val="009E4DCC"/>
    <w:rsid w:val="009E592D"/>
    <w:rsid w:val="009E7AD5"/>
    <w:rsid w:val="009F0072"/>
    <w:rsid w:val="009F2916"/>
    <w:rsid w:val="009F5171"/>
    <w:rsid w:val="009F5864"/>
    <w:rsid w:val="00A14657"/>
    <w:rsid w:val="00A1662F"/>
    <w:rsid w:val="00A2359D"/>
    <w:rsid w:val="00A25D59"/>
    <w:rsid w:val="00A46A3A"/>
    <w:rsid w:val="00A52D41"/>
    <w:rsid w:val="00A70EA2"/>
    <w:rsid w:val="00A74520"/>
    <w:rsid w:val="00A83195"/>
    <w:rsid w:val="00A83264"/>
    <w:rsid w:val="00A8343D"/>
    <w:rsid w:val="00A90AB8"/>
    <w:rsid w:val="00A9394E"/>
    <w:rsid w:val="00A96358"/>
    <w:rsid w:val="00A96D01"/>
    <w:rsid w:val="00AB7811"/>
    <w:rsid w:val="00AC15F3"/>
    <w:rsid w:val="00AC171E"/>
    <w:rsid w:val="00AC4A90"/>
    <w:rsid w:val="00AC4C1C"/>
    <w:rsid w:val="00AC59A3"/>
    <w:rsid w:val="00AD3836"/>
    <w:rsid w:val="00AE0984"/>
    <w:rsid w:val="00AE1002"/>
    <w:rsid w:val="00AE51E1"/>
    <w:rsid w:val="00AF0DC3"/>
    <w:rsid w:val="00B014FA"/>
    <w:rsid w:val="00B07037"/>
    <w:rsid w:val="00B112CF"/>
    <w:rsid w:val="00B17212"/>
    <w:rsid w:val="00B17984"/>
    <w:rsid w:val="00B210C5"/>
    <w:rsid w:val="00B22A03"/>
    <w:rsid w:val="00B27CC0"/>
    <w:rsid w:val="00B51349"/>
    <w:rsid w:val="00B54541"/>
    <w:rsid w:val="00B63981"/>
    <w:rsid w:val="00B63DAD"/>
    <w:rsid w:val="00B713D2"/>
    <w:rsid w:val="00B829A1"/>
    <w:rsid w:val="00B87E4B"/>
    <w:rsid w:val="00B94F51"/>
    <w:rsid w:val="00BA19A0"/>
    <w:rsid w:val="00BA1AC4"/>
    <w:rsid w:val="00BB33BE"/>
    <w:rsid w:val="00BB6F21"/>
    <w:rsid w:val="00BC29CA"/>
    <w:rsid w:val="00BC4D4D"/>
    <w:rsid w:val="00BE121B"/>
    <w:rsid w:val="00BE1ACB"/>
    <w:rsid w:val="00BF1F4E"/>
    <w:rsid w:val="00BF4C4C"/>
    <w:rsid w:val="00C1099A"/>
    <w:rsid w:val="00C12B24"/>
    <w:rsid w:val="00C1673F"/>
    <w:rsid w:val="00C33A42"/>
    <w:rsid w:val="00C33F7C"/>
    <w:rsid w:val="00C34CF6"/>
    <w:rsid w:val="00C446D8"/>
    <w:rsid w:val="00C569DE"/>
    <w:rsid w:val="00C71013"/>
    <w:rsid w:val="00C75097"/>
    <w:rsid w:val="00C80F5F"/>
    <w:rsid w:val="00C835C2"/>
    <w:rsid w:val="00C8385A"/>
    <w:rsid w:val="00C84E4D"/>
    <w:rsid w:val="00C878BE"/>
    <w:rsid w:val="00C915C6"/>
    <w:rsid w:val="00C92367"/>
    <w:rsid w:val="00CA427F"/>
    <w:rsid w:val="00CB166B"/>
    <w:rsid w:val="00CB3627"/>
    <w:rsid w:val="00CC05A6"/>
    <w:rsid w:val="00CC1869"/>
    <w:rsid w:val="00CD632E"/>
    <w:rsid w:val="00CD6B90"/>
    <w:rsid w:val="00CD7247"/>
    <w:rsid w:val="00CE1BF8"/>
    <w:rsid w:val="00CE21B4"/>
    <w:rsid w:val="00CE3F38"/>
    <w:rsid w:val="00CF6516"/>
    <w:rsid w:val="00D05CC3"/>
    <w:rsid w:val="00D078C2"/>
    <w:rsid w:val="00D17FE2"/>
    <w:rsid w:val="00D21B51"/>
    <w:rsid w:val="00D26C3E"/>
    <w:rsid w:val="00D30A20"/>
    <w:rsid w:val="00D31FF3"/>
    <w:rsid w:val="00D3581A"/>
    <w:rsid w:val="00D4594E"/>
    <w:rsid w:val="00D47631"/>
    <w:rsid w:val="00D51052"/>
    <w:rsid w:val="00D5457B"/>
    <w:rsid w:val="00D56D60"/>
    <w:rsid w:val="00D57D07"/>
    <w:rsid w:val="00D62E2B"/>
    <w:rsid w:val="00D64C3D"/>
    <w:rsid w:val="00D66161"/>
    <w:rsid w:val="00D67809"/>
    <w:rsid w:val="00D76DD2"/>
    <w:rsid w:val="00D77AD6"/>
    <w:rsid w:val="00D81419"/>
    <w:rsid w:val="00D845DA"/>
    <w:rsid w:val="00D85205"/>
    <w:rsid w:val="00D86E15"/>
    <w:rsid w:val="00D954E9"/>
    <w:rsid w:val="00DA5E5E"/>
    <w:rsid w:val="00DB6AFA"/>
    <w:rsid w:val="00DB77BA"/>
    <w:rsid w:val="00DC2077"/>
    <w:rsid w:val="00DC73EA"/>
    <w:rsid w:val="00DD4EF9"/>
    <w:rsid w:val="00DD5F71"/>
    <w:rsid w:val="00DD7BE9"/>
    <w:rsid w:val="00DE0E72"/>
    <w:rsid w:val="00DE3F64"/>
    <w:rsid w:val="00DE59A6"/>
    <w:rsid w:val="00DF0083"/>
    <w:rsid w:val="00DF535A"/>
    <w:rsid w:val="00E005FE"/>
    <w:rsid w:val="00E01285"/>
    <w:rsid w:val="00E135A7"/>
    <w:rsid w:val="00E20033"/>
    <w:rsid w:val="00E21BD9"/>
    <w:rsid w:val="00E330DD"/>
    <w:rsid w:val="00E44B99"/>
    <w:rsid w:val="00E47587"/>
    <w:rsid w:val="00E50C2A"/>
    <w:rsid w:val="00E57AD7"/>
    <w:rsid w:val="00E67CC7"/>
    <w:rsid w:val="00E67F1C"/>
    <w:rsid w:val="00E83C0C"/>
    <w:rsid w:val="00E925CD"/>
    <w:rsid w:val="00E938DD"/>
    <w:rsid w:val="00E94A0D"/>
    <w:rsid w:val="00E97D76"/>
    <w:rsid w:val="00EA277D"/>
    <w:rsid w:val="00EB5C76"/>
    <w:rsid w:val="00EC06C8"/>
    <w:rsid w:val="00EC58FD"/>
    <w:rsid w:val="00EE189B"/>
    <w:rsid w:val="00EE46D5"/>
    <w:rsid w:val="00EE48E0"/>
    <w:rsid w:val="00EE62C6"/>
    <w:rsid w:val="00EF2A97"/>
    <w:rsid w:val="00EF6969"/>
    <w:rsid w:val="00F006DB"/>
    <w:rsid w:val="00F0413F"/>
    <w:rsid w:val="00F075E4"/>
    <w:rsid w:val="00F079A8"/>
    <w:rsid w:val="00F16105"/>
    <w:rsid w:val="00F16440"/>
    <w:rsid w:val="00F214DE"/>
    <w:rsid w:val="00F245D4"/>
    <w:rsid w:val="00F254CB"/>
    <w:rsid w:val="00F32042"/>
    <w:rsid w:val="00F34CE8"/>
    <w:rsid w:val="00F35248"/>
    <w:rsid w:val="00F40B03"/>
    <w:rsid w:val="00F42346"/>
    <w:rsid w:val="00F450E4"/>
    <w:rsid w:val="00F518BF"/>
    <w:rsid w:val="00F52CED"/>
    <w:rsid w:val="00F6001B"/>
    <w:rsid w:val="00F71427"/>
    <w:rsid w:val="00F74659"/>
    <w:rsid w:val="00F82977"/>
    <w:rsid w:val="00F84392"/>
    <w:rsid w:val="00F84AFA"/>
    <w:rsid w:val="00F9079F"/>
    <w:rsid w:val="00F9241E"/>
    <w:rsid w:val="00F94338"/>
    <w:rsid w:val="00FA3F8A"/>
    <w:rsid w:val="00FA78BD"/>
    <w:rsid w:val="00FB3E77"/>
    <w:rsid w:val="00FC1AE5"/>
    <w:rsid w:val="00FC55DC"/>
    <w:rsid w:val="00FD0131"/>
    <w:rsid w:val="00FD1BA9"/>
    <w:rsid w:val="00FD4DAD"/>
    <w:rsid w:val="00FD5C71"/>
    <w:rsid w:val="00FE69D3"/>
    <w:rsid w:val="00FE7A32"/>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4119"/>
  <w15:docId w15:val="{1F6447DB-D627-4996-92AF-1B426157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67F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 w:type="character" w:styleId="Strong">
    <w:name w:val="Strong"/>
    <w:basedOn w:val="DefaultParagraphFont"/>
    <w:uiPriority w:val="22"/>
    <w:qFormat/>
    <w:rsid w:val="002318DE"/>
    <w:rPr>
      <w:b/>
      <w:bCs/>
    </w:rPr>
  </w:style>
  <w:style w:type="paragraph" w:styleId="BodyText">
    <w:name w:val="Body Text"/>
    <w:basedOn w:val="Normal"/>
    <w:link w:val="BodyTextChar"/>
    <w:uiPriority w:val="1"/>
    <w:qFormat/>
    <w:rsid w:val="007A753A"/>
    <w:pPr>
      <w:widowControl w:val="0"/>
      <w:ind w:left="100"/>
    </w:pPr>
    <w:rPr>
      <w:rFonts w:cstheme="minorBidi"/>
    </w:rPr>
  </w:style>
  <w:style w:type="character" w:customStyle="1" w:styleId="BodyTextChar">
    <w:name w:val="Body Text Char"/>
    <w:basedOn w:val="DefaultParagraphFont"/>
    <w:link w:val="BodyText"/>
    <w:uiPriority w:val="1"/>
    <w:rsid w:val="007A753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734BF"/>
    <w:rPr>
      <w:sz w:val="16"/>
      <w:szCs w:val="16"/>
    </w:rPr>
  </w:style>
  <w:style w:type="paragraph" w:styleId="CommentText">
    <w:name w:val="annotation text"/>
    <w:basedOn w:val="Normal"/>
    <w:link w:val="CommentTextChar"/>
    <w:uiPriority w:val="99"/>
    <w:semiHidden/>
    <w:unhideWhenUsed/>
    <w:rsid w:val="008734BF"/>
    <w:rPr>
      <w:sz w:val="20"/>
      <w:szCs w:val="20"/>
    </w:rPr>
  </w:style>
  <w:style w:type="character" w:customStyle="1" w:styleId="CommentTextChar">
    <w:name w:val="Comment Text Char"/>
    <w:basedOn w:val="DefaultParagraphFont"/>
    <w:link w:val="CommentText"/>
    <w:uiPriority w:val="99"/>
    <w:semiHidden/>
    <w:rsid w:val="00873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4BF"/>
    <w:rPr>
      <w:b/>
      <w:bCs/>
    </w:rPr>
  </w:style>
  <w:style w:type="character" w:customStyle="1" w:styleId="CommentSubjectChar">
    <w:name w:val="Comment Subject Char"/>
    <w:basedOn w:val="CommentTextChar"/>
    <w:link w:val="CommentSubject"/>
    <w:uiPriority w:val="99"/>
    <w:semiHidden/>
    <w:rsid w:val="008734B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67F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5094-4AF0-4875-86D0-A8CAB38A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Non Profit Organization</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Hamlin</dc:creator>
  <cp:lastModifiedBy>Debra Patkin</cp:lastModifiedBy>
  <cp:revision>2</cp:revision>
  <dcterms:created xsi:type="dcterms:W3CDTF">2019-04-04T17:03:00Z</dcterms:created>
  <dcterms:modified xsi:type="dcterms:W3CDTF">2019-04-04T17:03:00Z</dcterms:modified>
</cp:coreProperties>
</file>