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E4EC0" w14:textId="77777777" w:rsidR="00DF6653" w:rsidRPr="00787930" w:rsidRDefault="00DF6653">
      <w:pPr>
        <w:pStyle w:val="Header"/>
        <w:tabs>
          <w:tab w:val="clear" w:pos="4419"/>
          <w:tab w:val="clear" w:pos="8838"/>
        </w:tabs>
      </w:pPr>
    </w:p>
    <w:tbl>
      <w:tblPr>
        <w:tblW w:w="9825" w:type="dxa"/>
        <w:tblInd w:w="-470" w:type="dxa"/>
        <w:tblLayout w:type="fixed"/>
        <w:tblCellMar>
          <w:left w:w="70" w:type="dxa"/>
          <w:right w:w="70" w:type="dxa"/>
        </w:tblCellMar>
        <w:tblLook w:val="0000" w:firstRow="0" w:lastRow="0" w:firstColumn="0" w:lastColumn="0" w:noHBand="0" w:noVBand="0"/>
      </w:tblPr>
      <w:tblGrid>
        <w:gridCol w:w="1037"/>
        <w:gridCol w:w="4095"/>
        <w:gridCol w:w="4693"/>
      </w:tblGrid>
      <w:tr w:rsidR="00674BB6" w:rsidRPr="00787930" w14:paraId="750C38ED" w14:textId="77777777" w:rsidTr="00D51099">
        <w:tc>
          <w:tcPr>
            <w:tcW w:w="5132" w:type="dxa"/>
            <w:gridSpan w:val="2"/>
          </w:tcPr>
          <w:p w14:paraId="40C71D9D" w14:textId="729754A5" w:rsidR="00BF6558" w:rsidRPr="00787930" w:rsidRDefault="00BF6E61" w:rsidP="00BF6558">
            <w:pPr>
              <w:rPr>
                <w:b/>
                <w:sz w:val="22"/>
                <w:szCs w:val="22"/>
              </w:rPr>
            </w:pPr>
            <w:r>
              <w:rPr>
                <w:b/>
                <w:sz w:val="22"/>
                <w:szCs w:val="22"/>
              </w:rPr>
              <w:t>40</w:t>
            </w:r>
            <w:r w:rsidR="00BF6558" w:rsidRPr="00787930">
              <w:rPr>
                <w:b/>
                <w:sz w:val="22"/>
                <w:szCs w:val="22"/>
              </w:rPr>
              <w:t xml:space="preserve"> MEETING OF PERMANENT</w:t>
            </w:r>
          </w:p>
          <w:p w14:paraId="31C7E42E" w14:textId="77777777" w:rsidR="00BF6558" w:rsidRPr="00787930" w:rsidRDefault="00BF6558" w:rsidP="00BF6558">
            <w:pPr>
              <w:rPr>
                <w:b/>
                <w:sz w:val="22"/>
                <w:szCs w:val="22"/>
              </w:rPr>
            </w:pPr>
            <w:r w:rsidRPr="00787930">
              <w:rPr>
                <w:b/>
                <w:sz w:val="22"/>
                <w:szCs w:val="22"/>
              </w:rPr>
              <w:t>CONSULTATIVE COMMITTEE II:</w:t>
            </w:r>
          </w:p>
          <w:p w14:paraId="5C8991E0" w14:textId="77777777" w:rsidR="00BF6558" w:rsidRPr="00787930" w:rsidRDefault="00BF6558" w:rsidP="00BF6558">
            <w:pPr>
              <w:rPr>
                <w:b/>
                <w:sz w:val="22"/>
                <w:szCs w:val="22"/>
              </w:rPr>
            </w:pPr>
            <w:r w:rsidRPr="00787930">
              <w:rPr>
                <w:b/>
                <w:sz w:val="22"/>
                <w:szCs w:val="22"/>
              </w:rPr>
              <w:t>RADIOCOMMUNICATIONS</w:t>
            </w:r>
          </w:p>
          <w:p w14:paraId="21B56490" w14:textId="38898EA5" w:rsidR="0034099B" w:rsidRPr="00E10EE9" w:rsidRDefault="00955D5F" w:rsidP="0034099B">
            <w:pPr>
              <w:rPr>
                <w:b/>
                <w:sz w:val="22"/>
                <w:szCs w:val="22"/>
              </w:rPr>
            </w:pPr>
            <w:r>
              <w:rPr>
                <w:b/>
                <w:sz w:val="22"/>
                <w:szCs w:val="22"/>
              </w:rPr>
              <w:t>October 31</w:t>
            </w:r>
            <w:r w:rsidR="0034099B" w:rsidRPr="00E10EE9">
              <w:rPr>
                <w:b/>
                <w:sz w:val="22"/>
                <w:szCs w:val="22"/>
              </w:rPr>
              <w:t xml:space="preserve"> to </w:t>
            </w:r>
            <w:r>
              <w:rPr>
                <w:b/>
                <w:sz w:val="22"/>
                <w:szCs w:val="22"/>
              </w:rPr>
              <w:t>November 04</w:t>
            </w:r>
            <w:r w:rsidR="0034099B" w:rsidRPr="00E10EE9">
              <w:rPr>
                <w:b/>
                <w:sz w:val="22"/>
                <w:szCs w:val="22"/>
              </w:rPr>
              <w:t>, 2022</w:t>
            </w:r>
          </w:p>
          <w:p w14:paraId="78B9D40C" w14:textId="17D4C397" w:rsidR="00674BB6" w:rsidRPr="00787930" w:rsidRDefault="00955D5F" w:rsidP="0034099B">
            <w:pPr>
              <w:rPr>
                <w:b/>
                <w:i/>
                <w:sz w:val="22"/>
                <w:szCs w:val="22"/>
              </w:rPr>
            </w:pPr>
            <w:r>
              <w:rPr>
                <w:b/>
                <w:iCs/>
                <w:sz w:val="22"/>
                <w:szCs w:val="22"/>
              </w:rPr>
              <w:t>Port of Spain, Trinidad and Tobago</w:t>
            </w:r>
          </w:p>
        </w:tc>
        <w:tc>
          <w:tcPr>
            <w:tcW w:w="4693" w:type="dxa"/>
          </w:tcPr>
          <w:p w14:paraId="190BDAF0" w14:textId="4A54CE06" w:rsidR="00F87BE8" w:rsidRDefault="00F87BE8" w:rsidP="00F87BE8">
            <w:pPr>
              <w:ind w:left="708"/>
              <w:rPr>
                <w:b/>
                <w:sz w:val="22"/>
                <w:szCs w:val="22"/>
              </w:rPr>
            </w:pPr>
            <w:r w:rsidRPr="00494E63">
              <w:rPr>
                <w:b/>
                <w:sz w:val="22"/>
                <w:szCs w:val="22"/>
              </w:rPr>
              <w:t>OEA/</w:t>
            </w:r>
            <w:proofErr w:type="spellStart"/>
            <w:r w:rsidRPr="00494E63">
              <w:rPr>
                <w:b/>
                <w:sz w:val="22"/>
                <w:szCs w:val="22"/>
              </w:rPr>
              <w:t>Ser.L</w:t>
            </w:r>
            <w:proofErr w:type="spellEnd"/>
            <w:r w:rsidRPr="00494E63">
              <w:rPr>
                <w:b/>
                <w:sz w:val="22"/>
                <w:szCs w:val="22"/>
              </w:rPr>
              <w:t>/</w:t>
            </w:r>
            <w:r w:rsidR="0034099B" w:rsidRPr="00E10EE9">
              <w:rPr>
                <w:b/>
                <w:sz w:val="22"/>
                <w:szCs w:val="22"/>
              </w:rPr>
              <w:t>XVII.4.2.39</w:t>
            </w:r>
          </w:p>
          <w:p w14:paraId="2845EDBA" w14:textId="798FA7B0" w:rsidR="00586EB3" w:rsidRPr="002B4C07" w:rsidRDefault="00586EB3" w:rsidP="00586EB3">
            <w:pPr>
              <w:rPr>
                <w:b/>
                <w:sz w:val="22"/>
                <w:szCs w:val="22"/>
              </w:rPr>
            </w:pPr>
            <w:r>
              <w:rPr>
                <w:b/>
                <w:sz w:val="22"/>
                <w:szCs w:val="22"/>
              </w:rPr>
              <w:t xml:space="preserve">             </w:t>
            </w:r>
            <w:r w:rsidRPr="002B4C07">
              <w:rPr>
                <w:b/>
                <w:sz w:val="22"/>
                <w:szCs w:val="22"/>
              </w:rPr>
              <w:t xml:space="preserve">CCP.II-RADIO /doc. </w:t>
            </w:r>
            <w:r w:rsidRPr="002B4C07">
              <w:rPr>
                <w:b/>
                <w:sz w:val="22"/>
                <w:szCs w:val="22"/>
                <w:highlight w:val="yellow"/>
              </w:rPr>
              <w:fldChar w:fldCharType="begin"/>
            </w:r>
            <w:r w:rsidRPr="002B4C07">
              <w:rPr>
                <w:b/>
                <w:sz w:val="22"/>
                <w:szCs w:val="22"/>
                <w:highlight w:val="yellow"/>
              </w:rPr>
              <w:instrText xml:space="preserve"> MACROBUTTON  AcceptAllChangesInDocAndStopTracking "[Doc. No.]" </w:instrText>
            </w:r>
            <w:r w:rsidRPr="002B4C07">
              <w:rPr>
                <w:b/>
                <w:sz w:val="22"/>
                <w:szCs w:val="22"/>
                <w:highlight w:val="yellow"/>
              </w:rPr>
              <w:fldChar w:fldCharType="end"/>
            </w:r>
            <w:r w:rsidRPr="002B4C07">
              <w:rPr>
                <w:b/>
                <w:sz w:val="22"/>
                <w:szCs w:val="22"/>
              </w:rPr>
              <w:t>/22</w:t>
            </w:r>
          </w:p>
          <w:p w14:paraId="03833115" w14:textId="212DAF8B" w:rsidR="00674BB6" w:rsidRPr="00787930" w:rsidRDefault="00955D5F" w:rsidP="00D51099">
            <w:pPr>
              <w:ind w:left="708" w:right="-1065"/>
              <w:rPr>
                <w:b/>
                <w:sz w:val="22"/>
                <w:szCs w:val="22"/>
              </w:rPr>
            </w:pPr>
            <w:r>
              <w:rPr>
                <w:b/>
                <w:sz w:val="22"/>
                <w:szCs w:val="22"/>
              </w:rPr>
              <w:t>6 October 2022</w:t>
            </w:r>
          </w:p>
          <w:p w14:paraId="5AFE9E50" w14:textId="77777777" w:rsidR="00674BB6" w:rsidRPr="00787930" w:rsidRDefault="00674BB6" w:rsidP="00D51099">
            <w:pPr>
              <w:ind w:left="708"/>
              <w:rPr>
                <w:b/>
                <w:sz w:val="22"/>
                <w:szCs w:val="22"/>
              </w:rPr>
            </w:pPr>
            <w:r w:rsidRPr="00787930">
              <w:rPr>
                <w:b/>
                <w:sz w:val="22"/>
                <w:szCs w:val="22"/>
              </w:rPr>
              <w:t xml:space="preserve">Original: </w:t>
            </w:r>
            <w:r>
              <w:rPr>
                <w:b/>
                <w:sz w:val="22"/>
                <w:szCs w:val="22"/>
              </w:rPr>
              <w:t>English</w:t>
            </w:r>
          </w:p>
        </w:tc>
      </w:tr>
      <w:tr w:rsidR="00DF6653" w:rsidRPr="00787930" w14:paraId="5B217769" w14:textId="77777777" w:rsidTr="00494E63">
        <w:tc>
          <w:tcPr>
            <w:tcW w:w="5132" w:type="dxa"/>
            <w:gridSpan w:val="2"/>
          </w:tcPr>
          <w:p w14:paraId="036A5500" w14:textId="6724884F" w:rsidR="00DF6653" w:rsidRPr="00787930" w:rsidRDefault="00DF6653" w:rsidP="0001152F">
            <w:pPr>
              <w:rPr>
                <w:b/>
                <w:i/>
                <w:sz w:val="22"/>
                <w:szCs w:val="22"/>
              </w:rPr>
            </w:pPr>
          </w:p>
        </w:tc>
        <w:tc>
          <w:tcPr>
            <w:tcW w:w="4693" w:type="dxa"/>
          </w:tcPr>
          <w:p w14:paraId="160F1190" w14:textId="23A76042" w:rsidR="00DF6653" w:rsidRPr="00787930" w:rsidRDefault="00DF6653" w:rsidP="00241F6B">
            <w:pPr>
              <w:ind w:left="708"/>
              <w:rPr>
                <w:b/>
                <w:sz w:val="22"/>
                <w:szCs w:val="22"/>
              </w:rPr>
            </w:pPr>
          </w:p>
        </w:tc>
      </w:tr>
      <w:tr w:rsidR="00DF6653" w:rsidRPr="00787930" w14:paraId="6EFF4AA4" w14:textId="77777777" w:rsidTr="00494E63">
        <w:trPr>
          <w:cantSplit/>
        </w:trPr>
        <w:tc>
          <w:tcPr>
            <w:tcW w:w="9825" w:type="dxa"/>
            <w:gridSpan w:val="3"/>
          </w:tcPr>
          <w:p w14:paraId="2DEED688" w14:textId="77777777" w:rsidR="00DF6653" w:rsidRPr="00787930" w:rsidRDefault="00DF6653">
            <w:pPr>
              <w:rPr>
                <w:b/>
                <w:sz w:val="22"/>
              </w:rPr>
            </w:pPr>
          </w:p>
          <w:p w14:paraId="3EA8DBA6" w14:textId="77777777" w:rsidR="00DF6653" w:rsidRPr="00787930" w:rsidRDefault="00DF6653">
            <w:pPr>
              <w:rPr>
                <w:b/>
                <w:sz w:val="22"/>
              </w:rPr>
            </w:pPr>
          </w:p>
        </w:tc>
      </w:tr>
      <w:tr w:rsidR="00955D5F" w:rsidRPr="00596F6A" w14:paraId="39C9951F" w14:textId="77777777" w:rsidTr="00494E63">
        <w:trPr>
          <w:cantSplit/>
          <w:trHeight w:val="257"/>
        </w:trPr>
        <w:tc>
          <w:tcPr>
            <w:tcW w:w="1037" w:type="dxa"/>
          </w:tcPr>
          <w:p w14:paraId="52DF5F87" w14:textId="77777777" w:rsidR="00955D5F" w:rsidRPr="00596F6A" w:rsidRDefault="00955D5F" w:rsidP="00955D5F">
            <w:pPr>
              <w:spacing w:before="120"/>
              <w:jc w:val="center"/>
              <w:rPr>
                <w:b/>
                <w:sz w:val="24"/>
                <w:szCs w:val="24"/>
              </w:rPr>
            </w:pPr>
          </w:p>
        </w:tc>
        <w:tc>
          <w:tcPr>
            <w:tcW w:w="8788" w:type="dxa"/>
            <w:gridSpan w:val="2"/>
          </w:tcPr>
          <w:p w14:paraId="22FACEB1" w14:textId="77777777" w:rsidR="00955D5F" w:rsidRDefault="00955D5F" w:rsidP="00955D5F">
            <w:pPr>
              <w:spacing w:before="120"/>
              <w:jc w:val="center"/>
              <w:rPr>
                <w:b/>
                <w:sz w:val="24"/>
                <w:szCs w:val="24"/>
              </w:rPr>
            </w:pPr>
            <w:r w:rsidRPr="00D903B4">
              <w:rPr>
                <w:b/>
                <w:sz w:val="24"/>
                <w:szCs w:val="24"/>
              </w:rPr>
              <w:t xml:space="preserve">DRAFT PROPOSALS FOR THE WORK OF THE CONFERENCE </w:t>
            </w:r>
          </w:p>
          <w:p w14:paraId="5E6091E3" w14:textId="743CC341" w:rsidR="00955D5F" w:rsidRPr="00596F6A" w:rsidRDefault="00955D5F" w:rsidP="00955D5F">
            <w:pPr>
              <w:spacing w:before="120"/>
              <w:jc w:val="center"/>
              <w:rPr>
                <w:b/>
                <w:sz w:val="24"/>
                <w:szCs w:val="24"/>
              </w:rPr>
            </w:pPr>
            <w:r w:rsidRPr="00D903B4">
              <w:rPr>
                <w:b/>
                <w:bCs/>
                <w:sz w:val="24"/>
                <w:szCs w:val="24"/>
              </w:rPr>
              <w:t>AGENDA ITEM 1.</w:t>
            </w:r>
            <w:r w:rsidR="00773D11">
              <w:rPr>
                <w:b/>
                <w:bCs/>
                <w:sz w:val="24"/>
                <w:szCs w:val="24"/>
              </w:rPr>
              <w:t>4</w:t>
            </w:r>
          </w:p>
        </w:tc>
      </w:tr>
      <w:tr w:rsidR="00955D5F" w:rsidRPr="00596F6A" w14:paraId="1548EEB0" w14:textId="77777777" w:rsidTr="00494E63">
        <w:trPr>
          <w:cantSplit/>
          <w:trHeight w:val="257"/>
        </w:trPr>
        <w:tc>
          <w:tcPr>
            <w:tcW w:w="1037" w:type="dxa"/>
          </w:tcPr>
          <w:p w14:paraId="056A9012" w14:textId="77777777" w:rsidR="00955D5F" w:rsidRPr="00596F6A" w:rsidRDefault="00955D5F" w:rsidP="00955D5F">
            <w:pPr>
              <w:spacing w:before="120"/>
              <w:jc w:val="center"/>
              <w:rPr>
                <w:b/>
                <w:sz w:val="24"/>
                <w:szCs w:val="24"/>
              </w:rPr>
            </w:pPr>
          </w:p>
        </w:tc>
        <w:tc>
          <w:tcPr>
            <w:tcW w:w="8788" w:type="dxa"/>
            <w:gridSpan w:val="2"/>
          </w:tcPr>
          <w:p w14:paraId="6425B2CA" w14:textId="7361D095" w:rsidR="00955D5F" w:rsidRPr="00596F6A" w:rsidRDefault="00955D5F" w:rsidP="00955D5F">
            <w:pPr>
              <w:spacing w:before="120"/>
              <w:rPr>
                <w:b/>
                <w:sz w:val="24"/>
                <w:szCs w:val="24"/>
              </w:rPr>
            </w:pPr>
          </w:p>
        </w:tc>
      </w:tr>
      <w:tr w:rsidR="00955D5F" w:rsidRPr="00596F6A" w14:paraId="14D55719" w14:textId="77777777" w:rsidTr="00494E63">
        <w:trPr>
          <w:cantSplit/>
          <w:trHeight w:val="257"/>
        </w:trPr>
        <w:tc>
          <w:tcPr>
            <w:tcW w:w="1037" w:type="dxa"/>
            <w:tcBorders>
              <w:bottom w:val="nil"/>
            </w:tcBorders>
          </w:tcPr>
          <w:p w14:paraId="29F9A0B8" w14:textId="77777777" w:rsidR="00955D5F" w:rsidRPr="00596F6A" w:rsidRDefault="00955D5F" w:rsidP="00955D5F">
            <w:pPr>
              <w:spacing w:before="120"/>
              <w:jc w:val="center"/>
              <w:rPr>
                <w:b/>
                <w:sz w:val="24"/>
                <w:szCs w:val="24"/>
              </w:rPr>
            </w:pPr>
          </w:p>
        </w:tc>
        <w:tc>
          <w:tcPr>
            <w:tcW w:w="8788" w:type="dxa"/>
            <w:gridSpan w:val="2"/>
            <w:tcBorders>
              <w:bottom w:val="nil"/>
            </w:tcBorders>
          </w:tcPr>
          <w:p w14:paraId="179158F7" w14:textId="3BE0B3FE" w:rsidR="00955D5F" w:rsidRPr="00596F6A" w:rsidRDefault="00955D5F" w:rsidP="00955D5F">
            <w:pPr>
              <w:spacing w:before="120"/>
              <w:ind w:right="375"/>
              <w:jc w:val="center"/>
              <w:rPr>
                <w:rFonts w:eastAsia="Calibri"/>
                <w:b/>
                <w:sz w:val="24"/>
                <w:szCs w:val="24"/>
              </w:rPr>
            </w:pPr>
            <w:r w:rsidRPr="00596F6A">
              <w:rPr>
                <w:rFonts w:eastAsia="Calibri"/>
                <w:b/>
                <w:sz w:val="24"/>
                <w:szCs w:val="24"/>
              </w:rPr>
              <w:t>(Item on the Agenda: 3.1)</w:t>
            </w:r>
          </w:p>
          <w:p w14:paraId="689770F5" w14:textId="03E856C0" w:rsidR="00955D5F" w:rsidRPr="00596F6A" w:rsidRDefault="00955D5F" w:rsidP="00955D5F">
            <w:pPr>
              <w:spacing w:before="120"/>
              <w:jc w:val="center"/>
              <w:rPr>
                <w:b/>
                <w:sz w:val="24"/>
                <w:szCs w:val="24"/>
              </w:rPr>
            </w:pPr>
            <w:r w:rsidRPr="00596F6A">
              <w:rPr>
                <w:rFonts w:eastAsia="Calibri"/>
                <w:b/>
                <w:sz w:val="24"/>
                <w:szCs w:val="24"/>
              </w:rPr>
              <w:t xml:space="preserve">(Document submitted by the </w:t>
            </w:r>
            <w:r>
              <w:rPr>
                <w:rFonts w:eastAsia="Calibri"/>
                <w:b/>
                <w:sz w:val="24"/>
                <w:szCs w:val="24"/>
              </w:rPr>
              <w:t>United States of America</w:t>
            </w:r>
            <w:r w:rsidRPr="00596F6A">
              <w:rPr>
                <w:rFonts w:eastAsia="Calibri"/>
                <w:b/>
                <w:sz w:val="24"/>
                <w:szCs w:val="24"/>
              </w:rPr>
              <w:t>)</w:t>
            </w:r>
          </w:p>
        </w:tc>
      </w:tr>
    </w:tbl>
    <w:p w14:paraId="577B29BB" w14:textId="77777777" w:rsidR="00DF6653" w:rsidRPr="00596F6A" w:rsidRDefault="00DF6653">
      <w:pPr>
        <w:jc w:val="both"/>
        <w:rPr>
          <w:sz w:val="24"/>
          <w:szCs w:val="24"/>
        </w:rPr>
      </w:pPr>
    </w:p>
    <w:p w14:paraId="2AFCC7FF" w14:textId="77777777" w:rsidR="00DF6653" w:rsidRPr="00787930" w:rsidRDefault="00DF6653">
      <w:pPr>
        <w:rPr>
          <w:b/>
          <w:sz w:val="24"/>
        </w:rPr>
        <w:sectPr w:rsidR="00DF6653" w:rsidRPr="00787930" w:rsidSect="004A000D">
          <w:headerReference w:type="even" r:id="rId10"/>
          <w:headerReference w:type="default" r:id="rId11"/>
          <w:footerReference w:type="even" r:id="rId12"/>
          <w:footerReference w:type="default" r:id="rId13"/>
          <w:headerReference w:type="first" r:id="rId14"/>
          <w:footerReference w:type="first" r:id="rId15"/>
          <w:pgSz w:w="12242" w:h="15842" w:code="1"/>
          <w:pgMar w:top="1440" w:right="1440" w:bottom="1440" w:left="1440" w:header="720" w:footer="720" w:gutter="0"/>
          <w:pgNumType w:start="0"/>
          <w:cols w:space="720"/>
          <w:titlePg/>
          <w:docGrid w:linePitch="272"/>
        </w:sectPr>
      </w:pPr>
    </w:p>
    <w:p w14:paraId="3E914C0A" w14:textId="5E3F4DD1" w:rsidR="005A1E4C" w:rsidRDefault="005A1E4C" w:rsidP="00DA247E">
      <w:pPr>
        <w:tabs>
          <w:tab w:val="left" w:pos="699"/>
          <w:tab w:val="left" w:pos="1080"/>
          <w:tab w:val="left" w:pos="7257"/>
          <w:tab w:val="left" w:pos="7920"/>
          <w:tab w:val="left" w:pos="8508"/>
          <w:tab w:val="left" w:pos="9216"/>
        </w:tabs>
        <w:jc w:val="both"/>
        <w:rPr>
          <w:b/>
          <w:sz w:val="22"/>
        </w:rPr>
      </w:pPr>
    </w:p>
    <w:p w14:paraId="3D993181" w14:textId="390CEEE4" w:rsidR="00EA726F" w:rsidRDefault="00EA726F" w:rsidP="00DA247E">
      <w:pPr>
        <w:tabs>
          <w:tab w:val="left" w:pos="699"/>
          <w:tab w:val="left" w:pos="1080"/>
          <w:tab w:val="left" w:pos="7257"/>
          <w:tab w:val="left" w:pos="7920"/>
          <w:tab w:val="left" w:pos="8508"/>
          <w:tab w:val="left" w:pos="9216"/>
        </w:tabs>
        <w:jc w:val="both"/>
        <w:rPr>
          <w:b/>
          <w:sz w:val="22"/>
        </w:rPr>
      </w:pPr>
    </w:p>
    <w:p w14:paraId="502293C8" w14:textId="77777777" w:rsidR="00EA726F" w:rsidRDefault="00EA726F" w:rsidP="00EA726F">
      <w:pPr>
        <w:rPr>
          <w:b/>
          <w:sz w:val="22"/>
          <w:szCs w:val="22"/>
        </w:rPr>
      </w:pPr>
    </w:p>
    <w:p w14:paraId="04CD7EA6" w14:textId="77777777" w:rsidR="00D10E88" w:rsidRPr="00D903B4" w:rsidRDefault="00D10E88" w:rsidP="00D10E88">
      <w:pPr>
        <w:tabs>
          <w:tab w:val="left" w:pos="699"/>
          <w:tab w:val="left" w:pos="1080"/>
          <w:tab w:val="left" w:pos="7257"/>
          <w:tab w:val="left" w:pos="7920"/>
          <w:tab w:val="left" w:pos="8508"/>
          <w:tab w:val="left" w:pos="9216"/>
        </w:tabs>
        <w:jc w:val="both"/>
        <w:rPr>
          <w:b/>
          <w:sz w:val="22"/>
        </w:rPr>
      </w:pPr>
      <w:r w:rsidRPr="00D903B4">
        <w:rPr>
          <w:noProof/>
          <w:sz w:val="22"/>
        </w:rPr>
        <mc:AlternateContent>
          <mc:Choice Requires="wps">
            <w:drawing>
              <wp:anchor distT="91440" distB="91440" distL="114300" distR="114300" simplePos="0" relativeHeight="251660288" behindDoc="0" locked="0" layoutInCell="1" allowOverlap="1" wp14:anchorId="2D0C93F4" wp14:editId="5694D12E">
                <wp:simplePos x="0" y="0"/>
                <wp:positionH relativeFrom="page">
                  <wp:posOffset>776605</wp:posOffset>
                </wp:positionH>
                <wp:positionV relativeFrom="paragraph">
                  <wp:posOffset>294005</wp:posOffset>
                </wp:positionV>
                <wp:extent cx="6285865" cy="962660"/>
                <wp:effectExtent l="0" t="4445" r="0" b="4445"/>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865" cy="962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C2671" w14:textId="77777777" w:rsidR="00D10E88" w:rsidRPr="00857D7C" w:rsidRDefault="00D10E88" w:rsidP="00D10E88">
                            <w:pPr>
                              <w:pBdr>
                                <w:top w:val="single" w:sz="24" w:space="8" w:color="5B9BD5"/>
                                <w:bottom w:val="single" w:sz="24" w:space="8" w:color="5B9BD5"/>
                              </w:pBdr>
                              <w:jc w:val="both"/>
                              <w:rPr>
                                <w:iCs/>
                                <w:color w:val="5B9BD5"/>
                                <w:sz w:val="22"/>
                                <w:szCs w:val="22"/>
                              </w:rPr>
                            </w:pPr>
                            <w:r>
                              <w:rPr>
                                <w:iCs/>
                                <w:sz w:val="22"/>
                                <w:szCs w:val="22"/>
                              </w:rPr>
                              <w:t>This document supports the CITEL PCCII WRC Working Group’s preparations for WRC-23.</w:t>
                            </w:r>
                            <w:r w:rsidRPr="00857D7C">
                              <w:rPr>
                                <w:iCs/>
                                <w:sz w:val="22"/>
                                <w:szCs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0C93F4" id="_x0000_t202" coordsize="21600,21600" o:spt="202" path="m,l,21600r21600,l21600,xe">
                <v:stroke joinstyle="miter"/>
                <v:path gradientshapeok="t" o:connecttype="rect"/>
              </v:shapetype>
              <v:shape id="Text Box 8" o:spid="_x0000_s1026" type="#_x0000_t202" style="position:absolute;left:0;text-align:left;margin-left:61.15pt;margin-top:23.15pt;width:494.95pt;height:75.8pt;z-index:251660288;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" filled="f" stroked="f">
                <v:textbox>
                  <w:txbxContent>
                    <w:p w14:paraId="39AC2671" w14:textId="77777777" w:rsidR="00D10E88" w:rsidRPr="00857D7C" w:rsidRDefault="00D10E88" w:rsidP="00D10E88">
                      <w:pPr>
                        <w:pBdr>
                          <w:top w:val="single" w:sz="24" w:space="8" w:color="5B9BD5"/>
                          <w:bottom w:val="single" w:sz="24" w:space="8" w:color="5B9BD5"/>
                        </w:pBdr>
                        <w:jc w:val="both"/>
                        <w:rPr>
                          <w:iCs/>
                          <w:color w:val="5B9BD5"/>
                          <w:sz w:val="22"/>
                          <w:szCs w:val="22"/>
                        </w:rPr>
                      </w:pPr>
                      <w:r>
                        <w:rPr>
                          <w:iCs/>
                          <w:sz w:val="22"/>
                          <w:szCs w:val="22"/>
                        </w:rPr>
                        <w:t>This document supports the CITEL PCCII WRC Working Group’s preparations for WRC-23.</w:t>
                      </w:r>
                      <w:r w:rsidRPr="00857D7C">
                        <w:rPr>
                          <w:iCs/>
                          <w:sz w:val="22"/>
                          <w:szCs w:val="22"/>
                        </w:rPr>
                        <w:t xml:space="preserve"> </w:t>
                      </w:r>
                    </w:p>
                  </w:txbxContent>
                </v:textbox>
                <w10:wrap type="topAndBottom" anchorx="page"/>
              </v:shape>
            </w:pict>
          </mc:Fallback>
        </mc:AlternateContent>
      </w:r>
      <w:r w:rsidRPr="00D903B4">
        <w:rPr>
          <w:b/>
          <w:sz w:val="22"/>
        </w:rPr>
        <w:t>Impact on the sector:</w:t>
      </w:r>
    </w:p>
    <w:p w14:paraId="5A804ACB" w14:textId="77777777" w:rsidR="00D10E88" w:rsidRPr="00D903B4" w:rsidRDefault="00D10E88" w:rsidP="00D10E88">
      <w:pPr>
        <w:tabs>
          <w:tab w:val="left" w:pos="699"/>
          <w:tab w:val="left" w:pos="1080"/>
          <w:tab w:val="left" w:pos="7257"/>
          <w:tab w:val="left" w:pos="7920"/>
          <w:tab w:val="left" w:pos="8508"/>
          <w:tab w:val="left" w:pos="9216"/>
        </w:tabs>
        <w:jc w:val="both"/>
        <w:rPr>
          <w:b/>
          <w:sz w:val="22"/>
        </w:rPr>
      </w:pPr>
    </w:p>
    <w:p w14:paraId="06C23932" w14:textId="77777777" w:rsidR="00D10E88" w:rsidRPr="00D903B4" w:rsidRDefault="00D10E88" w:rsidP="00D10E88">
      <w:pPr>
        <w:rPr>
          <w:b/>
          <w:sz w:val="24"/>
        </w:rPr>
      </w:pPr>
      <w:r w:rsidRPr="00D903B4">
        <w:rPr>
          <w:b/>
          <w:noProof/>
          <w:sz w:val="22"/>
        </w:rPr>
        <mc:AlternateContent>
          <mc:Choice Requires="wps">
            <w:drawing>
              <wp:anchor distT="91440" distB="91440" distL="114300" distR="114300" simplePos="0" relativeHeight="251661312" behindDoc="0" locked="0" layoutInCell="1" allowOverlap="1" wp14:anchorId="2629ADE0" wp14:editId="28002DE3">
                <wp:simplePos x="0" y="0"/>
                <wp:positionH relativeFrom="page">
                  <wp:posOffset>797560</wp:posOffset>
                </wp:positionH>
                <wp:positionV relativeFrom="paragraph">
                  <wp:posOffset>272415</wp:posOffset>
                </wp:positionV>
                <wp:extent cx="6285865" cy="1254760"/>
                <wp:effectExtent l="0" t="0" r="0"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865" cy="1254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E0455" w14:textId="2A6846B1" w:rsidR="00D10E88" w:rsidRPr="005962C2" w:rsidRDefault="00D10E88" w:rsidP="00D10E88">
                            <w:pPr>
                              <w:pBdr>
                                <w:top w:val="single" w:sz="24" w:space="8" w:color="5B9BD5"/>
                                <w:bottom w:val="single" w:sz="24" w:space="8" w:color="5B9BD5"/>
                              </w:pBdr>
                              <w:jc w:val="both"/>
                              <w:rPr>
                                <w:iCs/>
                                <w:sz w:val="22"/>
                                <w:szCs w:val="22"/>
                              </w:rPr>
                            </w:pPr>
                            <w:r>
                              <w:rPr>
                                <w:iCs/>
                                <w:sz w:val="22"/>
                                <w:szCs w:val="22"/>
                              </w:rPr>
                              <w:t xml:space="preserve">This document contains a preliminary proposal from the United States for WRC-23 agenda item </w:t>
                            </w:r>
                            <w:r w:rsidR="00773D11">
                              <w:rPr>
                                <w:iCs/>
                                <w:sz w:val="22"/>
                                <w:szCs w:val="22"/>
                              </w:rPr>
                              <w:t xml:space="preserve">1.4 on </w:t>
                            </w:r>
                            <w:r w:rsidR="00D33469">
                              <w:t>high-altitude platform stations as IMT base stations (HIBS) in the mobile service</w:t>
                            </w:r>
                            <w:r w:rsidR="00112427">
                              <w:rPr>
                                <w:iCs/>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29ADE0" id="Text Box 2" o:spid="_x0000_s1027" type="#_x0000_t202" style="position:absolute;margin-left:62.8pt;margin-top:21.45pt;width:494.95pt;height:98.8pt;z-index:251661312;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" filled="f" stroked="f">
                <v:textbox>
                  <w:txbxContent>
                    <w:p w14:paraId="1A0E0455" w14:textId="2A6846B1" w:rsidR="00D10E88" w:rsidRPr="005962C2" w:rsidRDefault="00D10E88" w:rsidP="00D10E88">
                      <w:pPr>
                        <w:pBdr>
                          <w:top w:val="single" w:sz="24" w:space="8" w:color="5B9BD5"/>
                          <w:bottom w:val="single" w:sz="24" w:space="8" w:color="5B9BD5"/>
                        </w:pBdr>
                        <w:jc w:val="both"/>
                        <w:rPr>
                          <w:iCs/>
                          <w:sz w:val="22"/>
                          <w:szCs w:val="22"/>
                        </w:rPr>
                      </w:pPr>
                      <w:r>
                        <w:rPr>
                          <w:iCs/>
                          <w:sz w:val="22"/>
                          <w:szCs w:val="22"/>
                        </w:rPr>
                        <w:t xml:space="preserve">This document contains a preliminary proposal from the United States for WRC-23 agenda item </w:t>
                      </w:r>
                      <w:r w:rsidR="00773D11">
                        <w:rPr>
                          <w:iCs/>
                          <w:sz w:val="22"/>
                          <w:szCs w:val="22"/>
                        </w:rPr>
                        <w:t xml:space="preserve">1.4 on </w:t>
                      </w:r>
                      <w:r w:rsidR="00D33469">
                        <w:t>high-altitude platform stations as IMT base stations (HIBS) in the mobile service</w:t>
                      </w:r>
                      <w:r w:rsidR="00112427">
                        <w:rPr>
                          <w:iCs/>
                          <w:sz w:val="22"/>
                          <w:szCs w:val="22"/>
                        </w:rPr>
                        <w:t>.</w:t>
                      </w:r>
                    </w:p>
                  </w:txbxContent>
                </v:textbox>
                <w10:wrap type="topAndBottom" anchorx="page"/>
              </v:shape>
            </w:pict>
          </mc:Fallback>
        </mc:AlternateContent>
      </w:r>
      <w:r w:rsidRPr="00D903B4">
        <w:rPr>
          <w:b/>
          <w:sz w:val="22"/>
        </w:rPr>
        <w:t xml:space="preserve">Executive Summary: </w:t>
      </w:r>
    </w:p>
    <w:p w14:paraId="6418F8C5" w14:textId="77777777" w:rsidR="00D10E88" w:rsidRPr="00D903B4" w:rsidRDefault="00D10E88" w:rsidP="00D10E88">
      <w:pPr>
        <w:tabs>
          <w:tab w:val="left" w:pos="5497"/>
        </w:tabs>
        <w:rPr>
          <w:b/>
          <w:bCs/>
          <w:sz w:val="24"/>
          <w:szCs w:val="24"/>
        </w:rPr>
      </w:pPr>
    </w:p>
    <w:p w14:paraId="78B3F610" w14:textId="5B1C7467" w:rsidR="00E86A95" w:rsidRPr="00241F6B" w:rsidRDefault="00E86A95" w:rsidP="00EA726F">
      <w:pPr>
        <w:rPr>
          <w:sz w:val="22"/>
          <w:szCs w:val="22"/>
        </w:rPr>
      </w:pPr>
    </w:p>
    <w:p w14:paraId="6DAA73B3" w14:textId="63960D0F" w:rsidR="00E86A95" w:rsidRPr="00241F6B" w:rsidRDefault="00E86A95" w:rsidP="00EA726F">
      <w:pPr>
        <w:rPr>
          <w:sz w:val="22"/>
          <w:szCs w:val="22"/>
        </w:rPr>
      </w:pPr>
    </w:p>
    <w:p w14:paraId="61A29C11" w14:textId="211F8AEA" w:rsidR="00E86A95" w:rsidRPr="00241F6B" w:rsidRDefault="00E86A95" w:rsidP="00EA726F">
      <w:pPr>
        <w:rPr>
          <w:sz w:val="22"/>
          <w:szCs w:val="22"/>
        </w:rPr>
      </w:pPr>
    </w:p>
    <w:p w14:paraId="52210248" w14:textId="28E5D39A" w:rsidR="00E86A95" w:rsidRPr="00241F6B" w:rsidRDefault="00E86A95" w:rsidP="00EA726F">
      <w:pPr>
        <w:rPr>
          <w:sz w:val="22"/>
          <w:szCs w:val="22"/>
        </w:rPr>
      </w:pPr>
    </w:p>
    <w:p w14:paraId="13F384FA" w14:textId="0750F88D" w:rsidR="00E86A95" w:rsidRPr="00241F6B" w:rsidRDefault="00E86A95" w:rsidP="00EA726F">
      <w:pPr>
        <w:rPr>
          <w:sz w:val="22"/>
          <w:szCs w:val="22"/>
        </w:rPr>
      </w:pPr>
    </w:p>
    <w:p w14:paraId="485BDDB6" w14:textId="5831378F" w:rsidR="00E86A95" w:rsidRDefault="00E86A95" w:rsidP="00EA726F">
      <w:pPr>
        <w:rPr>
          <w:sz w:val="22"/>
          <w:szCs w:val="22"/>
        </w:rPr>
      </w:pPr>
    </w:p>
    <w:p w14:paraId="281636BA" w14:textId="77777777" w:rsidR="004C6EFB" w:rsidRPr="004C6EFB" w:rsidRDefault="004C6EFB" w:rsidP="004C6EFB">
      <w:pPr>
        <w:pStyle w:val="Normalaftertitle"/>
        <w:spacing w:before="240"/>
        <w:jc w:val="center"/>
        <w:rPr>
          <w:b/>
          <w:bCs/>
          <w:szCs w:val="24"/>
        </w:rPr>
      </w:pPr>
      <w:r w:rsidRPr="004C6EFB">
        <w:rPr>
          <w:b/>
          <w:bCs/>
          <w:szCs w:val="24"/>
        </w:rPr>
        <w:t>UNITED STATES OF AMERICA</w:t>
      </w:r>
    </w:p>
    <w:p w14:paraId="17996697" w14:textId="294B1B41" w:rsidR="004C6EFB" w:rsidRDefault="004C6EFB" w:rsidP="004C6EFB">
      <w:pPr>
        <w:pStyle w:val="Normalaftertitle"/>
        <w:spacing w:before="240"/>
        <w:jc w:val="center"/>
        <w:rPr>
          <w:b/>
          <w:bCs/>
          <w:szCs w:val="24"/>
        </w:rPr>
      </w:pPr>
      <w:r w:rsidRPr="004C6EFB">
        <w:rPr>
          <w:b/>
          <w:bCs/>
          <w:szCs w:val="24"/>
        </w:rPr>
        <w:t>DRAFT PROPOSALS FOR THE WORK OF THE CONFERENCE</w:t>
      </w:r>
    </w:p>
    <w:p w14:paraId="01EA2830" w14:textId="77777777" w:rsidR="004C6EFB" w:rsidRDefault="004C6EFB" w:rsidP="004C6EFB">
      <w:pPr>
        <w:pStyle w:val="Normalaftertitle"/>
        <w:spacing w:before="240"/>
        <w:rPr>
          <w:b/>
          <w:bCs/>
          <w:szCs w:val="24"/>
        </w:rPr>
      </w:pPr>
    </w:p>
    <w:tbl>
      <w:tblPr>
        <w:tblW w:w="10170" w:type="dxa"/>
        <w:tblInd w:w="-470" w:type="dxa"/>
        <w:tblLayout w:type="fixed"/>
        <w:tblCellMar>
          <w:left w:w="70" w:type="dxa"/>
          <w:right w:w="70" w:type="dxa"/>
        </w:tblCellMar>
        <w:tblLook w:val="0000" w:firstRow="0" w:lastRow="0" w:firstColumn="0" w:lastColumn="0" w:noHBand="0" w:noVBand="0"/>
      </w:tblPr>
      <w:tblGrid>
        <w:gridCol w:w="10170"/>
      </w:tblGrid>
      <w:tr w:rsidR="0030785D" w:rsidRPr="00BD24D0" w14:paraId="288D0B33" w14:textId="77777777" w:rsidTr="002C5A94">
        <w:trPr>
          <w:cantSplit/>
          <w:trHeight w:val="257"/>
        </w:trPr>
        <w:tc>
          <w:tcPr>
            <w:tcW w:w="6930" w:type="dxa"/>
            <w:tcBorders>
              <w:bottom w:val="nil"/>
            </w:tcBorders>
          </w:tcPr>
          <w:p w14:paraId="3FAE9B6A" w14:textId="643EB0EF" w:rsidR="0030785D" w:rsidRPr="00B94D4B" w:rsidRDefault="0030785D" w:rsidP="0030785D">
            <w:pPr>
              <w:autoSpaceDE w:val="0"/>
              <w:autoSpaceDN w:val="0"/>
              <w:adjustRightInd w:val="0"/>
              <w:spacing w:before="480"/>
              <w:rPr>
                <w:rFonts w:eastAsia="Calibri"/>
                <w:b/>
                <w:bCs/>
                <w:sz w:val="24"/>
                <w:szCs w:val="24"/>
              </w:rPr>
            </w:pPr>
          </w:p>
        </w:tc>
      </w:tr>
    </w:tbl>
    <w:p w14:paraId="518E5BEF" w14:textId="77777777" w:rsidR="0030785D" w:rsidRPr="00BD24D0" w:rsidRDefault="0030785D" w:rsidP="0030785D">
      <w:pPr>
        <w:pStyle w:val="BodyText"/>
        <w:rPr>
          <w:sz w:val="22"/>
          <w:szCs w:val="22"/>
        </w:rPr>
      </w:pPr>
      <w:r w:rsidRPr="00BD24D0">
        <w:rPr>
          <w:b/>
          <w:sz w:val="22"/>
          <w:szCs w:val="22"/>
        </w:rPr>
        <w:t>AGENDA ITEM 1.4</w:t>
      </w:r>
      <w:r w:rsidRPr="00BD24D0">
        <w:rPr>
          <w:sz w:val="22"/>
          <w:szCs w:val="22"/>
        </w:rPr>
        <w:t xml:space="preserve">: </w:t>
      </w:r>
      <w:bookmarkStart w:id="0" w:name="_Hlk104305279"/>
      <w:r w:rsidRPr="00BD24D0">
        <w:rPr>
          <w:i/>
          <w:iCs/>
          <w:sz w:val="22"/>
          <w:szCs w:val="22"/>
        </w:rPr>
        <w:t xml:space="preserve">to consider, in accordance with Resolution </w:t>
      </w:r>
      <w:r w:rsidRPr="00BD24D0">
        <w:rPr>
          <w:b/>
          <w:bCs/>
          <w:i/>
          <w:iCs/>
          <w:sz w:val="22"/>
          <w:szCs w:val="22"/>
        </w:rPr>
        <w:t>247 (WRC-19)</w:t>
      </w:r>
      <w:r w:rsidRPr="00BD24D0">
        <w:rPr>
          <w:i/>
          <w:iCs/>
          <w:sz w:val="22"/>
          <w:szCs w:val="22"/>
        </w:rPr>
        <w:t>, the use of high-altitude platform stations as IMT base stations (HIBS) in the mobile service in certain frequency bands below 2.7 GHz already identified for IMT, on a global or regional level;</w:t>
      </w:r>
    </w:p>
    <w:bookmarkEnd w:id="0"/>
    <w:p w14:paraId="5D69B29E" w14:textId="77777777" w:rsidR="0030785D" w:rsidRPr="00BD24D0" w:rsidRDefault="0030785D" w:rsidP="0030785D">
      <w:pPr>
        <w:pStyle w:val="BodyText"/>
        <w:ind w:left="117" w:right="281"/>
        <w:rPr>
          <w:b/>
          <w:sz w:val="22"/>
          <w:szCs w:val="22"/>
        </w:rPr>
      </w:pPr>
    </w:p>
    <w:p w14:paraId="3AF64C96" w14:textId="77777777" w:rsidR="0030785D" w:rsidRPr="00BD24D0" w:rsidRDefault="0030785D" w:rsidP="0030785D">
      <w:pPr>
        <w:pStyle w:val="BodyText"/>
        <w:ind w:right="281"/>
        <w:rPr>
          <w:sz w:val="22"/>
          <w:szCs w:val="22"/>
        </w:rPr>
      </w:pPr>
      <w:r w:rsidRPr="00BD24D0">
        <w:rPr>
          <w:b/>
          <w:sz w:val="22"/>
          <w:szCs w:val="22"/>
        </w:rPr>
        <w:t xml:space="preserve">BACKGROUND: </w:t>
      </w:r>
      <w:bookmarkStart w:id="1" w:name="_Hlk9859969"/>
    </w:p>
    <w:p w14:paraId="15E4F3A2" w14:textId="77777777" w:rsidR="0030785D" w:rsidRPr="00BD24D0" w:rsidRDefault="0030785D" w:rsidP="0030785D">
      <w:pPr>
        <w:pStyle w:val="BodyText"/>
        <w:rPr>
          <w:sz w:val="22"/>
          <w:szCs w:val="22"/>
        </w:rPr>
      </w:pPr>
    </w:p>
    <w:p w14:paraId="0B6338DD" w14:textId="77777777" w:rsidR="0030785D" w:rsidRPr="00BD24D0" w:rsidRDefault="0030785D" w:rsidP="0030785D">
      <w:pPr>
        <w:pStyle w:val="BodyText"/>
        <w:rPr>
          <w:sz w:val="22"/>
          <w:szCs w:val="22"/>
        </w:rPr>
      </w:pPr>
      <w:r w:rsidRPr="00BD24D0">
        <w:rPr>
          <w:sz w:val="22"/>
          <w:szCs w:val="22"/>
        </w:rPr>
        <w:t xml:space="preserve">WRC-23 agenda item 1.4 proposed to study the use of </w:t>
      </w:r>
      <w:bookmarkStart w:id="2" w:name="_Hlk105170434"/>
      <w:r w:rsidRPr="00BD24D0">
        <w:rPr>
          <w:sz w:val="22"/>
          <w:szCs w:val="22"/>
        </w:rPr>
        <w:t xml:space="preserve">HIBS in certain frequency bands below </w:t>
      </w:r>
    </w:p>
    <w:p w14:paraId="788933CC" w14:textId="77777777" w:rsidR="0030785D" w:rsidRPr="00BD24D0" w:rsidRDefault="0030785D" w:rsidP="0030785D">
      <w:pPr>
        <w:pStyle w:val="BodyText"/>
        <w:rPr>
          <w:sz w:val="22"/>
          <w:szCs w:val="22"/>
        </w:rPr>
      </w:pPr>
      <w:r w:rsidRPr="00BD24D0">
        <w:rPr>
          <w:sz w:val="22"/>
          <w:szCs w:val="22"/>
        </w:rPr>
        <w:t xml:space="preserve">2700 MHz, or portions thereof, in accordance with Resolution </w:t>
      </w:r>
      <w:r w:rsidRPr="00BD24D0">
        <w:rPr>
          <w:b/>
          <w:bCs/>
          <w:sz w:val="22"/>
          <w:szCs w:val="22"/>
        </w:rPr>
        <w:t>247 (WRC-19)</w:t>
      </w:r>
      <w:r w:rsidRPr="00BD24D0">
        <w:rPr>
          <w:sz w:val="22"/>
          <w:szCs w:val="22"/>
        </w:rPr>
        <w:t>.</w:t>
      </w:r>
      <w:bookmarkEnd w:id="2"/>
    </w:p>
    <w:p w14:paraId="42951E2F" w14:textId="77777777" w:rsidR="0030785D" w:rsidRPr="00BD24D0" w:rsidRDefault="0030785D" w:rsidP="0030785D">
      <w:pPr>
        <w:pStyle w:val="BodyText"/>
        <w:rPr>
          <w:sz w:val="22"/>
          <w:szCs w:val="22"/>
        </w:rPr>
      </w:pPr>
    </w:p>
    <w:p w14:paraId="6DB3BB53" w14:textId="77777777" w:rsidR="0030785D" w:rsidRPr="00BD24D0" w:rsidRDefault="0030785D" w:rsidP="0030785D">
      <w:pPr>
        <w:pStyle w:val="BodyText"/>
        <w:ind w:right="281"/>
        <w:rPr>
          <w:sz w:val="22"/>
          <w:szCs w:val="22"/>
        </w:rPr>
      </w:pPr>
      <w:r w:rsidRPr="00BD24D0">
        <w:rPr>
          <w:sz w:val="22"/>
          <w:szCs w:val="22"/>
        </w:rPr>
        <w:t xml:space="preserve">HIBS are high-altitude platform IMT base stations. No. </w:t>
      </w:r>
      <w:r w:rsidRPr="00BD24D0">
        <w:rPr>
          <w:b/>
          <w:bCs/>
          <w:sz w:val="22"/>
          <w:szCs w:val="22"/>
        </w:rPr>
        <w:t>1.66A</w:t>
      </w:r>
      <w:r w:rsidRPr="00BD24D0">
        <w:rPr>
          <w:sz w:val="22"/>
          <w:szCs w:val="22"/>
        </w:rPr>
        <w:t xml:space="preserve"> defines a high-altitude platform station as a station located on an object at an altitude of 20 to 50 km and at a specified, nominal, fixed point relative to the Earth.  No. </w:t>
      </w:r>
      <w:r w:rsidRPr="00BD24D0">
        <w:rPr>
          <w:b/>
          <w:bCs/>
          <w:sz w:val="22"/>
          <w:szCs w:val="22"/>
        </w:rPr>
        <w:t>4.23</w:t>
      </w:r>
      <w:r w:rsidRPr="00BD24D0">
        <w:rPr>
          <w:sz w:val="22"/>
          <w:szCs w:val="22"/>
        </w:rPr>
        <w:t xml:space="preserve"> limits transmissions to or from high-altitude platform stations to bands specifically identified in Article 5.</w:t>
      </w:r>
    </w:p>
    <w:p w14:paraId="23265F95" w14:textId="77777777" w:rsidR="0030785D" w:rsidRPr="00BD24D0" w:rsidRDefault="0030785D" w:rsidP="0030785D">
      <w:pPr>
        <w:adjustRightInd w:val="0"/>
        <w:ind w:left="117"/>
        <w:rPr>
          <w:szCs w:val="22"/>
        </w:rPr>
      </w:pPr>
    </w:p>
    <w:p w14:paraId="122D977F" w14:textId="77777777" w:rsidR="0030785D" w:rsidRPr="00BD24D0" w:rsidRDefault="0030785D" w:rsidP="0030785D">
      <w:pPr>
        <w:adjustRightInd w:val="0"/>
        <w:rPr>
          <w:szCs w:val="22"/>
        </w:rPr>
      </w:pPr>
      <w:r w:rsidRPr="00BD24D0">
        <w:rPr>
          <w:szCs w:val="22"/>
        </w:rPr>
        <w:t xml:space="preserve">WRC-2000 identified through No. </w:t>
      </w:r>
      <w:r w:rsidRPr="00BD24D0">
        <w:rPr>
          <w:b/>
          <w:bCs/>
          <w:szCs w:val="22"/>
        </w:rPr>
        <w:t>5.388A</w:t>
      </w:r>
      <w:r w:rsidRPr="00BD24D0">
        <w:rPr>
          <w:szCs w:val="22"/>
        </w:rPr>
        <w:t xml:space="preserve"> the bands 1 885-1 980 MHz, 2 010-2 025 MHz and 2110-2170 MHz in Regions 1 and 3 and the bands 1 885-1 980 MHz and 2 110-2 160 MHz in Region 2 that may be used by high-altitude platform stations as base stations to provide IMT, in accordance with Resolution </w:t>
      </w:r>
      <w:r w:rsidRPr="00BD24D0">
        <w:rPr>
          <w:b/>
          <w:bCs/>
          <w:szCs w:val="22"/>
        </w:rPr>
        <w:t>221 (Rev.WRC-07)</w:t>
      </w:r>
      <w:r w:rsidRPr="00BD24D0">
        <w:rPr>
          <w:szCs w:val="22"/>
        </w:rPr>
        <w:t>.</w:t>
      </w:r>
    </w:p>
    <w:p w14:paraId="7A1997BC" w14:textId="77777777" w:rsidR="0030785D" w:rsidRPr="00BD24D0" w:rsidRDefault="0030785D" w:rsidP="0030785D">
      <w:pPr>
        <w:pStyle w:val="BodyText"/>
        <w:rPr>
          <w:sz w:val="22"/>
          <w:szCs w:val="22"/>
        </w:rPr>
      </w:pPr>
    </w:p>
    <w:p w14:paraId="42DEF4C4" w14:textId="77777777" w:rsidR="0030785D" w:rsidRPr="00BD24D0" w:rsidRDefault="0030785D" w:rsidP="0030785D">
      <w:pPr>
        <w:pStyle w:val="BodyText"/>
        <w:ind w:right="92"/>
        <w:rPr>
          <w:sz w:val="22"/>
          <w:szCs w:val="22"/>
        </w:rPr>
      </w:pPr>
      <w:r w:rsidRPr="00BD24D0">
        <w:rPr>
          <w:sz w:val="22"/>
          <w:szCs w:val="22"/>
        </w:rPr>
        <w:t xml:space="preserve">The ITU-R carried out sharing and compatibility studies between proposed HIBS systems and various incumbent services and systems in the bands proposed in WRC-23 Agenda Item 1.4 as well as in adjacent bands. </w:t>
      </w:r>
      <w:bookmarkStart w:id="3" w:name="_Hlk106206845"/>
      <w:r w:rsidRPr="00BD24D0">
        <w:rPr>
          <w:sz w:val="22"/>
          <w:szCs w:val="22"/>
        </w:rPr>
        <w:t xml:space="preserve"> The United States has a number of important uses for the bands under consideration for WRC-23 Agenda Item 1.4, including:</w:t>
      </w:r>
    </w:p>
    <w:bookmarkEnd w:id="3"/>
    <w:p w14:paraId="7E60EB93" w14:textId="77777777" w:rsidR="0030785D" w:rsidRPr="00BD24D0" w:rsidRDefault="0030785D" w:rsidP="0030785D">
      <w:pPr>
        <w:pStyle w:val="BodyText"/>
        <w:ind w:right="92"/>
        <w:rPr>
          <w:sz w:val="22"/>
          <w:szCs w:val="22"/>
        </w:rPr>
      </w:pPr>
    </w:p>
    <w:p w14:paraId="673A6794" w14:textId="77777777" w:rsidR="0030785D" w:rsidRPr="00BD24D0" w:rsidRDefault="0030785D" w:rsidP="0030785D">
      <w:pPr>
        <w:pStyle w:val="BodyText"/>
        <w:numPr>
          <w:ilvl w:val="0"/>
          <w:numId w:val="9"/>
        </w:numPr>
        <w:ind w:right="92"/>
        <w:rPr>
          <w:sz w:val="22"/>
          <w:szCs w:val="22"/>
        </w:rPr>
      </w:pPr>
      <w:bookmarkStart w:id="4" w:name="_Hlk106206894"/>
      <w:r w:rsidRPr="00BD24D0">
        <w:rPr>
          <w:sz w:val="22"/>
          <w:szCs w:val="22"/>
        </w:rPr>
        <w:t>Commercial wireless IMT networks, public safety communications, and other private radio services</w:t>
      </w:r>
      <w:bookmarkEnd w:id="4"/>
      <w:r w:rsidRPr="00BD24D0">
        <w:rPr>
          <w:sz w:val="22"/>
          <w:szCs w:val="22"/>
        </w:rPr>
        <w:t xml:space="preserve"> in the 694-960 MHz range.</w:t>
      </w:r>
    </w:p>
    <w:p w14:paraId="46A4784D" w14:textId="77777777" w:rsidR="0030785D" w:rsidRPr="00BD24D0" w:rsidRDefault="0030785D" w:rsidP="0030785D">
      <w:pPr>
        <w:pStyle w:val="BodyText"/>
        <w:numPr>
          <w:ilvl w:val="0"/>
          <w:numId w:val="9"/>
        </w:numPr>
        <w:ind w:right="92"/>
        <w:rPr>
          <w:sz w:val="22"/>
          <w:szCs w:val="22"/>
        </w:rPr>
      </w:pPr>
      <w:r w:rsidRPr="00BD24D0">
        <w:rPr>
          <w:color w:val="212121"/>
          <w:sz w:val="22"/>
          <w:szCs w:val="22"/>
        </w:rPr>
        <w:t>Aviation safety systems in both the aeronautical radionavigation and aeronautical mobile (route) services in the 960-1164 MHz band.  These systems operate in accordance with International Civil Aviation Organization standards in all phases of flight.</w:t>
      </w:r>
    </w:p>
    <w:p w14:paraId="2EA7EC27" w14:textId="77777777" w:rsidR="0030785D" w:rsidRPr="00BD24D0" w:rsidRDefault="0030785D" w:rsidP="0030785D">
      <w:pPr>
        <w:pStyle w:val="BodyText"/>
        <w:numPr>
          <w:ilvl w:val="0"/>
          <w:numId w:val="9"/>
        </w:numPr>
        <w:ind w:right="92"/>
        <w:rPr>
          <w:sz w:val="22"/>
          <w:szCs w:val="22"/>
        </w:rPr>
      </w:pPr>
      <w:r w:rsidRPr="00BD24D0">
        <w:rPr>
          <w:sz w:val="22"/>
          <w:szCs w:val="22"/>
        </w:rPr>
        <w:t>Commercial wireless IMT networks within the 1710-1885 MHz band.</w:t>
      </w:r>
    </w:p>
    <w:p w14:paraId="7B1B6743" w14:textId="77777777" w:rsidR="0030785D" w:rsidRPr="00BD24D0" w:rsidRDefault="0030785D" w:rsidP="0030785D">
      <w:pPr>
        <w:pStyle w:val="BodyText"/>
        <w:numPr>
          <w:ilvl w:val="0"/>
          <w:numId w:val="9"/>
        </w:numPr>
        <w:ind w:right="92"/>
        <w:rPr>
          <w:sz w:val="22"/>
          <w:szCs w:val="22"/>
        </w:rPr>
      </w:pPr>
      <w:r w:rsidRPr="00BD24D0">
        <w:rPr>
          <w:sz w:val="22"/>
          <w:szCs w:val="22"/>
        </w:rPr>
        <w:t>Operational tactical radio relay, terrestrial telemetering operations, and fixed point-to-point microwave applications in the fixed and mobile/aeronautical mobile services and space operations Earth-to-space in the 1780-1850 MHz band.</w:t>
      </w:r>
    </w:p>
    <w:p w14:paraId="65556009" w14:textId="77777777" w:rsidR="0030785D" w:rsidRPr="00BD24D0" w:rsidRDefault="0030785D" w:rsidP="0030785D">
      <w:pPr>
        <w:pStyle w:val="BodyText"/>
        <w:numPr>
          <w:ilvl w:val="0"/>
          <w:numId w:val="9"/>
        </w:numPr>
        <w:ind w:right="92"/>
        <w:jc w:val="both"/>
        <w:rPr>
          <w:sz w:val="22"/>
          <w:szCs w:val="22"/>
        </w:rPr>
      </w:pPr>
      <w:r w:rsidRPr="00BD24D0">
        <w:rPr>
          <w:sz w:val="22"/>
          <w:szCs w:val="22"/>
        </w:rPr>
        <w:t>Commercial wireless IMT networks in the 2 500 – 2 690 MHz band.</w:t>
      </w:r>
    </w:p>
    <w:p w14:paraId="17522C4A" w14:textId="77777777" w:rsidR="0030785D" w:rsidRPr="00BD24D0" w:rsidRDefault="0030785D" w:rsidP="0030785D">
      <w:pPr>
        <w:pStyle w:val="BodyText"/>
        <w:numPr>
          <w:ilvl w:val="0"/>
          <w:numId w:val="9"/>
        </w:numPr>
        <w:ind w:right="92"/>
        <w:rPr>
          <w:sz w:val="22"/>
          <w:szCs w:val="22"/>
        </w:rPr>
      </w:pPr>
      <w:r w:rsidRPr="00BD24D0">
        <w:rPr>
          <w:sz w:val="22"/>
          <w:szCs w:val="22"/>
        </w:rPr>
        <w:t xml:space="preserve">Radio astronomy observatories within the frequency 2 690-2 700 MHz band, subject to footnote RR </w:t>
      </w:r>
      <w:r w:rsidRPr="00BD24D0">
        <w:rPr>
          <w:b/>
          <w:bCs/>
          <w:sz w:val="22"/>
          <w:szCs w:val="22"/>
        </w:rPr>
        <w:t>No. 5.340</w:t>
      </w:r>
      <w:r w:rsidRPr="00BD24D0">
        <w:rPr>
          <w:sz w:val="22"/>
          <w:szCs w:val="22"/>
        </w:rPr>
        <w:t>.</w:t>
      </w:r>
    </w:p>
    <w:p w14:paraId="4679BF64" w14:textId="77777777" w:rsidR="0030785D" w:rsidRPr="00BD24D0" w:rsidRDefault="0030785D" w:rsidP="0030785D">
      <w:pPr>
        <w:pStyle w:val="BodyText"/>
        <w:numPr>
          <w:ilvl w:val="0"/>
          <w:numId w:val="9"/>
        </w:numPr>
        <w:ind w:right="92"/>
        <w:jc w:val="both"/>
        <w:rPr>
          <w:sz w:val="22"/>
          <w:szCs w:val="22"/>
        </w:rPr>
      </w:pPr>
      <w:r w:rsidRPr="00BD24D0">
        <w:rPr>
          <w:sz w:val="22"/>
          <w:szCs w:val="22"/>
        </w:rPr>
        <w:t xml:space="preserve">Aeronautical Radionavigation Service (ARNS) Air Traffic Control (ATC) radars and Meteorological radars within the frequency band 2 700-2 900 </w:t>
      </w:r>
      <w:proofErr w:type="spellStart"/>
      <w:r w:rsidRPr="00BD24D0">
        <w:rPr>
          <w:sz w:val="22"/>
          <w:szCs w:val="22"/>
        </w:rPr>
        <w:t>MHz.</w:t>
      </w:r>
      <w:proofErr w:type="spellEnd"/>
    </w:p>
    <w:p w14:paraId="47B0351F" w14:textId="77777777" w:rsidR="0030785D" w:rsidRPr="00BD24D0" w:rsidRDefault="0030785D" w:rsidP="0030785D">
      <w:pPr>
        <w:tabs>
          <w:tab w:val="left" w:pos="982"/>
        </w:tabs>
        <w:rPr>
          <w:b/>
          <w:bCs/>
          <w:szCs w:val="22"/>
        </w:rPr>
      </w:pPr>
      <w:r w:rsidRPr="00BD24D0">
        <w:rPr>
          <w:b/>
          <w:bCs/>
          <w:szCs w:val="22"/>
        </w:rPr>
        <w:t>694-960 MHz:</w:t>
      </w:r>
    </w:p>
    <w:p w14:paraId="4DF2BF47" w14:textId="77777777" w:rsidR="0030785D" w:rsidRPr="00BD24D0" w:rsidRDefault="0030785D" w:rsidP="0030785D">
      <w:pPr>
        <w:tabs>
          <w:tab w:val="left" w:pos="982"/>
        </w:tabs>
        <w:rPr>
          <w:b/>
          <w:bCs/>
          <w:szCs w:val="22"/>
        </w:rPr>
      </w:pPr>
    </w:p>
    <w:p w14:paraId="74A0D889" w14:textId="77777777" w:rsidR="0030785D" w:rsidRPr="00BD24D0" w:rsidRDefault="0030785D" w:rsidP="0030785D">
      <w:pPr>
        <w:rPr>
          <w:szCs w:val="22"/>
        </w:rPr>
      </w:pPr>
      <w:r w:rsidRPr="00BD24D0">
        <w:rPr>
          <w:szCs w:val="22"/>
        </w:rPr>
        <w:lastRenderedPageBreak/>
        <w:t>The studies that the ITU-R conducted between proposed HIBS systems and IMT terrestrial systems operating within the 694-960 MHz</w:t>
      </w:r>
      <w:r w:rsidRPr="00BD24D0">
        <w:rPr>
          <w:szCs w:val="22"/>
          <w:lang w:eastAsia="ja-JP"/>
        </w:rPr>
        <w:t xml:space="preserve"> </w:t>
      </w:r>
      <w:r w:rsidRPr="00BD24D0">
        <w:rPr>
          <w:szCs w:val="22"/>
        </w:rPr>
        <w:t xml:space="preserve">range show that separation distances larger than 500 km between the HIBS coverage center (nadir) and a ground based IMT network are required to protect IMT terrestrial networks from proposed HIBS co-channel operation in the 694-960 MHz frequency range.  It was also observed that the increase in interference to IMT UEs due to co-channel HIBS transmissions leads to high average Down Link (DL) throughput degradation for a ground-based IMT network even at distances as large as 500 km between the HIBS coverage center and a ground-based IMT network.  In addition, some neighboring administrations have differing frequency arrangements for terrestrial IMT in 694-960 MHz, which increases complexity relative to the introduction of HIBS systems.  </w:t>
      </w:r>
    </w:p>
    <w:p w14:paraId="59A0067D" w14:textId="77777777" w:rsidR="0030785D" w:rsidRPr="00BD24D0" w:rsidRDefault="0030785D" w:rsidP="0030785D">
      <w:pPr>
        <w:tabs>
          <w:tab w:val="left" w:pos="982"/>
        </w:tabs>
        <w:rPr>
          <w:b/>
          <w:bCs/>
          <w:szCs w:val="22"/>
        </w:rPr>
      </w:pPr>
    </w:p>
    <w:p w14:paraId="6B25DA06" w14:textId="77777777" w:rsidR="0030785D" w:rsidRPr="00BD24D0" w:rsidRDefault="0030785D" w:rsidP="0030785D">
      <w:pPr>
        <w:pStyle w:val="BodyText"/>
        <w:ind w:right="281"/>
        <w:rPr>
          <w:sz w:val="22"/>
          <w:szCs w:val="22"/>
        </w:rPr>
      </w:pPr>
      <w:r w:rsidRPr="00BD24D0">
        <w:rPr>
          <w:sz w:val="22"/>
          <w:szCs w:val="22"/>
        </w:rPr>
        <w:t xml:space="preserve">Therefore, sharing between HIBS and IMT systems in the same geographical area is not feasible in this band. </w:t>
      </w:r>
    </w:p>
    <w:p w14:paraId="262A189C" w14:textId="77777777" w:rsidR="0030785D" w:rsidRPr="00BD24D0" w:rsidRDefault="0030785D" w:rsidP="0030785D">
      <w:pPr>
        <w:tabs>
          <w:tab w:val="left" w:pos="982"/>
        </w:tabs>
        <w:rPr>
          <w:b/>
          <w:bCs/>
          <w:szCs w:val="22"/>
        </w:rPr>
      </w:pPr>
    </w:p>
    <w:p w14:paraId="37FED909" w14:textId="77777777" w:rsidR="0030785D" w:rsidRPr="00BD24D0" w:rsidRDefault="0030785D" w:rsidP="0030785D">
      <w:pPr>
        <w:tabs>
          <w:tab w:val="left" w:pos="982"/>
        </w:tabs>
        <w:rPr>
          <w:b/>
          <w:bCs/>
          <w:szCs w:val="22"/>
        </w:rPr>
      </w:pPr>
    </w:p>
    <w:p w14:paraId="46D9093B" w14:textId="77777777" w:rsidR="0030785D" w:rsidRPr="00BD24D0" w:rsidRDefault="0030785D" w:rsidP="0030785D">
      <w:pPr>
        <w:tabs>
          <w:tab w:val="left" w:pos="982"/>
        </w:tabs>
        <w:rPr>
          <w:b/>
          <w:bCs/>
          <w:szCs w:val="22"/>
        </w:rPr>
      </w:pPr>
      <w:r w:rsidRPr="00BD24D0">
        <w:rPr>
          <w:b/>
          <w:bCs/>
          <w:szCs w:val="22"/>
        </w:rPr>
        <w:t>1 710</w:t>
      </w:r>
      <w:r w:rsidRPr="00BD24D0">
        <w:rPr>
          <w:b/>
          <w:bCs/>
          <w:szCs w:val="22"/>
        </w:rPr>
        <w:noBreakHyphen/>
        <w:t>1 885 MHz:</w:t>
      </w:r>
    </w:p>
    <w:p w14:paraId="0F4409E8" w14:textId="77777777" w:rsidR="0030785D" w:rsidRPr="00BD24D0" w:rsidRDefault="0030785D" w:rsidP="0030785D">
      <w:pPr>
        <w:tabs>
          <w:tab w:val="left" w:pos="982"/>
        </w:tabs>
        <w:rPr>
          <w:szCs w:val="22"/>
        </w:rPr>
      </w:pPr>
    </w:p>
    <w:p w14:paraId="403CCB38" w14:textId="39142B4F" w:rsidR="0030785D" w:rsidRPr="00BD24D0" w:rsidRDefault="0030785D" w:rsidP="0030785D">
      <w:pPr>
        <w:tabs>
          <w:tab w:val="left" w:pos="982"/>
        </w:tabs>
        <w:rPr>
          <w:szCs w:val="22"/>
        </w:rPr>
      </w:pPr>
      <w:r w:rsidRPr="00BD24D0">
        <w:rPr>
          <w:szCs w:val="22"/>
        </w:rPr>
        <w:t>The studies that the ITU-R conducted between proposed HIBS systems and IMT terrestrial systems operating in the 1 710</w:t>
      </w:r>
      <w:r w:rsidRPr="00BD24D0">
        <w:rPr>
          <w:szCs w:val="22"/>
        </w:rPr>
        <w:noBreakHyphen/>
        <w:t>1 885 MHz</w:t>
      </w:r>
      <w:r w:rsidRPr="00BD24D0">
        <w:rPr>
          <w:b/>
          <w:bCs/>
          <w:szCs w:val="22"/>
        </w:rPr>
        <w:t xml:space="preserve"> </w:t>
      </w:r>
      <w:r w:rsidRPr="00BD24D0">
        <w:rPr>
          <w:szCs w:val="22"/>
        </w:rPr>
        <w:t xml:space="preserve">band show that separation distances larger than 300 km between the HIBS coverage center and a ground based IMT network are required to protect IMT terrestrial networks from proposed HIBS co-channel operation in the 1 710-1 885 MHz frequency band.  The ITU-R studies conducted with the fixed service operating in the frequency band show that the protection criteria is </w:t>
      </w:r>
      <w:r>
        <w:rPr>
          <w:szCs w:val="22"/>
        </w:rPr>
        <w:t xml:space="preserve">exceeded at a distance of up to 300 </w:t>
      </w:r>
      <w:r w:rsidRPr="00BD24D0">
        <w:rPr>
          <w:szCs w:val="22"/>
        </w:rPr>
        <w:t>km for point-to-point systems.</w:t>
      </w:r>
    </w:p>
    <w:p w14:paraId="774CF72F" w14:textId="77777777" w:rsidR="0030785D" w:rsidRPr="00BD24D0" w:rsidRDefault="0030785D" w:rsidP="0030785D">
      <w:pPr>
        <w:pStyle w:val="BodyText"/>
        <w:ind w:right="281"/>
        <w:rPr>
          <w:sz w:val="22"/>
          <w:szCs w:val="22"/>
        </w:rPr>
      </w:pPr>
    </w:p>
    <w:p w14:paraId="5EB3D017" w14:textId="77777777" w:rsidR="0030785D" w:rsidRPr="00BD24D0" w:rsidRDefault="0030785D" w:rsidP="0030785D">
      <w:pPr>
        <w:pStyle w:val="BodyText"/>
        <w:ind w:right="281"/>
        <w:rPr>
          <w:sz w:val="22"/>
          <w:szCs w:val="22"/>
        </w:rPr>
      </w:pPr>
      <w:r w:rsidRPr="00BD24D0">
        <w:rPr>
          <w:sz w:val="22"/>
          <w:szCs w:val="22"/>
        </w:rPr>
        <w:t xml:space="preserve">Therefore, sharing between HIBS and incumbent services in the same geographical area is not feasible in this band. </w:t>
      </w:r>
    </w:p>
    <w:p w14:paraId="3342F2AD" w14:textId="77777777" w:rsidR="0030785D" w:rsidRPr="00BD24D0" w:rsidRDefault="0030785D" w:rsidP="0030785D">
      <w:pPr>
        <w:tabs>
          <w:tab w:val="left" w:pos="982"/>
        </w:tabs>
        <w:rPr>
          <w:b/>
          <w:bCs/>
          <w:szCs w:val="22"/>
        </w:rPr>
      </w:pPr>
    </w:p>
    <w:p w14:paraId="2A64950A" w14:textId="77777777" w:rsidR="0030785D" w:rsidRPr="00BD24D0" w:rsidRDefault="0030785D" w:rsidP="0030785D">
      <w:pPr>
        <w:pStyle w:val="BodyText"/>
        <w:ind w:right="281"/>
        <w:rPr>
          <w:b/>
          <w:bCs/>
          <w:sz w:val="22"/>
          <w:szCs w:val="22"/>
        </w:rPr>
      </w:pPr>
      <w:r w:rsidRPr="00BD24D0">
        <w:rPr>
          <w:b/>
          <w:bCs/>
          <w:sz w:val="22"/>
          <w:szCs w:val="22"/>
        </w:rPr>
        <w:t>2 500-2 690 MHz:</w:t>
      </w:r>
    </w:p>
    <w:p w14:paraId="6FB67154" w14:textId="77777777" w:rsidR="0030785D" w:rsidRPr="00BD24D0" w:rsidRDefault="0030785D" w:rsidP="0030785D">
      <w:pPr>
        <w:pStyle w:val="BodyText"/>
        <w:ind w:right="92"/>
        <w:rPr>
          <w:sz w:val="22"/>
          <w:szCs w:val="22"/>
        </w:rPr>
      </w:pPr>
    </w:p>
    <w:p w14:paraId="45269568" w14:textId="77777777" w:rsidR="0030785D" w:rsidRPr="00BD24D0" w:rsidRDefault="0030785D" w:rsidP="0030785D">
      <w:pPr>
        <w:rPr>
          <w:szCs w:val="22"/>
        </w:rPr>
      </w:pPr>
      <w:r w:rsidRPr="00BD24D0">
        <w:rPr>
          <w:szCs w:val="22"/>
        </w:rPr>
        <w:t>The studies that the ITU-R conducted between proposed HIBS systems and IMT terrestrial systems operating in the 2500-2690 MHz band show that separation distances larger than 500 km between the HIBS coverage center and a ground based IMT network are required to protect IMT terrestrial networks from proposed HIBS co-channel operation in the 2 500-2 690 MHz frequency band.  In addition, some neighboring administrations have differing frequency arrangements for terrestrial IMT in 2500-2690 MHz, which increases complexity relative to the introduction of HIBS systems.</w:t>
      </w:r>
    </w:p>
    <w:p w14:paraId="743E9437" w14:textId="77777777" w:rsidR="0030785D" w:rsidRPr="00BD24D0" w:rsidRDefault="0030785D" w:rsidP="0030785D">
      <w:pPr>
        <w:pStyle w:val="BodyText"/>
        <w:ind w:right="281"/>
        <w:rPr>
          <w:sz w:val="22"/>
          <w:szCs w:val="22"/>
        </w:rPr>
      </w:pPr>
    </w:p>
    <w:p w14:paraId="1FC8EF3A" w14:textId="77777777" w:rsidR="0030785D" w:rsidRPr="00BD24D0" w:rsidRDefault="0030785D" w:rsidP="0030785D">
      <w:pPr>
        <w:pStyle w:val="BodyText"/>
        <w:ind w:right="281"/>
        <w:rPr>
          <w:sz w:val="22"/>
          <w:szCs w:val="22"/>
        </w:rPr>
      </w:pPr>
      <w:r w:rsidRPr="00BD24D0">
        <w:rPr>
          <w:sz w:val="22"/>
          <w:szCs w:val="22"/>
        </w:rPr>
        <w:t xml:space="preserve">Therefore, sharing between HIBS and IMT systems in the same geographical area is not feasible in this band. </w:t>
      </w:r>
    </w:p>
    <w:p w14:paraId="7A8E579D" w14:textId="77777777" w:rsidR="0030785D" w:rsidRPr="00BD24D0" w:rsidRDefault="0030785D" w:rsidP="0030785D">
      <w:pPr>
        <w:pStyle w:val="BodyText"/>
        <w:ind w:left="117" w:right="281"/>
        <w:rPr>
          <w:sz w:val="22"/>
          <w:szCs w:val="22"/>
        </w:rPr>
      </w:pPr>
    </w:p>
    <w:bookmarkEnd w:id="1"/>
    <w:p w14:paraId="41C4102E" w14:textId="77777777" w:rsidR="0030785D" w:rsidRPr="00BD24D0" w:rsidRDefault="0030785D" w:rsidP="0030785D">
      <w:pPr>
        <w:rPr>
          <w:szCs w:val="22"/>
        </w:rPr>
      </w:pPr>
    </w:p>
    <w:p w14:paraId="65D41E0E" w14:textId="77777777" w:rsidR="0030785D" w:rsidRDefault="0030785D" w:rsidP="0030785D">
      <w:pPr>
        <w:tabs>
          <w:tab w:val="left" w:pos="5856"/>
        </w:tabs>
        <w:rPr>
          <w:b/>
          <w:szCs w:val="22"/>
        </w:rPr>
      </w:pPr>
    </w:p>
    <w:p w14:paraId="192757A8" w14:textId="77777777" w:rsidR="0030785D" w:rsidRDefault="0030785D" w:rsidP="0030785D">
      <w:pPr>
        <w:tabs>
          <w:tab w:val="left" w:pos="5856"/>
        </w:tabs>
        <w:rPr>
          <w:b/>
          <w:szCs w:val="22"/>
        </w:rPr>
      </w:pPr>
    </w:p>
    <w:p w14:paraId="4ED032E7" w14:textId="77777777" w:rsidR="0030785D" w:rsidRDefault="0030785D" w:rsidP="0030785D">
      <w:pPr>
        <w:tabs>
          <w:tab w:val="left" w:pos="5856"/>
        </w:tabs>
        <w:rPr>
          <w:b/>
          <w:szCs w:val="22"/>
        </w:rPr>
      </w:pPr>
    </w:p>
    <w:p w14:paraId="6B14856A" w14:textId="77777777" w:rsidR="0030785D" w:rsidRDefault="0030785D" w:rsidP="0030785D">
      <w:pPr>
        <w:tabs>
          <w:tab w:val="left" w:pos="5856"/>
        </w:tabs>
        <w:rPr>
          <w:b/>
          <w:szCs w:val="22"/>
        </w:rPr>
      </w:pPr>
    </w:p>
    <w:p w14:paraId="2FD09DB3" w14:textId="77777777" w:rsidR="0030785D" w:rsidRDefault="0030785D" w:rsidP="0030785D">
      <w:pPr>
        <w:tabs>
          <w:tab w:val="left" w:pos="5856"/>
        </w:tabs>
        <w:rPr>
          <w:b/>
          <w:szCs w:val="22"/>
        </w:rPr>
      </w:pPr>
    </w:p>
    <w:p w14:paraId="0BE28DB2" w14:textId="77777777" w:rsidR="0030785D" w:rsidRDefault="0030785D" w:rsidP="0030785D">
      <w:pPr>
        <w:tabs>
          <w:tab w:val="left" w:pos="5856"/>
        </w:tabs>
        <w:rPr>
          <w:b/>
          <w:szCs w:val="22"/>
        </w:rPr>
      </w:pPr>
    </w:p>
    <w:p w14:paraId="1DE6E5BB" w14:textId="77777777" w:rsidR="0030785D" w:rsidRDefault="0030785D" w:rsidP="0030785D">
      <w:pPr>
        <w:tabs>
          <w:tab w:val="left" w:pos="5856"/>
        </w:tabs>
        <w:rPr>
          <w:b/>
          <w:szCs w:val="22"/>
        </w:rPr>
      </w:pPr>
    </w:p>
    <w:p w14:paraId="530E74EA" w14:textId="77777777" w:rsidR="0030785D" w:rsidRDefault="0030785D" w:rsidP="0030785D">
      <w:pPr>
        <w:tabs>
          <w:tab w:val="left" w:pos="5856"/>
        </w:tabs>
        <w:rPr>
          <w:b/>
          <w:szCs w:val="22"/>
        </w:rPr>
      </w:pPr>
    </w:p>
    <w:p w14:paraId="0A0301D4" w14:textId="77777777" w:rsidR="0030785D" w:rsidRDefault="0030785D" w:rsidP="0030785D">
      <w:pPr>
        <w:tabs>
          <w:tab w:val="left" w:pos="5856"/>
        </w:tabs>
        <w:rPr>
          <w:b/>
          <w:szCs w:val="22"/>
        </w:rPr>
      </w:pPr>
    </w:p>
    <w:p w14:paraId="6A4970C0" w14:textId="77777777" w:rsidR="0030785D" w:rsidRDefault="0030785D" w:rsidP="0030785D">
      <w:pPr>
        <w:tabs>
          <w:tab w:val="left" w:pos="5856"/>
        </w:tabs>
        <w:rPr>
          <w:b/>
          <w:szCs w:val="22"/>
        </w:rPr>
      </w:pPr>
    </w:p>
    <w:p w14:paraId="64294F06" w14:textId="77777777" w:rsidR="0030785D" w:rsidRDefault="0030785D" w:rsidP="0030785D">
      <w:pPr>
        <w:tabs>
          <w:tab w:val="left" w:pos="5856"/>
        </w:tabs>
        <w:rPr>
          <w:b/>
          <w:szCs w:val="22"/>
        </w:rPr>
      </w:pPr>
    </w:p>
    <w:p w14:paraId="100344D5" w14:textId="77777777" w:rsidR="0030785D" w:rsidRDefault="0030785D" w:rsidP="0030785D">
      <w:pPr>
        <w:tabs>
          <w:tab w:val="left" w:pos="5856"/>
        </w:tabs>
        <w:rPr>
          <w:b/>
          <w:szCs w:val="22"/>
        </w:rPr>
      </w:pPr>
    </w:p>
    <w:p w14:paraId="55670184" w14:textId="77777777" w:rsidR="0030785D" w:rsidRDefault="0030785D" w:rsidP="0030785D">
      <w:pPr>
        <w:tabs>
          <w:tab w:val="left" w:pos="5856"/>
        </w:tabs>
        <w:rPr>
          <w:b/>
          <w:szCs w:val="22"/>
        </w:rPr>
      </w:pPr>
    </w:p>
    <w:p w14:paraId="2A70D66A" w14:textId="77777777" w:rsidR="0030785D" w:rsidRDefault="0030785D" w:rsidP="0030785D">
      <w:pPr>
        <w:tabs>
          <w:tab w:val="left" w:pos="5856"/>
        </w:tabs>
        <w:rPr>
          <w:b/>
          <w:szCs w:val="22"/>
        </w:rPr>
      </w:pPr>
    </w:p>
    <w:p w14:paraId="00C993E0" w14:textId="77777777" w:rsidR="0030785D" w:rsidRDefault="0030785D" w:rsidP="0030785D">
      <w:pPr>
        <w:tabs>
          <w:tab w:val="left" w:pos="5856"/>
        </w:tabs>
        <w:rPr>
          <w:b/>
          <w:szCs w:val="22"/>
        </w:rPr>
      </w:pPr>
    </w:p>
    <w:p w14:paraId="19AD8F27" w14:textId="5027CA06" w:rsidR="0030785D" w:rsidRPr="00BD24D0" w:rsidRDefault="0030785D" w:rsidP="0030785D">
      <w:pPr>
        <w:tabs>
          <w:tab w:val="left" w:pos="5856"/>
        </w:tabs>
        <w:rPr>
          <w:b/>
          <w:szCs w:val="22"/>
        </w:rPr>
      </w:pPr>
      <w:r w:rsidRPr="00BD24D0">
        <w:rPr>
          <w:b/>
          <w:szCs w:val="22"/>
        </w:rPr>
        <w:lastRenderedPageBreak/>
        <w:t>Proposal</w:t>
      </w:r>
      <w:r w:rsidRPr="00BD24D0">
        <w:rPr>
          <w:bCs/>
          <w:szCs w:val="22"/>
        </w:rPr>
        <w:t>:</w:t>
      </w:r>
      <w:r w:rsidRPr="00BD24D0">
        <w:rPr>
          <w:b/>
          <w:szCs w:val="22"/>
        </w:rPr>
        <w:tab/>
      </w:r>
    </w:p>
    <w:p w14:paraId="325987DC" w14:textId="77777777" w:rsidR="0030785D" w:rsidRPr="00BD24D0" w:rsidRDefault="0030785D" w:rsidP="0030785D">
      <w:pPr>
        <w:tabs>
          <w:tab w:val="left" w:pos="5856"/>
        </w:tabs>
        <w:jc w:val="both"/>
        <w:rPr>
          <w:b/>
          <w:szCs w:val="22"/>
        </w:rPr>
      </w:pPr>
    </w:p>
    <w:p w14:paraId="2FBDE1B5" w14:textId="77777777" w:rsidR="0030785D" w:rsidRPr="00BD24D0" w:rsidRDefault="0030785D" w:rsidP="0030785D">
      <w:pPr>
        <w:pStyle w:val="ArtNo"/>
        <w:spacing w:before="0"/>
        <w:rPr>
          <w:sz w:val="22"/>
          <w:szCs w:val="22"/>
          <w:lang w:val="en-AU"/>
        </w:rPr>
      </w:pPr>
      <w:r w:rsidRPr="00BD24D0">
        <w:rPr>
          <w:sz w:val="22"/>
          <w:szCs w:val="22"/>
        </w:rPr>
        <w:t xml:space="preserve">  </w:t>
      </w:r>
      <w:bookmarkStart w:id="5" w:name="_Toc451865291"/>
      <w:r w:rsidRPr="00BD24D0">
        <w:rPr>
          <w:sz w:val="22"/>
          <w:szCs w:val="22"/>
        </w:rPr>
        <w:t>ARTICLE</w:t>
      </w:r>
      <w:r w:rsidRPr="00BD24D0">
        <w:rPr>
          <w:sz w:val="22"/>
          <w:szCs w:val="22"/>
          <w:lang w:val="en-AU"/>
        </w:rPr>
        <w:t xml:space="preserve"> </w:t>
      </w:r>
      <w:r w:rsidRPr="00BD24D0">
        <w:rPr>
          <w:rStyle w:val="href"/>
          <w:color w:val="000000"/>
          <w:sz w:val="22"/>
          <w:szCs w:val="22"/>
          <w:lang w:val="en-AU"/>
        </w:rPr>
        <w:t>5</w:t>
      </w:r>
      <w:bookmarkEnd w:id="5"/>
    </w:p>
    <w:p w14:paraId="2288ADFA" w14:textId="77777777" w:rsidR="0030785D" w:rsidRPr="00BD24D0" w:rsidRDefault="0030785D" w:rsidP="0030785D">
      <w:pPr>
        <w:pStyle w:val="Arttitle"/>
        <w:rPr>
          <w:sz w:val="22"/>
          <w:szCs w:val="22"/>
          <w:lang w:val="en-US"/>
        </w:rPr>
      </w:pPr>
      <w:bookmarkStart w:id="6" w:name="_Toc451865292"/>
      <w:r w:rsidRPr="00BD24D0">
        <w:rPr>
          <w:sz w:val="22"/>
          <w:szCs w:val="22"/>
        </w:rPr>
        <w:t>Frequency allocations</w:t>
      </w:r>
      <w:bookmarkEnd w:id="6"/>
    </w:p>
    <w:p w14:paraId="708725C3" w14:textId="77777777" w:rsidR="0030785D" w:rsidRPr="00BD24D0" w:rsidRDefault="0030785D" w:rsidP="0030785D">
      <w:pPr>
        <w:pStyle w:val="Section1"/>
        <w:keepNext/>
        <w:rPr>
          <w:b w:val="0"/>
          <w:bCs/>
          <w:sz w:val="22"/>
          <w:szCs w:val="22"/>
        </w:rPr>
      </w:pPr>
      <w:r w:rsidRPr="00BD24D0">
        <w:rPr>
          <w:sz w:val="22"/>
          <w:szCs w:val="22"/>
        </w:rPr>
        <w:t>Section</w:t>
      </w:r>
      <w:r w:rsidRPr="00BD24D0">
        <w:rPr>
          <w:sz w:val="22"/>
          <w:szCs w:val="22"/>
          <w:lang w:val="en-AU"/>
        </w:rPr>
        <w:t xml:space="preserve"> IV – Table of Frequency Allocations</w:t>
      </w:r>
      <w:r w:rsidRPr="00BD24D0">
        <w:rPr>
          <w:sz w:val="22"/>
          <w:szCs w:val="22"/>
          <w:lang w:val="en-AU"/>
        </w:rPr>
        <w:br/>
      </w:r>
      <w:r w:rsidRPr="00BD24D0">
        <w:rPr>
          <w:b w:val="0"/>
          <w:bCs/>
          <w:sz w:val="22"/>
          <w:szCs w:val="22"/>
        </w:rPr>
        <w:t xml:space="preserve">(See No. </w:t>
      </w:r>
      <w:r w:rsidRPr="00BD24D0">
        <w:rPr>
          <w:sz w:val="22"/>
          <w:szCs w:val="22"/>
        </w:rPr>
        <w:t>2.1</w:t>
      </w:r>
      <w:r w:rsidRPr="00BD24D0">
        <w:rPr>
          <w:b w:val="0"/>
          <w:bCs/>
          <w:sz w:val="22"/>
          <w:szCs w:val="22"/>
        </w:rPr>
        <w:t>)</w:t>
      </w:r>
    </w:p>
    <w:p w14:paraId="0BC090CB" w14:textId="77777777" w:rsidR="0030785D" w:rsidRPr="00BD24D0" w:rsidRDefault="0030785D" w:rsidP="0030785D">
      <w:pPr>
        <w:pStyle w:val="Proposal"/>
        <w:rPr>
          <w:rFonts w:hAnsi="Times New Roman"/>
          <w:sz w:val="22"/>
          <w:szCs w:val="22"/>
          <w:u w:val="single"/>
          <w:lang w:val="es-ES"/>
        </w:rPr>
      </w:pPr>
      <w:proofErr w:type="spellStart"/>
      <w:r w:rsidRPr="00BD24D0">
        <w:rPr>
          <w:rFonts w:hAnsi="Times New Roman"/>
          <w:sz w:val="22"/>
          <w:szCs w:val="22"/>
          <w:u w:val="single"/>
          <w:lang w:val="es-ES"/>
        </w:rPr>
        <w:t>Issue</w:t>
      </w:r>
      <w:proofErr w:type="spellEnd"/>
      <w:r w:rsidRPr="00BD24D0">
        <w:rPr>
          <w:rFonts w:hAnsi="Times New Roman"/>
          <w:sz w:val="22"/>
          <w:szCs w:val="22"/>
          <w:u w:val="single"/>
          <w:lang w:val="es-ES"/>
        </w:rPr>
        <w:t xml:space="preserve"> A: 694-960 MHz</w:t>
      </w:r>
    </w:p>
    <w:p w14:paraId="757F8566" w14:textId="77777777" w:rsidR="0030785D" w:rsidRPr="00BD24D0" w:rsidRDefault="0030785D" w:rsidP="0030785D">
      <w:pPr>
        <w:pStyle w:val="Proposal"/>
        <w:rPr>
          <w:rFonts w:hAnsi="Times New Roman"/>
          <w:sz w:val="22"/>
          <w:szCs w:val="22"/>
          <w:lang w:val="es-ES"/>
        </w:rPr>
      </w:pPr>
      <w:r w:rsidRPr="00BD24D0">
        <w:rPr>
          <w:rFonts w:hAnsi="Times New Roman"/>
          <w:sz w:val="22"/>
          <w:szCs w:val="22"/>
          <w:u w:val="single"/>
          <w:lang w:val="es-ES"/>
        </w:rPr>
        <w:t>NOC</w:t>
      </w:r>
      <w:r w:rsidRPr="00BD24D0">
        <w:rPr>
          <w:rFonts w:hAnsi="Times New Roman"/>
          <w:sz w:val="22"/>
          <w:szCs w:val="22"/>
          <w:lang w:val="es-ES"/>
        </w:rPr>
        <w:tab/>
      </w:r>
      <w:bookmarkStart w:id="7" w:name="_Hlk104306055"/>
      <w:r w:rsidRPr="00BD24D0">
        <w:rPr>
          <w:rFonts w:hAnsi="Times New Roman"/>
          <w:b w:val="0"/>
          <w:sz w:val="22"/>
          <w:szCs w:val="22"/>
          <w:lang w:val="es-ES"/>
        </w:rPr>
        <w:t>USA/1.4/1</w:t>
      </w:r>
      <w:bookmarkEnd w:id="7"/>
    </w:p>
    <w:p w14:paraId="382D8919" w14:textId="77777777" w:rsidR="0030785D" w:rsidRPr="00BD24D0" w:rsidRDefault="0030785D" w:rsidP="0030785D">
      <w:pPr>
        <w:pStyle w:val="Tabletitle"/>
        <w:jc w:val="left"/>
        <w:rPr>
          <w:sz w:val="22"/>
          <w:szCs w:val="22"/>
          <w:lang w:val="es-ES"/>
        </w:rPr>
      </w:pPr>
    </w:p>
    <w:p w14:paraId="45F1656A" w14:textId="77777777" w:rsidR="0030785D" w:rsidRPr="00BD24D0" w:rsidRDefault="0030785D" w:rsidP="0030785D">
      <w:pPr>
        <w:pStyle w:val="Tabletitle"/>
        <w:rPr>
          <w:sz w:val="22"/>
          <w:szCs w:val="22"/>
        </w:rPr>
      </w:pPr>
      <w:r w:rsidRPr="00BD24D0">
        <w:rPr>
          <w:sz w:val="22"/>
          <w:szCs w:val="22"/>
        </w:rPr>
        <w:t>460-890 MHz</w:t>
      </w:r>
    </w:p>
    <w:p w14:paraId="58CC6B79" w14:textId="77777777" w:rsidR="0030785D" w:rsidRPr="00BD24D0" w:rsidRDefault="0030785D" w:rsidP="0030785D">
      <w:pPr>
        <w:pStyle w:val="Tabletitle"/>
        <w:rPr>
          <w:sz w:val="22"/>
          <w:szCs w:val="22"/>
          <w:lang w:val="es-ES"/>
        </w:rPr>
      </w:pP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30785D" w:rsidRPr="00BD24D0" w14:paraId="0897C57D" w14:textId="77777777" w:rsidTr="002C5A94">
        <w:trPr>
          <w:tblHeader/>
          <w:jc w:val="center"/>
        </w:trPr>
        <w:tc>
          <w:tcPr>
            <w:tcW w:w="9299" w:type="dxa"/>
            <w:gridSpan w:val="3"/>
            <w:tcBorders>
              <w:top w:val="single" w:sz="4" w:space="0" w:color="auto"/>
              <w:left w:val="single" w:sz="6" w:space="0" w:color="auto"/>
              <w:bottom w:val="single" w:sz="6" w:space="0" w:color="auto"/>
              <w:right w:val="single" w:sz="6" w:space="0" w:color="auto"/>
            </w:tcBorders>
            <w:hideMark/>
          </w:tcPr>
          <w:p w14:paraId="3543E43D" w14:textId="77777777" w:rsidR="0030785D" w:rsidRPr="00BD24D0" w:rsidRDefault="0030785D" w:rsidP="002C5A94">
            <w:pPr>
              <w:pStyle w:val="Tablehead"/>
              <w:ind w:left="216" w:hanging="216"/>
              <w:rPr>
                <w:sz w:val="22"/>
                <w:szCs w:val="22"/>
              </w:rPr>
            </w:pPr>
            <w:r w:rsidRPr="00BD24D0">
              <w:rPr>
                <w:sz w:val="22"/>
                <w:szCs w:val="22"/>
              </w:rPr>
              <w:t>Allocation to services</w:t>
            </w:r>
          </w:p>
        </w:tc>
      </w:tr>
      <w:tr w:rsidR="0030785D" w:rsidRPr="00BD24D0" w14:paraId="26D84214" w14:textId="77777777" w:rsidTr="002C5A94">
        <w:trPr>
          <w:tblHeader/>
          <w:jc w:val="center"/>
        </w:trPr>
        <w:tc>
          <w:tcPr>
            <w:tcW w:w="3099" w:type="dxa"/>
            <w:tcBorders>
              <w:top w:val="single" w:sz="6" w:space="0" w:color="auto"/>
              <w:left w:val="single" w:sz="6" w:space="0" w:color="auto"/>
              <w:bottom w:val="single" w:sz="6" w:space="0" w:color="auto"/>
              <w:right w:val="single" w:sz="6" w:space="0" w:color="auto"/>
            </w:tcBorders>
            <w:hideMark/>
          </w:tcPr>
          <w:p w14:paraId="41801145" w14:textId="77777777" w:rsidR="0030785D" w:rsidRPr="00BD24D0" w:rsidRDefault="0030785D" w:rsidP="002C5A94">
            <w:pPr>
              <w:pStyle w:val="Tablehead"/>
              <w:ind w:left="216" w:hanging="216"/>
              <w:jc w:val="left"/>
              <w:rPr>
                <w:sz w:val="22"/>
                <w:szCs w:val="22"/>
                <w:highlight w:val="yellow"/>
              </w:rPr>
            </w:pPr>
            <w:proofErr w:type="spellStart"/>
            <w:r w:rsidRPr="00BD24D0">
              <w:rPr>
                <w:sz w:val="22"/>
                <w:szCs w:val="22"/>
              </w:rPr>
              <w:t>Region</w:t>
            </w:r>
            <w:proofErr w:type="spellEnd"/>
            <w:r w:rsidRPr="00BD24D0">
              <w:rPr>
                <w:sz w:val="22"/>
                <w:szCs w:val="22"/>
              </w:rPr>
              <w:t xml:space="preserve"> 1</w:t>
            </w:r>
          </w:p>
        </w:tc>
        <w:tc>
          <w:tcPr>
            <w:tcW w:w="3100" w:type="dxa"/>
            <w:tcBorders>
              <w:top w:val="single" w:sz="6" w:space="0" w:color="auto"/>
              <w:left w:val="single" w:sz="6" w:space="0" w:color="auto"/>
              <w:bottom w:val="single" w:sz="6" w:space="0" w:color="auto"/>
              <w:right w:val="single" w:sz="6" w:space="0" w:color="auto"/>
            </w:tcBorders>
            <w:hideMark/>
          </w:tcPr>
          <w:p w14:paraId="69235B22" w14:textId="77777777" w:rsidR="0030785D" w:rsidRPr="00BD24D0" w:rsidRDefault="0030785D" w:rsidP="002C5A94">
            <w:pPr>
              <w:pStyle w:val="Tablehead"/>
              <w:ind w:left="216" w:hanging="216"/>
              <w:jc w:val="left"/>
              <w:rPr>
                <w:sz w:val="22"/>
                <w:szCs w:val="22"/>
              </w:rPr>
            </w:pPr>
            <w:proofErr w:type="spellStart"/>
            <w:r w:rsidRPr="00BD24D0">
              <w:rPr>
                <w:sz w:val="22"/>
                <w:szCs w:val="22"/>
              </w:rPr>
              <w:t>Region</w:t>
            </w:r>
            <w:proofErr w:type="spellEnd"/>
            <w:r w:rsidRPr="00BD24D0">
              <w:rPr>
                <w:sz w:val="22"/>
                <w:szCs w:val="22"/>
              </w:rPr>
              <w:t xml:space="preserve"> 2</w:t>
            </w:r>
          </w:p>
        </w:tc>
        <w:tc>
          <w:tcPr>
            <w:tcW w:w="3100" w:type="dxa"/>
            <w:tcBorders>
              <w:top w:val="single" w:sz="6" w:space="0" w:color="auto"/>
              <w:left w:val="single" w:sz="6" w:space="0" w:color="auto"/>
              <w:bottom w:val="single" w:sz="6" w:space="0" w:color="auto"/>
              <w:right w:val="single" w:sz="6" w:space="0" w:color="auto"/>
            </w:tcBorders>
            <w:hideMark/>
          </w:tcPr>
          <w:p w14:paraId="0C6C03BE" w14:textId="77777777" w:rsidR="0030785D" w:rsidRPr="00BD24D0" w:rsidRDefault="0030785D" w:rsidP="002C5A94">
            <w:pPr>
              <w:pStyle w:val="Tablehead"/>
              <w:ind w:left="216" w:hanging="216"/>
              <w:jc w:val="left"/>
              <w:rPr>
                <w:sz w:val="22"/>
                <w:szCs w:val="22"/>
              </w:rPr>
            </w:pPr>
            <w:proofErr w:type="spellStart"/>
            <w:r w:rsidRPr="00BD24D0">
              <w:rPr>
                <w:sz w:val="22"/>
                <w:szCs w:val="22"/>
              </w:rPr>
              <w:t>Region</w:t>
            </w:r>
            <w:proofErr w:type="spellEnd"/>
            <w:r w:rsidRPr="00BD24D0">
              <w:rPr>
                <w:sz w:val="22"/>
                <w:szCs w:val="22"/>
              </w:rPr>
              <w:t xml:space="preserve"> 3</w:t>
            </w:r>
          </w:p>
        </w:tc>
      </w:tr>
      <w:tr w:rsidR="0030785D" w:rsidRPr="00BD24D0" w14:paraId="2CBD3074" w14:textId="77777777" w:rsidTr="002C5A94">
        <w:trPr>
          <w:tblHeader/>
          <w:jc w:val="center"/>
        </w:trPr>
        <w:tc>
          <w:tcPr>
            <w:tcW w:w="9299" w:type="dxa"/>
            <w:gridSpan w:val="3"/>
            <w:tcBorders>
              <w:top w:val="single" w:sz="6" w:space="0" w:color="auto"/>
              <w:left w:val="single" w:sz="6" w:space="0" w:color="auto"/>
              <w:bottom w:val="single" w:sz="6" w:space="0" w:color="auto"/>
              <w:right w:val="single" w:sz="6" w:space="0" w:color="auto"/>
            </w:tcBorders>
          </w:tcPr>
          <w:p w14:paraId="516BB9A1" w14:textId="77777777" w:rsidR="0030785D" w:rsidRPr="00BD24D0" w:rsidRDefault="0030785D" w:rsidP="002C5A94">
            <w:pPr>
              <w:pStyle w:val="Tablehead"/>
              <w:ind w:left="216" w:hanging="216"/>
              <w:jc w:val="left"/>
              <w:rPr>
                <w:sz w:val="22"/>
                <w:szCs w:val="22"/>
              </w:rPr>
            </w:pPr>
            <w:r w:rsidRPr="00BD24D0">
              <w:rPr>
                <w:sz w:val="22"/>
                <w:szCs w:val="22"/>
              </w:rPr>
              <w:t>…</w:t>
            </w:r>
          </w:p>
        </w:tc>
      </w:tr>
      <w:tr w:rsidR="0030785D" w:rsidRPr="00BD24D0" w14:paraId="02820D77" w14:textId="77777777" w:rsidTr="002C5A94">
        <w:trPr>
          <w:cantSplit/>
          <w:trHeight w:val="732"/>
          <w:jc w:val="center"/>
        </w:trPr>
        <w:tc>
          <w:tcPr>
            <w:tcW w:w="3099" w:type="dxa"/>
            <w:tcBorders>
              <w:top w:val="single" w:sz="4" w:space="0" w:color="auto"/>
              <w:left w:val="single" w:sz="4" w:space="0" w:color="auto"/>
              <w:right w:val="single" w:sz="4" w:space="0" w:color="auto"/>
            </w:tcBorders>
          </w:tcPr>
          <w:p w14:paraId="70F8993F" w14:textId="77777777" w:rsidR="0030785D" w:rsidRPr="00BD24D0" w:rsidRDefault="0030785D" w:rsidP="002C5A94">
            <w:pPr>
              <w:autoSpaceDE w:val="0"/>
              <w:autoSpaceDN w:val="0"/>
              <w:adjustRightInd w:val="0"/>
              <w:ind w:left="216" w:hanging="216"/>
              <w:rPr>
                <w:b/>
                <w:bCs/>
                <w:szCs w:val="22"/>
              </w:rPr>
            </w:pPr>
            <w:r w:rsidRPr="00BD24D0">
              <w:rPr>
                <w:b/>
                <w:bCs/>
                <w:szCs w:val="22"/>
              </w:rPr>
              <w:t>470-694</w:t>
            </w:r>
          </w:p>
          <w:p w14:paraId="0C1BEE31" w14:textId="77777777" w:rsidR="0030785D" w:rsidRPr="00BD24D0" w:rsidRDefault="0030785D" w:rsidP="002C5A94">
            <w:pPr>
              <w:autoSpaceDE w:val="0"/>
              <w:autoSpaceDN w:val="0"/>
              <w:adjustRightInd w:val="0"/>
              <w:ind w:left="216" w:hanging="216"/>
              <w:rPr>
                <w:szCs w:val="22"/>
              </w:rPr>
            </w:pPr>
            <w:r w:rsidRPr="00BD24D0">
              <w:rPr>
                <w:szCs w:val="22"/>
              </w:rPr>
              <w:t>BROADCASTING</w:t>
            </w:r>
          </w:p>
          <w:p w14:paraId="268D7B49" w14:textId="77777777" w:rsidR="0030785D" w:rsidRPr="00BD24D0" w:rsidRDefault="0030785D" w:rsidP="002C5A94">
            <w:pPr>
              <w:autoSpaceDE w:val="0"/>
              <w:autoSpaceDN w:val="0"/>
              <w:adjustRightInd w:val="0"/>
              <w:ind w:left="216" w:hanging="216"/>
              <w:rPr>
                <w:szCs w:val="22"/>
              </w:rPr>
            </w:pPr>
          </w:p>
          <w:p w14:paraId="1CBF5CD0" w14:textId="77777777" w:rsidR="0030785D" w:rsidRPr="00BD24D0" w:rsidRDefault="0030785D" w:rsidP="002C5A94">
            <w:pPr>
              <w:autoSpaceDE w:val="0"/>
              <w:autoSpaceDN w:val="0"/>
              <w:adjustRightInd w:val="0"/>
              <w:ind w:left="216" w:hanging="216"/>
              <w:rPr>
                <w:szCs w:val="22"/>
              </w:rPr>
            </w:pPr>
          </w:p>
          <w:p w14:paraId="7458615D" w14:textId="77777777" w:rsidR="0030785D" w:rsidRPr="00BD24D0" w:rsidRDefault="0030785D" w:rsidP="002C5A94">
            <w:pPr>
              <w:autoSpaceDE w:val="0"/>
              <w:autoSpaceDN w:val="0"/>
              <w:adjustRightInd w:val="0"/>
              <w:ind w:left="216" w:hanging="216"/>
              <w:rPr>
                <w:rStyle w:val="Tablefreq"/>
                <w:b w:val="0"/>
                <w:sz w:val="22"/>
                <w:szCs w:val="22"/>
              </w:rPr>
            </w:pPr>
            <w:r w:rsidRPr="00BD24D0">
              <w:rPr>
                <w:szCs w:val="22"/>
              </w:rPr>
              <w:t>5.149 5.291A 5.294 5.296</w:t>
            </w:r>
            <w:r w:rsidRPr="00BD24D0">
              <w:rPr>
                <w:szCs w:val="22"/>
              </w:rPr>
              <w:br/>
              <w:t>5.300 5.304 5.306 5.312</w:t>
            </w:r>
          </w:p>
        </w:tc>
        <w:tc>
          <w:tcPr>
            <w:tcW w:w="3100" w:type="dxa"/>
            <w:vMerge w:val="restart"/>
            <w:tcBorders>
              <w:top w:val="single" w:sz="4" w:space="0" w:color="auto"/>
              <w:left w:val="single" w:sz="4" w:space="0" w:color="auto"/>
              <w:right w:val="single" w:sz="4" w:space="0" w:color="auto"/>
            </w:tcBorders>
          </w:tcPr>
          <w:p w14:paraId="7D9C29C3" w14:textId="77777777" w:rsidR="0030785D" w:rsidRPr="00BD24D0" w:rsidRDefault="0030785D" w:rsidP="002C5A94">
            <w:pPr>
              <w:autoSpaceDE w:val="0"/>
              <w:autoSpaceDN w:val="0"/>
              <w:adjustRightInd w:val="0"/>
              <w:ind w:left="216" w:hanging="216"/>
              <w:rPr>
                <w:b/>
                <w:bCs/>
                <w:szCs w:val="22"/>
              </w:rPr>
            </w:pPr>
            <w:r w:rsidRPr="00BD24D0">
              <w:rPr>
                <w:b/>
                <w:bCs/>
                <w:szCs w:val="22"/>
              </w:rPr>
              <w:t>614-698</w:t>
            </w:r>
          </w:p>
          <w:p w14:paraId="6AFB1D24" w14:textId="77777777" w:rsidR="0030785D" w:rsidRPr="00BD24D0" w:rsidRDefault="0030785D" w:rsidP="002C5A94">
            <w:pPr>
              <w:autoSpaceDE w:val="0"/>
              <w:autoSpaceDN w:val="0"/>
              <w:adjustRightInd w:val="0"/>
              <w:ind w:left="216" w:hanging="216"/>
              <w:rPr>
                <w:szCs w:val="22"/>
              </w:rPr>
            </w:pPr>
            <w:r w:rsidRPr="00BD24D0">
              <w:rPr>
                <w:szCs w:val="22"/>
              </w:rPr>
              <w:t>BROADCASTING</w:t>
            </w:r>
          </w:p>
          <w:p w14:paraId="3E99DF4C" w14:textId="77777777" w:rsidR="0030785D" w:rsidRPr="00BD24D0" w:rsidRDefault="0030785D" w:rsidP="002C5A94">
            <w:pPr>
              <w:autoSpaceDE w:val="0"/>
              <w:autoSpaceDN w:val="0"/>
              <w:adjustRightInd w:val="0"/>
              <w:ind w:left="216" w:hanging="216"/>
              <w:rPr>
                <w:szCs w:val="22"/>
              </w:rPr>
            </w:pPr>
            <w:r w:rsidRPr="00BD24D0">
              <w:rPr>
                <w:szCs w:val="22"/>
              </w:rPr>
              <w:t>Fixed</w:t>
            </w:r>
          </w:p>
          <w:p w14:paraId="30182BC5" w14:textId="77777777" w:rsidR="0030785D" w:rsidRPr="00BD24D0" w:rsidRDefault="0030785D" w:rsidP="002C5A94">
            <w:pPr>
              <w:autoSpaceDE w:val="0"/>
              <w:autoSpaceDN w:val="0"/>
              <w:adjustRightInd w:val="0"/>
              <w:ind w:left="216" w:hanging="216"/>
              <w:rPr>
                <w:szCs w:val="22"/>
              </w:rPr>
            </w:pPr>
            <w:r w:rsidRPr="00BD24D0">
              <w:rPr>
                <w:szCs w:val="22"/>
              </w:rPr>
              <w:t>Mobile</w:t>
            </w:r>
          </w:p>
          <w:p w14:paraId="2A53F125" w14:textId="77777777" w:rsidR="0030785D" w:rsidRPr="00BD24D0" w:rsidRDefault="0030785D" w:rsidP="002C5A94">
            <w:pPr>
              <w:pStyle w:val="TableTextS5"/>
              <w:spacing w:after="0"/>
              <w:ind w:left="216" w:hanging="216"/>
              <w:rPr>
                <w:b/>
                <w:bCs/>
                <w:sz w:val="22"/>
                <w:szCs w:val="22"/>
              </w:rPr>
            </w:pPr>
            <w:r w:rsidRPr="00BD24D0">
              <w:rPr>
                <w:sz w:val="22"/>
                <w:szCs w:val="22"/>
              </w:rPr>
              <w:t>5.293 5.308 5.308A 5.309</w:t>
            </w:r>
          </w:p>
        </w:tc>
        <w:tc>
          <w:tcPr>
            <w:tcW w:w="3100" w:type="dxa"/>
            <w:vMerge w:val="restart"/>
            <w:tcBorders>
              <w:top w:val="single" w:sz="4" w:space="0" w:color="auto"/>
              <w:left w:val="single" w:sz="4" w:space="0" w:color="auto"/>
              <w:right w:val="single" w:sz="4" w:space="0" w:color="auto"/>
            </w:tcBorders>
          </w:tcPr>
          <w:p w14:paraId="7156E457" w14:textId="77777777" w:rsidR="0030785D" w:rsidRPr="00BD24D0" w:rsidRDefault="0030785D" w:rsidP="002C5A94">
            <w:pPr>
              <w:autoSpaceDE w:val="0"/>
              <w:autoSpaceDN w:val="0"/>
              <w:adjustRightInd w:val="0"/>
              <w:ind w:left="216" w:hanging="216"/>
              <w:rPr>
                <w:b/>
                <w:bCs/>
                <w:szCs w:val="22"/>
              </w:rPr>
            </w:pPr>
            <w:r w:rsidRPr="00BD24D0">
              <w:rPr>
                <w:b/>
                <w:bCs/>
                <w:szCs w:val="22"/>
              </w:rPr>
              <w:t>610-890</w:t>
            </w:r>
          </w:p>
          <w:p w14:paraId="2D82DDE2" w14:textId="77777777" w:rsidR="0030785D" w:rsidRPr="00BD24D0" w:rsidRDefault="0030785D" w:rsidP="002C5A94">
            <w:pPr>
              <w:autoSpaceDE w:val="0"/>
              <w:autoSpaceDN w:val="0"/>
              <w:adjustRightInd w:val="0"/>
              <w:ind w:left="216" w:hanging="216"/>
              <w:rPr>
                <w:szCs w:val="22"/>
              </w:rPr>
            </w:pPr>
            <w:r w:rsidRPr="00BD24D0">
              <w:rPr>
                <w:szCs w:val="22"/>
              </w:rPr>
              <w:t>FIXED</w:t>
            </w:r>
          </w:p>
          <w:p w14:paraId="1086FFBF" w14:textId="77777777" w:rsidR="0030785D" w:rsidRPr="00BD24D0" w:rsidRDefault="0030785D" w:rsidP="002C5A94">
            <w:pPr>
              <w:autoSpaceDE w:val="0"/>
              <w:autoSpaceDN w:val="0"/>
              <w:adjustRightInd w:val="0"/>
              <w:ind w:left="216" w:hanging="216"/>
              <w:rPr>
                <w:szCs w:val="22"/>
              </w:rPr>
            </w:pPr>
            <w:r w:rsidRPr="00BD24D0">
              <w:rPr>
                <w:szCs w:val="22"/>
              </w:rPr>
              <w:t xml:space="preserve">MOBILE 5.296A 5.313A </w:t>
            </w:r>
            <w:r w:rsidRPr="00BD24D0">
              <w:rPr>
                <w:szCs w:val="22"/>
              </w:rPr>
              <w:br/>
              <w:t>5.317A</w:t>
            </w:r>
          </w:p>
          <w:p w14:paraId="260DF14B" w14:textId="77777777" w:rsidR="0030785D" w:rsidRPr="00BD24D0" w:rsidRDefault="0030785D" w:rsidP="002C5A94">
            <w:pPr>
              <w:pStyle w:val="TableTextS5"/>
              <w:tabs>
                <w:tab w:val="clear" w:pos="170"/>
                <w:tab w:val="clear" w:pos="567"/>
                <w:tab w:val="clear" w:pos="737"/>
              </w:tabs>
              <w:spacing w:before="0" w:after="0"/>
              <w:ind w:left="216" w:hanging="216"/>
              <w:rPr>
                <w:sz w:val="22"/>
                <w:szCs w:val="22"/>
              </w:rPr>
            </w:pPr>
            <w:r w:rsidRPr="00BD24D0">
              <w:rPr>
                <w:sz w:val="22"/>
                <w:szCs w:val="22"/>
              </w:rPr>
              <w:t>BROADCASTING</w:t>
            </w:r>
          </w:p>
          <w:p w14:paraId="7FEE98D8" w14:textId="77777777" w:rsidR="0030785D" w:rsidRPr="00BD24D0" w:rsidRDefault="0030785D" w:rsidP="002C5A94">
            <w:pPr>
              <w:pStyle w:val="TableTextS5"/>
              <w:tabs>
                <w:tab w:val="clear" w:pos="170"/>
                <w:tab w:val="clear" w:pos="567"/>
                <w:tab w:val="clear" w:pos="737"/>
              </w:tabs>
              <w:spacing w:before="0" w:after="0"/>
              <w:ind w:left="216" w:hanging="216"/>
              <w:rPr>
                <w:sz w:val="22"/>
                <w:szCs w:val="22"/>
              </w:rPr>
            </w:pPr>
          </w:p>
          <w:p w14:paraId="7F6A850F" w14:textId="77777777" w:rsidR="0030785D" w:rsidRPr="00BD24D0" w:rsidRDefault="0030785D" w:rsidP="002C5A94">
            <w:pPr>
              <w:pStyle w:val="TableTextS5"/>
              <w:tabs>
                <w:tab w:val="clear" w:pos="170"/>
                <w:tab w:val="clear" w:pos="567"/>
                <w:tab w:val="clear" w:pos="737"/>
              </w:tabs>
              <w:spacing w:before="0" w:after="0"/>
              <w:ind w:left="216" w:hanging="216"/>
              <w:rPr>
                <w:sz w:val="22"/>
                <w:szCs w:val="22"/>
              </w:rPr>
            </w:pPr>
          </w:p>
          <w:p w14:paraId="347F948D" w14:textId="77777777" w:rsidR="0030785D" w:rsidRPr="00BD24D0" w:rsidRDefault="0030785D" w:rsidP="002C5A94">
            <w:pPr>
              <w:pStyle w:val="TableTextS5"/>
              <w:tabs>
                <w:tab w:val="clear" w:pos="170"/>
                <w:tab w:val="clear" w:pos="567"/>
                <w:tab w:val="clear" w:pos="737"/>
              </w:tabs>
              <w:spacing w:before="0" w:after="0"/>
              <w:ind w:left="216" w:hanging="216"/>
              <w:rPr>
                <w:sz w:val="22"/>
                <w:szCs w:val="22"/>
              </w:rPr>
            </w:pPr>
          </w:p>
          <w:p w14:paraId="1D72A1B1" w14:textId="77777777" w:rsidR="0030785D" w:rsidRPr="00BD24D0" w:rsidRDefault="0030785D" w:rsidP="002C5A94">
            <w:pPr>
              <w:pStyle w:val="TableTextS5"/>
              <w:tabs>
                <w:tab w:val="clear" w:pos="170"/>
                <w:tab w:val="clear" w:pos="567"/>
                <w:tab w:val="clear" w:pos="737"/>
              </w:tabs>
              <w:spacing w:before="0" w:after="0"/>
              <w:ind w:left="216" w:hanging="216"/>
              <w:rPr>
                <w:sz w:val="22"/>
                <w:szCs w:val="22"/>
              </w:rPr>
            </w:pPr>
          </w:p>
          <w:p w14:paraId="51B1CD2E" w14:textId="77777777" w:rsidR="0030785D" w:rsidRPr="00BD24D0" w:rsidRDefault="0030785D" w:rsidP="002C5A94">
            <w:pPr>
              <w:pStyle w:val="TableTextS5"/>
              <w:tabs>
                <w:tab w:val="clear" w:pos="170"/>
                <w:tab w:val="clear" w:pos="567"/>
                <w:tab w:val="clear" w:pos="737"/>
              </w:tabs>
              <w:spacing w:before="0" w:after="0"/>
              <w:ind w:left="216" w:hanging="216"/>
              <w:rPr>
                <w:sz w:val="22"/>
                <w:szCs w:val="22"/>
              </w:rPr>
            </w:pPr>
          </w:p>
          <w:p w14:paraId="2D193B4C" w14:textId="77777777" w:rsidR="0030785D" w:rsidRPr="00BD24D0" w:rsidRDefault="0030785D" w:rsidP="002C5A94">
            <w:pPr>
              <w:pStyle w:val="TableTextS5"/>
              <w:tabs>
                <w:tab w:val="clear" w:pos="170"/>
                <w:tab w:val="clear" w:pos="567"/>
                <w:tab w:val="clear" w:pos="737"/>
              </w:tabs>
              <w:spacing w:before="0" w:after="0"/>
              <w:ind w:left="216" w:hanging="216"/>
              <w:rPr>
                <w:sz w:val="22"/>
                <w:szCs w:val="22"/>
              </w:rPr>
            </w:pPr>
          </w:p>
          <w:p w14:paraId="3C04A76E" w14:textId="77777777" w:rsidR="0030785D" w:rsidRPr="00BD24D0" w:rsidRDefault="0030785D" w:rsidP="002C5A94">
            <w:pPr>
              <w:pStyle w:val="TableTextS5"/>
              <w:tabs>
                <w:tab w:val="clear" w:pos="170"/>
                <w:tab w:val="clear" w:pos="567"/>
                <w:tab w:val="clear" w:pos="737"/>
              </w:tabs>
              <w:spacing w:before="0" w:after="0"/>
              <w:ind w:left="216" w:hanging="216"/>
              <w:rPr>
                <w:sz w:val="22"/>
                <w:szCs w:val="22"/>
              </w:rPr>
            </w:pPr>
          </w:p>
          <w:p w14:paraId="1997F21E" w14:textId="77777777" w:rsidR="0030785D" w:rsidRPr="00BD24D0" w:rsidRDefault="0030785D" w:rsidP="002C5A94">
            <w:pPr>
              <w:pStyle w:val="TableTextS5"/>
              <w:tabs>
                <w:tab w:val="clear" w:pos="170"/>
                <w:tab w:val="clear" w:pos="567"/>
                <w:tab w:val="clear" w:pos="737"/>
              </w:tabs>
              <w:spacing w:before="0" w:after="0"/>
              <w:ind w:left="216" w:hanging="216"/>
              <w:rPr>
                <w:sz w:val="22"/>
                <w:szCs w:val="22"/>
              </w:rPr>
            </w:pPr>
          </w:p>
          <w:p w14:paraId="7530237D" w14:textId="77777777" w:rsidR="0030785D" w:rsidRPr="00BD24D0" w:rsidRDefault="0030785D" w:rsidP="002C5A94">
            <w:pPr>
              <w:pStyle w:val="TableTextS5"/>
              <w:tabs>
                <w:tab w:val="clear" w:pos="170"/>
                <w:tab w:val="clear" w:pos="567"/>
                <w:tab w:val="clear" w:pos="737"/>
              </w:tabs>
              <w:spacing w:before="0" w:after="0"/>
              <w:ind w:left="216" w:hanging="216"/>
              <w:rPr>
                <w:sz w:val="22"/>
                <w:szCs w:val="22"/>
              </w:rPr>
            </w:pPr>
          </w:p>
          <w:p w14:paraId="52CE7443" w14:textId="77777777" w:rsidR="0030785D" w:rsidRPr="00BD24D0" w:rsidRDefault="0030785D" w:rsidP="002C5A94">
            <w:pPr>
              <w:pStyle w:val="TableTextS5"/>
              <w:tabs>
                <w:tab w:val="clear" w:pos="170"/>
                <w:tab w:val="clear" w:pos="567"/>
                <w:tab w:val="clear" w:pos="737"/>
              </w:tabs>
              <w:spacing w:before="0" w:after="0"/>
              <w:ind w:left="216" w:hanging="216"/>
              <w:rPr>
                <w:sz w:val="22"/>
                <w:szCs w:val="22"/>
              </w:rPr>
            </w:pPr>
          </w:p>
          <w:p w14:paraId="554EFFF0" w14:textId="77777777" w:rsidR="0030785D" w:rsidRPr="00BD24D0" w:rsidRDefault="0030785D" w:rsidP="002C5A94">
            <w:pPr>
              <w:pStyle w:val="TableTextS5"/>
              <w:tabs>
                <w:tab w:val="clear" w:pos="170"/>
                <w:tab w:val="clear" w:pos="567"/>
                <w:tab w:val="clear" w:pos="737"/>
              </w:tabs>
              <w:spacing w:before="0" w:after="0"/>
              <w:ind w:left="216" w:hanging="216"/>
              <w:rPr>
                <w:sz w:val="22"/>
                <w:szCs w:val="22"/>
              </w:rPr>
            </w:pPr>
          </w:p>
          <w:p w14:paraId="52BD6C9C" w14:textId="77777777" w:rsidR="0030785D" w:rsidRPr="00BD24D0" w:rsidRDefault="0030785D" w:rsidP="002C5A94">
            <w:pPr>
              <w:pStyle w:val="TableTextS5"/>
              <w:tabs>
                <w:tab w:val="clear" w:pos="170"/>
                <w:tab w:val="clear" w:pos="567"/>
                <w:tab w:val="clear" w:pos="737"/>
              </w:tabs>
              <w:spacing w:before="0" w:after="0"/>
              <w:ind w:left="216" w:hanging="216"/>
              <w:rPr>
                <w:sz w:val="22"/>
                <w:szCs w:val="22"/>
              </w:rPr>
            </w:pPr>
          </w:p>
          <w:p w14:paraId="47FC6F05" w14:textId="77777777" w:rsidR="0030785D" w:rsidRPr="00BD24D0" w:rsidRDefault="0030785D" w:rsidP="002C5A94">
            <w:pPr>
              <w:pStyle w:val="TableTextS5"/>
              <w:tabs>
                <w:tab w:val="clear" w:pos="170"/>
                <w:tab w:val="clear" w:pos="567"/>
                <w:tab w:val="clear" w:pos="737"/>
              </w:tabs>
              <w:spacing w:before="0" w:after="0"/>
              <w:ind w:left="216" w:hanging="216"/>
              <w:rPr>
                <w:sz w:val="22"/>
                <w:szCs w:val="22"/>
              </w:rPr>
            </w:pPr>
          </w:p>
          <w:p w14:paraId="3A3BDE32" w14:textId="77777777" w:rsidR="0030785D" w:rsidRPr="00BD24D0" w:rsidRDefault="0030785D" w:rsidP="002C5A94">
            <w:pPr>
              <w:pStyle w:val="TableTextS5"/>
              <w:tabs>
                <w:tab w:val="clear" w:pos="170"/>
                <w:tab w:val="clear" w:pos="567"/>
                <w:tab w:val="clear" w:pos="737"/>
              </w:tabs>
              <w:spacing w:before="0" w:after="0"/>
              <w:rPr>
                <w:sz w:val="22"/>
                <w:szCs w:val="22"/>
              </w:rPr>
            </w:pPr>
          </w:p>
          <w:p w14:paraId="25C7F3AA" w14:textId="77777777" w:rsidR="0030785D" w:rsidRPr="00BD24D0" w:rsidRDefault="0030785D" w:rsidP="002C5A94">
            <w:pPr>
              <w:pStyle w:val="TableTextS5"/>
              <w:tabs>
                <w:tab w:val="clear" w:pos="170"/>
                <w:tab w:val="clear" w:pos="567"/>
                <w:tab w:val="clear" w:pos="737"/>
              </w:tabs>
              <w:spacing w:before="0" w:after="0"/>
              <w:rPr>
                <w:sz w:val="22"/>
                <w:szCs w:val="22"/>
              </w:rPr>
            </w:pPr>
          </w:p>
          <w:p w14:paraId="02DB8FE3" w14:textId="77777777" w:rsidR="0030785D" w:rsidRPr="00BD24D0" w:rsidRDefault="0030785D" w:rsidP="002C5A94">
            <w:pPr>
              <w:pStyle w:val="TableTextS5"/>
              <w:tabs>
                <w:tab w:val="clear" w:pos="170"/>
                <w:tab w:val="clear" w:pos="567"/>
                <w:tab w:val="clear" w:pos="737"/>
              </w:tabs>
              <w:spacing w:before="0" w:after="0"/>
              <w:rPr>
                <w:sz w:val="22"/>
                <w:szCs w:val="22"/>
              </w:rPr>
            </w:pPr>
          </w:p>
          <w:p w14:paraId="3C2BA3BF" w14:textId="77777777" w:rsidR="0030785D" w:rsidRPr="00BD24D0" w:rsidRDefault="0030785D" w:rsidP="002C5A94">
            <w:pPr>
              <w:pStyle w:val="TableTextS5"/>
              <w:tabs>
                <w:tab w:val="clear" w:pos="170"/>
                <w:tab w:val="clear" w:pos="567"/>
                <w:tab w:val="clear" w:pos="737"/>
              </w:tabs>
              <w:spacing w:before="0" w:after="0"/>
              <w:rPr>
                <w:sz w:val="22"/>
                <w:szCs w:val="22"/>
              </w:rPr>
            </w:pPr>
          </w:p>
          <w:p w14:paraId="7135BDA3" w14:textId="77777777" w:rsidR="0030785D" w:rsidRPr="00BD24D0" w:rsidRDefault="0030785D" w:rsidP="002C5A94">
            <w:pPr>
              <w:pStyle w:val="TableTextS5"/>
              <w:tabs>
                <w:tab w:val="clear" w:pos="170"/>
                <w:tab w:val="clear" w:pos="567"/>
                <w:tab w:val="clear" w:pos="737"/>
              </w:tabs>
              <w:spacing w:before="0" w:after="0"/>
              <w:rPr>
                <w:sz w:val="22"/>
                <w:szCs w:val="22"/>
              </w:rPr>
            </w:pPr>
          </w:p>
          <w:p w14:paraId="35B91299" w14:textId="77777777" w:rsidR="0030785D" w:rsidRPr="00BD24D0" w:rsidRDefault="0030785D" w:rsidP="002C5A94">
            <w:pPr>
              <w:pStyle w:val="TableTextS5"/>
              <w:tabs>
                <w:tab w:val="clear" w:pos="170"/>
                <w:tab w:val="clear" w:pos="567"/>
                <w:tab w:val="clear" w:pos="737"/>
              </w:tabs>
              <w:spacing w:before="0" w:after="0"/>
              <w:ind w:left="216" w:hanging="216"/>
              <w:rPr>
                <w:sz w:val="22"/>
                <w:szCs w:val="22"/>
              </w:rPr>
            </w:pPr>
          </w:p>
          <w:p w14:paraId="180B3F24" w14:textId="77777777" w:rsidR="0030785D" w:rsidRPr="00BD24D0" w:rsidRDefault="0030785D" w:rsidP="002C5A94">
            <w:pPr>
              <w:autoSpaceDE w:val="0"/>
              <w:autoSpaceDN w:val="0"/>
              <w:adjustRightInd w:val="0"/>
              <w:ind w:left="216" w:hanging="216"/>
              <w:rPr>
                <w:szCs w:val="22"/>
              </w:rPr>
            </w:pPr>
            <w:r w:rsidRPr="00BD24D0">
              <w:rPr>
                <w:szCs w:val="22"/>
              </w:rPr>
              <w:t>5.149 5.305 5.306 5.307 5.320</w:t>
            </w:r>
          </w:p>
        </w:tc>
      </w:tr>
      <w:tr w:rsidR="0030785D" w:rsidRPr="00BD24D0" w14:paraId="3878951C" w14:textId="77777777" w:rsidTr="002C5A94">
        <w:trPr>
          <w:cantSplit/>
          <w:trHeight w:val="732"/>
          <w:jc w:val="center"/>
        </w:trPr>
        <w:tc>
          <w:tcPr>
            <w:tcW w:w="3099" w:type="dxa"/>
            <w:vMerge w:val="restart"/>
            <w:tcBorders>
              <w:top w:val="single" w:sz="4" w:space="0" w:color="auto"/>
              <w:left w:val="single" w:sz="4" w:space="0" w:color="auto"/>
              <w:right w:val="single" w:sz="4" w:space="0" w:color="auto"/>
            </w:tcBorders>
            <w:hideMark/>
          </w:tcPr>
          <w:p w14:paraId="524B4959" w14:textId="77777777" w:rsidR="0030785D" w:rsidRPr="00BD24D0" w:rsidRDefault="0030785D" w:rsidP="002C5A94">
            <w:pPr>
              <w:autoSpaceDE w:val="0"/>
              <w:autoSpaceDN w:val="0"/>
              <w:adjustRightInd w:val="0"/>
              <w:ind w:left="216" w:hanging="216"/>
              <w:rPr>
                <w:b/>
                <w:bCs/>
                <w:szCs w:val="22"/>
                <w:lang w:val="fr-FR"/>
              </w:rPr>
            </w:pPr>
            <w:r w:rsidRPr="00BD24D0">
              <w:rPr>
                <w:b/>
                <w:bCs/>
                <w:szCs w:val="22"/>
                <w:lang w:val="fr-FR"/>
              </w:rPr>
              <w:t>694-790</w:t>
            </w:r>
          </w:p>
          <w:p w14:paraId="2D49C13D" w14:textId="77777777" w:rsidR="0030785D" w:rsidRPr="00BD24D0" w:rsidRDefault="0030785D" w:rsidP="002C5A94">
            <w:pPr>
              <w:autoSpaceDE w:val="0"/>
              <w:autoSpaceDN w:val="0"/>
              <w:adjustRightInd w:val="0"/>
              <w:ind w:left="216" w:hanging="216"/>
              <w:rPr>
                <w:szCs w:val="22"/>
                <w:lang w:val="fr-FR"/>
              </w:rPr>
            </w:pPr>
            <w:r w:rsidRPr="00BD24D0">
              <w:rPr>
                <w:szCs w:val="22"/>
                <w:lang w:val="fr-FR"/>
              </w:rPr>
              <w:t xml:space="preserve">MOBILE </w:t>
            </w:r>
            <w:proofErr w:type="spellStart"/>
            <w:r w:rsidRPr="00BD24D0">
              <w:rPr>
                <w:szCs w:val="22"/>
                <w:lang w:val="fr-FR"/>
              </w:rPr>
              <w:t>except</w:t>
            </w:r>
            <w:proofErr w:type="spellEnd"/>
            <w:r w:rsidRPr="00BD24D0">
              <w:rPr>
                <w:szCs w:val="22"/>
                <w:lang w:val="fr-FR"/>
              </w:rPr>
              <w:t xml:space="preserve"> </w:t>
            </w:r>
            <w:proofErr w:type="spellStart"/>
            <w:r w:rsidRPr="00BD24D0">
              <w:rPr>
                <w:szCs w:val="22"/>
                <w:lang w:val="fr-FR"/>
              </w:rPr>
              <w:t>aeronautical</w:t>
            </w:r>
            <w:proofErr w:type="spellEnd"/>
            <w:r w:rsidRPr="00BD24D0">
              <w:rPr>
                <w:szCs w:val="22"/>
                <w:lang w:val="fr-FR"/>
              </w:rPr>
              <w:t xml:space="preserve"> mobile 5.312A 5.317A</w:t>
            </w:r>
          </w:p>
          <w:p w14:paraId="01870CD8" w14:textId="77777777" w:rsidR="0030785D" w:rsidRPr="00BD24D0" w:rsidRDefault="0030785D" w:rsidP="002C5A94">
            <w:pPr>
              <w:autoSpaceDE w:val="0"/>
              <w:autoSpaceDN w:val="0"/>
              <w:adjustRightInd w:val="0"/>
              <w:ind w:left="216" w:hanging="216"/>
              <w:rPr>
                <w:szCs w:val="22"/>
              </w:rPr>
            </w:pPr>
            <w:r w:rsidRPr="00BD24D0">
              <w:rPr>
                <w:szCs w:val="22"/>
              </w:rPr>
              <w:t>BROADCASTING</w:t>
            </w:r>
          </w:p>
          <w:p w14:paraId="3504591E" w14:textId="77777777" w:rsidR="0030785D" w:rsidRPr="00BD24D0" w:rsidRDefault="0030785D" w:rsidP="002C5A94">
            <w:pPr>
              <w:pStyle w:val="TableTextS5"/>
              <w:tabs>
                <w:tab w:val="clear" w:pos="170"/>
                <w:tab w:val="clear" w:pos="567"/>
                <w:tab w:val="clear" w:pos="737"/>
              </w:tabs>
              <w:spacing w:after="0"/>
              <w:ind w:left="216" w:hanging="216"/>
              <w:rPr>
                <w:rStyle w:val="Artref"/>
                <w:b/>
                <w:color w:val="000000"/>
                <w:sz w:val="22"/>
                <w:szCs w:val="22"/>
                <w:highlight w:val="yellow"/>
              </w:rPr>
            </w:pPr>
            <w:r w:rsidRPr="00BD24D0">
              <w:rPr>
                <w:sz w:val="22"/>
                <w:szCs w:val="22"/>
              </w:rPr>
              <w:t>5.300 5.312</w:t>
            </w:r>
          </w:p>
        </w:tc>
        <w:tc>
          <w:tcPr>
            <w:tcW w:w="3100" w:type="dxa"/>
            <w:vMerge/>
            <w:tcBorders>
              <w:left w:val="single" w:sz="4" w:space="0" w:color="auto"/>
              <w:bottom w:val="single" w:sz="4" w:space="0" w:color="auto"/>
              <w:right w:val="single" w:sz="4" w:space="0" w:color="auto"/>
            </w:tcBorders>
          </w:tcPr>
          <w:p w14:paraId="02DB928B" w14:textId="77777777" w:rsidR="0030785D" w:rsidRPr="00BD24D0" w:rsidRDefault="0030785D" w:rsidP="002C5A94">
            <w:pPr>
              <w:pStyle w:val="TableTextS5"/>
              <w:tabs>
                <w:tab w:val="clear" w:pos="170"/>
                <w:tab w:val="clear" w:pos="567"/>
                <w:tab w:val="clear" w:pos="737"/>
              </w:tabs>
              <w:spacing w:before="0" w:after="0"/>
              <w:ind w:left="216" w:hanging="216"/>
              <w:rPr>
                <w:rStyle w:val="Artref"/>
                <w:b/>
                <w:color w:val="000000"/>
                <w:sz w:val="22"/>
                <w:szCs w:val="22"/>
                <w:highlight w:val="yellow"/>
              </w:rPr>
            </w:pPr>
          </w:p>
        </w:tc>
        <w:tc>
          <w:tcPr>
            <w:tcW w:w="3100" w:type="dxa"/>
            <w:vMerge/>
            <w:tcBorders>
              <w:left w:val="single" w:sz="4" w:space="0" w:color="auto"/>
              <w:right w:val="single" w:sz="4" w:space="0" w:color="auto"/>
            </w:tcBorders>
          </w:tcPr>
          <w:p w14:paraId="3C9197C8" w14:textId="77777777" w:rsidR="0030785D" w:rsidRPr="00BD24D0" w:rsidRDefault="0030785D" w:rsidP="002C5A94">
            <w:pPr>
              <w:pStyle w:val="TableTextS5"/>
              <w:tabs>
                <w:tab w:val="clear" w:pos="170"/>
                <w:tab w:val="clear" w:pos="567"/>
                <w:tab w:val="clear" w:pos="737"/>
              </w:tabs>
              <w:spacing w:before="0" w:after="0"/>
              <w:ind w:left="216" w:hanging="216"/>
              <w:rPr>
                <w:rStyle w:val="Artref"/>
                <w:b/>
                <w:color w:val="000000"/>
                <w:sz w:val="22"/>
                <w:szCs w:val="22"/>
                <w:highlight w:val="yellow"/>
              </w:rPr>
            </w:pPr>
          </w:p>
        </w:tc>
      </w:tr>
      <w:tr w:rsidR="0030785D" w:rsidRPr="00BD24D0" w14:paraId="5E6A5AF5" w14:textId="77777777" w:rsidTr="002C5A94">
        <w:trPr>
          <w:cantSplit/>
          <w:trHeight w:val="350"/>
          <w:jc w:val="center"/>
        </w:trPr>
        <w:tc>
          <w:tcPr>
            <w:tcW w:w="3099" w:type="dxa"/>
            <w:vMerge/>
            <w:tcBorders>
              <w:left w:val="single" w:sz="4" w:space="0" w:color="auto"/>
              <w:bottom w:val="single" w:sz="4" w:space="0" w:color="auto"/>
              <w:right w:val="single" w:sz="4" w:space="0" w:color="auto"/>
            </w:tcBorders>
          </w:tcPr>
          <w:p w14:paraId="04FD23E0" w14:textId="77777777" w:rsidR="0030785D" w:rsidRPr="00BD24D0" w:rsidRDefault="0030785D" w:rsidP="002C5A94">
            <w:pPr>
              <w:pStyle w:val="TableTextS5"/>
              <w:tabs>
                <w:tab w:val="clear" w:pos="170"/>
                <w:tab w:val="clear" w:pos="567"/>
                <w:tab w:val="clear" w:pos="737"/>
              </w:tabs>
              <w:spacing w:before="0" w:after="0"/>
              <w:ind w:left="216" w:hanging="216"/>
              <w:rPr>
                <w:rStyle w:val="Tablefreq"/>
                <w:sz w:val="22"/>
                <w:szCs w:val="22"/>
                <w:highlight w:val="yellow"/>
              </w:rPr>
            </w:pPr>
          </w:p>
        </w:tc>
        <w:tc>
          <w:tcPr>
            <w:tcW w:w="3100" w:type="dxa"/>
            <w:vMerge w:val="restart"/>
            <w:tcBorders>
              <w:top w:val="single" w:sz="4" w:space="0" w:color="auto"/>
              <w:left w:val="single" w:sz="4" w:space="0" w:color="auto"/>
              <w:right w:val="single" w:sz="4" w:space="0" w:color="auto"/>
            </w:tcBorders>
          </w:tcPr>
          <w:p w14:paraId="7E55ED89" w14:textId="77777777" w:rsidR="0030785D" w:rsidRPr="00BD24D0" w:rsidRDefault="0030785D" w:rsidP="002C5A94">
            <w:pPr>
              <w:autoSpaceDE w:val="0"/>
              <w:autoSpaceDN w:val="0"/>
              <w:adjustRightInd w:val="0"/>
              <w:ind w:left="216" w:hanging="216"/>
              <w:rPr>
                <w:b/>
                <w:bCs/>
                <w:szCs w:val="22"/>
              </w:rPr>
            </w:pPr>
            <w:r w:rsidRPr="00BD24D0">
              <w:rPr>
                <w:b/>
                <w:bCs/>
                <w:szCs w:val="22"/>
              </w:rPr>
              <w:t>698-806</w:t>
            </w:r>
          </w:p>
          <w:p w14:paraId="4186A492" w14:textId="77777777" w:rsidR="0030785D" w:rsidRPr="00BD24D0" w:rsidRDefault="0030785D" w:rsidP="002C5A94">
            <w:pPr>
              <w:autoSpaceDE w:val="0"/>
              <w:autoSpaceDN w:val="0"/>
              <w:adjustRightInd w:val="0"/>
              <w:ind w:left="216" w:hanging="216"/>
              <w:rPr>
                <w:szCs w:val="22"/>
              </w:rPr>
            </w:pPr>
            <w:r w:rsidRPr="00BD24D0">
              <w:rPr>
                <w:szCs w:val="22"/>
              </w:rPr>
              <w:t>MOBILE 5.317A</w:t>
            </w:r>
          </w:p>
          <w:p w14:paraId="65643BFF" w14:textId="77777777" w:rsidR="0030785D" w:rsidRPr="00BD24D0" w:rsidRDefault="0030785D" w:rsidP="002C5A94">
            <w:pPr>
              <w:autoSpaceDE w:val="0"/>
              <w:autoSpaceDN w:val="0"/>
              <w:adjustRightInd w:val="0"/>
              <w:ind w:left="216" w:hanging="216"/>
              <w:rPr>
                <w:szCs w:val="22"/>
              </w:rPr>
            </w:pPr>
            <w:r w:rsidRPr="00BD24D0">
              <w:rPr>
                <w:szCs w:val="22"/>
              </w:rPr>
              <w:t>BROADCASTING</w:t>
            </w:r>
          </w:p>
          <w:p w14:paraId="515E8000" w14:textId="77777777" w:rsidR="0030785D" w:rsidRPr="00BD24D0" w:rsidRDefault="0030785D" w:rsidP="002C5A94">
            <w:pPr>
              <w:autoSpaceDE w:val="0"/>
              <w:autoSpaceDN w:val="0"/>
              <w:adjustRightInd w:val="0"/>
              <w:ind w:left="216" w:hanging="216"/>
              <w:rPr>
                <w:szCs w:val="22"/>
              </w:rPr>
            </w:pPr>
            <w:r w:rsidRPr="00BD24D0">
              <w:rPr>
                <w:szCs w:val="22"/>
              </w:rPr>
              <w:t>Fixed</w:t>
            </w:r>
          </w:p>
          <w:p w14:paraId="31615C17" w14:textId="77777777" w:rsidR="0030785D" w:rsidRPr="00BD24D0" w:rsidRDefault="0030785D" w:rsidP="002C5A94">
            <w:pPr>
              <w:autoSpaceDE w:val="0"/>
              <w:autoSpaceDN w:val="0"/>
              <w:adjustRightInd w:val="0"/>
              <w:ind w:left="216" w:hanging="216"/>
              <w:rPr>
                <w:szCs w:val="22"/>
              </w:rPr>
            </w:pPr>
          </w:p>
          <w:p w14:paraId="7F169AE5" w14:textId="77777777" w:rsidR="0030785D" w:rsidRPr="00BD24D0" w:rsidRDefault="0030785D" w:rsidP="002C5A94">
            <w:pPr>
              <w:pStyle w:val="TableTextS5"/>
              <w:tabs>
                <w:tab w:val="clear" w:pos="170"/>
                <w:tab w:val="clear" w:pos="567"/>
                <w:tab w:val="clear" w:pos="737"/>
              </w:tabs>
              <w:spacing w:after="0"/>
              <w:ind w:left="216" w:hanging="216"/>
              <w:rPr>
                <w:rStyle w:val="Artref"/>
                <w:b/>
                <w:color w:val="000000"/>
                <w:sz w:val="22"/>
                <w:szCs w:val="22"/>
                <w:highlight w:val="yellow"/>
              </w:rPr>
            </w:pPr>
            <w:r w:rsidRPr="00BD24D0">
              <w:rPr>
                <w:sz w:val="22"/>
                <w:szCs w:val="22"/>
              </w:rPr>
              <w:t>5.293 5.309</w:t>
            </w:r>
          </w:p>
        </w:tc>
        <w:tc>
          <w:tcPr>
            <w:tcW w:w="3100" w:type="dxa"/>
            <w:vMerge/>
            <w:tcBorders>
              <w:left w:val="single" w:sz="4" w:space="0" w:color="auto"/>
              <w:right w:val="single" w:sz="4" w:space="0" w:color="auto"/>
            </w:tcBorders>
          </w:tcPr>
          <w:p w14:paraId="21413A68" w14:textId="77777777" w:rsidR="0030785D" w:rsidRPr="00BD24D0" w:rsidRDefault="0030785D" w:rsidP="002C5A94">
            <w:pPr>
              <w:pStyle w:val="TableTextS5"/>
              <w:tabs>
                <w:tab w:val="clear" w:pos="170"/>
                <w:tab w:val="clear" w:pos="567"/>
                <w:tab w:val="clear" w:pos="737"/>
              </w:tabs>
              <w:spacing w:before="0" w:after="0"/>
              <w:ind w:left="216" w:hanging="216"/>
              <w:rPr>
                <w:rStyle w:val="Artref"/>
                <w:b/>
                <w:color w:val="000000"/>
                <w:sz w:val="22"/>
                <w:szCs w:val="22"/>
                <w:highlight w:val="yellow"/>
              </w:rPr>
            </w:pPr>
          </w:p>
        </w:tc>
      </w:tr>
      <w:tr w:rsidR="0030785D" w:rsidRPr="00BD24D0" w14:paraId="626C41BD" w14:textId="77777777" w:rsidTr="002C5A94">
        <w:trPr>
          <w:cantSplit/>
          <w:trHeight w:val="962"/>
          <w:jc w:val="center"/>
        </w:trPr>
        <w:tc>
          <w:tcPr>
            <w:tcW w:w="3099" w:type="dxa"/>
            <w:vMerge w:val="restart"/>
            <w:tcBorders>
              <w:top w:val="single" w:sz="4" w:space="0" w:color="auto"/>
              <w:left w:val="single" w:sz="4" w:space="0" w:color="auto"/>
              <w:right w:val="single" w:sz="4" w:space="0" w:color="auto"/>
            </w:tcBorders>
          </w:tcPr>
          <w:p w14:paraId="3130452B" w14:textId="77777777" w:rsidR="0030785D" w:rsidRPr="00BD24D0" w:rsidRDefault="0030785D" w:rsidP="002C5A94">
            <w:pPr>
              <w:autoSpaceDE w:val="0"/>
              <w:autoSpaceDN w:val="0"/>
              <w:adjustRightInd w:val="0"/>
              <w:ind w:left="216" w:hanging="216"/>
              <w:rPr>
                <w:b/>
                <w:bCs/>
                <w:szCs w:val="22"/>
              </w:rPr>
            </w:pPr>
            <w:r w:rsidRPr="00BD24D0">
              <w:rPr>
                <w:b/>
                <w:bCs/>
                <w:szCs w:val="22"/>
              </w:rPr>
              <w:t>790-862</w:t>
            </w:r>
          </w:p>
          <w:p w14:paraId="23DA4622" w14:textId="77777777" w:rsidR="0030785D" w:rsidRPr="00BD24D0" w:rsidRDefault="0030785D" w:rsidP="002C5A94">
            <w:pPr>
              <w:autoSpaceDE w:val="0"/>
              <w:autoSpaceDN w:val="0"/>
              <w:adjustRightInd w:val="0"/>
              <w:ind w:left="216" w:hanging="216"/>
              <w:rPr>
                <w:szCs w:val="22"/>
              </w:rPr>
            </w:pPr>
            <w:r w:rsidRPr="00BD24D0">
              <w:rPr>
                <w:szCs w:val="22"/>
              </w:rPr>
              <w:t>FIXED</w:t>
            </w:r>
          </w:p>
          <w:p w14:paraId="07C15315" w14:textId="77777777" w:rsidR="0030785D" w:rsidRPr="00BD24D0" w:rsidRDefault="0030785D" w:rsidP="002C5A94">
            <w:pPr>
              <w:autoSpaceDE w:val="0"/>
              <w:autoSpaceDN w:val="0"/>
              <w:adjustRightInd w:val="0"/>
              <w:ind w:left="216" w:hanging="216"/>
              <w:rPr>
                <w:szCs w:val="22"/>
              </w:rPr>
            </w:pPr>
            <w:r w:rsidRPr="00BD24D0">
              <w:rPr>
                <w:szCs w:val="22"/>
              </w:rPr>
              <w:t>MOBILE except aeronautical mobile 5.316B 5.317A</w:t>
            </w:r>
          </w:p>
          <w:p w14:paraId="1E9D001B" w14:textId="77777777" w:rsidR="0030785D" w:rsidRPr="00BD24D0" w:rsidRDefault="0030785D" w:rsidP="002C5A94">
            <w:pPr>
              <w:autoSpaceDE w:val="0"/>
              <w:autoSpaceDN w:val="0"/>
              <w:adjustRightInd w:val="0"/>
              <w:ind w:left="216" w:hanging="216"/>
              <w:rPr>
                <w:szCs w:val="22"/>
              </w:rPr>
            </w:pPr>
            <w:r w:rsidRPr="00BD24D0">
              <w:rPr>
                <w:szCs w:val="22"/>
              </w:rPr>
              <w:t>BROADCASTING</w:t>
            </w:r>
          </w:p>
          <w:p w14:paraId="0819DD7C" w14:textId="77777777" w:rsidR="0030785D" w:rsidRPr="00BD24D0" w:rsidRDefault="0030785D" w:rsidP="002C5A94">
            <w:pPr>
              <w:pStyle w:val="TableTextS5"/>
              <w:tabs>
                <w:tab w:val="clear" w:pos="170"/>
                <w:tab w:val="clear" w:pos="567"/>
                <w:tab w:val="clear" w:pos="737"/>
              </w:tabs>
              <w:spacing w:after="0"/>
              <w:ind w:left="216" w:hanging="216"/>
              <w:rPr>
                <w:rStyle w:val="Tablefreq"/>
                <w:sz w:val="22"/>
                <w:szCs w:val="22"/>
                <w:highlight w:val="yellow"/>
              </w:rPr>
            </w:pPr>
            <w:r w:rsidRPr="00BD24D0">
              <w:rPr>
                <w:sz w:val="22"/>
                <w:szCs w:val="22"/>
              </w:rPr>
              <w:t>5.312 5.319</w:t>
            </w:r>
          </w:p>
        </w:tc>
        <w:tc>
          <w:tcPr>
            <w:tcW w:w="3100" w:type="dxa"/>
            <w:vMerge/>
            <w:tcBorders>
              <w:left w:val="single" w:sz="4" w:space="0" w:color="auto"/>
              <w:bottom w:val="single" w:sz="4" w:space="0" w:color="auto"/>
              <w:right w:val="single" w:sz="4" w:space="0" w:color="auto"/>
            </w:tcBorders>
          </w:tcPr>
          <w:p w14:paraId="63529112" w14:textId="77777777" w:rsidR="0030785D" w:rsidRPr="00BD24D0" w:rsidRDefault="0030785D" w:rsidP="002C5A94">
            <w:pPr>
              <w:pStyle w:val="TableTextS5"/>
              <w:tabs>
                <w:tab w:val="clear" w:pos="170"/>
                <w:tab w:val="clear" w:pos="567"/>
                <w:tab w:val="clear" w:pos="737"/>
              </w:tabs>
              <w:spacing w:before="0" w:after="0"/>
              <w:ind w:left="216" w:hanging="216"/>
              <w:rPr>
                <w:rStyle w:val="Artref"/>
                <w:b/>
                <w:color w:val="000000"/>
                <w:sz w:val="22"/>
                <w:szCs w:val="22"/>
                <w:highlight w:val="yellow"/>
              </w:rPr>
            </w:pPr>
          </w:p>
        </w:tc>
        <w:tc>
          <w:tcPr>
            <w:tcW w:w="3100" w:type="dxa"/>
            <w:vMerge/>
            <w:tcBorders>
              <w:left w:val="single" w:sz="4" w:space="0" w:color="auto"/>
              <w:right w:val="single" w:sz="4" w:space="0" w:color="auto"/>
            </w:tcBorders>
          </w:tcPr>
          <w:p w14:paraId="71945420" w14:textId="77777777" w:rsidR="0030785D" w:rsidRPr="00BD24D0" w:rsidRDefault="0030785D" w:rsidP="002C5A94">
            <w:pPr>
              <w:pStyle w:val="TableTextS5"/>
              <w:tabs>
                <w:tab w:val="clear" w:pos="170"/>
                <w:tab w:val="clear" w:pos="567"/>
                <w:tab w:val="clear" w:pos="737"/>
              </w:tabs>
              <w:spacing w:before="0" w:after="0"/>
              <w:ind w:left="216" w:hanging="216"/>
              <w:rPr>
                <w:rStyle w:val="Artref"/>
                <w:b/>
                <w:color w:val="000000"/>
                <w:sz w:val="22"/>
                <w:szCs w:val="22"/>
                <w:highlight w:val="yellow"/>
              </w:rPr>
            </w:pPr>
          </w:p>
        </w:tc>
      </w:tr>
      <w:tr w:rsidR="0030785D" w:rsidRPr="00BD24D0" w14:paraId="2C8CFC06" w14:textId="77777777" w:rsidTr="002C5A94">
        <w:trPr>
          <w:cantSplit/>
          <w:trHeight w:val="350"/>
          <w:jc w:val="center"/>
        </w:trPr>
        <w:tc>
          <w:tcPr>
            <w:tcW w:w="3099" w:type="dxa"/>
            <w:vMerge/>
            <w:tcBorders>
              <w:left w:val="single" w:sz="4" w:space="0" w:color="auto"/>
              <w:bottom w:val="single" w:sz="4" w:space="0" w:color="auto"/>
              <w:right w:val="single" w:sz="4" w:space="0" w:color="auto"/>
            </w:tcBorders>
          </w:tcPr>
          <w:p w14:paraId="6E22E213" w14:textId="77777777" w:rsidR="0030785D" w:rsidRPr="00BD24D0" w:rsidRDefault="0030785D" w:rsidP="002C5A94">
            <w:pPr>
              <w:pStyle w:val="TableTextS5"/>
              <w:tabs>
                <w:tab w:val="clear" w:pos="170"/>
                <w:tab w:val="clear" w:pos="567"/>
                <w:tab w:val="clear" w:pos="737"/>
              </w:tabs>
              <w:spacing w:before="0" w:after="0"/>
              <w:ind w:left="216" w:hanging="216"/>
              <w:rPr>
                <w:rStyle w:val="Tablefreq"/>
                <w:sz w:val="22"/>
                <w:szCs w:val="22"/>
                <w:highlight w:val="yellow"/>
              </w:rPr>
            </w:pPr>
          </w:p>
        </w:tc>
        <w:tc>
          <w:tcPr>
            <w:tcW w:w="3100" w:type="dxa"/>
            <w:vMerge w:val="restart"/>
            <w:tcBorders>
              <w:top w:val="single" w:sz="4" w:space="0" w:color="auto"/>
              <w:left w:val="single" w:sz="4" w:space="0" w:color="auto"/>
              <w:bottom w:val="single" w:sz="4" w:space="0" w:color="auto"/>
              <w:right w:val="single" w:sz="4" w:space="0" w:color="auto"/>
            </w:tcBorders>
          </w:tcPr>
          <w:p w14:paraId="4B47DAC1" w14:textId="77777777" w:rsidR="0030785D" w:rsidRPr="00BD24D0" w:rsidRDefault="0030785D" w:rsidP="002C5A94">
            <w:pPr>
              <w:autoSpaceDE w:val="0"/>
              <w:autoSpaceDN w:val="0"/>
              <w:adjustRightInd w:val="0"/>
              <w:ind w:left="216" w:hanging="216"/>
              <w:rPr>
                <w:b/>
                <w:bCs/>
                <w:szCs w:val="22"/>
              </w:rPr>
            </w:pPr>
            <w:r w:rsidRPr="00BD24D0">
              <w:rPr>
                <w:b/>
                <w:bCs/>
                <w:szCs w:val="22"/>
              </w:rPr>
              <w:t>806-890</w:t>
            </w:r>
          </w:p>
          <w:p w14:paraId="1E9FEEAA" w14:textId="77777777" w:rsidR="0030785D" w:rsidRPr="00BD24D0" w:rsidRDefault="0030785D" w:rsidP="002C5A94">
            <w:pPr>
              <w:autoSpaceDE w:val="0"/>
              <w:autoSpaceDN w:val="0"/>
              <w:adjustRightInd w:val="0"/>
              <w:ind w:left="216" w:hanging="216"/>
              <w:rPr>
                <w:szCs w:val="22"/>
              </w:rPr>
            </w:pPr>
            <w:r w:rsidRPr="00BD24D0">
              <w:rPr>
                <w:szCs w:val="22"/>
              </w:rPr>
              <w:t>FIXED</w:t>
            </w:r>
          </w:p>
          <w:p w14:paraId="7893AD59" w14:textId="77777777" w:rsidR="0030785D" w:rsidRPr="00BD24D0" w:rsidRDefault="0030785D" w:rsidP="002C5A94">
            <w:pPr>
              <w:autoSpaceDE w:val="0"/>
              <w:autoSpaceDN w:val="0"/>
              <w:adjustRightInd w:val="0"/>
              <w:ind w:left="216" w:hanging="216"/>
              <w:rPr>
                <w:szCs w:val="22"/>
              </w:rPr>
            </w:pPr>
            <w:r w:rsidRPr="00BD24D0">
              <w:rPr>
                <w:szCs w:val="22"/>
              </w:rPr>
              <w:t>MOBILE 5.317A</w:t>
            </w:r>
          </w:p>
          <w:p w14:paraId="546E1502" w14:textId="77777777" w:rsidR="0030785D" w:rsidRPr="00BD24D0" w:rsidRDefault="0030785D" w:rsidP="002C5A94">
            <w:pPr>
              <w:pStyle w:val="TableTextS5"/>
              <w:tabs>
                <w:tab w:val="clear" w:pos="170"/>
                <w:tab w:val="clear" w:pos="567"/>
                <w:tab w:val="clear" w:pos="737"/>
              </w:tabs>
              <w:spacing w:before="0" w:after="0"/>
              <w:ind w:left="216" w:hanging="216"/>
              <w:rPr>
                <w:sz w:val="22"/>
                <w:szCs w:val="22"/>
              </w:rPr>
            </w:pPr>
            <w:r w:rsidRPr="00BD24D0">
              <w:rPr>
                <w:sz w:val="22"/>
                <w:szCs w:val="22"/>
              </w:rPr>
              <w:t>BROADCASTING</w:t>
            </w:r>
          </w:p>
          <w:p w14:paraId="1E28DA4D" w14:textId="77777777" w:rsidR="0030785D" w:rsidRPr="00BD24D0" w:rsidRDefault="0030785D" w:rsidP="002C5A94">
            <w:pPr>
              <w:pStyle w:val="TableTextS5"/>
              <w:tabs>
                <w:tab w:val="clear" w:pos="170"/>
                <w:tab w:val="clear" w:pos="567"/>
                <w:tab w:val="clear" w:pos="737"/>
              </w:tabs>
              <w:spacing w:before="0" w:after="0"/>
              <w:ind w:left="216" w:hanging="216"/>
              <w:rPr>
                <w:sz w:val="22"/>
                <w:szCs w:val="22"/>
              </w:rPr>
            </w:pPr>
          </w:p>
          <w:p w14:paraId="204B7705" w14:textId="77777777" w:rsidR="0030785D" w:rsidRPr="00BD24D0" w:rsidRDefault="0030785D" w:rsidP="002C5A94">
            <w:pPr>
              <w:pStyle w:val="TableTextS5"/>
              <w:tabs>
                <w:tab w:val="clear" w:pos="170"/>
                <w:tab w:val="clear" w:pos="567"/>
                <w:tab w:val="clear" w:pos="737"/>
              </w:tabs>
              <w:spacing w:before="0" w:after="0"/>
              <w:rPr>
                <w:sz w:val="22"/>
                <w:szCs w:val="22"/>
              </w:rPr>
            </w:pPr>
          </w:p>
          <w:p w14:paraId="0A21B364" w14:textId="77777777" w:rsidR="0030785D" w:rsidRPr="00BD24D0" w:rsidRDefault="0030785D" w:rsidP="002C5A94">
            <w:pPr>
              <w:pStyle w:val="TableTextS5"/>
              <w:tabs>
                <w:tab w:val="clear" w:pos="170"/>
                <w:tab w:val="clear" w:pos="567"/>
                <w:tab w:val="clear" w:pos="737"/>
              </w:tabs>
              <w:spacing w:before="0" w:after="0"/>
              <w:ind w:left="216" w:hanging="216"/>
              <w:rPr>
                <w:sz w:val="22"/>
                <w:szCs w:val="22"/>
              </w:rPr>
            </w:pPr>
          </w:p>
          <w:p w14:paraId="49EBBC20" w14:textId="77777777" w:rsidR="0030785D" w:rsidRPr="00BD24D0" w:rsidRDefault="0030785D" w:rsidP="002C5A94">
            <w:pPr>
              <w:pStyle w:val="TableTextS5"/>
              <w:tabs>
                <w:tab w:val="clear" w:pos="170"/>
                <w:tab w:val="clear" w:pos="567"/>
                <w:tab w:val="clear" w:pos="737"/>
              </w:tabs>
              <w:spacing w:before="0" w:after="0"/>
              <w:rPr>
                <w:sz w:val="22"/>
                <w:szCs w:val="22"/>
              </w:rPr>
            </w:pPr>
          </w:p>
          <w:p w14:paraId="739CE553" w14:textId="77777777" w:rsidR="0030785D" w:rsidRPr="00BD24D0" w:rsidRDefault="0030785D" w:rsidP="002C5A94">
            <w:pPr>
              <w:pStyle w:val="TableTextS5"/>
              <w:tabs>
                <w:tab w:val="clear" w:pos="170"/>
                <w:tab w:val="clear" w:pos="567"/>
                <w:tab w:val="clear" w:pos="737"/>
              </w:tabs>
              <w:spacing w:after="0"/>
              <w:ind w:left="216" w:hanging="216"/>
              <w:rPr>
                <w:rStyle w:val="Artref"/>
                <w:b/>
                <w:color w:val="000000"/>
                <w:sz w:val="22"/>
                <w:szCs w:val="22"/>
                <w:highlight w:val="yellow"/>
              </w:rPr>
            </w:pPr>
            <w:r w:rsidRPr="00BD24D0">
              <w:rPr>
                <w:sz w:val="22"/>
                <w:szCs w:val="22"/>
              </w:rPr>
              <w:t>5.317 5.318</w:t>
            </w:r>
          </w:p>
        </w:tc>
        <w:tc>
          <w:tcPr>
            <w:tcW w:w="3100" w:type="dxa"/>
            <w:vMerge/>
            <w:tcBorders>
              <w:left w:val="single" w:sz="4" w:space="0" w:color="auto"/>
              <w:bottom w:val="single" w:sz="4" w:space="0" w:color="auto"/>
              <w:right w:val="single" w:sz="4" w:space="0" w:color="auto"/>
            </w:tcBorders>
          </w:tcPr>
          <w:p w14:paraId="651688DA" w14:textId="77777777" w:rsidR="0030785D" w:rsidRPr="00BD24D0" w:rsidRDefault="0030785D" w:rsidP="002C5A94">
            <w:pPr>
              <w:pStyle w:val="TableTextS5"/>
              <w:tabs>
                <w:tab w:val="clear" w:pos="170"/>
                <w:tab w:val="clear" w:pos="567"/>
                <w:tab w:val="clear" w:pos="737"/>
              </w:tabs>
              <w:spacing w:before="0" w:after="0"/>
              <w:ind w:left="216" w:hanging="216"/>
              <w:rPr>
                <w:rStyle w:val="Artref"/>
                <w:b/>
                <w:color w:val="000000"/>
                <w:sz w:val="22"/>
                <w:szCs w:val="22"/>
                <w:highlight w:val="yellow"/>
              </w:rPr>
            </w:pPr>
          </w:p>
        </w:tc>
      </w:tr>
      <w:tr w:rsidR="0030785D" w:rsidRPr="00BD24D0" w14:paraId="168636D0" w14:textId="77777777" w:rsidTr="002C5A94">
        <w:trPr>
          <w:cantSplit/>
          <w:jc w:val="center"/>
        </w:trPr>
        <w:tc>
          <w:tcPr>
            <w:tcW w:w="3099" w:type="dxa"/>
            <w:tcBorders>
              <w:top w:val="single" w:sz="4" w:space="0" w:color="auto"/>
              <w:left w:val="single" w:sz="4" w:space="0" w:color="auto"/>
              <w:bottom w:val="single" w:sz="4" w:space="0" w:color="auto"/>
              <w:right w:val="single" w:sz="4" w:space="0" w:color="auto"/>
            </w:tcBorders>
          </w:tcPr>
          <w:p w14:paraId="37AD2A14" w14:textId="77777777" w:rsidR="0030785D" w:rsidRPr="00BD24D0" w:rsidRDefault="0030785D" w:rsidP="002C5A94">
            <w:pPr>
              <w:autoSpaceDE w:val="0"/>
              <w:autoSpaceDN w:val="0"/>
              <w:adjustRightInd w:val="0"/>
              <w:ind w:left="216" w:hanging="216"/>
              <w:rPr>
                <w:szCs w:val="22"/>
              </w:rPr>
            </w:pPr>
            <w:r w:rsidRPr="00BD24D0">
              <w:rPr>
                <w:b/>
                <w:bCs/>
                <w:szCs w:val="22"/>
              </w:rPr>
              <w:t xml:space="preserve">862-890 </w:t>
            </w:r>
          </w:p>
          <w:p w14:paraId="09340814" w14:textId="77777777" w:rsidR="0030785D" w:rsidRPr="00BD24D0" w:rsidRDefault="0030785D" w:rsidP="002C5A94">
            <w:pPr>
              <w:autoSpaceDE w:val="0"/>
              <w:autoSpaceDN w:val="0"/>
              <w:adjustRightInd w:val="0"/>
              <w:ind w:left="216" w:hanging="216"/>
              <w:rPr>
                <w:szCs w:val="22"/>
              </w:rPr>
            </w:pPr>
            <w:r w:rsidRPr="00BD24D0">
              <w:rPr>
                <w:szCs w:val="22"/>
              </w:rPr>
              <w:t>FIXED</w:t>
            </w:r>
          </w:p>
          <w:p w14:paraId="2C268D55" w14:textId="77777777" w:rsidR="0030785D" w:rsidRPr="00BD24D0" w:rsidRDefault="0030785D" w:rsidP="002C5A94">
            <w:pPr>
              <w:autoSpaceDE w:val="0"/>
              <w:autoSpaceDN w:val="0"/>
              <w:adjustRightInd w:val="0"/>
              <w:ind w:left="216" w:hanging="216"/>
              <w:rPr>
                <w:szCs w:val="22"/>
              </w:rPr>
            </w:pPr>
            <w:r w:rsidRPr="00BD24D0">
              <w:rPr>
                <w:szCs w:val="22"/>
              </w:rPr>
              <w:t>MOBILE except aeronautical mobile 5.317A</w:t>
            </w:r>
          </w:p>
          <w:p w14:paraId="5E08B3D8" w14:textId="77777777" w:rsidR="0030785D" w:rsidRPr="00BD24D0" w:rsidRDefault="0030785D" w:rsidP="002C5A94">
            <w:pPr>
              <w:autoSpaceDE w:val="0"/>
              <w:autoSpaceDN w:val="0"/>
              <w:adjustRightInd w:val="0"/>
              <w:ind w:left="216" w:hanging="216"/>
              <w:rPr>
                <w:szCs w:val="22"/>
              </w:rPr>
            </w:pPr>
            <w:r w:rsidRPr="00BD24D0">
              <w:rPr>
                <w:szCs w:val="22"/>
              </w:rPr>
              <w:t>BROADCASTING 5.322</w:t>
            </w:r>
          </w:p>
          <w:p w14:paraId="0EE847A1" w14:textId="77777777" w:rsidR="0030785D" w:rsidRPr="00BD24D0" w:rsidRDefault="0030785D" w:rsidP="002C5A94">
            <w:pPr>
              <w:autoSpaceDE w:val="0"/>
              <w:autoSpaceDN w:val="0"/>
              <w:adjustRightInd w:val="0"/>
              <w:rPr>
                <w:szCs w:val="22"/>
              </w:rPr>
            </w:pPr>
          </w:p>
          <w:p w14:paraId="00109D05" w14:textId="77777777" w:rsidR="0030785D" w:rsidRPr="00BD24D0" w:rsidRDefault="0030785D" w:rsidP="002C5A94">
            <w:pPr>
              <w:pStyle w:val="TableTextS5"/>
              <w:tabs>
                <w:tab w:val="clear" w:pos="170"/>
                <w:tab w:val="clear" w:pos="567"/>
                <w:tab w:val="clear" w:pos="737"/>
              </w:tabs>
              <w:spacing w:before="60" w:after="0"/>
              <w:ind w:left="216" w:hanging="216"/>
              <w:rPr>
                <w:rStyle w:val="Tablefreq"/>
                <w:sz w:val="22"/>
                <w:szCs w:val="22"/>
                <w:highlight w:val="yellow"/>
              </w:rPr>
            </w:pPr>
            <w:r w:rsidRPr="00BD24D0">
              <w:rPr>
                <w:sz w:val="22"/>
                <w:szCs w:val="22"/>
              </w:rPr>
              <w:t>5.319 5.323</w:t>
            </w:r>
          </w:p>
        </w:tc>
        <w:tc>
          <w:tcPr>
            <w:tcW w:w="3100" w:type="dxa"/>
            <w:vMerge/>
            <w:tcBorders>
              <w:top w:val="single" w:sz="4" w:space="0" w:color="auto"/>
              <w:left w:val="single" w:sz="4" w:space="0" w:color="auto"/>
              <w:bottom w:val="single" w:sz="4" w:space="0" w:color="auto"/>
              <w:right w:val="single" w:sz="4" w:space="0" w:color="auto"/>
            </w:tcBorders>
          </w:tcPr>
          <w:p w14:paraId="18647EC4" w14:textId="77777777" w:rsidR="0030785D" w:rsidRPr="00BD24D0" w:rsidRDefault="0030785D" w:rsidP="002C5A94">
            <w:pPr>
              <w:pStyle w:val="TableTextS5"/>
              <w:tabs>
                <w:tab w:val="clear" w:pos="170"/>
                <w:tab w:val="clear" w:pos="567"/>
                <w:tab w:val="clear" w:pos="737"/>
              </w:tabs>
              <w:spacing w:before="0" w:after="0"/>
              <w:ind w:left="216" w:hanging="216"/>
              <w:rPr>
                <w:rStyle w:val="Artref"/>
                <w:b/>
                <w:color w:val="000000"/>
                <w:sz w:val="22"/>
                <w:szCs w:val="22"/>
                <w:highlight w:val="yellow"/>
              </w:rPr>
            </w:pPr>
          </w:p>
        </w:tc>
        <w:tc>
          <w:tcPr>
            <w:tcW w:w="3100" w:type="dxa"/>
            <w:vMerge/>
            <w:tcBorders>
              <w:top w:val="single" w:sz="4" w:space="0" w:color="auto"/>
              <w:left w:val="single" w:sz="4" w:space="0" w:color="auto"/>
              <w:bottom w:val="single" w:sz="4" w:space="0" w:color="auto"/>
              <w:right w:val="single" w:sz="4" w:space="0" w:color="auto"/>
            </w:tcBorders>
          </w:tcPr>
          <w:p w14:paraId="625FF6A6" w14:textId="77777777" w:rsidR="0030785D" w:rsidRPr="00BD24D0" w:rsidRDefault="0030785D" w:rsidP="002C5A94">
            <w:pPr>
              <w:pStyle w:val="TableTextS5"/>
              <w:tabs>
                <w:tab w:val="clear" w:pos="170"/>
                <w:tab w:val="clear" w:pos="567"/>
                <w:tab w:val="clear" w:pos="737"/>
              </w:tabs>
              <w:spacing w:before="0" w:after="0"/>
              <w:ind w:left="216" w:hanging="216"/>
              <w:rPr>
                <w:rStyle w:val="Artref"/>
                <w:b/>
                <w:color w:val="000000"/>
                <w:sz w:val="22"/>
                <w:szCs w:val="22"/>
                <w:highlight w:val="yellow"/>
              </w:rPr>
            </w:pPr>
          </w:p>
        </w:tc>
      </w:tr>
    </w:tbl>
    <w:p w14:paraId="35F1782B" w14:textId="77777777" w:rsidR="0030785D" w:rsidRPr="00BD24D0" w:rsidRDefault="0030785D" w:rsidP="0030785D">
      <w:pPr>
        <w:pStyle w:val="BodyText"/>
        <w:ind w:right="281"/>
        <w:rPr>
          <w:b/>
          <w:bCs/>
          <w:sz w:val="22"/>
          <w:szCs w:val="22"/>
        </w:rPr>
      </w:pPr>
    </w:p>
    <w:p w14:paraId="0B9BE2B7" w14:textId="77777777" w:rsidR="0030785D" w:rsidRPr="0030785D" w:rsidRDefault="0030785D" w:rsidP="0030785D">
      <w:pPr>
        <w:pStyle w:val="Tabletitle"/>
        <w:rPr>
          <w:sz w:val="20"/>
          <w:szCs w:val="20"/>
        </w:rPr>
      </w:pPr>
      <w:r w:rsidRPr="0030785D">
        <w:rPr>
          <w:sz w:val="20"/>
          <w:szCs w:val="20"/>
        </w:rPr>
        <w:lastRenderedPageBreak/>
        <w:t>890-1 300 MHz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30785D" w:rsidRPr="0030785D" w14:paraId="3E721F9E" w14:textId="77777777" w:rsidTr="002C5A94">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765538D4" w14:textId="77777777" w:rsidR="0030785D" w:rsidRPr="0030785D" w:rsidRDefault="0030785D" w:rsidP="002C5A94">
            <w:pPr>
              <w:pStyle w:val="Tablehead"/>
            </w:pPr>
            <w:r w:rsidRPr="0030785D">
              <w:t>Allocation to services</w:t>
            </w:r>
          </w:p>
        </w:tc>
      </w:tr>
      <w:tr w:rsidR="0030785D" w:rsidRPr="0030785D" w14:paraId="5FA6ED6D" w14:textId="77777777" w:rsidTr="002C5A94">
        <w:trPr>
          <w:cantSplit/>
          <w:jc w:val="center"/>
        </w:trPr>
        <w:tc>
          <w:tcPr>
            <w:tcW w:w="3099" w:type="dxa"/>
            <w:tcBorders>
              <w:top w:val="single" w:sz="4" w:space="0" w:color="auto"/>
              <w:left w:val="single" w:sz="6" w:space="0" w:color="auto"/>
              <w:bottom w:val="single" w:sz="6" w:space="0" w:color="auto"/>
              <w:right w:val="single" w:sz="6" w:space="0" w:color="auto"/>
            </w:tcBorders>
            <w:hideMark/>
          </w:tcPr>
          <w:p w14:paraId="3B33BAF4" w14:textId="77777777" w:rsidR="0030785D" w:rsidRPr="0030785D" w:rsidRDefault="0030785D" w:rsidP="002C5A94">
            <w:pPr>
              <w:pStyle w:val="Tablehead"/>
            </w:pPr>
            <w:proofErr w:type="spellStart"/>
            <w:r w:rsidRPr="0030785D">
              <w:t>Region</w:t>
            </w:r>
            <w:proofErr w:type="spellEnd"/>
            <w:r w:rsidRPr="0030785D">
              <w:t xml:space="preserve"> 1</w:t>
            </w:r>
          </w:p>
        </w:tc>
        <w:tc>
          <w:tcPr>
            <w:tcW w:w="3100" w:type="dxa"/>
            <w:tcBorders>
              <w:top w:val="single" w:sz="4" w:space="0" w:color="auto"/>
              <w:left w:val="single" w:sz="6" w:space="0" w:color="auto"/>
              <w:bottom w:val="single" w:sz="6" w:space="0" w:color="auto"/>
              <w:right w:val="single" w:sz="6" w:space="0" w:color="auto"/>
            </w:tcBorders>
            <w:hideMark/>
          </w:tcPr>
          <w:p w14:paraId="4A97F237" w14:textId="77777777" w:rsidR="0030785D" w:rsidRPr="0030785D" w:rsidRDefault="0030785D" w:rsidP="002C5A94">
            <w:pPr>
              <w:pStyle w:val="Tablehead"/>
            </w:pPr>
            <w:proofErr w:type="spellStart"/>
            <w:r w:rsidRPr="0030785D">
              <w:t>Region</w:t>
            </w:r>
            <w:proofErr w:type="spellEnd"/>
            <w:r w:rsidRPr="0030785D">
              <w:t xml:space="preserve"> 2</w:t>
            </w:r>
          </w:p>
        </w:tc>
        <w:tc>
          <w:tcPr>
            <w:tcW w:w="3100" w:type="dxa"/>
            <w:tcBorders>
              <w:top w:val="single" w:sz="4" w:space="0" w:color="auto"/>
              <w:left w:val="single" w:sz="6" w:space="0" w:color="auto"/>
              <w:bottom w:val="single" w:sz="6" w:space="0" w:color="auto"/>
              <w:right w:val="single" w:sz="6" w:space="0" w:color="auto"/>
            </w:tcBorders>
            <w:hideMark/>
          </w:tcPr>
          <w:p w14:paraId="4233FE13" w14:textId="77777777" w:rsidR="0030785D" w:rsidRPr="0030785D" w:rsidRDefault="0030785D" w:rsidP="002C5A94">
            <w:pPr>
              <w:pStyle w:val="Tablehead"/>
            </w:pPr>
            <w:proofErr w:type="spellStart"/>
            <w:r w:rsidRPr="0030785D">
              <w:t>Region</w:t>
            </w:r>
            <w:proofErr w:type="spellEnd"/>
            <w:r w:rsidRPr="0030785D">
              <w:t xml:space="preserve"> 3</w:t>
            </w:r>
          </w:p>
        </w:tc>
      </w:tr>
      <w:tr w:rsidR="0030785D" w:rsidRPr="0030785D" w14:paraId="55C6DA01" w14:textId="77777777" w:rsidTr="002C5A94">
        <w:trPr>
          <w:cantSplit/>
          <w:trHeight w:val="1500"/>
          <w:jc w:val="center"/>
        </w:trPr>
        <w:tc>
          <w:tcPr>
            <w:tcW w:w="3099" w:type="dxa"/>
            <w:vMerge w:val="restart"/>
            <w:tcBorders>
              <w:top w:val="single" w:sz="4" w:space="0" w:color="auto"/>
              <w:left w:val="single" w:sz="4" w:space="0" w:color="auto"/>
              <w:right w:val="single" w:sz="4" w:space="0" w:color="auto"/>
            </w:tcBorders>
          </w:tcPr>
          <w:p w14:paraId="21EF563A" w14:textId="77777777" w:rsidR="0030785D" w:rsidRPr="0030785D" w:rsidRDefault="0030785D" w:rsidP="002C5A94">
            <w:pPr>
              <w:pStyle w:val="TableTextS5"/>
              <w:keepNext/>
              <w:rPr>
                <w:rStyle w:val="Tablefreq"/>
                <w:color w:val="auto"/>
              </w:rPr>
            </w:pPr>
            <w:r w:rsidRPr="0030785D">
              <w:rPr>
                <w:rStyle w:val="Tablefreq"/>
                <w:color w:val="auto"/>
              </w:rPr>
              <w:t>890-942</w:t>
            </w:r>
          </w:p>
          <w:p w14:paraId="75CBAA8F" w14:textId="77777777" w:rsidR="0030785D" w:rsidRPr="0030785D" w:rsidRDefault="0030785D" w:rsidP="002C5A94">
            <w:pPr>
              <w:pStyle w:val="TableTextS5"/>
              <w:keepNext/>
            </w:pPr>
            <w:r w:rsidRPr="0030785D">
              <w:t>FIXED</w:t>
            </w:r>
          </w:p>
          <w:p w14:paraId="215B38B2" w14:textId="77777777" w:rsidR="0030785D" w:rsidRPr="0030785D" w:rsidRDefault="0030785D" w:rsidP="002C5A94">
            <w:pPr>
              <w:pStyle w:val="TableTextS5"/>
              <w:keepNext/>
            </w:pPr>
            <w:r w:rsidRPr="0030785D">
              <w:t xml:space="preserve">MOBILE </w:t>
            </w:r>
            <w:proofErr w:type="spellStart"/>
            <w:r w:rsidRPr="0030785D">
              <w:t>except</w:t>
            </w:r>
            <w:proofErr w:type="spellEnd"/>
            <w:r w:rsidRPr="0030785D">
              <w:t xml:space="preserve"> </w:t>
            </w:r>
            <w:proofErr w:type="spellStart"/>
            <w:r w:rsidRPr="0030785D">
              <w:t>aeronautical</w:t>
            </w:r>
            <w:proofErr w:type="spellEnd"/>
            <w:r w:rsidRPr="0030785D">
              <w:t xml:space="preserve"> </w:t>
            </w:r>
            <w:proofErr w:type="gramStart"/>
            <w:r w:rsidRPr="0030785D">
              <w:t xml:space="preserve">mobile  </w:t>
            </w:r>
            <w:r w:rsidRPr="0030785D">
              <w:rPr>
                <w:rStyle w:val="Artref"/>
              </w:rPr>
              <w:t>5.317A</w:t>
            </w:r>
            <w:proofErr w:type="gramEnd"/>
          </w:p>
          <w:p w14:paraId="439ACB2C" w14:textId="77777777" w:rsidR="0030785D" w:rsidRPr="0030785D" w:rsidRDefault="0030785D" w:rsidP="002C5A94">
            <w:pPr>
              <w:pStyle w:val="TableTextS5"/>
              <w:keepNext/>
            </w:pPr>
            <w:proofErr w:type="gramStart"/>
            <w:r w:rsidRPr="0030785D">
              <w:t xml:space="preserve">BROADCASTING  </w:t>
            </w:r>
            <w:r w:rsidRPr="0030785D">
              <w:rPr>
                <w:rStyle w:val="Artref"/>
              </w:rPr>
              <w:t>5.322</w:t>
            </w:r>
            <w:proofErr w:type="gramEnd"/>
          </w:p>
          <w:p w14:paraId="24712DE7" w14:textId="77777777" w:rsidR="0030785D" w:rsidRPr="0030785D" w:rsidRDefault="0030785D" w:rsidP="002C5A94">
            <w:pPr>
              <w:pStyle w:val="TableTextS5"/>
              <w:keepNext/>
            </w:pPr>
            <w:proofErr w:type="spellStart"/>
            <w:r w:rsidRPr="0030785D">
              <w:t>Radiolocation</w:t>
            </w:r>
            <w:proofErr w:type="spellEnd"/>
          </w:p>
          <w:p w14:paraId="24FAC55F" w14:textId="77777777" w:rsidR="0030785D" w:rsidRPr="0030785D" w:rsidRDefault="0030785D" w:rsidP="002C5A94">
            <w:pPr>
              <w:pStyle w:val="TableTextS5"/>
              <w:keepNext/>
              <w:rPr>
                <w:rStyle w:val="Tablefreq"/>
                <w:color w:val="auto"/>
              </w:rPr>
            </w:pPr>
            <w:r w:rsidRPr="0030785D">
              <w:br/>
            </w:r>
            <w:r w:rsidRPr="0030785D">
              <w:br/>
            </w:r>
            <w:r w:rsidRPr="0030785D">
              <w:br/>
            </w:r>
            <w:r w:rsidRPr="0030785D">
              <w:br/>
            </w:r>
            <w:r w:rsidRPr="0030785D">
              <w:br/>
            </w:r>
            <w:r w:rsidRPr="0030785D">
              <w:br/>
            </w:r>
            <w:r w:rsidRPr="0030785D">
              <w:br/>
            </w:r>
            <w:r w:rsidRPr="0030785D">
              <w:br/>
            </w:r>
            <w:r w:rsidRPr="0030785D">
              <w:br/>
            </w:r>
            <w:r w:rsidRPr="0030785D">
              <w:br/>
            </w:r>
            <w:r w:rsidRPr="0030785D">
              <w:br/>
            </w:r>
            <w:r w:rsidRPr="0030785D">
              <w:br/>
            </w:r>
            <w:r w:rsidRPr="0030785D">
              <w:br/>
            </w:r>
            <w:r w:rsidRPr="0030785D">
              <w:rPr>
                <w:rStyle w:val="Artref"/>
              </w:rPr>
              <w:br/>
              <w:t>5.323</w:t>
            </w:r>
          </w:p>
        </w:tc>
        <w:tc>
          <w:tcPr>
            <w:tcW w:w="3100" w:type="dxa"/>
            <w:tcBorders>
              <w:top w:val="single" w:sz="4" w:space="0" w:color="auto"/>
              <w:left w:val="single" w:sz="4" w:space="0" w:color="auto"/>
              <w:bottom w:val="single" w:sz="4" w:space="0" w:color="auto"/>
              <w:right w:val="single" w:sz="4" w:space="0" w:color="auto"/>
            </w:tcBorders>
            <w:hideMark/>
          </w:tcPr>
          <w:p w14:paraId="437287CE" w14:textId="77777777" w:rsidR="0030785D" w:rsidRPr="0030785D" w:rsidRDefault="0030785D" w:rsidP="002C5A94">
            <w:pPr>
              <w:pStyle w:val="TableTextS5"/>
              <w:keepNext/>
              <w:rPr>
                <w:rStyle w:val="Tablefreq"/>
                <w:color w:val="auto"/>
              </w:rPr>
            </w:pPr>
            <w:r w:rsidRPr="0030785D">
              <w:rPr>
                <w:rStyle w:val="Tablefreq"/>
                <w:color w:val="auto"/>
              </w:rPr>
              <w:t>890-902</w:t>
            </w:r>
          </w:p>
          <w:p w14:paraId="1BD0CFD1" w14:textId="77777777" w:rsidR="0030785D" w:rsidRPr="0030785D" w:rsidRDefault="0030785D" w:rsidP="002C5A94">
            <w:pPr>
              <w:pStyle w:val="TableTextS5"/>
              <w:keepNext/>
            </w:pPr>
            <w:r w:rsidRPr="0030785D">
              <w:t>FIXED</w:t>
            </w:r>
          </w:p>
          <w:p w14:paraId="34C14092" w14:textId="77777777" w:rsidR="0030785D" w:rsidRPr="0030785D" w:rsidRDefault="0030785D" w:rsidP="002C5A94">
            <w:pPr>
              <w:pStyle w:val="TableTextS5"/>
              <w:keepNext/>
            </w:pPr>
            <w:r w:rsidRPr="0030785D">
              <w:t xml:space="preserve">MOBILE </w:t>
            </w:r>
            <w:proofErr w:type="spellStart"/>
            <w:r w:rsidRPr="0030785D">
              <w:t>except</w:t>
            </w:r>
            <w:proofErr w:type="spellEnd"/>
            <w:r w:rsidRPr="0030785D">
              <w:t xml:space="preserve"> </w:t>
            </w:r>
            <w:proofErr w:type="spellStart"/>
            <w:r w:rsidRPr="0030785D">
              <w:t>aeronautical</w:t>
            </w:r>
            <w:proofErr w:type="spellEnd"/>
            <w:r w:rsidRPr="0030785D">
              <w:t xml:space="preserve"> </w:t>
            </w:r>
            <w:proofErr w:type="gramStart"/>
            <w:r w:rsidRPr="0030785D">
              <w:t xml:space="preserve">mobile  </w:t>
            </w:r>
            <w:r w:rsidRPr="0030785D">
              <w:rPr>
                <w:rStyle w:val="Artref"/>
              </w:rPr>
              <w:t>5.317A</w:t>
            </w:r>
            <w:proofErr w:type="gramEnd"/>
          </w:p>
          <w:p w14:paraId="74D6EAFE" w14:textId="77777777" w:rsidR="0030785D" w:rsidRPr="0030785D" w:rsidRDefault="0030785D" w:rsidP="002C5A94">
            <w:pPr>
              <w:pStyle w:val="TableTextS5"/>
              <w:keepNext/>
            </w:pPr>
            <w:proofErr w:type="spellStart"/>
            <w:r w:rsidRPr="0030785D">
              <w:t>Radiolocation</w:t>
            </w:r>
            <w:proofErr w:type="spellEnd"/>
          </w:p>
          <w:p w14:paraId="7401F6D3" w14:textId="77777777" w:rsidR="0030785D" w:rsidRPr="0030785D" w:rsidRDefault="0030785D" w:rsidP="002C5A94">
            <w:pPr>
              <w:pStyle w:val="TableTextS5"/>
              <w:keepNext/>
              <w:rPr>
                <w:rStyle w:val="Tablefreq"/>
                <w:color w:val="auto"/>
              </w:rPr>
            </w:pPr>
            <w:proofErr w:type="gramStart"/>
            <w:r w:rsidRPr="0030785D">
              <w:rPr>
                <w:rStyle w:val="Artref"/>
              </w:rPr>
              <w:t>5.318</w:t>
            </w:r>
            <w:r w:rsidRPr="0030785D">
              <w:t xml:space="preserve">  </w:t>
            </w:r>
            <w:r w:rsidRPr="0030785D">
              <w:rPr>
                <w:rStyle w:val="Artref"/>
              </w:rPr>
              <w:t>5</w:t>
            </w:r>
            <w:proofErr w:type="gramEnd"/>
            <w:r w:rsidRPr="0030785D">
              <w:rPr>
                <w:rStyle w:val="Artref"/>
              </w:rPr>
              <w:t>.325</w:t>
            </w:r>
          </w:p>
        </w:tc>
        <w:tc>
          <w:tcPr>
            <w:tcW w:w="3100" w:type="dxa"/>
            <w:vMerge w:val="restart"/>
            <w:tcBorders>
              <w:top w:val="single" w:sz="4" w:space="0" w:color="auto"/>
              <w:left w:val="single" w:sz="4" w:space="0" w:color="auto"/>
              <w:right w:val="single" w:sz="4" w:space="0" w:color="auto"/>
            </w:tcBorders>
          </w:tcPr>
          <w:p w14:paraId="0A66F3DE" w14:textId="77777777" w:rsidR="0030785D" w:rsidRPr="0030785D" w:rsidRDefault="0030785D" w:rsidP="002C5A94">
            <w:pPr>
              <w:pStyle w:val="TableTextS5"/>
              <w:keepNext/>
              <w:rPr>
                <w:rStyle w:val="Tablefreq"/>
                <w:color w:val="auto"/>
              </w:rPr>
            </w:pPr>
            <w:r w:rsidRPr="0030785D">
              <w:rPr>
                <w:rStyle w:val="Tablefreq"/>
                <w:color w:val="auto"/>
              </w:rPr>
              <w:t>890-942</w:t>
            </w:r>
          </w:p>
          <w:p w14:paraId="2AA63ED3" w14:textId="77777777" w:rsidR="0030785D" w:rsidRPr="0030785D" w:rsidRDefault="0030785D" w:rsidP="002C5A94">
            <w:pPr>
              <w:pStyle w:val="TableTextS5"/>
              <w:keepNext/>
            </w:pPr>
            <w:r w:rsidRPr="0030785D">
              <w:t>FIXED</w:t>
            </w:r>
          </w:p>
          <w:p w14:paraId="46C500D0" w14:textId="77777777" w:rsidR="0030785D" w:rsidRPr="0030785D" w:rsidRDefault="0030785D" w:rsidP="002C5A94">
            <w:pPr>
              <w:pStyle w:val="TableTextS5"/>
              <w:keepNext/>
            </w:pPr>
            <w:proofErr w:type="gramStart"/>
            <w:r w:rsidRPr="0030785D">
              <w:t xml:space="preserve">MOBILE  </w:t>
            </w:r>
            <w:r w:rsidRPr="0030785D">
              <w:rPr>
                <w:rStyle w:val="Artref"/>
              </w:rPr>
              <w:t>5.317A</w:t>
            </w:r>
            <w:proofErr w:type="gramEnd"/>
          </w:p>
          <w:p w14:paraId="0EBD1571" w14:textId="77777777" w:rsidR="0030785D" w:rsidRPr="0030785D" w:rsidRDefault="0030785D" w:rsidP="002C5A94">
            <w:pPr>
              <w:pStyle w:val="TableTextS5"/>
              <w:keepNext/>
            </w:pPr>
            <w:r w:rsidRPr="0030785D">
              <w:t>BROADCASTING</w:t>
            </w:r>
          </w:p>
          <w:p w14:paraId="06EC366B" w14:textId="77777777" w:rsidR="0030785D" w:rsidRPr="0030785D" w:rsidRDefault="0030785D" w:rsidP="002C5A94">
            <w:pPr>
              <w:pStyle w:val="TableTextS5"/>
              <w:keepNext/>
            </w:pPr>
            <w:proofErr w:type="spellStart"/>
            <w:r w:rsidRPr="0030785D">
              <w:t>Radiolocation</w:t>
            </w:r>
            <w:proofErr w:type="spellEnd"/>
          </w:p>
          <w:p w14:paraId="2EF05A59" w14:textId="77777777" w:rsidR="0030785D" w:rsidRPr="0030785D" w:rsidRDefault="0030785D" w:rsidP="002C5A94">
            <w:pPr>
              <w:pStyle w:val="TableTextS5"/>
              <w:keepNext/>
              <w:rPr>
                <w:rStyle w:val="Tablefreq"/>
                <w:color w:val="auto"/>
              </w:rPr>
            </w:pPr>
            <w:r w:rsidRPr="0030785D">
              <w:br/>
            </w:r>
            <w:r w:rsidRPr="0030785D">
              <w:br/>
            </w:r>
            <w:r w:rsidRPr="0030785D">
              <w:br/>
            </w:r>
            <w:r w:rsidRPr="0030785D">
              <w:br/>
            </w:r>
            <w:r w:rsidRPr="0030785D">
              <w:br/>
            </w:r>
            <w:r w:rsidRPr="0030785D">
              <w:br/>
            </w:r>
            <w:r w:rsidRPr="0030785D">
              <w:br/>
            </w:r>
            <w:r w:rsidRPr="0030785D">
              <w:br/>
            </w:r>
            <w:r w:rsidRPr="0030785D">
              <w:br/>
            </w:r>
            <w:r w:rsidRPr="0030785D">
              <w:br/>
            </w:r>
            <w:r w:rsidRPr="0030785D">
              <w:br/>
            </w:r>
            <w:r w:rsidRPr="0030785D">
              <w:br/>
            </w:r>
            <w:r w:rsidRPr="0030785D">
              <w:br/>
            </w:r>
            <w:r w:rsidRPr="0030785D">
              <w:br/>
            </w:r>
            <w:r w:rsidRPr="0030785D">
              <w:br/>
            </w:r>
            <w:r w:rsidRPr="0030785D">
              <w:rPr>
                <w:rStyle w:val="Artref"/>
              </w:rPr>
              <w:t>5.327</w:t>
            </w:r>
          </w:p>
        </w:tc>
      </w:tr>
      <w:tr w:rsidR="0030785D" w:rsidRPr="0030785D" w14:paraId="14148315" w14:textId="77777777" w:rsidTr="002C5A94">
        <w:trPr>
          <w:cantSplit/>
          <w:trHeight w:val="1776"/>
          <w:jc w:val="center"/>
        </w:trPr>
        <w:tc>
          <w:tcPr>
            <w:tcW w:w="3099" w:type="dxa"/>
            <w:vMerge/>
            <w:tcBorders>
              <w:left w:val="single" w:sz="4" w:space="0" w:color="auto"/>
              <w:right w:val="single" w:sz="4" w:space="0" w:color="auto"/>
            </w:tcBorders>
          </w:tcPr>
          <w:p w14:paraId="48A631C1" w14:textId="77777777" w:rsidR="0030785D" w:rsidRPr="0030785D" w:rsidRDefault="0030785D" w:rsidP="002C5A94">
            <w:pPr>
              <w:pStyle w:val="TableTextS5"/>
              <w:keepNext/>
              <w:rPr>
                <w:rStyle w:val="Tablefreq"/>
                <w:color w:val="auto"/>
              </w:rPr>
            </w:pPr>
          </w:p>
        </w:tc>
        <w:tc>
          <w:tcPr>
            <w:tcW w:w="3100" w:type="dxa"/>
            <w:tcBorders>
              <w:top w:val="single" w:sz="4" w:space="0" w:color="auto"/>
              <w:left w:val="single" w:sz="4" w:space="0" w:color="auto"/>
              <w:bottom w:val="single" w:sz="4" w:space="0" w:color="auto"/>
              <w:right w:val="single" w:sz="4" w:space="0" w:color="auto"/>
            </w:tcBorders>
          </w:tcPr>
          <w:p w14:paraId="2ACF8757" w14:textId="77777777" w:rsidR="0030785D" w:rsidRPr="0030785D" w:rsidRDefault="0030785D" w:rsidP="002C5A94">
            <w:pPr>
              <w:pStyle w:val="TableTextS5"/>
              <w:keepNext/>
              <w:rPr>
                <w:rStyle w:val="Tablefreq"/>
                <w:color w:val="auto"/>
              </w:rPr>
            </w:pPr>
            <w:r w:rsidRPr="0030785D">
              <w:rPr>
                <w:rStyle w:val="Tablefreq"/>
                <w:color w:val="auto"/>
              </w:rPr>
              <w:t>902-928</w:t>
            </w:r>
          </w:p>
          <w:p w14:paraId="7687E05B" w14:textId="77777777" w:rsidR="0030785D" w:rsidRPr="0030785D" w:rsidRDefault="0030785D" w:rsidP="002C5A94">
            <w:pPr>
              <w:pStyle w:val="TableTextS5"/>
              <w:keepNext/>
            </w:pPr>
            <w:r w:rsidRPr="0030785D">
              <w:t>FIXED</w:t>
            </w:r>
          </w:p>
          <w:p w14:paraId="55B6F566" w14:textId="77777777" w:rsidR="0030785D" w:rsidRPr="0030785D" w:rsidRDefault="0030785D" w:rsidP="002C5A94">
            <w:pPr>
              <w:pStyle w:val="TableTextS5"/>
              <w:keepNext/>
            </w:pPr>
            <w:r w:rsidRPr="0030785D">
              <w:t>Amateur</w:t>
            </w:r>
          </w:p>
          <w:p w14:paraId="66F12B16" w14:textId="77777777" w:rsidR="0030785D" w:rsidRPr="0030785D" w:rsidRDefault="0030785D" w:rsidP="002C5A94">
            <w:pPr>
              <w:pStyle w:val="TableTextS5"/>
              <w:keepNext/>
            </w:pPr>
            <w:r w:rsidRPr="0030785D">
              <w:t xml:space="preserve">Mobile </w:t>
            </w:r>
            <w:proofErr w:type="spellStart"/>
            <w:r w:rsidRPr="0030785D">
              <w:t>except</w:t>
            </w:r>
            <w:proofErr w:type="spellEnd"/>
            <w:r w:rsidRPr="0030785D">
              <w:t xml:space="preserve"> </w:t>
            </w:r>
            <w:proofErr w:type="spellStart"/>
            <w:r w:rsidRPr="0030785D">
              <w:t>aeronautical</w:t>
            </w:r>
            <w:proofErr w:type="spellEnd"/>
            <w:r w:rsidRPr="0030785D">
              <w:t xml:space="preserve"> </w:t>
            </w:r>
            <w:proofErr w:type="gramStart"/>
            <w:r w:rsidRPr="0030785D">
              <w:t xml:space="preserve">mobile  </w:t>
            </w:r>
            <w:r w:rsidRPr="0030785D">
              <w:rPr>
                <w:rStyle w:val="Artref"/>
              </w:rPr>
              <w:t>5.325A</w:t>
            </w:r>
            <w:proofErr w:type="gramEnd"/>
          </w:p>
          <w:p w14:paraId="4D0ECD73" w14:textId="77777777" w:rsidR="0030785D" w:rsidRPr="0030785D" w:rsidRDefault="0030785D" w:rsidP="002C5A94">
            <w:pPr>
              <w:pStyle w:val="TableTextS5"/>
              <w:keepNext/>
            </w:pPr>
            <w:proofErr w:type="spellStart"/>
            <w:r w:rsidRPr="0030785D">
              <w:t>Radiolocation</w:t>
            </w:r>
            <w:proofErr w:type="spellEnd"/>
          </w:p>
          <w:p w14:paraId="4BEC822E" w14:textId="77777777" w:rsidR="0030785D" w:rsidRPr="0030785D" w:rsidRDefault="0030785D" w:rsidP="002C5A94">
            <w:pPr>
              <w:pStyle w:val="TableTextS5"/>
              <w:keepNext/>
              <w:rPr>
                <w:rStyle w:val="Tablefreq"/>
                <w:color w:val="auto"/>
              </w:rPr>
            </w:pPr>
            <w:proofErr w:type="gramStart"/>
            <w:r w:rsidRPr="0030785D">
              <w:rPr>
                <w:rStyle w:val="Artref"/>
              </w:rPr>
              <w:t>5.150</w:t>
            </w:r>
            <w:r w:rsidRPr="0030785D">
              <w:t xml:space="preserve">  </w:t>
            </w:r>
            <w:r w:rsidRPr="0030785D">
              <w:rPr>
                <w:rStyle w:val="Artref"/>
              </w:rPr>
              <w:t>5.325</w:t>
            </w:r>
            <w:proofErr w:type="gramEnd"/>
            <w:r w:rsidRPr="0030785D">
              <w:t xml:space="preserve">  </w:t>
            </w:r>
            <w:r w:rsidRPr="0030785D">
              <w:rPr>
                <w:rStyle w:val="Artref"/>
              </w:rPr>
              <w:t>5.326</w:t>
            </w:r>
          </w:p>
        </w:tc>
        <w:tc>
          <w:tcPr>
            <w:tcW w:w="3100" w:type="dxa"/>
            <w:vMerge/>
            <w:tcBorders>
              <w:left w:val="single" w:sz="4" w:space="0" w:color="auto"/>
              <w:right w:val="single" w:sz="4" w:space="0" w:color="auto"/>
            </w:tcBorders>
          </w:tcPr>
          <w:p w14:paraId="4B4AEA8A" w14:textId="77777777" w:rsidR="0030785D" w:rsidRPr="0030785D" w:rsidRDefault="0030785D" w:rsidP="002C5A94">
            <w:pPr>
              <w:pStyle w:val="TableTextS5"/>
              <w:keepNext/>
              <w:rPr>
                <w:rStyle w:val="Tablefreq"/>
                <w:color w:val="auto"/>
              </w:rPr>
            </w:pPr>
          </w:p>
        </w:tc>
      </w:tr>
      <w:tr w:rsidR="0030785D" w:rsidRPr="0030785D" w14:paraId="3247A251" w14:textId="77777777" w:rsidTr="002C5A94">
        <w:trPr>
          <w:cantSplit/>
          <w:trHeight w:val="1344"/>
          <w:jc w:val="center"/>
        </w:trPr>
        <w:tc>
          <w:tcPr>
            <w:tcW w:w="3099" w:type="dxa"/>
            <w:vMerge/>
            <w:tcBorders>
              <w:left w:val="single" w:sz="4" w:space="0" w:color="auto"/>
              <w:bottom w:val="single" w:sz="4" w:space="0" w:color="auto"/>
              <w:right w:val="single" w:sz="4" w:space="0" w:color="auto"/>
            </w:tcBorders>
          </w:tcPr>
          <w:p w14:paraId="71F57306" w14:textId="77777777" w:rsidR="0030785D" w:rsidRPr="0030785D" w:rsidRDefault="0030785D" w:rsidP="002C5A94">
            <w:pPr>
              <w:pStyle w:val="TableTextS5"/>
              <w:keepNext/>
              <w:rPr>
                <w:rStyle w:val="Tablefreq"/>
                <w:color w:val="auto"/>
              </w:rPr>
            </w:pPr>
          </w:p>
        </w:tc>
        <w:tc>
          <w:tcPr>
            <w:tcW w:w="3100" w:type="dxa"/>
            <w:tcBorders>
              <w:top w:val="single" w:sz="4" w:space="0" w:color="auto"/>
              <w:left w:val="single" w:sz="4" w:space="0" w:color="auto"/>
              <w:bottom w:val="single" w:sz="4" w:space="0" w:color="auto"/>
              <w:right w:val="single" w:sz="4" w:space="0" w:color="auto"/>
            </w:tcBorders>
          </w:tcPr>
          <w:p w14:paraId="704AA86F" w14:textId="77777777" w:rsidR="0030785D" w:rsidRPr="0030785D" w:rsidRDefault="0030785D" w:rsidP="002C5A94">
            <w:pPr>
              <w:pStyle w:val="TableTextS5"/>
              <w:keepNext/>
              <w:rPr>
                <w:rStyle w:val="Tablefreq"/>
                <w:color w:val="auto"/>
              </w:rPr>
            </w:pPr>
            <w:r w:rsidRPr="0030785D">
              <w:rPr>
                <w:rStyle w:val="Tablefreq"/>
                <w:color w:val="auto"/>
              </w:rPr>
              <w:t>928-942</w:t>
            </w:r>
          </w:p>
          <w:p w14:paraId="7B2CA2E1" w14:textId="77777777" w:rsidR="0030785D" w:rsidRPr="0030785D" w:rsidRDefault="0030785D" w:rsidP="002C5A94">
            <w:pPr>
              <w:pStyle w:val="TableTextS5"/>
              <w:keepNext/>
            </w:pPr>
            <w:r w:rsidRPr="0030785D">
              <w:t>FIXED</w:t>
            </w:r>
          </w:p>
          <w:p w14:paraId="7A719BFA" w14:textId="77777777" w:rsidR="0030785D" w:rsidRPr="0030785D" w:rsidRDefault="0030785D" w:rsidP="002C5A94">
            <w:pPr>
              <w:pStyle w:val="TableTextS5"/>
              <w:keepNext/>
              <w:ind w:right="-113"/>
            </w:pPr>
            <w:r w:rsidRPr="0030785D">
              <w:t xml:space="preserve">MOBILE </w:t>
            </w:r>
            <w:proofErr w:type="spellStart"/>
            <w:r w:rsidRPr="0030785D">
              <w:t>except</w:t>
            </w:r>
            <w:proofErr w:type="spellEnd"/>
            <w:r w:rsidRPr="0030785D">
              <w:t xml:space="preserve"> </w:t>
            </w:r>
            <w:proofErr w:type="spellStart"/>
            <w:r w:rsidRPr="0030785D">
              <w:t>aeronautical</w:t>
            </w:r>
            <w:proofErr w:type="spellEnd"/>
            <w:r w:rsidRPr="0030785D">
              <w:t xml:space="preserve"> </w:t>
            </w:r>
            <w:proofErr w:type="gramStart"/>
            <w:r w:rsidRPr="0030785D">
              <w:t xml:space="preserve">mobile  </w:t>
            </w:r>
            <w:r w:rsidRPr="0030785D">
              <w:rPr>
                <w:rStyle w:val="Artref"/>
              </w:rPr>
              <w:t>5.317A</w:t>
            </w:r>
            <w:proofErr w:type="gramEnd"/>
          </w:p>
          <w:p w14:paraId="7379CAF7" w14:textId="77777777" w:rsidR="0030785D" w:rsidRPr="0030785D" w:rsidRDefault="0030785D" w:rsidP="002C5A94">
            <w:pPr>
              <w:pStyle w:val="TableTextS5"/>
              <w:keepNext/>
              <w:rPr>
                <w:rStyle w:val="Tablefreq"/>
                <w:color w:val="auto"/>
              </w:rPr>
            </w:pPr>
            <w:proofErr w:type="spellStart"/>
            <w:r w:rsidRPr="0030785D">
              <w:t>Radiolocation</w:t>
            </w:r>
            <w:proofErr w:type="spellEnd"/>
            <w:r w:rsidRPr="0030785D">
              <w:br/>
            </w:r>
            <w:r w:rsidRPr="0030785D">
              <w:rPr>
                <w:rStyle w:val="Artref"/>
              </w:rPr>
              <w:t>5.325</w:t>
            </w:r>
          </w:p>
        </w:tc>
        <w:tc>
          <w:tcPr>
            <w:tcW w:w="3100" w:type="dxa"/>
            <w:vMerge/>
            <w:tcBorders>
              <w:left w:val="single" w:sz="4" w:space="0" w:color="auto"/>
              <w:bottom w:val="single" w:sz="4" w:space="0" w:color="auto"/>
              <w:right w:val="single" w:sz="4" w:space="0" w:color="auto"/>
            </w:tcBorders>
          </w:tcPr>
          <w:p w14:paraId="226C5D65" w14:textId="77777777" w:rsidR="0030785D" w:rsidRPr="0030785D" w:rsidRDefault="0030785D" w:rsidP="002C5A94">
            <w:pPr>
              <w:pStyle w:val="TableTextS5"/>
              <w:keepNext/>
              <w:rPr>
                <w:rStyle w:val="Tablefreq"/>
                <w:color w:val="auto"/>
              </w:rPr>
            </w:pPr>
          </w:p>
        </w:tc>
      </w:tr>
      <w:tr w:rsidR="0030785D" w:rsidRPr="0030785D" w14:paraId="543F8094" w14:textId="77777777" w:rsidTr="002C5A94">
        <w:trPr>
          <w:cantSplit/>
          <w:trHeight w:val="312"/>
          <w:jc w:val="center"/>
        </w:trPr>
        <w:tc>
          <w:tcPr>
            <w:tcW w:w="3099" w:type="dxa"/>
            <w:tcBorders>
              <w:top w:val="single" w:sz="4" w:space="0" w:color="auto"/>
              <w:left w:val="single" w:sz="4" w:space="0" w:color="auto"/>
              <w:bottom w:val="single" w:sz="4" w:space="0" w:color="auto"/>
              <w:right w:val="single" w:sz="4" w:space="0" w:color="auto"/>
            </w:tcBorders>
            <w:hideMark/>
          </w:tcPr>
          <w:p w14:paraId="012AC0DE" w14:textId="77777777" w:rsidR="0030785D" w:rsidRPr="0030785D" w:rsidRDefault="0030785D" w:rsidP="002C5A94">
            <w:pPr>
              <w:pStyle w:val="TableTextS5"/>
              <w:rPr>
                <w:rStyle w:val="Tablefreq"/>
                <w:color w:val="auto"/>
              </w:rPr>
            </w:pPr>
            <w:r w:rsidRPr="0030785D">
              <w:rPr>
                <w:rStyle w:val="Tablefreq"/>
                <w:color w:val="auto"/>
              </w:rPr>
              <w:t>942-960</w:t>
            </w:r>
          </w:p>
          <w:p w14:paraId="6035A40B" w14:textId="77777777" w:rsidR="0030785D" w:rsidRPr="0030785D" w:rsidRDefault="0030785D" w:rsidP="002C5A94">
            <w:pPr>
              <w:pStyle w:val="TableTextS5"/>
              <w:keepNext/>
            </w:pPr>
            <w:r w:rsidRPr="0030785D">
              <w:t>FIXED</w:t>
            </w:r>
          </w:p>
          <w:p w14:paraId="04E317F6" w14:textId="77777777" w:rsidR="0030785D" w:rsidRPr="0030785D" w:rsidRDefault="0030785D" w:rsidP="002C5A94">
            <w:pPr>
              <w:pStyle w:val="TableTextS5"/>
              <w:keepNext/>
            </w:pPr>
            <w:r w:rsidRPr="0030785D">
              <w:t xml:space="preserve">MOBILE </w:t>
            </w:r>
            <w:proofErr w:type="spellStart"/>
            <w:r w:rsidRPr="0030785D">
              <w:t>except</w:t>
            </w:r>
            <w:proofErr w:type="spellEnd"/>
            <w:r w:rsidRPr="0030785D">
              <w:t xml:space="preserve"> </w:t>
            </w:r>
            <w:proofErr w:type="spellStart"/>
            <w:r w:rsidRPr="0030785D">
              <w:t>aeronautical</w:t>
            </w:r>
            <w:proofErr w:type="spellEnd"/>
            <w:r w:rsidRPr="0030785D">
              <w:t xml:space="preserve"> </w:t>
            </w:r>
            <w:proofErr w:type="gramStart"/>
            <w:r w:rsidRPr="0030785D">
              <w:t xml:space="preserve">mobile  </w:t>
            </w:r>
            <w:r w:rsidRPr="0030785D">
              <w:rPr>
                <w:rStyle w:val="Artref"/>
              </w:rPr>
              <w:t>5.317A</w:t>
            </w:r>
            <w:proofErr w:type="gramEnd"/>
          </w:p>
          <w:p w14:paraId="171AEEC5" w14:textId="77777777" w:rsidR="0030785D" w:rsidRPr="0030785D" w:rsidRDefault="0030785D" w:rsidP="002C5A94">
            <w:pPr>
              <w:pStyle w:val="TableTextS5"/>
              <w:keepNext/>
              <w:rPr>
                <w:rStyle w:val="Artref"/>
              </w:rPr>
            </w:pPr>
            <w:proofErr w:type="gramStart"/>
            <w:r w:rsidRPr="0030785D">
              <w:t xml:space="preserve">BROADCASTING  </w:t>
            </w:r>
            <w:r w:rsidRPr="0030785D">
              <w:rPr>
                <w:rStyle w:val="Artref"/>
              </w:rPr>
              <w:t>5.322</w:t>
            </w:r>
            <w:proofErr w:type="gramEnd"/>
          </w:p>
          <w:p w14:paraId="7F46AA18" w14:textId="77777777" w:rsidR="0030785D" w:rsidRPr="0030785D" w:rsidRDefault="0030785D" w:rsidP="002C5A94">
            <w:pPr>
              <w:pStyle w:val="TableTextS5"/>
              <w:keepNext/>
              <w:rPr>
                <w:rStyle w:val="Tablefreq"/>
                <w:color w:val="auto"/>
              </w:rPr>
            </w:pPr>
            <w:r w:rsidRPr="0030785D">
              <w:rPr>
                <w:rStyle w:val="Artref"/>
              </w:rPr>
              <w:t>5.323</w:t>
            </w:r>
          </w:p>
        </w:tc>
        <w:tc>
          <w:tcPr>
            <w:tcW w:w="3100" w:type="dxa"/>
            <w:tcBorders>
              <w:top w:val="single" w:sz="4" w:space="0" w:color="auto"/>
              <w:left w:val="single" w:sz="4" w:space="0" w:color="auto"/>
              <w:bottom w:val="single" w:sz="4" w:space="0" w:color="auto"/>
              <w:right w:val="single" w:sz="4" w:space="0" w:color="auto"/>
            </w:tcBorders>
            <w:hideMark/>
          </w:tcPr>
          <w:p w14:paraId="54F85334" w14:textId="77777777" w:rsidR="0030785D" w:rsidRPr="0030785D" w:rsidRDefault="0030785D" w:rsidP="002C5A94">
            <w:pPr>
              <w:pStyle w:val="TableTextS5"/>
              <w:keepNext/>
              <w:rPr>
                <w:rStyle w:val="Tablefreq"/>
                <w:color w:val="auto"/>
              </w:rPr>
            </w:pPr>
            <w:r w:rsidRPr="0030785D">
              <w:rPr>
                <w:rStyle w:val="Tablefreq"/>
                <w:color w:val="auto"/>
              </w:rPr>
              <w:t>942-960</w:t>
            </w:r>
          </w:p>
          <w:p w14:paraId="559CCEBA" w14:textId="77777777" w:rsidR="0030785D" w:rsidRPr="0030785D" w:rsidRDefault="0030785D" w:rsidP="002C5A94">
            <w:pPr>
              <w:pStyle w:val="TableTextS5"/>
              <w:keepNext/>
            </w:pPr>
            <w:r w:rsidRPr="0030785D">
              <w:t>FIXED</w:t>
            </w:r>
          </w:p>
          <w:p w14:paraId="7BB3916E" w14:textId="77777777" w:rsidR="0030785D" w:rsidRPr="0030785D" w:rsidRDefault="0030785D" w:rsidP="002C5A94">
            <w:pPr>
              <w:pStyle w:val="TableTextS5"/>
              <w:keepNext/>
              <w:rPr>
                <w:rStyle w:val="Tablefreq"/>
                <w:color w:val="auto"/>
              </w:rPr>
            </w:pPr>
            <w:r w:rsidRPr="0030785D">
              <w:t xml:space="preserve">MOBILE  </w:t>
            </w:r>
            <w:r w:rsidRPr="0030785D">
              <w:rPr>
                <w:rStyle w:val="Artref"/>
              </w:rPr>
              <w:t>5.317A</w:t>
            </w:r>
          </w:p>
        </w:tc>
        <w:tc>
          <w:tcPr>
            <w:tcW w:w="3100" w:type="dxa"/>
            <w:tcBorders>
              <w:top w:val="single" w:sz="4" w:space="0" w:color="auto"/>
              <w:left w:val="single" w:sz="4" w:space="0" w:color="auto"/>
              <w:bottom w:val="single" w:sz="4" w:space="0" w:color="auto"/>
              <w:right w:val="single" w:sz="4" w:space="0" w:color="auto"/>
            </w:tcBorders>
            <w:hideMark/>
          </w:tcPr>
          <w:p w14:paraId="32DF1D53" w14:textId="77777777" w:rsidR="0030785D" w:rsidRPr="0030785D" w:rsidRDefault="0030785D" w:rsidP="002C5A94">
            <w:pPr>
              <w:pStyle w:val="TableTextS5"/>
              <w:keepNext/>
              <w:rPr>
                <w:rStyle w:val="Tablefreq"/>
                <w:color w:val="auto"/>
              </w:rPr>
            </w:pPr>
            <w:r w:rsidRPr="0030785D">
              <w:rPr>
                <w:rStyle w:val="Tablefreq"/>
                <w:color w:val="auto"/>
              </w:rPr>
              <w:t>942-960</w:t>
            </w:r>
          </w:p>
          <w:p w14:paraId="3474D670" w14:textId="77777777" w:rsidR="0030785D" w:rsidRPr="0030785D" w:rsidRDefault="0030785D" w:rsidP="002C5A94">
            <w:pPr>
              <w:pStyle w:val="TableTextS5"/>
              <w:keepNext/>
            </w:pPr>
            <w:r w:rsidRPr="0030785D">
              <w:t>FIXED</w:t>
            </w:r>
          </w:p>
          <w:p w14:paraId="01536600" w14:textId="77777777" w:rsidR="0030785D" w:rsidRPr="0030785D" w:rsidRDefault="0030785D" w:rsidP="002C5A94">
            <w:pPr>
              <w:pStyle w:val="TableTextS5"/>
              <w:keepNext/>
            </w:pPr>
            <w:proofErr w:type="gramStart"/>
            <w:r w:rsidRPr="0030785D">
              <w:t xml:space="preserve">MOBILE  </w:t>
            </w:r>
            <w:r w:rsidRPr="0030785D">
              <w:rPr>
                <w:rStyle w:val="Artref"/>
              </w:rPr>
              <w:t>5.317A</w:t>
            </w:r>
            <w:proofErr w:type="gramEnd"/>
          </w:p>
          <w:p w14:paraId="777CC345" w14:textId="77777777" w:rsidR="0030785D" w:rsidRPr="0030785D" w:rsidRDefault="0030785D" w:rsidP="002C5A94">
            <w:pPr>
              <w:pStyle w:val="TableTextS5"/>
              <w:keepNext/>
            </w:pPr>
            <w:r w:rsidRPr="0030785D">
              <w:t>BROADCASTING</w:t>
            </w:r>
            <w:r w:rsidRPr="0030785D">
              <w:br/>
            </w:r>
          </w:p>
          <w:p w14:paraId="085C33E5" w14:textId="77777777" w:rsidR="0030785D" w:rsidRPr="0030785D" w:rsidRDefault="0030785D" w:rsidP="002C5A94">
            <w:pPr>
              <w:pStyle w:val="TableTextS5"/>
              <w:keepNext/>
              <w:rPr>
                <w:rStyle w:val="Tablefreq"/>
                <w:color w:val="auto"/>
              </w:rPr>
            </w:pPr>
            <w:r w:rsidRPr="0030785D">
              <w:rPr>
                <w:rStyle w:val="Artref"/>
              </w:rPr>
              <w:t>5.320</w:t>
            </w:r>
          </w:p>
        </w:tc>
      </w:tr>
      <w:tr w:rsidR="0030785D" w:rsidRPr="00BD24D0" w14:paraId="30B63D52" w14:textId="77777777" w:rsidTr="002C5A94">
        <w:trPr>
          <w:cantSplit/>
          <w:trHeight w:val="312"/>
          <w:jc w:val="center"/>
        </w:trPr>
        <w:tc>
          <w:tcPr>
            <w:tcW w:w="9299" w:type="dxa"/>
            <w:gridSpan w:val="3"/>
            <w:tcBorders>
              <w:top w:val="single" w:sz="4" w:space="0" w:color="auto"/>
              <w:left w:val="single" w:sz="4" w:space="0" w:color="auto"/>
              <w:bottom w:val="single" w:sz="4" w:space="0" w:color="auto"/>
              <w:right w:val="single" w:sz="4" w:space="0" w:color="auto"/>
            </w:tcBorders>
          </w:tcPr>
          <w:p w14:paraId="233483EF" w14:textId="77777777" w:rsidR="0030785D" w:rsidRPr="00BD24D0" w:rsidRDefault="0030785D" w:rsidP="002C5A94">
            <w:pPr>
              <w:pStyle w:val="TableTextS5"/>
              <w:keepNext/>
              <w:rPr>
                <w:rStyle w:val="Tablefreq"/>
                <w:sz w:val="22"/>
                <w:szCs w:val="22"/>
              </w:rPr>
            </w:pPr>
            <w:r w:rsidRPr="00BD24D0">
              <w:rPr>
                <w:rStyle w:val="Tablefreq"/>
                <w:sz w:val="22"/>
                <w:szCs w:val="22"/>
              </w:rPr>
              <w:t>…</w:t>
            </w:r>
          </w:p>
        </w:tc>
      </w:tr>
    </w:tbl>
    <w:p w14:paraId="5A5B2FEE" w14:textId="77777777" w:rsidR="0030785D" w:rsidRPr="00BD24D0" w:rsidRDefault="0030785D" w:rsidP="0030785D">
      <w:pPr>
        <w:pStyle w:val="BodyText"/>
        <w:ind w:right="281"/>
        <w:rPr>
          <w:b/>
          <w:bCs/>
          <w:sz w:val="22"/>
          <w:szCs w:val="22"/>
        </w:rPr>
      </w:pPr>
    </w:p>
    <w:p w14:paraId="774A9FB0" w14:textId="77777777" w:rsidR="0030785D" w:rsidRPr="00BD24D0" w:rsidRDefault="0030785D" w:rsidP="0030785D">
      <w:pPr>
        <w:pStyle w:val="BodyText"/>
        <w:ind w:right="281"/>
        <w:rPr>
          <w:sz w:val="22"/>
          <w:szCs w:val="22"/>
          <w:lang w:val="en-GB"/>
        </w:rPr>
      </w:pPr>
      <w:r w:rsidRPr="00BD24D0">
        <w:rPr>
          <w:b/>
          <w:bCs/>
          <w:sz w:val="22"/>
          <w:szCs w:val="22"/>
        </w:rPr>
        <w:t>Reasons</w:t>
      </w:r>
      <w:r w:rsidRPr="00BD24D0">
        <w:rPr>
          <w:sz w:val="22"/>
          <w:szCs w:val="22"/>
          <w:lang w:val="en-GB"/>
        </w:rPr>
        <w:t>:  The results of ITU-R sharing and compatibility studies between HIBS and incumbent IMT terrestrial systems show that compatibility between HIBS and incumbent services (e.g., terrestrial IMT systems) in the same geographical area is not feasible.  The United States therefore proposes no change to the ITU Radio Regulations.</w:t>
      </w:r>
    </w:p>
    <w:p w14:paraId="04DD282A" w14:textId="77777777" w:rsidR="0030785D" w:rsidRPr="00BD24D0" w:rsidRDefault="0030785D" w:rsidP="0030785D">
      <w:pPr>
        <w:pStyle w:val="Reasons"/>
        <w:ind w:left="180" w:hanging="216"/>
        <w:rPr>
          <w:b/>
          <w:sz w:val="22"/>
          <w:szCs w:val="22"/>
        </w:rPr>
      </w:pPr>
    </w:p>
    <w:p w14:paraId="335A853C" w14:textId="77777777" w:rsidR="0030785D" w:rsidRPr="00BD24D0" w:rsidRDefault="0030785D" w:rsidP="0030785D">
      <w:pPr>
        <w:pStyle w:val="Tabletitle"/>
        <w:jc w:val="left"/>
        <w:rPr>
          <w:sz w:val="22"/>
          <w:szCs w:val="22"/>
          <w:lang w:val="en-AU"/>
        </w:rPr>
      </w:pPr>
      <w:r w:rsidRPr="00BD24D0">
        <w:rPr>
          <w:sz w:val="22"/>
          <w:szCs w:val="22"/>
          <w:lang w:val="en-AU"/>
        </w:rPr>
        <w:t>Issue B: 1 710-1 885 MHz</w:t>
      </w:r>
    </w:p>
    <w:p w14:paraId="32B62E8E" w14:textId="77777777" w:rsidR="0030785D" w:rsidRPr="00BD24D0" w:rsidRDefault="0030785D" w:rsidP="0030785D">
      <w:pPr>
        <w:pStyle w:val="Proposal"/>
        <w:rPr>
          <w:rFonts w:hAnsi="Times New Roman"/>
          <w:sz w:val="22"/>
          <w:szCs w:val="22"/>
          <w:lang w:val="es-ES"/>
        </w:rPr>
      </w:pPr>
      <w:r w:rsidRPr="00BD24D0">
        <w:rPr>
          <w:rFonts w:hAnsi="Times New Roman"/>
          <w:sz w:val="22"/>
          <w:szCs w:val="22"/>
          <w:u w:val="single"/>
          <w:lang w:val="es-ES"/>
        </w:rPr>
        <w:t>NOC</w:t>
      </w:r>
      <w:r w:rsidRPr="00BD24D0">
        <w:rPr>
          <w:rFonts w:hAnsi="Times New Roman"/>
          <w:sz w:val="22"/>
          <w:szCs w:val="22"/>
          <w:lang w:val="es-ES"/>
        </w:rPr>
        <w:tab/>
      </w:r>
      <w:r w:rsidRPr="00BD24D0">
        <w:rPr>
          <w:rFonts w:hAnsi="Times New Roman"/>
          <w:b w:val="0"/>
          <w:sz w:val="22"/>
          <w:szCs w:val="22"/>
          <w:lang w:val="es-ES"/>
        </w:rPr>
        <w:t>USA/1.4/2</w:t>
      </w:r>
    </w:p>
    <w:p w14:paraId="1224DCAC" w14:textId="77777777" w:rsidR="0030785D" w:rsidRPr="00BD24D0" w:rsidRDefault="0030785D" w:rsidP="0030785D">
      <w:pPr>
        <w:pStyle w:val="Tabletitle"/>
        <w:jc w:val="left"/>
        <w:rPr>
          <w:sz w:val="22"/>
          <w:szCs w:val="22"/>
          <w:lang w:val="en-AU"/>
        </w:rPr>
      </w:pPr>
    </w:p>
    <w:p w14:paraId="2B327938" w14:textId="77777777" w:rsidR="0030785D" w:rsidRPr="00BD24D0" w:rsidRDefault="0030785D" w:rsidP="0030785D">
      <w:pPr>
        <w:pStyle w:val="Tabletitle"/>
        <w:rPr>
          <w:sz w:val="22"/>
          <w:szCs w:val="22"/>
        </w:rPr>
      </w:pPr>
      <w:r w:rsidRPr="00BD24D0">
        <w:rPr>
          <w:sz w:val="22"/>
          <w:szCs w:val="22"/>
        </w:rPr>
        <w:t>1 710-2 170 MHz</w:t>
      </w:r>
    </w:p>
    <w:p w14:paraId="4A611ECD" w14:textId="77777777" w:rsidR="0030785D" w:rsidRPr="00BD24D0" w:rsidRDefault="0030785D" w:rsidP="0030785D">
      <w:pPr>
        <w:pStyle w:val="Tabletitle"/>
        <w:rPr>
          <w:sz w:val="22"/>
          <w:szCs w:val="22"/>
        </w:rPr>
      </w:pP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30785D" w:rsidRPr="00BD24D0" w14:paraId="6F2FED83" w14:textId="77777777" w:rsidTr="002C5A94">
        <w:trPr>
          <w:cantSplit/>
          <w:jc w:val="center"/>
        </w:trPr>
        <w:tc>
          <w:tcPr>
            <w:tcW w:w="9299" w:type="dxa"/>
            <w:gridSpan w:val="3"/>
            <w:tcBorders>
              <w:top w:val="single" w:sz="4" w:space="0" w:color="auto"/>
              <w:left w:val="single" w:sz="6" w:space="0" w:color="auto"/>
              <w:bottom w:val="single" w:sz="6" w:space="0" w:color="auto"/>
              <w:right w:val="single" w:sz="6" w:space="0" w:color="auto"/>
            </w:tcBorders>
            <w:hideMark/>
          </w:tcPr>
          <w:p w14:paraId="0AE786ED" w14:textId="77777777" w:rsidR="0030785D" w:rsidRPr="00BD24D0" w:rsidRDefault="0030785D" w:rsidP="002C5A94">
            <w:pPr>
              <w:pStyle w:val="Tablehead"/>
              <w:rPr>
                <w:sz w:val="22"/>
                <w:szCs w:val="22"/>
              </w:rPr>
            </w:pPr>
            <w:r w:rsidRPr="00BD24D0">
              <w:rPr>
                <w:sz w:val="22"/>
                <w:szCs w:val="22"/>
              </w:rPr>
              <w:t>Allocation to services</w:t>
            </w:r>
          </w:p>
        </w:tc>
      </w:tr>
      <w:tr w:rsidR="0030785D" w:rsidRPr="00BD24D0" w14:paraId="2E460DD3" w14:textId="77777777" w:rsidTr="002C5A94">
        <w:trPr>
          <w:cantSplit/>
          <w:jc w:val="center"/>
        </w:trPr>
        <w:tc>
          <w:tcPr>
            <w:tcW w:w="3099" w:type="dxa"/>
            <w:tcBorders>
              <w:top w:val="single" w:sz="6" w:space="0" w:color="auto"/>
              <w:left w:val="single" w:sz="6" w:space="0" w:color="auto"/>
              <w:bottom w:val="single" w:sz="6" w:space="0" w:color="auto"/>
              <w:right w:val="single" w:sz="6" w:space="0" w:color="auto"/>
            </w:tcBorders>
            <w:hideMark/>
          </w:tcPr>
          <w:p w14:paraId="1CB7BC5E" w14:textId="77777777" w:rsidR="0030785D" w:rsidRPr="00BD24D0" w:rsidRDefault="0030785D" w:rsidP="002C5A94">
            <w:pPr>
              <w:pStyle w:val="Tablehead"/>
              <w:jc w:val="left"/>
              <w:rPr>
                <w:sz w:val="22"/>
                <w:szCs w:val="22"/>
              </w:rPr>
            </w:pPr>
            <w:proofErr w:type="spellStart"/>
            <w:r w:rsidRPr="00BD24D0">
              <w:rPr>
                <w:sz w:val="22"/>
                <w:szCs w:val="22"/>
              </w:rPr>
              <w:lastRenderedPageBreak/>
              <w:t>Region</w:t>
            </w:r>
            <w:proofErr w:type="spellEnd"/>
            <w:r w:rsidRPr="00BD24D0">
              <w:rPr>
                <w:sz w:val="22"/>
                <w:szCs w:val="22"/>
              </w:rPr>
              <w:t xml:space="preserve"> 1</w:t>
            </w:r>
          </w:p>
        </w:tc>
        <w:tc>
          <w:tcPr>
            <w:tcW w:w="3100" w:type="dxa"/>
            <w:tcBorders>
              <w:top w:val="single" w:sz="6" w:space="0" w:color="auto"/>
              <w:left w:val="single" w:sz="6" w:space="0" w:color="auto"/>
              <w:bottom w:val="single" w:sz="6" w:space="0" w:color="auto"/>
              <w:right w:val="single" w:sz="6" w:space="0" w:color="auto"/>
            </w:tcBorders>
            <w:hideMark/>
          </w:tcPr>
          <w:p w14:paraId="4FC22CB4" w14:textId="77777777" w:rsidR="0030785D" w:rsidRPr="00BD24D0" w:rsidRDefault="0030785D" w:rsidP="002C5A94">
            <w:pPr>
              <w:pStyle w:val="Tablehead"/>
              <w:jc w:val="left"/>
              <w:rPr>
                <w:sz w:val="22"/>
                <w:szCs w:val="22"/>
              </w:rPr>
            </w:pPr>
            <w:proofErr w:type="spellStart"/>
            <w:r w:rsidRPr="00BD24D0">
              <w:rPr>
                <w:sz w:val="22"/>
                <w:szCs w:val="22"/>
              </w:rPr>
              <w:t>Region</w:t>
            </w:r>
            <w:proofErr w:type="spellEnd"/>
            <w:r w:rsidRPr="00BD24D0">
              <w:rPr>
                <w:sz w:val="22"/>
                <w:szCs w:val="22"/>
              </w:rPr>
              <w:t xml:space="preserve"> 2</w:t>
            </w:r>
          </w:p>
        </w:tc>
        <w:tc>
          <w:tcPr>
            <w:tcW w:w="3100" w:type="dxa"/>
            <w:tcBorders>
              <w:top w:val="single" w:sz="6" w:space="0" w:color="auto"/>
              <w:left w:val="single" w:sz="6" w:space="0" w:color="auto"/>
              <w:bottom w:val="single" w:sz="6" w:space="0" w:color="auto"/>
              <w:right w:val="single" w:sz="6" w:space="0" w:color="auto"/>
            </w:tcBorders>
            <w:hideMark/>
          </w:tcPr>
          <w:p w14:paraId="6739C4F6" w14:textId="77777777" w:rsidR="0030785D" w:rsidRPr="00BD24D0" w:rsidRDefault="0030785D" w:rsidP="002C5A94">
            <w:pPr>
              <w:pStyle w:val="Tablehead"/>
              <w:jc w:val="left"/>
              <w:rPr>
                <w:sz w:val="22"/>
                <w:szCs w:val="22"/>
              </w:rPr>
            </w:pPr>
            <w:proofErr w:type="spellStart"/>
            <w:r w:rsidRPr="00BD24D0">
              <w:rPr>
                <w:sz w:val="22"/>
                <w:szCs w:val="22"/>
              </w:rPr>
              <w:t>Region</w:t>
            </w:r>
            <w:proofErr w:type="spellEnd"/>
            <w:r w:rsidRPr="00BD24D0">
              <w:rPr>
                <w:sz w:val="22"/>
                <w:szCs w:val="22"/>
              </w:rPr>
              <w:t xml:space="preserve"> 3</w:t>
            </w:r>
          </w:p>
        </w:tc>
      </w:tr>
      <w:tr w:rsidR="0030785D" w:rsidRPr="00BD24D0" w14:paraId="78705471" w14:textId="77777777" w:rsidTr="002C5A94">
        <w:trPr>
          <w:cantSplit/>
          <w:trHeight w:val="638"/>
          <w:jc w:val="center"/>
        </w:trPr>
        <w:tc>
          <w:tcPr>
            <w:tcW w:w="9299" w:type="dxa"/>
            <w:gridSpan w:val="3"/>
            <w:tcBorders>
              <w:top w:val="single" w:sz="4" w:space="0" w:color="auto"/>
              <w:left w:val="single" w:sz="4" w:space="0" w:color="auto"/>
              <w:bottom w:val="single" w:sz="4" w:space="0" w:color="auto"/>
              <w:right w:val="single" w:sz="4" w:space="0" w:color="auto"/>
            </w:tcBorders>
          </w:tcPr>
          <w:p w14:paraId="508D262D" w14:textId="77777777" w:rsidR="0030785D" w:rsidRPr="00BD24D0" w:rsidRDefault="0030785D" w:rsidP="002C5A94">
            <w:pPr>
              <w:autoSpaceDE w:val="0"/>
              <w:autoSpaceDN w:val="0"/>
              <w:adjustRightInd w:val="0"/>
              <w:rPr>
                <w:szCs w:val="22"/>
              </w:rPr>
            </w:pPr>
            <w:r w:rsidRPr="00BD24D0">
              <w:rPr>
                <w:b/>
                <w:bCs/>
                <w:szCs w:val="22"/>
              </w:rPr>
              <w:t xml:space="preserve">1 710-1 930 </w:t>
            </w:r>
            <w:r w:rsidRPr="00BD24D0">
              <w:rPr>
                <w:b/>
                <w:bCs/>
                <w:szCs w:val="22"/>
              </w:rPr>
              <w:tab/>
            </w:r>
            <w:r w:rsidRPr="00BD24D0">
              <w:rPr>
                <w:szCs w:val="22"/>
              </w:rPr>
              <w:t>FIXED</w:t>
            </w:r>
          </w:p>
          <w:p w14:paraId="51FE73F9" w14:textId="77777777" w:rsidR="0030785D" w:rsidRPr="00BD24D0" w:rsidRDefault="0030785D" w:rsidP="002C5A94">
            <w:pPr>
              <w:autoSpaceDE w:val="0"/>
              <w:autoSpaceDN w:val="0"/>
              <w:adjustRightInd w:val="0"/>
              <w:rPr>
                <w:szCs w:val="22"/>
              </w:rPr>
            </w:pPr>
            <w:r w:rsidRPr="00BD24D0">
              <w:rPr>
                <w:szCs w:val="22"/>
              </w:rPr>
              <w:tab/>
            </w:r>
            <w:r w:rsidRPr="00BD24D0">
              <w:rPr>
                <w:szCs w:val="22"/>
              </w:rPr>
              <w:tab/>
              <w:t>MOBILE 5.384A 5.388A 5.388B</w:t>
            </w:r>
          </w:p>
          <w:p w14:paraId="29B3F951" w14:textId="77777777" w:rsidR="0030785D" w:rsidRPr="00BD24D0" w:rsidRDefault="0030785D" w:rsidP="002C5A94">
            <w:pPr>
              <w:pStyle w:val="TableTextS5"/>
              <w:tabs>
                <w:tab w:val="clear" w:pos="170"/>
                <w:tab w:val="clear" w:pos="567"/>
                <w:tab w:val="clear" w:pos="737"/>
                <w:tab w:val="clear" w:pos="2977"/>
                <w:tab w:val="clear" w:pos="3266"/>
              </w:tabs>
              <w:spacing w:before="60" w:line="210" w:lineRule="exact"/>
              <w:ind w:left="562"/>
              <w:rPr>
                <w:rStyle w:val="Tablefreq"/>
                <w:sz w:val="22"/>
                <w:szCs w:val="22"/>
                <w:lang w:val="en-US"/>
              </w:rPr>
            </w:pPr>
            <w:r w:rsidRPr="00BD24D0">
              <w:rPr>
                <w:sz w:val="22"/>
                <w:szCs w:val="22"/>
              </w:rPr>
              <w:tab/>
            </w:r>
            <w:r w:rsidRPr="00BD24D0">
              <w:rPr>
                <w:sz w:val="22"/>
                <w:szCs w:val="22"/>
              </w:rPr>
              <w:tab/>
              <w:t>5.149 5.341 5.385 5.386 5.387 5.388</w:t>
            </w:r>
          </w:p>
        </w:tc>
      </w:tr>
      <w:tr w:rsidR="0030785D" w:rsidRPr="00BD24D0" w14:paraId="0DBDD7C9" w14:textId="77777777" w:rsidTr="002C5A94">
        <w:trPr>
          <w:cantSplit/>
          <w:trHeight w:val="638"/>
          <w:jc w:val="center"/>
        </w:trPr>
        <w:tc>
          <w:tcPr>
            <w:tcW w:w="9299" w:type="dxa"/>
            <w:gridSpan w:val="3"/>
            <w:tcBorders>
              <w:top w:val="single" w:sz="4" w:space="0" w:color="auto"/>
              <w:left w:val="single" w:sz="4" w:space="0" w:color="auto"/>
              <w:bottom w:val="single" w:sz="4" w:space="0" w:color="auto"/>
              <w:right w:val="single" w:sz="4" w:space="0" w:color="auto"/>
            </w:tcBorders>
          </w:tcPr>
          <w:p w14:paraId="08645FDA" w14:textId="77777777" w:rsidR="0030785D" w:rsidRPr="00BD24D0" w:rsidRDefault="0030785D" w:rsidP="002C5A94">
            <w:pPr>
              <w:autoSpaceDE w:val="0"/>
              <w:autoSpaceDN w:val="0"/>
              <w:adjustRightInd w:val="0"/>
              <w:rPr>
                <w:b/>
                <w:bCs/>
                <w:szCs w:val="22"/>
              </w:rPr>
            </w:pPr>
            <w:r w:rsidRPr="00BD24D0">
              <w:rPr>
                <w:b/>
                <w:bCs/>
                <w:szCs w:val="22"/>
              </w:rPr>
              <w:t>…</w:t>
            </w:r>
          </w:p>
        </w:tc>
      </w:tr>
    </w:tbl>
    <w:p w14:paraId="470BE63A" w14:textId="77777777" w:rsidR="0030785D" w:rsidRPr="00BD24D0" w:rsidRDefault="0030785D" w:rsidP="0030785D">
      <w:pPr>
        <w:pStyle w:val="Tabletitle"/>
        <w:jc w:val="left"/>
        <w:rPr>
          <w:sz w:val="22"/>
          <w:szCs w:val="22"/>
          <w:lang w:val="en-US"/>
        </w:rPr>
      </w:pPr>
    </w:p>
    <w:p w14:paraId="2E8C1F5B" w14:textId="77777777" w:rsidR="0030785D" w:rsidRPr="00BD24D0" w:rsidRDefault="0030785D" w:rsidP="0030785D">
      <w:pPr>
        <w:pStyle w:val="BodyText"/>
        <w:ind w:right="281"/>
        <w:rPr>
          <w:sz w:val="22"/>
          <w:szCs w:val="22"/>
          <w:lang w:val="en-GB"/>
        </w:rPr>
      </w:pPr>
      <w:r w:rsidRPr="00BD24D0">
        <w:rPr>
          <w:b/>
          <w:bCs/>
          <w:sz w:val="22"/>
          <w:szCs w:val="22"/>
        </w:rPr>
        <w:t>Reasons</w:t>
      </w:r>
      <w:r w:rsidRPr="00BD24D0">
        <w:rPr>
          <w:sz w:val="22"/>
          <w:szCs w:val="22"/>
          <w:lang w:val="en-GB"/>
        </w:rPr>
        <w:t>:  The results of ITU-R sharing and compatibility studies between HIBS and incumbent IMT terrestrial systems show that compatibility between HIBS and incumbent services (e.g., terrestrial IMT systems) in the same geographical area is not feasible.  The United States therefore proposes no change to the ITU Radio Regulations.</w:t>
      </w:r>
    </w:p>
    <w:p w14:paraId="509BA932" w14:textId="77777777" w:rsidR="0030785D" w:rsidRPr="00BD24D0" w:rsidRDefault="0030785D" w:rsidP="0030785D">
      <w:pPr>
        <w:rPr>
          <w:szCs w:val="22"/>
          <w:lang w:val="en-GB"/>
        </w:rPr>
      </w:pPr>
    </w:p>
    <w:p w14:paraId="7EB6B369" w14:textId="77777777" w:rsidR="0030785D" w:rsidRPr="00BD24D0" w:rsidRDefault="0030785D" w:rsidP="0030785D">
      <w:pPr>
        <w:pStyle w:val="Tabletitle"/>
        <w:jc w:val="left"/>
        <w:rPr>
          <w:sz w:val="22"/>
          <w:szCs w:val="22"/>
          <w:lang w:val="en-US"/>
        </w:rPr>
      </w:pPr>
      <w:r w:rsidRPr="00BD24D0">
        <w:rPr>
          <w:sz w:val="22"/>
          <w:szCs w:val="22"/>
          <w:lang w:val="en-US"/>
        </w:rPr>
        <w:t xml:space="preserve">Issue C: </w:t>
      </w:r>
      <w:r w:rsidRPr="00BD24D0">
        <w:rPr>
          <w:bCs/>
          <w:sz w:val="22"/>
          <w:szCs w:val="22"/>
          <w:lang w:val="es-ES"/>
        </w:rPr>
        <w:t xml:space="preserve">1 885-1 980 MHz, </w:t>
      </w:r>
      <w:r w:rsidRPr="00BD24D0">
        <w:rPr>
          <w:bCs/>
          <w:sz w:val="22"/>
          <w:szCs w:val="22"/>
        </w:rPr>
        <w:t>2 010-2 025 MHz, 2 110-2 170 MHz</w:t>
      </w:r>
      <w:r w:rsidRPr="00BD24D0" w:rsidDel="0049269D">
        <w:rPr>
          <w:sz w:val="22"/>
          <w:szCs w:val="22"/>
          <w:lang w:val="en-US"/>
        </w:rPr>
        <w:t xml:space="preserve"> </w:t>
      </w:r>
    </w:p>
    <w:p w14:paraId="420DB197" w14:textId="77777777" w:rsidR="0030785D" w:rsidRPr="00BD24D0" w:rsidRDefault="0030785D" w:rsidP="0030785D">
      <w:pPr>
        <w:pStyle w:val="Tabletitle"/>
        <w:jc w:val="left"/>
        <w:rPr>
          <w:sz w:val="22"/>
          <w:szCs w:val="22"/>
          <w:lang w:val="es-ES"/>
        </w:rPr>
      </w:pPr>
      <w:r w:rsidRPr="00BD24D0">
        <w:rPr>
          <w:sz w:val="22"/>
          <w:szCs w:val="22"/>
          <w:u w:val="single"/>
          <w:lang w:val="es-ES"/>
        </w:rPr>
        <w:t>NOC</w:t>
      </w:r>
      <w:r w:rsidRPr="00BD24D0">
        <w:rPr>
          <w:sz w:val="22"/>
          <w:szCs w:val="22"/>
          <w:lang w:val="es-ES"/>
        </w:rPr>
        <w:tab/>
      </w:r>
      <w:r w:rsidRPr="00BD24D0">
        <w:rPr>
          <w:b w:val="0"/>
          <w:sz w:val="22"/>
          <w:szCs w:val="22"/>
          <w:lang w:val="es-ES"/>
        </w:rPr>
        <w:t>USA/1.4/3</w:t>
      </w:r>
    </w:p>
    <w:p w14:paraId="2262BDCE" w14:textId="77777777" w:rsidR="0030785D" w:rsidRPr="00BD24D0" w:rsidRDefault="0030785D" w:rsidP="0030785D">
      <w:pPr>
        <w:rPr>
          <w:szCs w:val="22"/>
          <w:lang w:val="es-ES"/>
        </w:rPr>
      </w:pPr>
    </w:p>
    <w:p w14:paraId="41185A68" w14:textId="77777777" w:rsidR="0030785D" w:rsidRPr="00BD24D0" w:rsidRDefault="0030785D" w:rsidP="0030785D">
      <w:pPr>
        <w:pStyle w:val="Tabletitle"/>
        <w:rPr>
          <w:sz w:val="22"/>
          <w:szCs w:val="22"/>
        </w:rPr>
      </w:pPr>
      <w:r w:rsidRPr="00BD24D0">
        <w:rPr>
          <w:sz w:val="22"/>
          <w:szCs w:val="22"/>
        </w:rPr>
        <w:t>1 710-2 170 MHz</w:t>
      </w:r>
    </w:p>
    <w:p w14:paraId="5E512810" w14:textId="77777777" w:rsidR="0030785D" w:rsidRPr="00BD24D0" w:rsidRDefault="0030785D" w:rsidP="0030785D">
      <w:pPr>
        <w:jc w:val="center"/>
        <w:rPr>
          <w:b/>
          <w:bCs/>
          <w:szCs w:val="22"/>
          <w:lang w:val="es-ES"/>
        </w:rPr>
      </w:pPr>
    </w:p>
    <w:p w14:paraId="6A7AD74F" w14:textId="77777777" w:rsidR="0030785D" w:rsidRPr="00BD24D0" w:rsidRDefault="0030785D" w:rsidP="0030785D">
      <w:pPr>
        <w:rPr>
          <w:szCs w:val="22"/>
          <w:lang w:val="es-ES"/>
        </w:rPr>
      </w:pPr>
    </w:p>
    <w:tbl>
      <w:tblPr>
        <w:tblW w:w="9300" w:type="dxa"/>
        <w:jc w:val="center"/>
        <w:tblLayout w:type="fixed"/>
        <w:tblCellMar>
          <w:left w:w="107" w:type="dxa"/>
          <w:right w:w="107" w:type="dxa"/>
        </w:tblCellMar>
        <w:tblLook w:val="04A0" w:firstRow="1" w:lastRow="0" w:firstColumn="1" w:lastColumn="0" w:noHBand="0" w:noVBand="1"/>
      </w:tblPr>
      <w:tblGrid>
        <w:gridCol w:w="3099"/>
        <w:gridCol w:w="3100"/>
        <w:gridCol w:w="3101"/>
      </w:tblGrid>
      <w:tr w:rsidR="0030785D" w:rsidRPr="00BD24D0" w14:paraId="55B70D24" w14:textId="77777777" w:rsidTr="002C5A94">
        <w:trPr>
          <w:cantSplit/>
          <w:jc w:val="center"/>
        </w:trPr>
        <w:tc>
          <w:tcPr>
            <w:tcW w:w="9300" w:type="dxa"/>
            <w:gridSpan w:val="3"/>
            <w:tcBorders>
              <w:top w:val="single" w:sz="4" w:space="0" w:color="auto"/>
              <w:left w:val="single" w:sz="6" w:space="0" w:color="auto"/>
              <w:bottom w:val="single" w:sz="4" w:space="0" w:color="auto"/>
              <w:right w:val="single" w:sz="6" w:space="0" w:color="auto"/>
            </w:tcBorders>
            <w:hideMark/>
          </w:tcPr>
          <w:p w14:paraId="05A2E851" w14:textId="77777777" w:rsidR="0030785D" w:rsidRPr="00BD24D0" w:rsidRDefault="0030785D" w:rsidP="002C5A94">
            <w:pPr>
              <w:keepNext/>
              <w:tabs>
                <w:tab w:val="left" w:pos="1134"/>
                <w:tab w:val="left" w:pos="1871"/>
                <w:tab w:val="left" w:pos="2268"/>
              </w:tabs>
              <w:overflowPunct w:val="0"/>
              <w:autoSpaceDE w:val="0"/>
              <w:autoSpaceDN w:val="0"/>
              <w:adjustRightInd w:val="0"/>
              <w:spacing w:before="80" w:after="80"/>
              <w:jc w:val="center"/>
              <w:textAlignment w:val="baseline"/>
              <w:rPr>
                <w:b/>
                <w:szCs w:val="22"/>
                <w:lang w:val="en-GB"/>
              </w:rPr>
            </w:pPr>
            <w:r w:rsidRPr="00BD24D0">
              <w:rPr>
                <w:b/>
                <w:szCs w:val="22"/>
                <w:lang w:val="en-GB"/>
              </w:rPr>
              <w:t>Allocation to services</w:t>
            </w:r>
          </w:p>
        </w:tc>
      </w:tr>
      <w:tr w:rsidR="0030785D" w:rsidRPr="00BD24D0" w14:paraId="1DBC17D7" w14:textId="77777777" w:rsidTr="002C5A94">
        <w:trPr>
          <w:cantSplit/>
          <w:jc w:val="center"/>
        </w:trPr>
        <w:tc>
          <w:tcPr>
            <w:tcW w:w="3099" w:type="dxa"/>
            <w:tcBorders>
              <w:top w:val="single" w:sz="4" w:space="0" w:color="auto"/>
              <w:left w:val="single" w:sz="6" w:space="0" w:color="auto"/>
              <w:bottom w:val="single" w:sz="6" w:space="0" w:color="auto"/>
              <w:right w:val="single" w:sz="6" w:space="0" w:color="auto"/>
            </w:tcBorders>
            <w:hideMark/>
          </w:tcPr>
          <w:p w14:paraId="6A80143D" w14:textId="77777777" w:rsidR="0030785D" w:rsidRPr="00BD24D0" w:rsidRDefault="0030785D" w:rsidP="002C5A94">
            <w:pPr>
              <w:keepNext/>
              <w:tabs>
                <w:tab w:val="left" w:pos="1134"/>
                <w:tab w:val="left" w:pos="1871"/>
                <w:tab w:val="left" w:pos="2268"/>
              </w:tabs>
              <w:overflowPunct w:val="0"/>
              <w:autoSpaceDE w:val="0"/>
              <w:autoSpaceDN w:val="0"/>
              <w:adjustRightInd w:val="0"/>
              <w:spacing w:before="80" w:after="80"/>
              <w:jc w:val="center"/>
              <w:textAlignment w:val="baseline"/>
              <w:rPr>
                <w:b/>
                <w:szCs w:val="22"/>
                <w:lang w:val="en-GB"/>
              </w:rPr>
            </w:pPr>
            <w:r w:rsidRPr="00BD24D0">
              <w:rPr>
                <w:b/>
                <w:szCs w:val="22"/>
                <w:lang w:val="en-GB"/>
              </w:rPr>
              <w:t>Region 1</w:t>
            </w:r>
          </w:p>
        </w:tc>
        <w:tc>
          <w:tcPr>
            <w:tcW w:w="3100" w:type="dxa"/>
            <w:tcBorders>
              <w:top w:val="single" w:sz="4" w:space="0" w:color="auto"/>
              <w:left w:val="single" w:sz="6" w:space="0" w:color="auto"/>
              <w:bottom w:val="single" w:sz="6" w:space="0" w:color="auto"/>
              <w:right w:val="single" w:sz="6" w:space="0" w:color="auto"/>
            </w:tcBorders>
            <w:hideMark/>
          </w:tcPr>
          <w:p w14:paraId="4E955328" w14:textId="77777777" w:rsidR="0030785D" w:rsidRPr="00BD24D0" w:rsidRDefault="0030785D" w:rsidP="002C5A94">
            <w:pPr>
              <w:keepNext/>
              <w:tabs>
                <w:tab w:val="left" w:pos="1134"/>
                <w:tab w:val="left" w:pos="1871"/>
                <w:tab w:val="left" w:pos="2268"/>
              </w:tabs>
              <w:overflowPunct w:val="0"/>
              <w:autoSpaceDE w:val="0"/>
              <w:autoSpaceDN w:val="0"/>
              <w:adjustRightInd w:val="0"/>
              <w:spacing w:before="80" w:after="80"/>
              <w:jc w:val="center"/>
              <w:textAlignment w:val="baseline"/>
              <w:rPr>
                <w:b/>
                <w:szCs w:val="22"/>
                <w:lang w:val="en-GB"/>
              </w:rPr>
            </w:pPr>
            <w:r w:rsidRPr="00BD24D0">
              <w:rPr>
                <w:b/>
                <w:szCs w:val="22"/>
                <w:lang w:val="en-GB"/>
              </w:rPr>
              <w:t>Region 2</w:t>
            </w:r>
          </w:p>
        </w:tc>
        <w:tc>
          <w:tcPr>
            <w:tcW w:w="3101" w:type="dxa"/>
            <w:tcBorders>
              <w:top w:val="single" w:sz="4" w:space="0" w:color="auto"/>
              <w:left w:val="single" w:sz="6" w:space="0" w:color="auto"/>
              <w:bottom w:val="single" w:sz="6" w:space="0" w:color="auto"/>
              <w:right w:val="single" w:sz="6" w:space="0" w:color="auto"/>
            </w:tcBorders>
            <w:hideMark/>
          </w:tcPr>
          <w:p w14:paraId="51A40E0E" w14:textId="77777777" w:rsidR="0030785D" w:rsidRPr="00BD24D0" w:rsidRDefault="0030785D" w:rsidP="002C5A94">
            <w:pPr>
              <w:keepNext/>
              <w:tabs>
                <w:tab w:val="left" w:pos="1134"/>
                <w:tab w:val="left" w:pos="1871"/>
                <w:tab w:val="left" w:pos="2268"/>
              </w:tabs>
              <w:overflowPunct w:val="0"/>
              <w:autoSpaceDE w:val="0"/>
              <w:autoSpaceDN w:val="0"/>
              <w:adjustRightInd w:val="0"/>
              <w:spacing w:before="80" w:after="80"/>
              <w:jc w:val="center"/>
              <w:textAlignment w:val="baseline"/>
              <w:rPr>
                <w:b/>
                <w:szCs w:val="22"/>
                <w:lang w:val="en-GB"/>
              </w:rPr>
            </w:pPr>
            <w:r w:rsidRPr="00BD24D0">
              <w:rPr>
                <w:b/>
                <w:szCs w:val="22"/>
                <w:lang w:val="en-GB"/>
              </w:rPr>
              <w:t>Region 3</w:t>
            </w:r>
          </w:p>
        </w:tc>
      </w:tr>
      <w:tr w:rsidR="0030785D" w:rsidRPr="00BD24D0" w14:paraId="01965D9F" w14:textId="77777777" w:rsidTr="002C5A94">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14:paraId="53EB4408" w14:textId="77777777" w:rsidR="0030785D" w:rsidRPr="00BD24D0" w:rsidRDefault="0030785D" w:rsidP="002C5A94">
            <w:pPr>
              <w:tabs>
                <w:tab w:val="left" w:pos="2977"/>
                <w:tab w:val="left" w:pos="3266"/>
              </w:tabs>
              <w:overflowPunct w:val="0"/>
              <w:autoSpaceDE w:val="0"/>
              <w:autoSpaceDN w:val="0"/>
              <w:adjustRightInd w:val="0"/>
              <w:spacing w:before="40" w:after="40" w:line="200" w:lineRule="exact"/>
              <w:ind w:left="170" w:hanging="170"/>
              <w:jc w:val="both"/>
              <w:textAlignment w:val="baseline"/>
              <w:rPr>
                <w:color w:val="000000"/>
                <w:szCs w:val="22"/>
              </w:rPr>
            </w:pPr>
            <w:r w:rsidRPr="00BD24D0">
              <w:rPr>
                <w:b/>
                <w:szCs w:val="22"/>
                <w:lang w:val="en-GB"/>
              </w:rPr>
              <w:t>1 710-1 930</w:t>
            </w:r>
            <w:r w:rsidRPr="00BD24D0">
              <w:rPr>
                <w:color w:val="000000"/>
                <w:szCs w:val="22"/>
                <w:lang w:val="en-GB"/>
              </w:rPr>
              <w:tab/>
              <w:t>FIXED</w:t>
            </w:r>
          </w:p>
          <w:p w14:paraId="039DD834" w14:textId="77777777" w:rsidR="0030785D" w:rsidRPr="00BD24D0" w:rsidRDefault="0030785D" w:rsidP="002C5A94">
            <w:pPr>
              <w:tabs>
                <w:tab w:val="left" w:pos="170"/>
                <w:tab w:val="left" w:pos="567"/>
                <w:tab w:val="left" w:pos="737"/>
                <w:tab w:val="left" w:pos="2977"/>
                <w:tab w:val="left" w:pos="3266"/>
              </w:tabs>
              <w:overflowPunct w:val="0"/>
              <w:autoSpaceDE w:val="0"/>
              <w:autoSpaceDN w:val="0"/>
              <w:adjustRightInd w:val="0"/>
              <w:spacing w:before="40" w:after="40" w:line="200" w:lineRule="exact"/>
              <w:ind w:left="170" w:hanging="170"/>
              <w:jc w:val="both"/>
              <w:textAlignment w:val="baseline"/>
              <w:rPr>
                <w:color w:val="000000"/>
                <w:szCs w:val="22"/>
                <w:lang w:val="en-GB"/>
              </w:rPr>
            </w:pPr>
            <w:r w:rsidRPr="00BD24D0">
              <w:rPr>
                <w:color w:val="000000"/>
                <w:szCs w:val="22"/>
                <w:lang w:val="en-GB"/>
              </w:rPr>
              <w:tab/>
            </w:r>
            <w:r w:rsidRPr="00BD24D0">
              <w:rPr>
                <w:color w:val="000000"/>
                <w:szCs w:val="22"/>
                <w:lang w:val="en-GB"/>
              </w:rPr>
              <w:tab/>
            </w:r>
            <w:r w:rsidRPr="00BD24D0">
              <w:rPr>
                <w:color w:val="000000"/>
                <w:szCs w:val="22"/>
                <w:lang w:val="en-GB"/>
              </w:rPr>
              <w:tab/>
            </w:r>
            <w:r w:rsidRPr="00BD24D0">
              <w:rPr>
                <w:color w:val="000000"/>
                <w:szCs w:val="22"/>
                <w:lang w:val="en-GB"/>
              </w:rPr>
              <w:tab/>
              <w:t>MOBILE  5.384A  5.388A  5.388B</w:t>
            </w:r>
          </w:p>
          <w:p w14:paraId="597BE894" w14:textId="77777777" w:rsidR="0030785D" w:rsidRPr="00BD24D0" w:rsidRDefault="0030785D" w:rsidP="002C5A94">
            <w:pPr>
              <w:tabs>
                <w:tab w:val="left" w:pos="170"/>
                <w:tab w:val="left" w:pos="567"/>
                <w:tab w:val="left" w:pos="737"/>
                <w:tab w:val="left" w:pos="2977"/>
                <w:tab w:val="left" w:pos="3266"/>
              </w:tabs>
              <w:overflowPunct w:val="0"/>
              <w:autoSpaceDE w:val="0"/>
              <w:autoSpaceDN w:val="0"/>
              <w:adjustRightInd w:val="0"/>
              <w:spacing w:before="40" w:after="40" w:line="200" w:lineRule="exact"/>
              <w:ind w:left="170" w:hanging="170"/>
              <w:jc w:val="both"/>
              <w:textAlignment w:val="baseline"/>
              <w:rPr>
                <w:color w:val="000000"/>
                <w:szCs w:val="22"/>
              </w:rPr>
            </w:pPr>
            <w:r w:rsidRPr="00BD24D0">
              <w:rPr>
                <w:color w:val="000000"/>
                <w:szCs w:val="22"/>
                <w:lang w:val="en-GB"/>
              </w:rPr>
              <w:tab/>
            </w:r>
            <w:r w:rsidRPr="00BD24D0">
              <w:rPr>
                <w:color w:val="000000"/>
                <w:szCs w:val="22"/>
                <w:lang w:val="en-GB"/>
              </w:rPr>
              <w:tab/>
            </w:r>
            <w:r w:rsidRPr="00BD24D0">
              <w:rPr>
                <w:color w:val="000000"/>
                <w:szCs w:val="22"/>
                <w:lang w:val="en-GB"/>
              </w:rPr>
              <w:tab/>
            </w:r>
            <w:r w:rsidRPr="00BD24D0">
              <w:rPr>
                <w:color w:val="000000"/>
                <w:szCs w:val="22"/>
                <w:lang w:val="en-GB"/>
              </w:rPr>
              <w:tab/>
              <w:t>5.149  5.341  5.385  5.386  5.387  5.388</w:t>
            </w:r>
          </w:p>
        </w:tc>
      </w:tr>
      <w:tr w:rsidR="0030785D" w:rsidRPr="00BD24D0" w14:paraId="30A91441" w14:textId="77777777" w:rsidTr="002C5A94">
        <w:trPr>
          <w:cantSplit/>
          <w:jc w:val="center"/>
        </w:trPr>
        <w:tc>
          <w:tcPr>
            <w:tcW w:w="3099" w:type="dxa"/>
            <w:tcBorders>
              <w:top w:val="single" w:sz="6" w:space="0" w:color="auto"/>
              <w:left w:val="single" w:sz="6" w:space="0" w:color="auto"/>
              <w:bottom w:val="nil"/>
              <w:right w:val="single" w:sz="6" w:space="0" w:color="auto"/>
            </w:tcBorders>
            <w:hideMark/>
          </w:tcPr>
          <w:p w14:paraId="009246CD" w14:textId="77777777" w:rsidR="0030785D" w:rsidRPr="00BD24D0" w:rsidRDefault="0030785D" w:rsidP="002C5A94">
            <w:pPr>
              <w:tabs>
                <w:tab w:val="left" w:pos="170"/>
                <w:tab w:val="left" w:pos="567"/>
                <w:tab w:val="left" w:pos="737"/>
                <w:tab w:val="left" w:pos="2977"/>
                <w:tab w:val="left" w:pos="3266"/>
              </w:tabs>
              <w:overflowPunct w:val="0"/>
              <w:autoSpaceDE w:val="0"/>
              <w:autoSpaceDN w:val="0"/>
              <w:adjustRightInd w:val="0"/>
              <w:spacing w:before="40" w:after="40" w:line="200" w:lineRule="exact"/>
              <w:ind w:left="170" w:hanging="170"/>
              <w:jc w:val="both"/>
              <w:textAlignment w:val="baseline"/>
              <w:rPr>
                <w:b/>
                <w:szCs w:val="22"/>
                <w:lang w:val="en-GB"/>
              </w:rPr>
            </w:pPr>
            <w:r w:rsidRPr="00BD24D0">
              <w:rPr>
                <w:b/>
                <w:szCs w:val="22"/>
                <w:lang w:val="en-GB"/>
              </w:rPr>
              <w:t>1 930-1 970</w:t>
            </w:r>
          </w:p>
          <w:p w14:paraId="06B2D622" w14:textId="77777777" w:rsidR="0030785D" w:rsidRPr="00BD24D0" w:rsidRDefault="0030785D" w:rsidP="002C5A94">
            <w:pPr>
              <w:tabs>
                <w:tab w:val="left" w:pos="170"/>
                <w:tab w:val="left" w:pos="567"/>
                <w:tab w:val="left" w:pos="737"/>
                <w:tab w:val="left" w:pos="2977"/>
                <w:tab w:val="left" w:pos="3266"/>
              </w:tabs>
              <w:overflowPunct w:val="0"/>
              <w:autoSpaceDE w:val="0"/>
              <w:autoSpaceDN w:val="0"/>
              <w:adjustRightInd w:val="0"/>
              <w:spacing w:before="40" w:after="40" w:line="200" w:lineRule="exact"/>
              <w:ind w:left="170" w:hanging="170"/>
              <w:jc w:val="both"/>
              <w:textAlignment w:val="baseline"/>
              <w:rPr>
                <w:color w:val="000000"/>
                <w:szCs w:val="22"/>
                <w:lang w:val="en-AU"/>
              </w:rPr>
            </w:pPr>
            <w:r w:rsidRPr="00BD24D0">
              <w:rPr>
                <w:color w:val="000000"/>
                <w:szCs w:val="22"/>
                <w:lang w:val="en-AU"/>
              </w:rPr>
              <w:t>FIXED</w:t>
            </w:r>
          </w:p>
          <w:p w14:paraId="15CD830C" w14:textId="77777777" w:rsidR="0030785D" w:rsidRPr="00BD24D0" w:rsidRDefault="0030785D" w:rsidP="002C5A94">
            <w:pPr>
              <w:tabs>
                <w:tab w:val="left" w:pos="170"/>
                <w:tab w:val="left" w:pos="567"/>
                <w:tab w:val="left" w:pos="737"/>
                <w:tab w:val="left" w:pos="2977"/>
                <w:tab w:val="left" w:pos="3266"/>
              </w:tabs>
              <w:overflowPunct w:val="0"/>
              <w:autoSpaceDE w:val="0"/>
              <w:autoSpaceDN w:val="0"/>
              <w:adjustRightInd w:val="0"/>
              <w:spacing w:before="40" w:after="40" w:line="200" w:lineRule="exact"/>
              <w:ind w:left="170" w:hanging="170"/>
              <w:jc w:val="both"/>
              <w:textAlignment w:val="baseline"/>
              <w:rPr>
                <w:color w:val="000000"/>
                <w:szCs w:val="22"/>
                <w:lang w:val="en-AU"/>
              </w:rPr>
            </w:pPr>
            <w:r w:rsidRPr="00BD24D0">
              <w:rPr>
                <w:color w:val="000000"/>
                <w:szCs w:val="22"/>
                <w:lang w:val="en-AU"/>
              </w:rPr>
              <w:t>MOBILE</w:t>
            </w:r>
            <w:r w:rsidRPr="00BD24D0">
              <w:rPr>
                <w:color w:val="000000"/>
                <w:szCs w:val="22"/>
              </w:rPr>
              <w:t xml:space="preserve">  </w:t>
            </w:r>
            <w:r w:rsidRPr="00BD24D0">
              <w:rPr>
                <w:color w:val="000000"/>
                <w:szCs w:val="22"/>
                <w:lang w:val="en-GB"/>
              </w:rPr>
              <w:t xml:space="preserve">5.388A  </w:t>
            </w:r>
            <w:r w:rsidRPr="00BD24D0">
              <w:rPr>
                <w:color w:val="000000"/>
                <w:szCs w:val="22"/>
              </w:rPr>
              <w:t>5.388B</w:t>
            </w:r>
          </w:p>
        </w:tc>
        <w:tc>
          <w:tcPr>
            <w:tcW w:w="3100" w:type="dxa"/>
            <w:tcBorders>
              <w:top w:val="single" w:sz="6" w:space="0" w:color="auto"/>
              <w:left w:val="single" w:sz="6" w:space="0" w:color="auto"/>
              <w:bottom w:val="nil"/>
              <w:right w:val="single" w:sz="6" w:space="0" w:color="auto"/>
            </w:tcBorders>
            <w:hideMark/>
          </w:tcPr>
          <w:p w14:paraId="08292067" w14:textId="77777777" w:rsidR="0030785D" w:rsidRPr="00BD24D0" w:rsidRDefault="0030785D" w:rsidP="002C5A94">
            <w:pPr>
              <w:tabs>
                <w:tab w:val="left" w:pos="170"/>
                <w:tab w:val="left" w:pos="567"/>
                <w:tab w:val="left" w:pos="737"/>
                <w:tab w:val="left" w:pos="2977"/>
                <w:tab w:val="left" w:pos="3266"/>
              </w:tabs>
              <w:overflowPunct w:val="0"/>
              <w:autoSpaceDE w:val="0"/>
              <w:autoSpaceDN w:val="0"/>
              <w:adjustRightInd w:val="0"/>
              <w:spacing w:before="40" w:after="40" w:line="200" w:lineRule="exact"/>
              <w:ind w:left="170" w:hanging="170"/>
              <w:jc w:val="both"/>
              <w:textAlignment w:val="baseline"/>
              <w:rPr>
                <w:b/>
                <w:szCs w:val="22"/>
                <w:lang w:val="en-GB"/>
              </w:rPr>
            </w:pPr>
            <w:r w:rsidRPr="00BD24D0">
              <w:rPr>
                <w:b/>
                <w:szCs w:val="22"/>
                <w:lang w:val="en-GB"/>
              </w:rPr>
              <w:t>1 930-1 970</w:t>
            </w:r>
          </w:p>
          <w:p w14:paraId="2CCCBCE7" w14:textId="77777777" w:rsidR="0030785D" w:rsidRPr="00BD24D0" w:rsidRDefault="0030785D" w:rsidP="002C5A94">
            <w:pPr>
              <w:tabs>
                <w:tab w:val="left" w:pos="170"/>
                <w:tab w:val="left" w:pos="567"/>
                <w:tab w:val="left" w:pos="737"/>
                <w:tab w:val="left" w:pos="2977"/>
                <w:tab w:val="left" w:pos="3266"/>
              </w:tabs>
              <w:overflowPunct w:val="0"/>
              <w:autoSpaceDE w:val="0"/>
              <w:autoSpaceDN w:val="0"/>
              <w:adjustRightInd w:val="0"/>
              <w:spacing w:before="40" w:after="40" w:line="200" w:lineRule="exact"/>
              <w:ind w:left="170" w:hanging="170"/>
              <w:jc w:val="both"/>
              <w:textAlignment w:val="baseline"/>
              <w:rPr>
                <w:color w:val="000000"/>
                <w:szCs w:val="22"/>
                <w:lang w:val="en-AU"/>
              </w:rPr>
            </w:pPr>
            <w:r w:rsidRPr="00BD24D0">
              <w:rPr>
                <w:color w:val="000000"/>
                <w:szCs w:val="22"/>
                <w:lang w:val="en-AU"/>
              </w:rPr>
              <w:t>FIXED</w:t>
            </w:r>
          </w:p>
          <w:p w14:paraId="4577A736" w14:textId="77777777" w:rsidR="0030785D" w:rsidRPr="00BD24D0" w:rsidRDefault="0030785D" w:rsidP="002C5A94">
            <w:pPr>
              <w:tabs>
                <w:tab w:val="left" w:pos="170"/>
                <w:tab w:val="left" w:pos="567"/>
                <w:tab w:val="left" w:pos="737"/>
                <w:tab w:val="left" w:pos="2977"/>
                <w:tab w:val="left" w:pos="3266"/>
              </w:tabs>
              <w:overflowPunct w:val="0"/>
              <w:autoSpaceDE w:val="0"/>
              <w:autoSpaceDN w:val="0"/>
              <w:adjustRightInd w:val="0"/>
              <w:spacing w:before="40" w:after="40" w:line="200" w:lineRule="exact"/>
              <w:ind w:left="170" w:hanging="170"/>
              <w:jc w:val="both"/>
              <w:textAlignment w:val="baseline"/>
              <w:rPr>
                <w:color w:val="000000"/>
                <w:szCs w:val="22"/>
                <w:lang w:val="en-AU"/>
              </w:rPr>
            </w:pPr>
            <w:r w:rsidRPr="00BD24D0">
              <w:rPr>
                <w:color w:val="000000"/>
                <w:szCs w:val="22"/>
                <w:lang w:val="en-AU"/>
              </w:rPr>
              <w:t>MOBILE</w:t>
            </w:r>
            <w:r w:rsidRPr="00BD24D0">
              <w:rPr>
                <w:color w:val="000000"/>
                <w:szCs w:val="22"/>
              </w:rPr>
              <w:t xml:space="preserve">  </w:t>
            </w:r>
            <w:r w:rsidRPr="00BD24D0">
              <w:rPr>
                <w:color w:val="000000"/>
                <w:szCs w:val="22"/>
                <w:lang w:val="en-GB"/>
              </w:rPr>
              <w:t xml:space="preserve">5.388A  </w:t>
            </w:r>
            <w:r w:rsidRPr="00BD24D0">
              <w:rPr>
                <w:color w:val="000000"/>
                <w:szCs w:val="22"/>
              </w:rPr>
              <w:t>5.388B</w:t>
            </w:r>
          </w:p>
          <w:p w14:paraId="1A568C6D" w14:textId="77777777" w:rsidR="0030785D" w:rsidRPr="00BD24D0" w:rsidRDefault="0030785D" w:rsidP="002C5A94">
            <w:pPr>
              <w:tabs>
                <w:tab w:val="left" w:pos="170"/>
                <w:tab w:val="left" w:pos="567"/>
                <w:tab w:val="left" w:pos="737"/>
                <w:tab w:val="left" w:pos="2977"/>
                <w:tab w:val="left" w:pos="3266"/>
              </w:tabs>
              <w:overflowPunct w:val="0"/>
              <w:autoSpaceDE w:val="0"/>
              <w:autoSpaceDN w:val="0"/>
              <w:adjustRightInd w:val="0"/>
              <w:spacing w:before="40" w:after="40" w:line="200" w:lineRule="exact"/>
              <w:ind w:left="170" w:hanging="170"/>
              <w:jc w:val="both"/>
              <w:textAlignment w:val="baseline"/>
              <w:rPr>
                <w:color w:val="000000"/>
                <w:szCs w:val="22"/>
                <w:lang w:val="en-AU"/>
              </w:rPr>
            </w:pPr>
            <w:r w:rsidRPr="00BD24D0">
              <w:rPr>
                <w:color w:val="000000"/>
                <w:szCs w:val="22"/>
                <w:lang w:val="en-AU"/>
              </w:rPr>
              <w:t>Mobile-satellite (Earth-to-space)</w:t>
            </w:r>
          </w:p>
        </w:tc>
        <w:tc>
          <w:tcPr>
            <w:tcW w:w="3101" w:type="dxa"/>
            <w:tcBorders>
              <w:top w:val="single" w:sz="6" w:space="0" w:color="auto"/>
              <w:left w:val="single" w:sz="6" w:space="0" w:color="auto"/>
              <w:bottom w:val="nil"/>
              <w:right w:val="single" w:sz="6" w:space="0" w:color="auto"/>
            </w:tcBorders>
            <w:hideMark/>
          </w:tcPr>
          <w:p w14:paraId="0555E1DB" w14:textId="77777777" w:rsidR="0030785D" w:rsidRPr="00BD24D0" w:rsidRDefault="0030785D" w:rsidP="002C5A94">
            <w:pPr>
              <w:tabs>
                <w:tab w:val="left" w:pos="170"/>
                <w:tab w:val="left" w:pos="567"/>
                <w:tab w:val="left" w:pos="737"/>
                <w:tab w:val="left" w:pos="2977"/>
                <w:tab w:val="left" w:pos="3266"/>
              </w:tabs>
              <w:overflowPunct w:val="0"/>
              <w:autoSpaceDE w:val="0"/>
              <w:autoSpaceDN w:val="0"/>
              <w:adjustRightInd w:val="0"/>
              <w:spacing w:before="40" w:after="40" w:line="200" w:lineRule="exact"/>
              <w:ind w:left="170" w:hanging="170"/>
              <w:jc w:val="both"/>
              <w:textAlignment w:val="baseline"/>
              <w:rPr>
                <w:b/>
                <w:szCs w:val="22"/>
                <w:lang w:val="en-GB"/>
              </w:rPr>
            </w:pPr>
            <w:r w:rsidRPr="00BD24D0">
              <w:rPr>
                <w:b/>
                <w:szCs w:val="22"/>
                <w:lang w:val="en-GB"/>
              </w:rPr>
              <w:t>1 930-1 970</w:t>
            </w:r>
          </w:p>
          <w:p w14:paraId="4AC64123" w14:textId="77777777" w:rsidR="0030785D" w:rsidRPr="00BD24D0" w:rsidRDefault="0030785D" w:rsidP="002C5A94">
            <w:pPr>
              <w:tabs>
                <w:tab w:val="left" w:pos="170"/>
                <w:tab w:val="left" w:pos="567"/>
                <w:tab w:val="left" w:pos="737"/>
                <w:tab w:val="left" w:pos="2977"/>
                <w:tab w:val="left" w:pos="3266"/>
              </w:tabs>
              <w:overflowPunct w:val="0"/>
              <w:autoSpaceDE w:val="0"/>
              <w:autoSpaceDN w:val="0"/>
              <w:adjustRightInd w:val="0"/>
              <w:spacing w:before="40" w:after="40" w:line="200" w:lineRule="exact"/>
              <w:ind w:left="170" w:hanging="170"/>
              <w:jc w:val="both"/>
              <w:textAlignment w:val="baseline"/>
              <w:rPr>
                <w:color w:val="000000"/>
                <w:szCs w:val="22"/>
                <w:lang w:val="en-AU"/>
              </w:rPr>
            </w:pPr>
            <w:r w:rsidRPr="00BD24D0">
              <w:rPr>
                <w:color w:val="000000"/>
                <w:szCs w:val="22"/>
                <w:lang w:val="en-AU"/>
              </w:rPr>
              <w:t>FIXED</w:t>
            </w:r>
          </w:p>
          <w:p w14:paraId="32BDA67F" w14:textId="77777777" w:rsidR="0030785D" w:rsidRPr="00BD24D0" w:rsidRDefault="0030785D" w:rsidP="002C5A94">
            <w:pPr>
              <w:tabs>
                <w:tab w:val="left" w:pos="170"/>
                <w:tab w:val="left" w:pos="567"/>
                <w:tab w:val="left" w:pos="737"/>
                <w:tab w:val="left" w:pos="2977"/>
                <w:tab w:val="left" w:pos="3266"/>
              </w:tabs>
              <w:overflowPunct w:val="0"/>
              <w:autoSpaceDE w:val="0"/>
              <w:autoSpaceDN w:val="0"/>
              <w:adjustRightInd w:val="0"/>
              <w:spacing w:before="40" w:after="40" w:line="200" w:lineRule="exact"/>
              <w:ind w:left="170" w:hanging="170"/>
              <w:jc w:val="both"/>
              <w:textAlignment w:val="baseline"/>
              <w:rPr>
                <w:color w:val="000000"/>
                <w:szCs w:val="22"/>
                <w:lang w:val="en-AU"/>
              </w:rPr>
            </w:pPr>
            <w:r w:rsidRPr="00BD24D0">
              <w:rPr>
                <w:color w:val="000000"/>
                <w:szCs w:val="22"/>
                <w:lang w:val="en-AU"/>
              </w:rPr>
              <w:t>MOBILE</w:t>
            </w:r>
            <w:r w:rsidRPr="00BD24D0">
              <w:rPr>
                <w:color w:val="000000"/>
                <w:szCs w:val="22"/>
              </w:rPr>
              <w:t xml:space="preserve">  </w:t>
            </w:r>
            <w:r w:rsidRPr="00BD24D0">
              <w:rPr>
                <w:color w:val="000000"/>
                <w:szCs w:val="22"/>
                <w:lang w:val="en-GB"/>
              </w:rPr>
              <w:t xml:space="preserve">5.388A  </w:t>
            </w:r>
            <w:r w:rsidRPr="00BD24D0">
              <w:rPr>
                <w:color w:val="000000"/>
                <w:szCs w:val="22"/>
              </w:rPr>
              <w:t>5.388B</w:t>
            </w:r>
          </w:p>
        </w:tc>
      </w:tr>
      <w:tr w:rsidR="0030785D" w:rsidRPr="00BD24D0" w14:paraId="448AC945" w14:textId="77777777" w:rsidTr="002C5A94">
        <w:trPr>
          <w:cantSplit/>
          <w:jc w:val="center"/>
        </w:trPr>
        <w:tc>
          <w:tcPr>
            <w:tcW w:w="3099" w:type="dxa"/>
            <w:tcBorders>
              <w:top w:val="nil"/>
              <w:left w:val="single" w:sz="6" w:space="0" w:color="auto"/>
              <w:bottom w:val="single" w:sz="6" w:space="0" w:color="auto"/>
              <w:right w:val="single" w:sz="6" w:space="0" w:color="auto"/>
            </w:tcBorders>
            <w:hideMark/>
          </w:tcPr>
          <w:p w14:paraId="617ACB57" w14:textId="77777777" w:rsidR="0030785D" w:rsidRPr="00BD24D0" w:rsidRDefault="0030785D" w:rsidP="002C5A94">
            <w:pPr>
              <w:tabs>
                <w:tab w:val="left" w:pos="170"/>
                <w:tab w:val="left" w:pos="567"/>
                <w:tab w:val="left" w:pos="737"/>
                <w:tab w:val="left" w:pos="2977"/>
                <w:tab w:val="left" w:pos="3266"/>
              </w:tabs>
              <w:overflowPunct w:val="0"/>
              <w:autoSpaceDE w:val="0"/>
              <w:autoSpaceDN w:val="0"/>
              <w:adjustRightInd w:val="0"/>
              <w:spacing w:before="40" w:after="40" w:line="200" w:lineRule="exact"/>
              <w:ind w:left="170" w:hanging="170"/>
              <w:jc w:val="both"/>
              <w:textAlignment w:val="baseline"/>
              <w:rPr>
                <w:color w:val="000000"/>
                <w:szCs w:val="22"/>
                <w:lang w:val="en-AU"/>
              </w:rPr>
            </w:pPr>
            <w:r w:rsidRPr="00BD24D0">
              <w:rPr>
                <w:color w:val="000000"/>
                <w:szCs w:val="22"/>
                <w:lang w:val="en-AU"/>
              </w:rPr>
              <w:t>5.388</w:t>
            </w:r>
          </w:p>
        </w:tc>
        <w:tc>
          <w:tcPr>
            <w:tcW w:w="3100" w:type="dxa"/>
            <w:tcBorders>
              <w:top w:val="nil"/>
              <w:left w:val="single" w:sz="6" w:space="0" w:color="auto"/>
              <w:bottom w:val="single" w:sz="6" w:space="0" w:color="auto"/>
              <w:right w:val="single" w:sz="6" w:space="0" w:color="auto"/>
            </w:tcBorders>
            <w:hideMark/>
          </w:tcPr>
          <w:p w14:paraId="3ED7BE9E" w14:textId="77777777" w:rsidR="0030785D" w:rsidRPr="00BD24D0" w:rsidRDefault="0030785D" w:rsidP="002C5A94">
            <w:pPr>
              <w:tabs>
                <w:tab w:val="left" w:pos="170"/>
                <w:tab w:val="left" w:pos="567"/>
                <w:tab w:val="left" w:pos="737"/>
                <w:tab w:val="left" w:pos="2977"/>
                <w:tab w:val="left" w:pos="3266"/>
              </w:tabs>
              <w:overflowPunct w:val="0"/>
              <w:autoSpaceDE w:val="0"/>
              <w:autoSpaceDN w:val="0"/>
              <w:adjustRightInd w:val="0"/>
              <w:spacing w:before="40" w:after="40" w:line="200" w:lineRule="exact"/>
              <w:ind w:left="170" w:hanging="170"/>
              <w:jc w:val="both"/>
              <w:textAlignment w:val="baseline"/>
              <w:rPr>
                <w:color w:val="000000"/>
                <w:szCs w:val="22"/>
                <w:lang w:val="en-AU"/>
              </w:rPr>
            </w:pPr>
            <w:r w:rsidRPr="00BD24D0">
              <w:rPr>
                <w:color w:val="000000"/>
                <w:szCs w:val="22"/>
                <w:lang w:val="en-AU"/>
              </w:rPr>
              <w:t>5.388</w:t>
            </w:r>
          </w:p>
        </w:tc>
        <w:tc>
          <w:tcPr>
            <w:tcW w:w="3101" w:type="dxa"/>
            <w:tcBorders>
              <w:top w:val="nil"/>
              <w:left w:val="single" w:sz="6" w:space="0" w:color="auto"/>
              <w:bottom w:val="single" w:sz="6" w:space="0" w:color="auto"/>
              <w:right w:val="single" w:sz="6" w:space="0" w:color="auto"/>
            </w:tcBorders>
            <w:hideMark/>
          </w:tcPr>
          <w:p w14:paraId="75B89075" w14:textId="77777777" w:rsidR="0030785D" w:rsidRPr="00BD24D0" w:rsidRDefault="0030785D" w:rsidP="002C5A94">
            <w:pPr>
              <w:tabs>
                <w:tab w:val="left" w:pos="170"/>
                <w:tab w:val="left" w:pos="567"/>
                <w:tab w:val="left" w:pos="737"/>
                <w:tab w:val="left" w:pos="2977"/>
                <w:tab w:val="left" w:pos="3266"/>
              </w:tabs>
              <w:overflowPunct w:val="0"/>
              <w:autoSpaceDE w:val="0"/>
              <w:autoSpaceDN w:val="0"/>
              <w:adjustRightInd w:val="0"/>
              <w:spacing w:before="40" w:after="40" w:line="200" w:lineRule="exact"/>
              <w:ind w:left="170" w:hanging="170"/>
              <w:jc w:val="both"/>
              <w:textAlignment w:val="baseline"/>
              <w:rPr>
                <w:color w:val="000000"/>
                <w:szCs w:val="22"/>
                <w:lang w:val="en-AU"/>
              </w:rPr>
            </w:pPr>
            <w:r w:rsidRPr="00BD24D0">
              <w:rPr>
                <w:color w:val="000000"/>
                <w:szCs w:val="22"/>
                <w:lang w:val="en-AU"/>
              </w:rPr>
              <w:t>5.388</w:t>
            </w:r>
          </w:p>
        </w:tc>
      </w:tr>
      <w:tr w:rsidR="0030785D" w:rsidRPr="00BD24D0" w14:paraId="09DF0FA9" w14:textId="77777777" w:rsidTr="002C5A94">
        <w:trPr>
          <w:cantSplit/>
          <w:jc w:val="center"/>
        </w:trPr>
        <w:tc>
          <w:tcPr>
            <w:tcW w:w="9300" w:type="dxa"/>
            <w:gridSpan w:val="3"/>
            <w:tcBorders>
              <w:top w:val="single" w:sz="6" w:space="0" w:color="auto"/>
              <w:left w:val="single" w:sz="6" w:space="0" w:color="auto"/>
              <w:bottom w:val="single" w:sz="6" w:space="0" w:color="auto"/>
              <w:right w:val="single" w:sz="6" w:space="0" w:color="auto"/>
            </w:tcBorders>
            <w:hideMark/>
          </w:tcPr>
          <w:p w14:paraId="1B584425" w14:textId="77777777" w:rsidR="0030785D" w:rsidRPr="00BD24D0" w:rsidRDefault="0030785D" w:rsidP="002C5A94">
            <w:pPr>
              <w:tabs>
                <w:tab w:val="left" w:pos="170"/>
                <w:tab w:val="left" w:pos="567"/>
                <w:tab w:val="left" w:pos="737"/>
                <w:tab w:val="left" w:pos="2977"/>
                <w:tab w:val="left" w:pos="3266"/>
              </w:tabs>
              <w:overflowPunct w:val="0"/>
              <w:autoSpaceDE w:val="0"/>
              <w:autoSpaceDN w:val="0"/>
              <w:adjustRightInd w:val="0"/>
              <w:spacing w:before="40" w:after="40" w:line="200" w:lineRule="exact"/>
              <w:ind w:left="170" w:hanging="170"/>
              <w:jc w:val="both"/>
              <w:textAlignment w:val="baseline"/>
              <w:rPr>
                <w:color w:val="000000"/>
                <w:szCs w:val="22"/>
                <w:lang w:val="en-AU"/>
              </w:rPr>
            </w:pPr>
            <w:r w:rsidRPr="00BD24D0">
              <w:rPr>
                <w:b/>
                <w:szCs w:val="22"/>
                <w:lang w:val="en-GB"/>
              </w:rPr>
              <w:t>1 970-1 980</w:t>
            </w:r>
            <w:r w:rsidRPr="00BD24D0">
              <w:rPr>
                <w:color w:val="000000"/>
                <w:szCs w:val="22"/>
                <w:lang w:val="en-AU"/>
              </w:rPr>
              <w:tab/>
              <w:t>FIXED</w:t>
            </w:r>
          </w:p>
          <w:p w14:paraId="243AFE62" w14:textId="77777777" w:rsidR="0030785D" w:rsidRPr="00BD24D0" w:rsidRDefault="0030785D" w:rsidP="002C5A94">
            <w:pPr>
              <w:tabs>
                <w:tab w:val="left" w:pos="170"/>
                <w:tab w:val="left" w:pos="567"/>
                <w:tab w:val="left" w:pos="737"/>
                <w:tab w:val="left" w:pos="2977"/>
                <w:tab w:val="left" w:pos="3266"/>
              </w:tabs>
              <w:overflowPunct w:val="0"/>
              <w:autoSpaceDE w:val="0"/>
              <w:autoSpaceDN w:val="0"/>
              <w:adjustRightInd w:val="0"/>
              <w:spacing w:before="40" w:after="40" w:line="200" w:lineRule="exact"/>
              <w:ind w:left="170" w:hanging="170"/>
              <w:jc w:val="both"/>
              <w:textAlignment w:val="baseline"/>
              <w:rPr>
                <w:color w:val="000000"/>
                <w:szCs w:val="22"/>
                <w:lang w:val="en-AU"/>
              </w:rPr>
            </w:pPr>
            <w:r w:rsidRPr="00BD24D0">
              <w:rPr>
                <w:color w:val="000000"/>
                <w:szCs w:val="22"/>
                <w:lang w:val="en-AU"/>
              </w:rPr>
              <w:tab/>
            </w:r>
            <w:r w:rsidRPr="00BD24D0">
              <w:rPr>
                <w:color w:val="000000"/>
                <w:szCs w:val="22"/>
                <w:lang w:val="en-AU"/>
              </w:rPr>
              <w:tab/>
            </w:r>
            <w:r w:rsidRPr="00BD24D0">
              <w:rPr>
                <w:color w:val="000000"/>
                <w:szCs w:val="22"/>
                <w:lang w:val="en-AU"/>
              </w:rPr>
              <w:tab/>
            </w:r>
            <w:r w:rsidRPr="00BD24D0">
              <w:rPr>
                <w:color w:val="000000"/>
                <w:szCs w:val="22"/>
                <w:lang w:val="en-AU"/>
              </w:rPr>
              <w:tab/>
              <w:t>MOBILE</w:t>
            </w:r>
            <w:r w:rsidRPr="00BD24D0">
              <w:rPr>
                <w:color w:val="000000"/>
                <w:szCs w:val="22"/>
              </w:rPr>
              <w:t xml:space="preserve">  </w:t>
            </w:r>
            <w:r w:rsidRPr="00BD24D0">
              <w:rPr>
                <w:color w:val="000000"/>
                <w:szCs w:val="22"/>
                <w:lang w:val="en-GB"/>
              </w:rPr>
              <w:t xml:space="preserve">5.388A  </w:t>
            </w:r>
            <w:r w:rsidRPr="00BD24D0">
              <w:rPr>
                <w:color w:val="000000"/>
                <w:szCs w:val="22"/>
              </w:rPr>
              <w:t>5.388B</w:t>
            </w:r>
          </w:p>
          <w:p w14:paraId="063DBF43" w14:textId="77777777" w:rsidR="0030785D" w:rsidRPr="00BD24D0" w:rsidRDefault="0030785D" w:rsidP="002C5A94">
            <w:pPr>
              <w:tabs>
                <w:tab w:val="left" w:pos="170"/>
                <w:tab w:val="left" w:pos="567"/>
                <w:tab w:val="left" w:pos="737"/>
                <w:tab w:val="left" w:pos="2977"/>
                <w:tab w:val="left" w:pos="3266"/>
              </w:tabs>
              <w:overflowPunct w:val="0"/>
              <w:autoSpaceDE w:val="0"/>
              <w:autoSpaceDN w:val="0"/>
              <w:adjustRightInd w:val="0"/>
              <w:spacing w:before="40" w:after="40" w:line="200" w:lineRule="exact"/>
              <w:ind w:left="170" w:hanging="170"/>
              <w:jc w:val="both"/>
              <w:textAlignment w:val="baseline"/>
              <w:rPr>
                <w:color w:val="000000"/>
                <w:szCs w:val="22"/>
                <w:lang w:val="en-AU"/>
              </w:rPr>
            </w:pPr>
            <w:r w:rsidRPr="00BD24D0">
              <w:rPr>
                <w:color w:val="000000"/>
                <w:szCs w:val="22"/>
                <w:lang w:val="en-AU"/>
              </w:rPr>
              <w:tab/>
            </w:r>
            <w:r w:rsidRPr="00BD24D0">
              <w:rPr>
                <w:color w:val="000000"/>
                <w:szCs w:val="22"/>
                <w:lang w:val="en-AU"/>
              </w:rPr>
              <w:tab/>
            </w:r>
            <w:r w:rsidRPr="00BD24D0">
              <w:rPr>
                <w:color w:val="000000"/>
                <w:szCs w:val="22"/>
                <w:lang w:val="en-AU"/>
              </w:rPr>
              <w:tab/>
            </w:r>
            <w:r w:rsidRPr="00BD24D0">
              <w:rPr>
                <w:color w:val="000000"/>
                <w:szCs w:val="22"/>
                <w:lang w:val="en-AU"/>
              </w:rPr>
              <w:tab/>
              <w:t>5.388</w:t>
            </w:r>
          </w:p>
        </w:tc>
      </w:tr>
      <w:tr w:rsidR="0030785D" w:rsidRPr="00BD24D0" w14:paraId="789AF8EA" w14:textId="77777777" w:rsidTr="002C5A94">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14:paraId="4D688136" w14:textId="77777777" w:rsidR="0030785D" w:rsidRPr="00BD24D0" w:rsidRDefault="0030785D" w:rsidP="002C5A94">
            <w:pPr>
              <w:tabs>
                <w:tab w:val="left" w:pos="170"/>
                <w:tab w:val="left" w:pos="567"/>
                <w:tab w:val="left" w:pos="737"/>
                <w:tab w:val="left" w:pos="2977"/>
                <w:tab w:val="left" w:pos="3266"/>
              </w:tabs>
              <w:overflowPunct w:val="0"/>
              <w:autoSpaceDE w:val="0"/>
              <w:autoSpaceDN w:val="0"/>
              <w:adjustRightInd w:val="0"/>
              <w:spacing w:before="40" w:after="40"/>
              <w:ind w:left="170" w:hanging="170"/>
              <w:jc w:val="both"/>
              <w:textAlignment w:val="baseline"/>
              <w:rPr>
                <w:szCs w:val="22"/>
              </w:rPr>
            </w:pPr>
            <w:r w:rsidRPr="00BD24D0">
              <w:rPr>
                <w:b/>
                <w:szCs w:val="22"/>
              </w:rPr>
              <w:t>1 980-2 010</w:t>
            </w:r>
            <w:r w:rsidRPr="00BD24D0">
              <w:rPr>
                <w:szCs w:val="22"/>
              </w:rPr>
              <w:tab/>
              <w:t>FIXED</w:t>
            </w:r>
          </w:p>
          <w:p w14:paraId="3D31E503" w14:textId="77777777" w:rsidR="0030785D" w:rsidRPr="00BD24D0" w:rsidRDefault="0030785D" w:rsidP="002C5A94">
            <w:pPr>
              <w:tabs>
                <w:tab w:val="left" w:pos="170"/>
                <w:tab w:val="left" w:pos="567"/>
                <w:tab w:val="left" w:pos="737"/>
                <w:tab w:val="left" w:pos="2977"/>
                <w:tab w:val="left" w:pos="3266"/>
              </w:tabs>
              <w:overflowPunct w:val="0"/>
              <w:autoSpaceDE w:val="0"/>
              <w:autoSpaceDN w:val="0"/>
              <w:adjustRightInd w:val="0"/>
              <w:spacing w:before="40" w:after="40"/>
              <w:ind w:left="170" w:hanging="170"/>
              <w:jc w:val="both"/>
              <w:textAlignment w:val="baseline"/>
              <w:rPr>
                <w:szCs w:val="22"/>
              </w:rPr>
            </w:pPr>
            <w:r w:rsidRPr="00BD24D0">
              <w:rPr>
                <w:szCs w:val="22"/>
              </w:rPr>
              <w:tab/>
            </w:r>
            <w:r w:rsidRPr="00BD24D0">
              <w:rPr>
                <w:szCs w:val="22"/>
              </w:rPr>
              <w:tab/>
            </w:r>
            <w:r w:rsidRPr="00BD24D0">
              <w:rPr>
                <w:szCs w:val="22"/>
              </w:rPr>
              <w:tab/>
            </w:r>
            <w:r w:rsidRPr="00BD24D0">
              <w:rPr>
                <w:szCs w:val="22"/>
              </w:rPr>
              <w:tab/>
              <w:t>MOBILE</w:t>
            </w:r>
          </w:p>
          <w:p w14:paraId="3E2B6940" w14:textId="77777777" w:rsidR="0030785D" w:rsidRPr="00BD24D0" w:rsidRDefault="0030785D" w:rsidP="002C5A94">
            <w:pPr>
              <w:tabs>
                <w:tab w:val="left" w:pos="170"/>
                <w:tab w:val="left" w:pos="567"/>
                <w:tab w:val="left" w:pos="737"/>
                <w:tab w:val="left" w:pos="2977"/>
                <w:tab w:val="left" w:pos="3266"/>
              </w:tabs>
              <w:overflowPunct w:val="0"/>
              <w:autoSpaceDE w:val="0"/>
              <w:autoSpaceDN w:val="0"/>
              <w:adjustRightInd w:val="0"/>
              <w:spacing w:before="40" w:after="40"/>
              <w:ind w:left="170" w:hanging="170"/>
              <w:jc w:val="both"/>
              <w:textAlignment w:val="baseline"/>
              <w:rPr>
                <w:szCs w:val="22"/>
              </w:rPr>
            </w:pPr>
            <w:r w:rsidRPr="00BD24D0">
              <w:rPr>
                <w:szCs w:val="22"/>
              </w:rPr>
              <w:tab/>
            </w:r>
            <w:r w:rsidRPr="00BD24D0">
              <w:rPr>
                <w:szCs w:val="22"/>
              </w:rPr>
              <w:tab/>
            </w:r>
            <w:r w:rsidRPr="00BD24D0">
              <w:rPr>
                <w:szCs w:val="22"/>
              </w:rPr>
              <w:tab/>
            </w:r>
            <w:r w:rsidRPr="00BD24D0">
              <w:rPr>
                <w:szCs w:val="22"/>
              </w:rPr>
              <w:tab/>
              <w:t xml:space="preserve">MOBILE-SATELLITE (Earth-to-space)  </w:t>
            </w:r>
            <w:r w:rsidRPr="00BD24D0">
              <w:rPr>
                <w:color w:val="000000"/>
                <w:szCs w:val="22"/>
              </w:rPr>
              <w:t>5.351A</w:t>
            </w:r>
          </w:p>
          <w:p w14:paraId="227188D4" w14:textId="77777777" w:rsidR="0030785D" w:rsidRPr="00BD24D0" w:rsidRDefault="0030785D" w:rsidP="002C5A94">
            <w:pPr>
              <w:tabs>
                <w:tab w:val="left" w:pos="170"/>
                <w:tab w:val="left" w:pos="567"/>
                <w:tab w:val="left" w:pos="737"/>
                <w:tab w:val="left" w:pos="2977"/>
                <w:tab w:val="left" w:pos="3266"/>
              </w:tabs>
              <w:overflowPunct w:val="0"/>
              <w:autoSpaceDE w:val="0"/>
              <w:autoSpaceDN w:val="0"/>
              <w:adjustRightInd w:val="0"/>
              <w:spacing w:before="40" w:after="40" w:line="200" w:lineRule="exact"/>
              <w:ind w:left="170" w:hanging="170"/>
              <w:jc w:val="both"/>
              <w:textAlignment w:val="baseline"/>
              <w:rPr>
                <w:color w:val="000000"/>
                <w:szCs w:val="22"/>
              </w:rPr>
            </w:pPr>
            <w:r w:rsidRPr="00BD24D0">
              <w:rPr>
                <w:color w:val="000000"/>
                <w:szCs w:val="22"/>
              </w:rPr>
              <w:tab/>
            </w:r>
            <w:r w:rsidRPr="00BD24D0">
              <w:rPr>
                <w:color w:val="000000"/>
                <w:szCs w:val="22"/>
              </w:rPr>
              <w:tab/>
            </w:r>
            <w:r w:rsidRPr="00BD24D0">
              <w:rPr>
                <w:color w:val="000000"/>
                <w:szCs w:val="22"/>
              </w:rPr>
              <w:tab/>
            </w:r>
            <w:r w:rsidRPr="00BD24D0">
              <w:rPr>
                <w:color w:val="000000"/>
                <w:szCs w:val="22"/>
              </w:rPr>
              <w:tab/>
              <w:t>5.388  5.389A  5.389B  5.389F</w:t>
            </w:r>
          </w:p>
        </w:tc>
      </w:tr>
      <w:tr w:rsidR="0030785D" w:rsidRPr="00BD24D0" w14:paraId="33A8ACF0" w14:textId="77777777" w:rsidTr="002C5A94">
        <w:trPr>
          <w:cantSplit/>
          <w:trHeight w:val="1333"/>
          <w:jc w:val="center"/>
        </w:trPr>
        <w:tc>
          <w:tcPr>
            <w:tcW w:w="3099" w:type="dxa"/>
            <w:tcBorders>
              <w:top w:val="single" w:sz="4" w:space="0" w:color="auto"/>
              <w:left w:val="single" w:sz="4" w:space="0" w:color="auto"/>
              <w:right w:val="single" w:sz="4" w:space="0" w:color="auto"/>
            </w:tcBorders>
          </w:tcPr>
          <w:p w14:paraId="6C4C2948" w14:textId="77777777" w:rsidR="0030785D" w:rsidRPr="00BD24D0" w:rsidRDefault="0030785D" w:rsidP="002C5A94">
            <w:pPr>
              <w:tabs>
                <w:tab w:val="left" w:pos="170"/>
                <w:tab w:val="left" w:pos="567"/>
                <w:tab w:val="left" w:pos="737"/>
                <w:tab w:val="left" w:pos="2977"/>
                <w:tab w:val="left" w:pos="3266"/>
              </w:tabs>
              <w:overflowPunct w:val="0"/>
              <w:autoSpaceDE w:val="0"/>
              <w:autoSpaceDN w:val="0"/>
              <w:adjustRightInd w:val="0"/>
              <w:spacing w:before="40" w:after="40" w:line="200" w:lineRule="exact"/>
              <w:ind w:left="170" w:hanging="170"/>
              <w:jc w:val="both"/>
              <w:textAlignment w:val="baseline"/>
              <w:rPr>
                <w:b/>
                <w:szCs w:val="22"/>
                <w:lang w:val="en-GB"/>
              </w:rPr>
            </w:pPr>
            <w:r w:rsidRPr="00BD24D0">
              <w:rPr>
                <w:b/>
                <w:szCs w:val="22"/>
                <w:lang w:val="en-GB"/>
              </w:rPr>
              <w:t>2 010-2 025</w:t>
            </w:r>
          </w:p>
          <w:p w14:paraId="40D8AE29" w14:textId="77777777" w:rsidR="0030785D" w:rsidRPr="00BD24D0" w:rsidRDefault="0030785D" w:rsidP="002C5A94">
            <w:pPr>
              <w:tabs>
                <w:tab w:val="left" w:pos="170"/>
                <w:tab w:val="left" w:pos="567"/>
                <w:tab w:val="left" w:pos="737"/>
                <w:tab w:val="left" w:pos="2977"/>
                <w:tab w:val="left" w:pos="3266"/>
              </w:tabs>
              <w:overflowPunct w:val="0"/>
              <w:autoSpaceDE w:val="0"/>
              <w:autoSpaceDN w:val="0"/>
              <w:adjustRightInd w:val="0"/>
              <w:spacing w:before="40" w:after="40" w:line="200" w:lineRule="exact"/>
              <w:ind w:left="170" w:hanging="170"/>
              <w:jc w:val="both"/>
              <w:textAlignment w:val="baseline"/>
              <w:rPr>
                <w:color w:val="000000"/>
                <w:szCs w:val="22"/>
                <w:lang w:val="en-GB"/>
              </w:rPr>
            </w:pPr>
            <w:r w:rsidRPr="00BD24D0">
              <w:rPr>
                <w:color w:val="000000"/>
                <w:szCs w:val="22"/>
                <w:lang w:val="en-GB"/>
              </w:rPr>
              <w:t>FIXED</w:t>
            </w:r>
          </w:p>
          <w:p w14:paraId="539E303D" w14:textId="77777777" w:rsidR="0030785D" w:rsidRPr="00BD24D0" w:rsidRDefault="0030785D" w:rsidP="002C5A94">
            <w:pPr>
              <w:tabs>
                <w:tab w:val="left" w:pos="170"/>
                <w:tab w:val="left" w:pos="567"/>
                <w:tab w:val="left" w:pos="737"/>
                <w:tab w:val="left" w:pos="2977"/>
                <w:tab w:val="left" w:pos="3266"/>
              </w:tabs>
              <w:overflowPunct w:val="0"/>
              <w:autoSpaceDE w:val="0"/>
              <w:autoSpaceDN w:val="0"/>
              <w:adjustRightInd w:val="0"/>
              <w:spacing w:before="40" w:after="40" w:line="200" w:lineRule="exact"/>
              <w:ind w:left="170" w:hanging="170"/>
              <w:jc w:val="both"/>
              <w:textAlignment w:val="baseline"/>
              <w:rPr>
                <w:color w:val="000000"/>
                <w:szCs w:val="22"/>
                <w:lang w:val="en-GB"/>
              </w:rPr>
            </w:pPr>
            <w:r w:rsidRPr="00BD24D0">
              <w:rPr>
                <w:color w:val="000000"/>
                <w:szCs w:val="22"/>
                <w:lang w:val="en-GB"/>
              </w:rPr>
              <w:t>MOBILE  5.388A  5.388B</w:t>
            </w:r>
          </w:p>
        </w:tc>
        <w:tc>
          <w:tcPr>
            <w:tcW w:w="3100" w:type="dxa"/>
            <w:tcBorders>
              <w:top w:val="single" w:sz="4" w:space="0" w:color="auto"/>
              <w:left w:val="single" w:sz="4" w:space="0" w:color="auto"/>
              <w:right w:val="single" w:sz="4" w:space="0" w:color="auto"/>
            </w:tcBorders>
          </w:tcPr>
          <w:p w14:paraId="76AD69BA" w14:textId="77777777" w:rsidR="0030785D" w:rsidRPr="00BD24D0" w:rsidRDefault="0030785D" w:rsidP="002C5A94">
            <w:pPr>
              <w:tabs>
                <w:tab w:val="left" w:pos="170"/>
                <w:tab w:val="left" w:pos="567"/>
                <w:tab w:val="left" w:pos="737"/>
                <w:tab w:val="left" w:pos="2977"/>
                <w:tab w:val="left" w:pos="3266"/>
              </w:tabs>
              <w:overflowPunct w:val="0"/>
              <w:autoSpaceDE w:val="0"/>
              <w:autoSpaceDN w:val="0"/>
              <w:adjustRightInd w:val="0"/>
              <w:spacing w:before="40" w:after="40" w:line="200" w:lineRule="exact"/>
              <w:ind w:left="170" w:hanging="170"/>
              <w:jc w:val="both"/>
              <w:textAlignment w:val="baseline"/>
              <w:rPr>
                <w:b/>
                <w:szCs w:val="22"/>
                <w:lang w:val="en-GB"/>
              </w:rPr>
            </w:pPr>
            <w:r w:rsidRPr="00BD24D0">
              <w:rPr>
                <w:b/>
                <w:szCs w:val="22"/>
                <w:lang w:val="en-GB"/>
              </w:rPr>
              <w:t>2 010-2 025</w:t>
            </w:r>
          </w:p>
          <w:p w14:paraId="75BDEF0A" w14:textId="77777777" w:rsidR="0030785D" w:rsidRPr="00BD24D0" w:rsidRDefault="0030785D" w:rsidP="002C5A94">
            <w:pPr>
              <w:tabs>
                <w:tab w:val="left" w:pos="170"/>
                <w:tab w:val="left" w:pos="567"/>
                <w:tab w:val="left" w:pos="737"/>
                <w:tab w:val="left" w:pos="2977"/>
                <w:tab w:val="left" w:pos="3266"/>
              </w:tabs>
              <w:overflowPunct w:val="0"/>
              <w:autoSpaceDE w:val="0"/>
              <w:autoSpaceDN w:val="0"/>
              <w:adjustRightInd w:val="0"/>
              <w:spacing w:before="40" w:after="40" w:line="200" w:lineRule="exact"/>
              <w:ind w:left="170" w:hanging="170"/>
              <w:jc w:val="both"/>
              <w:textAlignment w:val="baseline"/>
              <w:rPr>
                <w:color w:val="000000"/>
                <w:szCs w:val="22"/>
                <w:lang w:val="en-GB"/>
              </w:rPr>
            </w:pPr>
            <w:r w:rsidRPr="00BD24D0">
              <w:rPr>
                <w:color w:val="000000"/>
                <w:szCs w:val="22"/>
                <w:lang w:val="en-GB"/>
              </w:rPr>
              <w:t>FIXED</w:t>
            </w:r>
          </w:p>
          <w:p w14:paraId="1288572F" w14:textId="77777777" w:rsidR="0030785D" w:rsidRPr="00BD24D0" w:rsidRDefault="0030785D" w:rsidP="002C5A94">
            <w:pPr>
              <w:tabs>
                <w:tab w:val="left" w:pos="170"/>
                <w:tab w:val="left" w:pos="567"/>
                <w:tab w:val="left" w:pos="737"/>
                <w:tab w:val="left" w:pos="2977"/>
                <w:tab w:val="left" w:pos="3266"/>
              </w:tabs>
              <w:overflowPunct w:val="0"/>
              <w:autoSpaceDE w:val="0"/>
              <w:autoSpaceDN w:val="0"/>
              <w:adjustRightInd w:val="0"/>
              <w:spacing w:before="40" w:after="40" w:line="200" w:lineRule="exact"/>
              <w:ind w:left="170" w:hanging="170"/>
              <w:jc w:val="both"/>
              <w:textAlignment w:val="baseline"/>
              <w:rPr>
                <w:color w:val="000000"/>
                <w:szCs w:val="22"/>
                <w:lang w:val="en-GB"/>
              </w:rPr>
            </w:pPr>
            <w:r w:rsidRPr="00BD24D0">
              <w:rPr>
                <w:color w:val="000000"/>
                <w:szCs w:val="22"/>
                <w:lang w:val="en-GB"/>
              </w:rPr>
              <w:t>MOBILE</w:t>
            </w:r>
          </w:p>
          <w:p w14:paraId="138565FE" w14:textId="77777777" w:rsidR="0030785D" w:rsidRPr="00BD24D0" w:rsidRDefault="0030785D" w:rsidP="002C5A94">
            <w:pPr>
              <w:tabs>
                <w:tab w:val="left" w:pos="170"/>
                <w:tab w:val="left" w:pos="567"/>
                <w:tab w:val="left" w:pos="737"/>
                <w:tab w:val="left" w:pos="2977"/>
                <w:tab w:val="left" w:pos="3266"/>
              </w:tabs>
              <w:overflowPunct w:val="0"/>
              <w:autoSpaceDE w:val="0"/>
              <w:autoSpaceDN w:val="0"/>
              <w:adjustRightInd w:val="0"/>
              <w:spacing w:before="40" w:after="40" w:line="200" w:lineRule="exact"/>
              <w:ind w:left="170" w:hanging="170"/>
              <w:jc w:val="both"/>
              <w:textAlignment w:val="baseline"/>
              <w:rPr>
                <w:color w:val="000000"/>
                <w:szCs w:val="22"/>
                <w:lang w:val="en-GB"/>
              </w:rPr>
            </w:pPr>
            <w:r w:rsidRPr="00BD24D0">
              <w:rPr>
                <w:color w:val="000000"/>
                <w:szCs w:val="22"/>
                <w:lang w:val="en-GB"/>
              </w:rPr>
              <w:t>MOBILE-SATELLITE</w:t>
            </w:r>
            <w:r w:rsidRPr="00BD24D0">
              <w:rPr>
                <w:color w:val="000000"/>
                <w:szCs w:val="22"/>
                <w:lang w:val="en-GB"/>
              </w:rPr>
              <w:br/>
              <w:t>(Earth-to-space)</w:t>
            </w:r>
          </w:p>
        </w:tc>
        <w:tc>
          <w:tcPr>
            <w:tcW w:w="3101" w:type="dxa"/>
            <w:tcBorders>
              <w:top w:val="single" w:sz="4" w:space="0" w:color="auto"/>
              <w:left w:val="single" w:sz="4" w:space="0" w:color="auto"/>
              <w:right w:val="single" w:sz="4" w:space="0" w:color="auto"/>
            </w:tcBorders>
          </w:tcPr>
          <w:p w14:paraId="7FA6726C" w14:textId="77777777" w:rsidR="0030785D" w:rsidRPr="00BD24D0" w:rsidRDefault="0030785D" w:rsidP="002C5A94">
            <w:pPr>
              <w:tabs>
                <w:tab w:val="left" w:pos="170"/>
                <w:tab w:val="left" w:pos="567"/>
                <w:tab w:val="left" w:pos="737"/>
                <w:tab w:val="left" w:pos="2977"/>
                <w:tab w:val="left" w:pos="3266"/>
              </w:tabs>
              <w:overflowPunct w:val="0"/>
              <w:autoSpaceDE w:val="0"/>
              <w:autoSpaceDN w:val="0"/>
              <w:adjustRightInd w:val="0"/>
              <w:spacing w:before="40" w:after="40" w:line="200" w:lineRule="exact"/>
              <w:ind w:left="170" w:hanging="170"/>
              <w:jc w:val="both"/>
              <w:textAlignment w:val="baseline"/>
              <w:rPr>
                <w:b/>
                <w:szCs w:val="22"/>
                <w:lang w:val="en-GB"/>
              </w:rPr>
            </w:pPr>
            <w:r w:rsidRPr="00BD24D0">
              <w:rPr>
                <w:b/>
                <w:szCs w:val="22"/>
                <w:lang w:val="en-GB"/>
              </w:rPr>
              <w:t>2 010-2 025</w:t>
            </w:r>
          </w:p>
          <w:p w14:paraId="2F809F6F" w14:textId="77777777" w:rsidR="0030785D" w:rsidRPr="00BD24D0" w:rsidRDefault="0030785D" w:rsidP="002C5A94">
            <w:pPr>
              <w:tabs>
                <w:tab w:val="left" w:pos="170"/>
                <w:tab w:val="left" w:pos="567"/>
                <w:tab w:val="left" w:pos="737"/>
                <w:tab w:val="left" w:pos="2977"/>
                <w:tab w:val="left" w:pos="3266"/>
              </w:tabs>
              <w:overflowPunct w:val="0"/>
              <w:autoSpaceDE w:val="0"/>
              <w:autoSpaceDN w:val="0"/>
              <w:adjustRightInd w:val="0"/>
              <w:spacing w:before="40" w:after="40" w:line="200" w:lineRule="exact"/>
              <w:ind w:left="170" w:hanging="170"/>
              <w:jc w:val="both"/>
              <w:textAlignment w:val="baseline"/>
              <w:rPr>
                <w:color w:val="000000"/>
                <w:szCs w:val="22"/>
                <w:lang w:val="en-GB"/>
              </w:rPr>
            </w:pPr>
            <w:r w:rsidRPr="00BD24D0">
              <w:rPr>
                <w:color w:val="000000"/>
                <w:szCs w:val="22"/>
                <w:lang w:val="en-GB"/>
              </w:rPr>
              <w:t>FIXED</w:t>
            </w:r>
          </w:p>
          <w:p w14:paraId="74712516" w14:textId="77777777" w:rsidR="0030785D" w:rsidRPr="00BD24D0" w:rsidRDefault="0030785D" w:rsidP="002C5A94">
            <w:pPr>
              <w:tabs>
                <w:tab w:val="left" w:pos="170"/>
                <w:tab w:val="left" w:pos="567"/>
                <w:tab w:val="left" w:pos="737"/>
                <w:tab w:val="left" w:pos="2977"/>
                <w:tab w:val="left" w:pos="3266"/>
              </w:tabs>
              <w:overflowPunct w:val="0"/>
              <w:autoSpaceDE w:val="0"/>
              <w:autoSpaceDN w:val="0"/>
              <w:adjustRightInd w:val="0"/>
              <w:spacing w:before="40" w:after="40" w:line="200" w:lineRule="exact"/>
              <w:ind w:left="170" w:hanging="170"/>
              <w:jc w:val="both"/>
              <w:textAlignment w:val="baseline"/>
              <w:rPr>
                <w:color w:val="000000"/>
                <w:szCs w:val="22"/>
                <w:lang w:val="en-GB"/>
              </w:rPr>
            </w:pPr>
            <w:r w:rsidRPr="00BD24D0">
              <w:rPr>
                <w:color w:val="000000"/>
                <w:szCs w:val="22"/>
                <w:lang w:val="en-GB"/>
              </w:rPr>
              <w:t>MOBILE  5.388A  5.388B</w:t>
            </w:r>
          </w:p>
        </w:tc>
      </w:tr>
      <w:tr w:rsidR="0030785D" w:rsidRPr="00BD24D0" w14:paraId="08B7F3DB" w14:textId="77777777" w:rsidTr="002C5A94">
        <w:trPr>
          <w:cantSplit/>
          <w:trHeight w:val="56"/>
          <w:jc w:val="center"/>
        </w:trPr>
        <w:tc>
          <w:tcPr>
            <w:tcW w:w="3099" w:type="dxa"/>
            <w:tcBorders>
              <w:left w:val="single" w:sz="4" w:space="0" w:color="auto"/>
              <w:bottom w:val="single" w:sz="4" w:space="0" w:color="auto"/>
              <w:right w:val="single" w:sz="4" w:space="0" w:color="auto"/>
            </w:tcBorders>
          </w:tcPr>
          <w:p w14:paraId="68FF350C" w14:textId="77777777" w:rsidR="0030785D" w:rsidRPr="00BD24D0" w:rsidRDefault="0030785D" w:rsidP="002C5A94">
            <w:pPr>
              <w:tabs>
                <w:tab w:val="left" w:pos="170"/>
                <w:tab w:val="left" w:pos="567"/>
                <w:tab w:val="left" w:pos="737"/>
                <w:tab w:val="left" w:pos="2977"/>
                <w:tab w:val="left" w:pos="3266"/>
              </w:tabs>
              <w:overflowPunct w:val="0"/>
              <w:autoSpaceDE w:val="0"/>
              <w:autoSpaceDN w:val="0"/>
              <w:adjustRightInd w:val="0"/>
              <w:spacing w:before="40" w:after="40" w:line="200" w:lineRule="exact"/>
              <w:jc w:val="both"/>
              <w:textAlignment w:val="baseline"/>
              <w:rPr>
                <w:b/>
                <w:szCs w:val="22"/>
                <w:lang w:val="en-GB"/>
              </w:rPr>
            </w:pPr>
            <w:r w:rsidRPr="00BD24D0">
              <w:rPr>
                <w:color w:val="000000"/>
                <w:szCs w:val="22"/>
                <w:lang w:val="en-GB"/>
              </w:rPr>
              <w:br/>
              <w:t>5.388</w:t>
            </w:r>
          </w:p>
        </w:tc>
        <w:tc>
          <w:tcPr>
            <w:tcW w:w="3100" w:type="dxa"/>
            <w:tcBorders>
              <w:left w:val="single" w:sz="4" w:space="0" w:color="auto"/>
              <w:bottom w:val="single" w:sz="4" w:space="0" w:color="auto"/>
              <w:right w:val="single" w:sz="4" w:space="0" w:color="auto"/>
            </w:tcBorders>
          </w:tcPr>
          <w:p w14:paraId="21A3009A" w14:textId="77777777" w:rsidR="0030785D" w:rsidRPr="00BD24D0" w:rsidRDefault="0030785D" w:rsidP="002C5A94">
            <w:pPr>
              <w:tabs>
                <w:tab w:val="left" w:pos="170"/>
                <w:tab w:val="left" w:pos="567"/>
                <w:tab w:val="left" w:pos="737"/>
                <w:tab w:val="left" w:pos="2977"/>
                <w:tab w:val="left" w:pos="3266"/>
              </w:tabs>
              <w:overflowPunct w:val="0"/>
              <w:autoSpaceDE w:val="0"/>
              <w:autoSpaceDN w:val="0"/>
              <w:adjustRightInd w:val="0"/>
              <w:spacing w:before="40" w:after="40" w:line="200" w:lineRule="exact"/>
              <w:jc w:val="both"/>
              <w:textAlignment w:val="baseline"/>
              <w:rPr>
                <w:b/>
                <w:szCs w:val="22"/>
                <w:lang w:val="en-GB"/>
              </w:rPr>
            </w:pPr>
            <w:r w:rsidRPr="00BD24D0">
              <w:rPr>
                <w:color w:val="000000"/>
                <w:szCs w:val="22"/>
                <w:lang w:val="en-GB"/>
              </w:rPr>
              <w:br/>
              <w:t>5.388  5.389C  5.389E</w:t>
            </w:r>
          </w:p>
        </w:tc>
        <w:tc>
          <w:tcPr>
            <w:tcW w:w="3101" w:type="dxa"/>
            <w:tcBorders>
              <w:left w:val="single" w:sz="4" w:space="0" w:color="auto"/>
              <w:bottom w:val="single" w:sz="4" w:space="0" w:color="auto"/>
              <w:right w:val="single" w:sz="4" w:space="0" w:color="auto"/>
            </w:tcBorders>
          </w:tcPr>
          <w:p w14:paraId="055AD55D" w14:textId="77777777" w:rsidR="0030785D" w:rsidRPr="00BD24D0" w:rsidRDefault="0030785D" w:rsidP="002C5A94">
            <w:pPr>
              <w:tabs>
                <w:tab w:val="left" w:pos="170"/>
                <w:tab w:val="left" w:pos="567"/>
                <w:tab w:val="left" w:pos="737"/>
                <w:tab w:val="left" w:pos="2977"/>
                <w:tab w:val="left" w:pos="3266"/>
              </w:tabs>
              <w:overflowPunct w:val="0"/>
              <w:autoSpaceDE w:val="0"/>
              <w:autoSpaceDN w:val="0"/>
              <w:adjustRightInd w:val="0"/>
              <w:spacing w:before="40" w:after="40" w:line="200" w:lineRule="exact"/>
              <w:jc w:val="both"/>
              <w:textAlignment w:val="baseline"/>
              <w:rPr>
                <w:b/>
                <w:szCs w:val="22"/>
                <w:lang w:val="en-GB"/>
              </w:rPr>
            </w:pPr>
            <w:r w:rsidRPr="00BD24D0">
              <w:rPr>
                <w:color w:val="000000"/>
                <w:szCs w:val="22"/>
                <w:lang w:val="en-GB"/>
              </w:rPr>
              <w:br/>
              <w:t>5.388</w:t>
            </w:r>
          </w:p>
        </w:tc>
      </w:tr>
      <w:tr w:rsidR="0030785D" w:rsidRPr="00BD24D0" w14:paraId="007045BF" w14:textId="77777777" w:rsidTr="002C5A94">
        <w:trPr>
          <w:cantSplit/>
          <w:jc w:val="center"/>
        </w:trPr>
        <w:tc>
          <w:tcPr>
            <w:tcW w:w="9300" w:type="dxa"/>
            <w:gridSpan w:val="3"/>
            <w:tcBorders>
              <w:top w:val="single" w:sz="6" w:space="0" w:color="auto"/>
              <w:left w:val="single" w:sz="6" w:space="0" w:color="auto"/>
              <w:bottom w:val="single" w:sz="4" w:space="0" w:color="auto"/>
              <w:right w:val="single" w:sz="6" w:space="0" w:color="auto"/>
            </w:tcBorders>
            <w:hideMark/>
          </w:tcPr>
          <w:p w14:paraId="1412CC56" w14:textId="77777777" w:rsidR="0030785D" w:rsidRPr="00BD24D0" w:rsidRDefault="0030785D" w:rsidP="002C5A94">
            <w:pPr>
              <w:tabs>
                <w:tab w:val="left" w:pos="170"/>
                <w:tab w:val="left" w:pos="567"/>
                <w:tab w:val="left" w:pos="737"/>
                <w:tab w:val="left" w:pos="2977"/>
                <w:tab w:val="left" w:pos="3266"/>
              </w:tabs>
              <w:overflowPunct w:val="0"/>
              <w:autoSpaceDE w:val="0"/>
              <w:autoSpaceDN w:val="0"/>
              <w:adjustRightInd w:val="0"/>
              <w:spacing w:before="40" w:after="40" w:line="200" w:lineRule="exact"/>
              <w:ind w:left="170" w:hanging="170"/>
              <w:jc w:val="both"/>
              <w:textAlignment w:val="baseline"/>
              <w:rPr>
                <w:color w:val="000000"/>
                <w:szCs w:val="22"/>
                <w:lang w:val="en-AU"/>
              </w:rPr>
            </w:pPr>
            <w:r w:rsidRPr="00BD24D0">
              <w:rPr>
                <w:b/>
                <w:szCs w:val="22"/>
                <w:lang w:val="en-GB"/>
              </w:rPr>
              <w:lastRenderedPageBreak/>
              <w:t>2 025-2 110</w:t>
            </w:r>
            <w:r w:rsidRPr="00BD24D0">
              <w:rPr>
                <w:color w:val="000000"/>
                <w:szCs w:val="22"/>
                <w:lang w:val="en-AU"/>
              </w:rPr>
              <w:tab/>
              <w:t>SPACE OPERATION (Earth-to-space) (space-to-space)</w:t>
            </w:r>
          </w:p>
          <w:p w14:paraId="3035C66D" w14:textId="77777777" w:rsidR="0030785D" w:rsidRPr="00BD24D0" w:rsidRDefault="0030785D" w:rsidP="002C5A94">
            <w:pPr>
              <w:tabs>
                <w:tab w:val="left" w:pos="170"/>
                <w:tab w:val="left" w:pos="567"/>
                <w:tab w:val="left" w:pos="737"/>
                <w:tab w:val="left" w:pos="2977"/>
                <w:tab w:val="left" w:pos="3266"/>
              </w:tabs>
              <w:overflowPunct w:val="0"/>
              <w:autoSpaceDE w:val="0"/>
              <w:autoSpaceDN w:val="0"/>
              <w:adjustRightInd w:val="0"/>
              <w:spacing w:before="40" w:after="40" w:line="200" w:lineRule="exact"/>
              <w:ind w:left="170" w:hanging="170"/>
              <w:jc w:val="both"/>
              <w:textAlignment w:val="baseline"/>
              <w:rPr>
                <w:color w:val="000000"/>
                <w:szCs w:val="22"/>
                <w:lang w:val="en-AU"/>
              </w:rPr>
            </w:pPr>
            <w:r w:rsidRPr="00BD24D0">
              <w:rPr>
                <w:color w:val="000000"/>
                <w:szCs w:val="22"/>
                <w:lang w:val="en-AU"/>
              </w:rPr>
              <w:tab/>
            </w:r>
            <w:r w:rsidRPr="00BD24D0">
              <w:rPr>
                <w:color w:val="000000"/>
                <w:szCs w:val="22"/>
                <w:lang w:val="en-AU"/>
              </w:rPr>
              <w:tab/>
            </w:r>
            <w:r w:rsidRPr="00BD24D0">
              <w:rPr>
                <w:color w:val="000000"/>
                <w:szCs w:val="22"/>
                <w:lang w:val="en-AU"/>
              </w:rPr>
              <w:tab/>
            </w:r>
            <w:r w:rsidRPr="00BD24D0">
              <w:rPr>
                <w:color w:val="000000"/>
                <w:szCs w:val="22"/>
                <w:lang w:val="en-AU"/>
              </w:rPr>
              <w:tab/>
              <w:t>EARTH EXPLORATION-SATELLITE (Earth-to-space) (space-to-space)</w:t>
            </w:r>
          </w:p>
          <w:p w14:paraId="1A0A0C81" w14:textId="77777777" w:rsidR="0030785D" w:rsidRPr="00BD24D0" w:rsidRDefault="0030785D" w:rsidP="002C5A94">
            <w:pPr>
              <w:tabs>
                <w:tab w:val="left" w:pos="170"/>
                <w:tab w:val="left" w:pos="567"/>
                <w:tab w:val="left" w:pos="737"/>
                <w:tab w:val="left" w:pos="2977"/>
                <w:tab w:val="left" w:pos="3266"/>
              </w:tabs>
              <w:overflowPunct w:val="0"/>
              <w:autoSpaceDE w:val="0"/>
              <w:autoSpaceDN w:val="0"/>
              <w:adjustRightInd w:val="0"/>
              <w:spacing w:before="40" w:after="40" w:line="200" w:lineRule="exact"/>
              <w:ind w:left="170" w:hanging="170"/>
              <w:jc w:val="both"/>
              <w:textAlignment w:val="baseline"/>
              <w:rPr>
                <w:color w:val="000000"/>
                <w:szCs w:val="22"/>
                <w:lang w:val="en-AU"/>
              </w:rPr>
            </w:pPr>
            <w:r w:rsidRPr="00BD24D0">
              <w:rPr>
                <w:color w:val="000000"/>
                <w:szCs w:val="22"/>
                <w:lang w:val="en-AU"/>
              </w:rPr>
              <w:tab/>
            </w:r>
            <w:r w:rsidRPr="00BD24D0">
              <w:rPr>
                <w:color w:val="000000"/>
                <w:szCs w:val="22"/>
                <w:lang w:val="en-AU"/>
              </w:rPr>
              <w:tab/>
            </w:r>
            <w:r w:rsidRPr="00BD24D0">
              <w:rPr>
                <w:color w:val="000000"/>
                <w:szCs w:val="22"/>
                <w:lang w:val="en-AU"/>
              </w:rPr>
              <w:tab/>
            </w:r>
            <w:r w:rsidRPr="00BD24D0">
              <w:rPr>
                <w:color w:val="000000"/>
                <w:szCs w:val="22"/>
                <w:lang w:val="en-AU"/>
              </w:rPr>
              <w:tab/>
              <w:t>FIXED</w:t>
            </w:r>
          </w:p>
          <w:p w14:paraId="0E8E8097" w14:textId="77777777" w:rsidR="0030785D" w:rsidRPr="00BD24D0" w:rsidRDefault="0030785D" w:rsidP="002C5A94">
            <w:pPr>
              <w:tabs>
                <w:tab w:val="left" w:pos="170"/>
                <w:tab w:val="left" w:pos="567"/>
                <w:tab w:val="left" w:pos="737"/>
                <w:tab w:val="left" w:pos="2977"/>
                <w:tab w:val="left" w:pos="3266"/>
              </w:tabs>
              <w:overflowPunct w:val="0"/>
              <w:autoSpaceDE w:val="0"/>
              <w:autoSpaceDN w:val="0"/>
              <w:adjustRightInd w:val="0"/>
              <w:spacing w:before="40" w:after="40" w:line="200" w:lineRule="exact"/>
              <w:ind w:left="170" w:hanging="170"/>
              <w:jc w:val="both"/>
              <w:textAlignment w:val="baseline"/>
              <w:rPr>
                <w:color w:val="000000"/>
                <w:szCs w:val="22"/>
                <w:lang w:val="en-AU"/>
              </w:rPr>
            </w:pPr>
            <w:r w:rsidRPr="00BD24D0">
              <w:rPr>
                <w:color w:val="000000"/>
                <w:szCs w:val="22"/>
                <w:lang w:val="en-AU"/>
              </w:rPr>
              <w:tab/>
            </w:r>
            <w:r w:rsidRPr="00BD24D0">
              <w:rPr>
                <w:color w:val="000000"/>
                <w:szCs w:val="22"/>
                <w:lang w:val="en-AU"/>
              </w:rPr>
              <w:tab/>
            </w:r>
            <w:r w:rsidRPr="00BD24D0">
              <w:rPr>
                <w:color w:val="000000"/>
                <w:szCs w:val="22"/>
                <w:lang w:val="en-AU"/>
              </w:rPr>
              <w:tab/>
            </w:r>
            <w:r w:rsidRPr="00BD24D0">
              <w:rPr>
                <w:color w:val="000000"/>
                <w:szCs w:val="22"/>
                <w:lang w:val="en-AU"/>
              </w:rPr>
              <w:tab/>
              <w:t>MOBILE  5.391</w:t>
            </w:r>
          </w:p>
          <w:p w14:paraId="0BE7DE86" w14:textId="77777777" w:rsidR="0030785D" w:rsidRPr="00BD24D0" w:rsidRDefault="0030785D" w:rsidP="002C5A94">
            <w:pPr>
              <w:tabs>
                <w:tab w:val="left" w:pos="170"/>
                <w:tab w:val="left" w:pos="567"/>
                <w:tab w:val="left" w:pos="737"/>
                <w:tab w:val="left" w:pos="2977"/>
                <w:tab w:val="left" w:pos="3266"/>
              </w:tabs>
              <w:overflowPunct w:val="0"/>
              <w:autoSpaceDE w:val="0"/>
              <w:autoSpaceDN w:val="0"/>
              <w:adjustRightInd w:val="0"/>
              <w:spacing w:before="40" w:after="40" w:line="200" w:lineRule="exact"/>
              <w:ind w:left="170" w:hanging="170"/>
              <w:jc w:val="both"/>
              <w:textAlignment w:val="baseline"/>
              <w:rPr>
                <w:color w:val="000000"/>
                <w:szCs w:val="22"/>
                <w:lang w:val="en-AU"/>
              </w:rPr>
            </w:pPr>
            <w:r w:rsidRPr="00BD24D0">
              <w:rPr>
                <w:color w:val="000000"/>
                <w:szCs w:val="22"/>
                <w:lang w:val="en-AU"/>
              </w:rPr>
              <w:tab/>
            </w:r>
            <w:r w:rsidRPr="00BD24D0">
              <w:rPr>
                <w:color w:val="000000"/>
                <w:szCs w:val="22"/>
                <w:lang w:val="en-AU"/>
              </w:rPr>
              <w:tab/>
            </w:r>
            <w:r w:rsidRPr="00BD24D0">
              <w:rPr>
                <w:color w:val="000000"/>
                <w:szCs w:val="22"/>
                <w:lang w:val="en-AU"/>
              </w:rPr>
              <w:tab/>
            </w:r>
            <w:r w:rsidRPr="00BD24D0">
              <w:rPr>
                <w:color w:val="000000"/>
                <w:szCs w:val="22"/>
                <w:lang w:val="en-AU"/>
              </w:rPr>
              <w:tab/>
              <w:t>SPACE RESEARCH (Earth-to-space) (space-to-space)</w:t>
            </w:r>
          </w:p>
          <w:p w14:paraId="595080F6" w14:textId="77777777" w:rsidR="0030785D" w:rsidRPr="00BD24D0" w:rsidRDefault="0030785D" w:rsidP="002C5A94">
            <w:pPr>
              <w:tabs>
                <w:tab w:val="left" w:pos="170"/>
                <w:tab w:val="left" w:pos="567"/>
                <w:tab w:val="left" w:pos="737"/>
                <w:tab w:val="left" w:pos="2977"/>
                <w:tab w:val="left" w:pos="3266"/>
              </w:tabs>
              <w:overflowPunct w:val="0"/>
              <w:autoSpaceDE w:val="0"/>
              <w:autoSpaceDN w:val="0"/>
              <w:adjustRightInd w:val="0"/>
              <w:spacing w:before="40" w:after="40" w:line="200" w:lineRule="exact"/>
              <w:ind w:left="170" w:hanging="170"/>
              <w:jc w:val="both"/>
              <w:textAlignment w:val="baseline"/>
              <w:rPr>
                <w:color w:val="000000"/>
                <w:szCs w:val="22"/>
                <w:lang w:val="en-AU"/>
              </w:rPr>
            </w:pPr>
            <w:r w:rsidRPr="00BD24D0">
              <w:rPr>
                <w:color w:val="000000"/>
                <w:szCs w:val="22"/>
                <w:lang w:val="en-AU"/>
              </w:rPr>
              <w:tab/>
            </w:r>
            <w:r w:rsidRPr="00BD24D0">
              <w:rPr>
                <w:color w:val="000000"/>
                <w:szCs w:val="22"/>
                <w:lang w:val="en-AU"/>
              </w:rPr>
              <w:tab/>
            </w:r>
            <w:r w:rsidRPr="00BD24D0">
              <w:rPr>
                <w:color w:val="000000"/>
                <w:szCs w:val="22"/>
                <w:lang w:val="en-AU"/>
              </w:rPr>
              <w:tab/>
            </w:r>
            <w:r w:rsidRPr="00BD24D0">
              <w:rPr>
                <w:color w:val="000000"/>
                <w:szCs w:val="22"/>
                <w:lang w:val="en-AU"/>
              </w:rPr>
              <w:tab/>
              <w:t>5.392</w:t>
            </w:r>
          </w:p>
        </w:tc>
      </w:tr>
      <w:tr w:rsidR="0030785D" w:rsidRPr="00BD24D0" w14:paraId="4AF0CDF9" w14:textId="77777777" w:rsidTr="002C5A94">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14:paraId="6E3064D6" w14:textId="77777777" w:rsidR="0030785D" w:rsidRPr="00BD24D0" w:rsidRDefault="0030785D" w:rsidP="002C5A94">
            <w:pPr>
              <w:tabs>
                <w:tab w:val="left" w:pos="170"/>
                <w:tab w:val="left" w:pos="567"/>
                <w:tab w:val="left" w:pos="737"/>
                <w:tab w:val="left" w:pos="2977"/>
                <w:tab w:val="left" w:pos="3266"/>
              </w:tabs>
              <w:overflowPunct w:val="0"/>
              <w:autoSpaceDE w:val="0"/>
              <w:autoSpaceDN w:val="0"/>
              <w:adjustRightInd w:val="0"/>
              <w:spacing w:before="40" w:after="40" w:line="200" w:lineRule="exact"/>
              <w:ind w:left="170" w:hanging="170"/>
              <w:jc w:val="both"/>
              <w:textAlignment w:val="baseline"/>
              <w:rPr>
                <w:color w:val="000000"/>
                <w:szCs w:val="22"/>
                <w:lang w:val="en-AU"/>
              </w:rPr>
            </w:pPr>
            <w:r w:rsidRPr="00BD24D0">
              <w:rPr>
                <w:b/>
                <w:szCs w:val="22"/>
                <w:lang w:val="en-GB"/>
              </w:rPr>
              <w:t>2 110-2 120</w:t>
            </w:r>
            <w:r w:rsidRPr="00BD24D0">
              <w:rPr>
                <w:color w:val="000000"/>
                <w:szCs w:val="22"/>
                <w:lang w:val="en-AU"/>
              </w:rPr>
              <w:tab/>
              <w:t>FIXED</w:t>
            </w:r>
          </w:p>
          <w:p w14:paraId="51994547" w14:textId="77777777" w:rsidR="0030785D" w:rsidRPr="00BD24D0" w:rsidRDefault="0030785D" w:rsidP="002C5A94">
            <w:pPr>
              <w:tabs>
                <w:tab w:val="left" w:pos="170"/>
                <w:tab w:val="left" w:pos="567"/>
                <w:tab w:val="left" w:pos="737"/>
                <w:tab w:val="left" w:pos="2977"/>
                <w:tab w:val="left" w:pos="3266"/>
              </w:tabs>
              <w:overflowPunct w:val="0"/>
              <w:autoSpaceDE w:val="0"/>
              <w:autoSpaceDN w:val="0"/>
              <w:adjustRightInd w:val="0"/>
              <w:spacing w:before="40" w:after="40" w:line="200" w:lineRule="exact"/>
              <w:ind w:left="170" w:hanging="170"/>
              <w:jc w:val="both"/>
              <w:textAlignment w:val="baseline"/>
              <w:rPr>
                <w:color w:val="000000"/>
                <w:szCs w:val="22"/>
                <w:lang w:val="en-AU"/>
              </w:rPr>
            </w:pPr>
            <w:r w:rsidRPr="00BD24D0">
              <w:rPr>
                <w:color w:val="000000"/>
                <w:szCs w:val="22"/>
                <w:lang w:val="en-AU"/>
              </w:rPr>
              <w:tab/>
            </w:r>
            <w:r w:rsidRPr="00BD24D0">
              <w:rPr>
                <w:color w:val="000000"/>
                <w:szCs w:val="22"/>
                <w:lang w:val="en-AU"/>
              </w:rPr>
              <w:tab/>
            </w:r>
            <w:r w:rsidRPr="00BD24D0">
              <w:rPr>
                <w:color w:val="000000"/>
                <w:szCs w:val="22"/>
                <w:lang w:val="en-AU"/>
              </w:rPr>
              <w:tab/>
            </w:r>
            <w:r w:rsidRPr="00BD24D0">
              <w:rPr>
                <w:color w:val="000000"/>
                <w:szCs w:val="22"/>
                <w:lang w:val="en-AU"/>
              </w:rPr>
              <w:tab/>
              <w:t>MOBILE</w:t>
            </w:r>
            <w:r w:rsidRPr="00BD24D0">
              <w:rPr>
                <w:color w:val="000000"/>
                <w:szCs w:val="22"/>
              </w:rPr>
              <w:t xml:space="preserve">  </w:t>
            </w:r>
            <w:r w:rsidRPr="00BD24D0">
              <w:rPr>
                <w:color w:val="000000"/>
                <w:szCs w:val="22"/>
                <w:lang w:val="en-GB"/>
              </w:rPr>
              <w:t xml:space="preserve">5.388A  </w:t>
            </w:r>
            <w:r w:rsidRPr="00BD24D0">
              <w:rPr>
                <w:color w:val="000000"/>
                <w:szCs w:val="22"/>
              </w:rPr>
              <w:t>5.388B</w:t>
            </w:r>
          </w:p>
          <w:p w14:paraId="00038A97" w14:textId="77777777" w:rsidR="0030785D" w:rsidRPr="00BD24D0" w:rsidRDefault="0030785D" w:rsidP="002C5A94">
            <w:pPr>
              <w:tabs>
                <w:tab w:val="left" w:pos="170"/>
                <w:tab w:val="left" w:pos="567"/>
                <w:tab w:val="left" w:pos="737"/>
                <w:tab w:val="left" w:pos="2977"/>
                <w:tab w:val="left" w:pos="3266"/>
              </w:tabs>
              <w:overflowPunct w:val="0"/>
              <w:autoSpaceDE w:val="0"/>
              <w:autoSpaceDN w:val="0"/>
              <w:adjustRightInd w:val="0"/>
              <w:spacing w:before="40" w:after="40" w:line="200" w:lineRule="exact"/>
              <w:ind w:left="170" w:hanging="170"/>
              <w:jc w:val="both"/>
              <w:textAlignment w:val="baseline"/>
              <w:rPr>
                <w:color w:val="000000"/>
                <w:szCs w:val="22"/>
                <w:lang w:val="en-AU"/>
              </w:rPr>
            </w:pPr>
            <w:r w:rsidRPr="00BD24D0">
              <w:rPr>
                <w:color w:val="000000"/>
                <w:szCs w:val="22"/>
                <w:lang w:val="en-AU"/>
              </w:rPr>
              <w:tab/>
            </w:r>
            <w:r w:rsidRPr="00BD24D0">
              <w:rPr>
                <w:color w:val="000000"/>
                <w:szCs w:val="22"/>
                <w:lang w:val="en-AU"/>
              </w:rPr>
              <w:tab/>
            </w:r>
            <w:r w:rsidRPr="00BD24D0">
              <w:rPr>
                <w:color w:val="000000"/>
                <w:szCs w:val="22"/>
                <w:lang w:val="en-AU"/>
              </w:rPr>
              <w:tab/>
            </w:r>
            <w:r w:rsidRPr="00BD24D0">
              <w:rPr>
                <w:color w:val="000000"/>
                <w:szCs w:val="22"/>
                <w:lang w:val="en-AU"/>
              </w:rPr>
              <w:tab/>
              <w:t>SPACE RESEARCH (deep space) (Earth-to-space)</w:t>
            </w:r>
          </w:p>
          <w:p w14:paraId="22E87582" w14:textId="77777777" w:rsidR="0030785D" w:rsidRPr="00BD24D0" w:rsidRDefault="0030785D" w:rsidP="002C5A94">
            <w:pPr>
              <w:tabs>
                <w:tab w:val="left" w:pos="170"/>
                <w:tab w:val="left" w:pos="567"/>
                <w:tab w:val="left" w:pos="737"/>
                <w:tab w:val="left" w:pos="2977"/>
                <w:tab w:val="left" w:pos="3266"/>
              </w:tabs>
              <w:overflowPunct w:val="0"/>
              <w:autoSpaceDE w:val="0"/>
              <w:autoSpaceDN w:val="0"/>
              <w:adjustRightInd w:val="0"/>
              <w:spacing w:before="40" w:after="40" w:line="200" w:lineRule="exact"/>
              <w:ind w:left="170" w:hanging="170"/>
              <w:jc w:val="both"/>
              <w:textAlignment w:val="baseline"/>
              <w:rPr>
                <w:color w:val="000000"/>
                <w:szCs w:val="22"/>
                <w:lang w:val="en-AU"/>
              </w:rPr>
            </w:pPr>
            <w:r w:rsidRPr="00BD24D0">
              <w:rPr>
                <w:color w:val="000000"/>
                <w:szCs w:val="22"/>
                <w:lang w:val="en-AU"/>
              </w:rPr>
              <w:tab/>
            </w:r>
            <w:r w:rsidRPr="00BD24D0">
              <w:rPr>
                <w:color w:val="000000"/>
                <w:szCs w:val="22"/>
                <w:lang w:val="en-AU"/>
              </w:rPr>
              <w:tab/>
            </w:r>
            <w:r w:rsidRPr="00BD24D0">
              <w:rPr>
                <w:color w:val="000000"/>
                <w:szCs w:val="22"/>
                <w:lang w:val="en-AU"/>
              </w:rPr>
              <w:tab/>
            </w:r>
            <w:r w:rsidRPr="00BD24D0">
              <w:rPr>
                <w:color w:val="000000"/>
                <w:szCs w:val="22"/>
                <w:lang w:val="en-AU"/>
              </w:rPr>
              <w:tab/>
              <w:t>5.388</w:t>
            </w:r>
          </w:p>
        </w:tc>
      </w:tr>
      <w:tr w:rsidR="0030785D" w:rsidRPr="00BD24D0" w14:paraId="31BD24BA" w14:textId="77777777" w:rsidTr="002C5A94">
        <w:trPr>
          <w:cantSplit/>
          <w:jc w:val="center"/>
        </w:trPr>
        <w:tc>
          <w:tcPr>
            <w:tcW w:w="3099" w:type="dxa"/>
            <w:tcBorders>
              <w:top w:val="single" w:sz="4" w:space="0" w:color="auto"/>
              <w:left w:val="single" w:sz="6" w:space="0" w:color="auto"/>
              <w:bottom w:val="nil"/>
              <w:right w:val="single" w:sz="6" w:space="0" w:color="auto"/>
            </w:tcBorders>
            <w:hideMark/>
          </w:tcPr>
          <w:p w14:paraId="131AB7A4" w14:textId="77777777" w:rsidR="0030785D" w:rsidRPr="00BD24D0" w:rsidRDefault="0030785D" w:rsidP="002C5A94">
            <w:pPr>
              <w:tabs>
                <w:tab w:val="left" w:pos="170"/>
                <w:tab w:val="left" w:pos="567"/>
                <w:tab w:val="left" w:pos="737"/>
                <w:tab w:val="left" w:pos="2977"/>
                <w:tab w:val="left" w:pos="3266"/>
              </w:tabs>
              <w:overflowPunct w:val="0"/>
              <w:autoSpaceDE w:val="0"/>
              <w:autoSpaceDN w:val="0"/>
              <w:adjustRightInd w:val="0"/>
              <w:spacing w:before="40" w:after="40" w:line="200" w:lineRule="exact"/>
              <w:ind w:left="170" w:hanging="170"/>
              <w:jc w:val="both"/>
              <w:textAlignment w:val="baseline"/>
              <w:rPr>
                <w:b/>
                <w:szCs w:val="22"/>
                <w:lang w:val="en-GB"/>
              </w:rPr>
            </w:pPr>
            <w:r w:rsidRPr="00BD24D0">
              <w:rPr>
                <w:b/>
                <w:szCs w:val="22"/>
                <w:lang w:val="en-GB"/>
              </w:rPr>
              <w:t>2 120-2 160</w:t>
            </w:r>
          </w:p>
          <w:p w14:paraId="0303D936" w14:textId="77777777" w:rsidR="0030785D" w:rsidRPr="00BD24D0" w:rsidRDefault="0030785D" w:rsidP="002C5A94">
            <w:pPr>
              <w:tabs>
                <w:tab w:val="left" w:pos="170"/>
                <w:tab w:val="left" w:pos="567"/>
                <w:tab w:val="left" w:pos="737"/>
                <w:tab w:val="left" w:pos="2977"/>
                <w:tab w:val="left" w:pos="3266"/>
              </w:tabs>
              <w:overflowPunct w:val="0"/>
              <w:autoSpaceDE w:val="0"/>
              <w:autoSpaceDN w:val="0"/>
              <w:adjustRightInd w:val="0"/>
              <w:spacing w:before="40" w:after="40" w:line="200" w:lineRule="exact"/>
              <w:ind w:left="170" w:hanging="170"/>
              <w:jc w:val="both"/>
              <w:textAlignment w:val="baseline"/>
              <w:rPr>
                <w:color w:val="000000"/>
                <w:szCs w:val="22"/>
                <w:lang w:val="en-AU"/>
              </w:rPr>
            </w:pPr>
            <w:r w:rsidRPr="00BD24D0">
              <w:rPr>
                <w:color w:val="000000"/>
                <w:szCs w:val="22"/>
                <w:lang w:val="en-AU"/>
              </w:rPr>
              <w:t>FIXED</w:t>
            </w:r>
          </w:p>
          <w:p w14:paraId="45B09CCC" w14:textId="77777777" w:rsidR="0030785D" w:rsidRPr="00BD24D0" w:rsidRDefault="0030785D" w:rsidP="002C5A94">
            <w:pPr>
              <w:tabs>
                <w:tab w:val="left" w:pos="170"/>
                <w:tab w:val="left" w:pos="567"/>
                <w:tab w:val="left" w:pos="737"/>
                <w:tab w:val="left" w:pos="2977"/>
                <w:tab w:val="left" w:pos="3266"/>
              </w:tabs>
              <w:overflowPunct w:val="0"/>
              <w:autoSpaceDE w:val="0"/>
              <w:autoSpaceDN w:val="0"/>
              <w:adjustRightInd w:val="0"/>
              <w:spacing w:before="40" w:after="40" w:line="200" w:lineRule="exact"/>
              <w:ind w:left="170" w:hanging="170"/>
              <w:jc w:val="both"/>
              <w:textAlignment w:val="baseline"/>
              <w:rPr>
                <w:color w:val="000000"/>
                <w:szCs w:val="22"/>
                <w:lang w:val="en-AU"/>
              </w:rPr>
            </w:pPr>
            <w:r w:rsidRPr="00BD24D0">
              <w:rPr>
                <w:color w:val="000000"/>
                <w:szCs w:val="22"/>
                <w:lang w:val="en-AU"/>
              </w:rPr>
              <w:t>MOBILE</w:t>
            </w:r>
            <w:r w:rsidRPr="00BD24D0">
              <w:rPr>
                <w:color w:val="000000"/>
                <w:szCs w:val="22"/>
              </w:rPr>
              <w:t xml:space="preserve">  </w:t>
            </w:r>
            <w:r w:rsidRPr="00BD24D0">
              <w:rPr>
                <w:color w:val="000000"/>
                <w:szCs w:val="22"/>
                <w:lang w:val="en-GB"/>
              </w:rPr>
              <w:t xml:space="preserve">5.388A  </w:t>
            </w:r>
            <w:r w:rsidRPr="00BD24D0">
              <w:rPr>
                <w:color w:val="000000"/>
                <w:szCs w:val="22"/>
              </w:rPr>
              <w:t>5.388B</w:t>
            </w:r>
          </w:p>
        </w:tc>
        <w:tc>
          <w:tcPr>
            <w:tcW w:w="3100" w:type="dxa"/>
            <w:tcBorders>
              <w:top w:val="single" w:sz="4" w:space="0" w:color="auto"/>
              <w:left w:val="single" w:sz="6" w:space="0" w:color="auto"/>
              <w:bottom w:val="nil"/>
              <w:right w:val="single" w:sz="6" w:space="0" w:color="auto"/>
            </w:tcBorders>
            <w:hideMark/>
          </w:tcPr>
          <w:p w14:paraId="237C1016" w14:textId="77777777" w:rsidR="0030785D" w:rsidRPr="00BD24D0" w:rsidRDefault="0030785D" w:rsidP="002C5A94">
            <w:pPr>
              <w:tabs>
                <w:tab w:val="left" w:pos="170"/>
                <w:tab w:val="left" w:pos="567"/>
                <w:tab w:val="left" w:pos="737"/>
                <w:tab w:val="left" w:pos="2977"/>
                <w:tab w:val="left" w:pos="3266"/>
              </w:tabs>
              <w:overflowPunct w:val="0"/>
              <w:autoSpaceDE w:val="0"/>
              <w:autoSpaceDN w:val="0"/>
              <w:adjustRightInd w:val="0"/>
              <w:spacing w:before="40" w:after="40" w:line="200" w:lineRule="exact"/>
              <w:ind w:left="170" w:hanging="170"/>
              <w:jc w:val="both"/>
              <w:textAlignment w:val="baseline"/>
              <w:rPr>
                <w:b/>
                <w:szCs w:val="22"/>
                <w:lang w:val="en-GB"/>
              </w:rPr>
            </w:pPr>
            <w:r w:rsidRPr="00BD24D0">
              <w:rPr>
                <w:b/>
                <w:szCs w:val="22"/>
                <w:lang w:val="en-GB"/>
              </w:rPr>
              <w:t>2 120-2 160</w:t>
            </w:r>
          </w:p>
          <w:p w14:paraId="6981DB87" w14:textId="77777777" w:rsidR="0030785D" w:rsidRPr="00BD24D0" w:rsidRDefault="0030785D" w:rsidP="002C5A94">
            <w:pPr>
              <w:tabs>
                <w:tab w:val="left" w:pos="170"/>
                <w:tab w:val="left" w:pos="567"/>
                <w:tab w:val="left" w:pos="737"/>
                <w:tab w:val="left" w:pos="2977"/>
                <w:tab w:val="left" w:pos="3266"/>
              </w:tabs>
              <w:overflowPunct w:val="0"/>
              <w:autoSpaceDE w:val="0"/>
              <w:autoSpaceDN w:val="0"/>
              <w:adjustRightInd w:val="0"/>
              <w:spacing w:before="40" w:after="40" w:line="200" w:lineRule="exact"/>
              <w:ind w:left="170" w:hanging="170"/>
              <w:jc w:val="both"/>
              <w:textAlignment w:val="baseline"/>
              <w:rPr>
                <w:color w:val="000000"/>
                <w:szCs w:val="22"/>
                <w:lang w:val="en-AU"/>
              </w:rPr>
            </w:pPr>
            <w:r w:rsidRPr="00BD24D0">
              <w:rPr>
                <w:color w:val="000000"/>
                <w:szCs w:val="22"/>
                <w:lang w:val="en-AU"/>
              </w:rPr>
              <w:t>FIXED</w:t>
            </w:r>
          </w:p>
          <w:p w14:paraId="35CFCB72" w14:textId="77777777" w:rsidR="0030785D" w:rsidRPr="00BD24D0" w:rsidRDefault="0030785D" w:rsidP="002C5A94">
            <w:pPr>
              <w:tabs>
                <w:tab w:val="left" w:pos="170"/>
                <w:tab w:val="left" w:pos="567"/>
                <w:tab w:val="left" w:pos="737"/>
                <w:tab w:val="left" w:pos="2977"/>
                <w:tab w:val="left" w:pos="3266"/>
              </w:tabs>
              <w:overflowPunct w:val="0"/>
              <w:autoSpaceDE w:val="0"/>
              <w:autoSpaceDN w:val="0"/>
              <w:adjustRightInd w:val="0"/>
              <w:spacing w:before="40" w:after="40" w:line="200" w:lineRule="exact"/>
              <w:ind w:left="170" w:hanging="170"/>
              <w:jc w:val="both"/>
              <w:textAlignment w:val="baseline"/>
              <w:rPr>
                <w:color w:val="000000"/>
                <w:szCs w:val="22"/>
                <w:lang w:val="en-AU"/>
              </w:rPr>
            </w:pPr>
            <w:r w:rsidRPr="00BD24D0">
              <w:rPr>
                <w:color w:val="000000"/>
                <w:szCs w:val="22"/>
                <w:lang w:val="en-AU"/>
              </w:rPr>
              <w:t>MOBILE</w:t>
            </w:r>
            <w:r w:rsidRPr="00BD24D0">
              <w:rPr>
                <w:color w:val="000000"/>
                <w:szCs w:val="22"/>
              </w:rPr>
              <w:t xml:space="preserve">  </w:t>
            </w:r>
            <w:r w:rsidRPr="00BD24D0">
              <w:rPr>
                <w:color w:val="000000"/>
                <w:szCs w:val="22"/>
                <w:lang w:val="en-GB"/>
              </w:rPr>
              <w:t xml:space="preserve">5.388A  </w:t>
            </w:r>
            <w:r w:rsidRPr="00BD24D0">
              <w:rPr>
                <w:color w:val="000000"/>
                <w:szCs w:val="22"/>
              </w:rPr>
              <w:t>5.388B</w:t>
            </w:r>
          </w:p>
          <w:p w14:paraId="7FBCA27C" w14:textId="77777777" w:rsidR="0030785D" w:rsidRPr="00BD24D0" w:rsidRDefault="0030785D" w:rsidP="002C5A94">
            <w:pPr>
              <w:tabs>
                <w:tab w:val="left" w:pos="170"/>
                <w:tab w:val="left" w:pos="567"/>
                <w:tab w:val="left" w:pos="737"/>
                <w:tab w:val="left" w:pos="2977"/>
                <w:tab w:val="left" w:pos="3266"/>
              </w:tabs>
              <w:overflowPunct w:val="0"/>
              <w:autoSpaceDE w:val="0"/>
              <w:autoSpaceDN w:val="0"/>
              <w:adjustRightInd w:val="0"/>
              <w:spacing w:before="40" w:after="40" w:line="200" w:lineRule="exact"/>
              <w:ind w:left="170" w:hanging="170"/>
              <w:jc w:val="both"/>
              <w:textAlignment w:val="baseline"/>
              <w:rPr>
                <w:color w:val="000000"/>
                <w:szCs w:val="22"/>
                <w:lang w:val="en-AU"/>
              </w:rPr>
            </w:pPr>
            <w:r w:rsidRPr="00BD24D0">
              <w:rPr>
                <w:color w:val="000000"/>
                <w:szCs w:val="22"/>
                <w:lang w:val="en-AU"/>
              </w:rPr>
              <w:t>Mobile-satellite (space-to-Earth)</w:t>
            </w:r>
          </w:p>
        </w:tc>
        <w:tc>
          <w:tcPr>
            <w:tcW w:w="3101" w:type="dxa"/>
            <w:tcBorders>
              <w:top w:val="single" w:sz="4" w:space="0" w:color="auto"/>
              <w:left w:val="single" w:sz="6" w:space="0" w:color="auto"/>
              <w:bottom w:val="nil"/>
              <w:right w:val="single" w:sz="6" w:space="0" w:color="auto"/>
            </w:tcBorders>
            <w:hideMark/>
          </w:tcPr>
          <w:p w14:paraId="02B27998" w14:textId="77777777" w:rsidR="0030785D" w:rsidRPr="00BD24D0" w:rsidRDefault="0030785D" w:rsidP="002C5A94">
            <w:pPr>
              <w:tabs>
                <w:tab w:val="left" w:pos="170"/>
                <w:tab w:val="left" w:pos="567"/>
                <w:tab w:val="left" w:pos="737"/>
                <w:tab w:val="left" w:pos="2977"/>
                <w:tab w:val="left" w:pos="3266"/>
              </w:tabs>
              <w:overflowPunct w:val="0"/>
              <w:autoSpaceDE w:val="0"/>
              <w:autoSpaceDN w:val="0"/>
              <w:adjustRightInd w:val="0"/>
              <w:spacing w:before="40" w:after="40" w:line="200" w:lineRule="exact"/>
              <w:ind w:left="170" w:hanging="170"/>
              <w:jc w:val="both"/>
              <w:textAlignment w:val="baseline"/>
              <w:rPr>
                <w:b/>
                <w:szCs w:val="22"/>
                <w:lang w:val="en-GB"/>
              </w:rPr>
            </w:pPr>
            <w:r w:rsidRPr="00BD24D0">
              <w:rPr>
                <w:b/>
                <w:szCs w:val="22"/>
                <w:lang w:val="en-GB"/>
              </w:rPr>
              <w:t>2 120-2 160</w:t>
            </w:r>
          </w:p>
          <w:p w14:paraId="13EF6A27" w14:textId="77777777" w:rsidR="0030785D" w:rsidRPr="00BD24D0" w:rsidRDefault="0030785D" w:rsidP="002C5A94">
            <w:pPr>
              <w:tabs>
                <w:tab w:val="left" w:pos="170"/>
                <w:tab w:val="left" w:pos="567"/>
                <w:tab w:val="left" w:pos="737"/>
                <w:tab w:val="left" w:pos="2977"/>
                <w:tab w:val="left" w:pos="3266"/>
              </w:tabs>
              <w:overflowPunct w:val="0"/>
              <w:autoSpaceDE w:val="0"/>
              <w:autoSpaceDN w:val="0"/>
              <w:adjustRightInd w:val="0"/>
              <w:spacing w:before="40" w:after="40" w:line="200" w:lineRule="exact"/>
              <w:ind w:left="170" w:hanging="170"/>
              <w:jc w:val="both"/>
              <w:textAlignment w:val="baseline"/>
              <w:rPr>
                <w:color w:val="000000"/>
                <w:szCs w:val="22"/>
                <w:lang w:val="en-AU"/>
              </w:rPr>
            </w:pPr>
            <w:r w:rsidRPr="00BD24D0">
              <w:rPr>
                <w:color w:val="000000"/>
                <w:szCs w:val="22"/>
                <w:lang w:val="en-AU"/>
              </w:rPr>
              <w:t>FIXED</w:t>
            </w:r>
          </w:p>
          <w:p w14:paraId="62C81AE8" w14:textId="77777777" w:rsidR="0030785D" w:rsidRPr="00BD24D0" w:rsidRDefault="0030785D" w:rsidP="002C5A94">
            <w:pPr>
              <w:tabs>
                <w:tab w:val="left" w:pos="170"/>
                <w:tab w:val="left" w:pos="567"/>
                <w:tab w:val="left" w:pos="737"/>
                <w:tab w:val="left" w:pos="2977"/>
                <w:tab w:val="left" w:pos="3266"/>
              </w:tabs>
              <w:overflowPunct w:val="0"/>
              <w:autoSpaceDE w:val="0"/>
              <w:autoSpaceDN w:val="0"/>
              <w:adjustRightInd w:val="0"/>
              <w:spacing w:before="40" w:after="40" w:line="200" w:lineRule="exact"/>
              <w:ind w:left="170" w:hanging="170"/>
              <w:jc w:val="both"/>
              <w:textAlignment w:val="baseline"/>
              <w:rPr>
                <w:color w:val="000000"/>
                <w:szCs w:val="22"/>
                <w:lang w:val="en-AU"/>
              </w:rPr>
            </w:pPr>
            <w:r w:rsidRPr="00BD24D0">
              <w:rPr>
                <w:color w:val="000000"/>
                <w:szCs w:val="22"/>
                <w:lang w:val="en-AU"/>
              </w:rPr>
              <w:t>MOBILE</w:t>
            </w:r>
            <w:r w:rsidRPr="00BD24D0">
              <w:rPr>
                <w:color w:val="000000"/>
                <w:szCs w:val="22"/>
              </w:rPr>
              <w:t xml:space="preserve">  </w:t>
            </w:r>
            <w:r w:rsidRPr="00BD24D0">
              <w:rPr>
                <w:color w:val="000000"/>
                <w:szCs w:val="22"/>
                <w:lang w:val="en-GB"/>
              </w:rPr>
              <w:t xml:space="preserve">5.388A  </w:t>
            </w:r>
            <w:r w:rsidRPr="00BD24D0">
              <w:rPr>
                <w:color w:val="000000"/>
                <w:szCs w:val="22"/>
              </w:rPr>
              <w:t>5.388B</w:t>
            </w:r>
          </w:p>
        </w:tc>
      </w:tr>
      <w:tr w:rsidR="0030785D" w:rsidRPr="00BD24D0" w14:paraId="67524B7A" w14:textId="77777777" w:rsidTr="002C5A94">
        <w:trPr>
          <w:cantSplit/>
          <w:jc w:val="center"/>
        </w:trPr>
        <w:tc>
          <w:tcPr>
            <w:tcW w:w="3099" w:type="dxa"/>
            <w:tcBorders>
              <w:top w:val="nil"/>
              <w:left w:val="single" w:sz="6" w:space="0" w:color="auto"/>
              <w:bottom w:val="single" w:sz="6" w:space="0" w:color="auto"/>
              <w:right w:val="single" w:sz="6" w:space="0" w:color="auto"/>
            </w:tcBorders>
            <w:hideMark/>
          </w:tcPr>
          <w:p w14:paraId="4036C35F" w14:textId="77777777" w:rsidR="0030785D" w:rsidRPr="00BD24D0" w:rsidRDefault="0030785D" w:rsidP="002C5A94">
            <w:pPr>
              <w:tabs>
                <w:tab w:val="left" w:pos="170"/>
                <w:tab w:val="left" w:pos="567"/>
                <w:tab w:val="left" w:pos="737"/>
                <w:tab w:val="left" w:pos="2977"/>
                <w:tab w:val="left" w:pos="3266"/>
              </w:tabs>
              <w:overflowPunct w:val="0"/>
              <w:autoSpaceDE w:val="0"/>
              <w:autoSpaceDN w:val="0"/>
              <w:adjustRightInd w:val="0"/>
              <w:spacing w:before="40" w:after="40" w:line="200" w:lineRule="exact"/>
              <w:ind w:left="170" w:hanging="170"/>
              <w:jc w:val="both"/>
              <w:textAlignment w:val="baseline"/>
              <w:rPr>
                <w:color w:val="000000"/>
                <w:szCs w:val="22"/>
                <w:lang w:val="en-AU"/>
              </w:rPr>
            </w:pPr>
            <w:r w:rsidRPr="00BD24D0">
              <w:rPr>
                <w:color w:val="000000"/>
                <w:szCs w:val="22"/>
                <w:lang w:val="en-AU"/>
              </w:rPr>
              <w:t>5.388</w:t>
            </w:r>
          </w:p>
        </w:tc>
        <w:tc>
          <w:tcPr>
            <w:tcW w:w="3100" w:type="dxa"/>
            <w:tcBorders>
              <w:top w:val="nil"/>
              <w:left w:val="single" w:sz="6" w:space="0" w:color="auto"/>
              <w:bottom w:val="single" w:sz="6" w:space="0" w:color="auto"/>
              <w:right w:val="single" w:sz="6" w:space="0" w:color="auto"/>
            </w:tcBorders>
            <w:hideMark/>
          </w:tcPr>
          <w:p w14:paraId="0FF1D826" w14:textId="77777777" w:rsidR="0030785D" w:rsidRPr="00BD24D0" w:rsidRDefault="0030785D" w:rsidP="002C5A94">
            <w:pPr>
              <w:tabs>
                <w:tab w:val="left" w:pos="170"/>
                <w:tab w:val="left" w:pos="567"/>
                <w:tab w:val="left" w:pos="737"/>
                <w:tab w:val="left" w:pos="2977"/>
                <w:tab w:val="left" w:pos="3266"/>
              </w:tabs>
              <w:overflowPunct w:val="0"/>
              <w:autoSpaceDE w:val="0"/>
              <w:autoSpaceDN w:val="0"/>
              <w:adjustRightInd w:val="0"/>
              <w:spacing w:before="40" w:after="40" w:line="200" w:lineRule="exact"/>
              <w:ind w:left="170" w:hanging="170"/>
              <w:jc w:val="both"/>
              <w:textAlignment w:val="baseline"/>
              <w:rPr>
                <w:color w:val="000000"/>
                <w:szCs w:val="22"/>
                <w:lang w:val="en-AU"/>
              </w:rPr>
            </w:pPr>
            <w:r w:rsidRPr="00BD24D0">
              <w:rPr>
                <w:color w:val="000000"/>
                <w:szCs w:val="22"/>
                <w:lang w:val="en-AU"/>
              </w:rPr>
              <w:t>5.388</w:t>
            </w:r>
          </w:p>
        </w:tc>
        <w:tc>
          <w:tcPr>
            <w:tcW w:w="3101" w:type="dxa"/>
            <w:tcBorders>
              <w:top w:val="nil"/>
              <w:left w:val="single" w:sz="6" w:space="0" w:color="auto"/>
              <w:bottom w:val="single" w:sz="6" w:space="0" w:color="auto"/>
              <w:right w:val="single" w:sz="6" w:space="0" w:color="auto"/>
            </w:tcBorders>
            <w:hideMark/>
          </w:tcPr>
          <w:p w14:paraId="4BFDEBF7" w14:textId="77777777" w:rsidR="0030785D" w:rsidRPr="00BD24D0" w:rsidRDefault="0030785D" w:rsidP="002C5A94">
            <w:pPr>
              <w:tabs>
                <w:tab w:val="left" w:pos="170"/>
                <w:tab w:val="left" w:pos="567"/>
                <w:tab w:val="left" w:pos="737"/>
                <w:tab w:val="left" w:pos="2977"/>
                <w:tab w:val="left" w:pos="3266"/>
              </w:tabs>
              <w:overflowPunct w:val="0"/>
              <w:autoSpaceDE w:val="0"/>
              <w:autoSpaceDN w:val="0"/>
              <w:adjustRightInd w:val="0"/>
              <w:spacing w:before="40" w:after="40" w:line="200" w:lineRule="exact"/>
              <w:ind w:left="170" w:hanging="170"/>
              <w:jc w:val="both"/>
              <w:textAlignment w:val="baseline"/>
              <w:rPr>
                <w:color w:val="000000"/>
                <w:szCs w:val="22"/>
                <w:lang w:val="en-AU"/>
              </w:rPr>
            </w:pPr>
            <w:r w:rsidRPr="00BD24D0">
              <w:rPr>
                <w:color w:val="000000"/>
                <w:szCs w:val="22"/>
                <w:lang w:val="en-AU"/>
              </w:rPr>
              <w:t>5.388</w:t>
            </w:r>
          </w:p>
        </w:tc>
      </w:tr>
      <w:tr w:rsidR="0030785D" w:rsidRPr="00BD24D0" w14:paraId="3585C39A" w14:textId="77777777" w:rsidTr="002C5A94">
        <w:trPr>
          <w:cantSplit/>
          <w:trHeight w:val="1529"/>
          <w:jc w:val="center"/>
        </w:trPr>
        <w:tc>
          <w:tcPr>
            <w:tcW w:w="3099" w:type="dxa"/>
            <w:tcBorders>
              <w:top w:val="single" w:sz="4" w:space="0" w:color="auto"/>
              <w:left w:val="single" w:sz="4" w:space="0" w:color="auto"/>
              <w:right w:val="single" w:sz="4" w:space="0" w:color="auto"/>
            </w:tcBorders>
          </w:tcPr>
          <w:p w14:paraId="5B2684F9" w14:textId="77777777" w:rsidR="0030785D" w:rsidRPr="00BD24D0" w:rsidRDefault="0030785D" w:rsidP="002C5A94">
            <w:pPr>
              <w:tabs>
                <w:tab w:val="left" w:pos="170"/>
                <w:tab w:val="left" w:pos="567"/>
                <w:tab w:val="left" w:pos="737"/>
                <w:tab w:val="left" w:pos="2977"/>
                <w:tab w:val="left" w:pos="3266"/>
              </w:tabs>
              <w:overflowPunct w:val="0"/>
              <w:autoSpaceDE w:val="0"/>
              <w:autoSpaceDN w:val="0"/>
              <w:adjustRightInd w:val="0"/>
              <w:spacing w:before="40" w:after="40" w:line="200" w:lineRule="exact"/>
              <w:ind w:left="170" w:hanging="170"/>
              <w:jc w:val="both"/>
              <w:textAlignment w:val="baseline"/>
              <w:rPr>
                <w:b/>
                <w:szCs w:val="22"/>
                <w:lang w:val="en-GB"/>
              </w:rPr>
            </w:pPr>
            <w:r w:rsidRPr="00BD24D0">
              <w:rPr>
                <w:b/>
                <w:szCs w:val="22"/>
                <w:lang w:val="en-GB"/>
              </w:rPr>
              <w:t>2 160-2 170</w:t>
            </w:r>
          </w:p>
          <w:p w14:paraId="6FC835BF" w14:textId="77777777" w:rsidR="0030785D" w:rsidRPr="00BD24D0" w:rsidRDefault="0030785D" w:rsidP="002C5A94">
            <w:pPr>
              <w:tabs>
                <w:tab w:val="left" w:pos="170"/>
                <w:tab w:val="left" w:pos="567"/>
                <w:tab w:val="left" w:pos="737"/>
                <w:tab w:val="left" w:pos="2977"/>
                <w:tab w:val="left" w:pos="3266"/>
              </w:tabs>
              <w:overflowPunct w:val="0"/>
              <w:autoSpaceDE w:val="0"/>
              <w:autoSpaceDN w:val="0"/>
              <w:adjustRightInd w:val="0"/>
              <w:spacing w:before="40" w:after="40" w:line="200" w:lineRule="exact"/>
              <w:ind w:left="170" w:hanging="170"/>
              <w:jc w:val="both"/>
              <w:textAlignment w:val="baseline"/>
              <w:rPr>
                <w:color w:val="000000"/>
                <w:szCs w:val="22"/>
                <w:lang w:val="en-GB"/>
              </w:rPr>
            </w:pPr>
            <w:r w:rsidRPr="00BD24D0">
              <w:rPr>
                <w:color w:val="000000"/>
                <w:szCs w:val="22"/>
                <w:lang w:val="en-GB"/>
              </w:rPr>
              <w:t>FIXED</w:t>
            </w:r>
          </w:p>
          <w:p w14:paraId="6EC2D2CD" w14:textId="77777777" w:rsidR="0030785D" w:rsidRPr="00BD24D0" w:rsidRDefault="0030785D" w:rsidP="002C5A94">
            <w:pPr>
              <w:tabs>
                <w:tab w:val="left" w:pos="170"/>
                <w:tab w:val="left" w:pos="567"/>
                <w:tab w:val="left" w:pos="737"/>
                <w:tab w:val="left" w:pos="2977"/>
                <w:tab w:val="left" w:pos="3266"/>
              </w:tabs>
              <w:overflowPunct w:val="0"/>
              <w:autoSpaceDE w:val="0"/>
              <w:autoSpaceDN w:val="0"/>
              <w:adjustRightInd w:val="0"/>
              <w:spacing w:before="40" w:after="40" w:line="200" w:lineRule="exact"/>
              <w:ind w:left="170" w:hanging="170"/>
              <w:jc w:val="both"/>
              <w:textAlignment w:val="baseline"/>
              <w:rPr>
                <w:color w:val="000000"/>
                <w:szCs w:val="22"/>
                <w:lang w:val="en-GB"/>
              </w:rPr>
            </w:pPr>
            <w:r w:rsidRPr="00BD24D0">
              <w:rPr>
                <w:color w:val="000000"/>
                <w:szCs w:val="22"/>
                <w:lang w:val="en-GB"/>
              </w:rPr>
              <w:t>MOBILE  5.388A  5.388B</w:t>
            </w:r>
          </w:p>
        </w:tc>
        <w:tc>
          <w:tcPr>
            <w:tcW w:w="3100" w:type="dxa"/>
            <w:tcBorders>
              <w:top w:val="single" w:sz="4" w:space="0" w:color="auto"/>
              <w:left w:val="single" w:sz="4" w:space="0" w:color="auto"/>
              <w:right w:val="single" w:sz="4" w:space="0" w:color="auto"/>
            </w:tcBorders>
          </w:tcPr>
          <w:p w14:paraId="431DEA66" w14:textId="77777777" w:rsidR="0030785D" w:rsidRPr="00BD24D0" w:rsidRDefault="0030785D" w:rsidP="002C5A94">
            <w:pPr>
              <w:tabs>
                <w:tab w:val="left" w:pos="170"/>
                <w:tab w:val="left" w:pos="567"/>
                <w:tab w:val="left" w:pos="737"/>
                <w:tab w:val="left" w:pos="2977"/>
                <w:tab w:val="left" w:pos="3266"/>
              </w:tabs>
              <w:overflowPunct w:val="0"/>
              <w:autoSpaceDE w:val="0"/>
              <w:autoSpaceDN w:val="0"/>
              <w:adjustRightInd w:val="0"/>
              <w:spacing w:before="40" w:after="40" w:line="200" w:lineRule="exact"/>
              <w:ind w:left="170" w:hanging="170"/>
              <w:jc w:val="both"/>
              <w:textAlignment w:val="baseline"/>
              <w:rPr>
                <w:b/>
                <w:szCs w:val="22"/>
                <w:lang w:val="en-GB"/>
              </w:rPr>
            </w:pPr>
            <w:r w:rsidRPr="00BD24D0">
              <w:rPr>
                <w:b/>
                <w:szCs w:val="22"/>
                <w:lang w:val="en-GB"/>
              </w:rPr>
              <w:t>2 160-2 170</w:t>
            </w:r>
          </w:p>
          <w:p w14:paraId="6DB6227E" w14:textId="77777777" w:rsidR="0030785D" w:rsidRPr="00BD24D0" w:rsidRDefault="0030785D" w:rsidP="002C5A94">
            <w:pPr>
              <w:tabs>
                <w:tab w:val="left" w:pos="170"/>
                <w:tab w:val="left" w:pos="567"/>
                <w:tab w:val="left" w:pos="737"/>
                <w:tab w:val="left" w:pos="2977"/>
                <w:tab w:val="left" w:pos="3266"/>
              </w:tabs>
              <w:overflowPunct w:val="0"/>
              <w:autoSpaceDE w:val="0"/>
              <w:autoSpaceDN w:val="0"/>
              <w:adjustRightInd w:val="0"/>
              <w:spacing w:before="40" w:after="40" w:line="200" w:lineRule="exact"/>
              <w:ind w:left="170" w:hanging="170"/>
              <w:jc w:val="both"/>
              <w:textAlignment w:val="baseline"/>
              <w:rPr>
                <w:color w:val="000000"/>
                <w:szCs w:val="22"/>
                <w:lang w:val="en-GB"/>
              </w:rPr>
            </w:pPr>
            <w:r w:rsidRPr="00BD24D0">
              <w:rPr>
                <w:color w:val="000000"/>
                <w:szCs w:val="22"/>
                <w:lang w:val="en-GB"/>
              </w:rPr>
              <w:t>FIXED</w:t>
            </w:r>
          </w:p>
          <w:p w14:paraId="7F563B00" w14:textId="77777777" w:rsidR="0030785D" w:rsidRPr="00BD24D0" w:rsidRDefault="0030785D" w:rsidP="002C5A94">
            <w:pPr>
              <w:tabs>
                <w:tab w:val="left" w:pos="170"/>
                <w:tab w:val="left" w:pos="567"/>
                <w:tab w:val="left" w:pos="737"/>
                <w:tab w:val="left" w:pos="2977"/>
                <w:tab w:val="left" w:pos="3266"/>
              </w:tabs>
              <w:overflowPunct w:val="0"/>
              <w:autoSpaceDE w:val="0"/>
              <w:autoSpaceDN w:val="0"/>
              <w:adjustRightInd w:val="0"/>
              <w:spacing w:before="40" w:after="40" w:line="200" w:lineRule="exact"/>
              <w:ind w:left="170" w:hanging="170"/>
              <w:jc w:val="both"/>
              <w:textAlignment w:val="baseline"/>
              <w:rPr>
                <w:color w:val="000000"/>
                <w:szCs w:val="22"/>
                <w:lang w:val="en-GB"/>
              </w:rPr>
            </w:pPr>
            <w:r w:rsidRPr="00BD24D0">
              <w:rPr>
                <w:color w:val="000000"/>
                <w:szCs w:val="22"/>
                <w:lang w:val="en-GB"/>
              </w:rPr>
              <w:t>MOBILE</w:t>
            </w:r>
          </w:p>
          <w:p w14:paraId="2A225953" w14:textId="77777777" w:rsidR="0030785D" w:rsidRPr="00BD24D0" w:rsidRDefault="0030785D" w:rsidP="002C5A94">
            <w:pPr>
              <w:tabs>
                <w:tab w:val="left" w:pos="170"/>
                <w:tab w:val="left" w:pos="567"/>
                <w:tab w:val="left" w:pos="737"/>
                <w:tab w:val="left" w:pos="2977"/>
                <w:tab w:val="left" w:pos="3266"/>
              </w:tabs>
              <w:overflowPunct w:val="0"/>
              <w:autoSpaceDE w:val="0"/>
              <w:autoSpaceDN w:val="0"/>
              <w:adjustRightInd w:val="0"/>
              <w:spacing w:before="40" w:after="40" w:line="200" w:lineRule="exact"/>
              <w:ind w:left="170" w:right="-113" w:hanging="170"/>
              <w:jc w:val="both"/>
              <w:textAlignment w:val="baseline"/>
              <w:rPr>
                <w:color w:val="000000"/>
                <w:szCs w:val="22"/>
                <w:lang w:val="en-GB"/>
              </w:rPr>
            </w:pPr>
            <w:r w:rsidRPr="00BD24D0">
              <w:rPr>
                <w:color w:val="000000"/>
                <w:szCs w:val="22"/>
                <w:lang w:val="en-GB"/>
              </w:rPr>
              <w:t>MOBILE-SATELLITE</w:t>
            </w:r>
            <w:r w:rsidRPr="00BD24D0">
              <w:rPr>
                <w:color w:val="000000"/>
                <w:szCs w:val="22"/>
                <w:lang w:val="en-GB"/>
              </w:rPr>
              <w:br/>
              <w:t>(space-to-Earth)</w:t>
            </w:r>
          </w:p>
        </w:tc>
        <w:tc>
          <w:tcPr>
            <w:tcW w:w="3101" w:type="dxa"/>
            <w:tcBorders>
              <w:top w:val="single" w:sz="4" w:space="0" w:color="auto"/>
              <w:left w:val="single" w:sz="4" w:space="0" w:color="auto"/>
              <w:right w:val="single" w:sz="4" w:space="0" w:color="auto"/>
            </w:tcBorders>
          </w:tcPr>
          <w:p w14:paraId="02C99568" w14:textId="77777777" w:rsidR="0030785D" w:rsidRPr="00BD24D0" w:rsidRDefault="0030785D" w:rsidP="002C5A94">
            <w:pPr>
              <w:tabs>
                <w:tab w:val="left" w:pos="170"/>
                <w:tab w:val="left" w:pos="567"/>
                <w:tab w:val="left" w:pos="737"/>
                <w:tab w:val="left" w:pos="2977"/>
                <w:tab w:val="left" w:pos="3266"/>
              </w:tabs>
              <w:overflowPunct w:val="0"/>
              <w:autoSpaceDE w:val="0"/>
              <w:autoSpaceDN w:val="0"/>
              <w:adjustRightInd w:val="0"/>
              <w:spacing w:before="40" w:after="40" w:line="200" w:lineRule="exact"/>
              <w:ind w:left="170" w:hanging="170"/>
              <w:jc w:val="both"/>
              <w:textAlignment w:val="baseline"/>
              <w:rPr>
                <w:b/>
                <w:szCs w:val="22"/>
                <w:lang w:val="en-GB"/>
              </w:rPr>
            </w:pPr>
            <w:r w:rsidRPr="00BD24D0">
              <w:rPr>
                <w:b/>
                <w:szCs w:val="22"/>
                <w:lang w:val="en-GB"/>
              </w:rPr>
              <w:t>2 160-2 170</w:t>
            </w:r>
          </w:p>
          <w:p w14:paraId="0A755881" w14:textId="77777777" w:rsidR="0030785D" w:rsidRPr="00BD24D0" w:rsidRDefault="0030785D" w:rsidP="002C5A94">
            <w:pPr>
              <w:tabs>
                <w:tab w:val="left" w:pos="170"/>
                <w:tab w:val="left" w:pos="567"/>
                <w:tab w:val="left" w:pos="737"/>
                <w:tab w:val="left" w:pos="2977"/>
                <w:tab w:val="left" w:pos="3266"/>
              </w:tabs>
              <w:overflowPunct w:val="0"/>
              <w:autoSpaceDE w:val="0"/>
              <w:autoSpaceDN w:val="0"/>
              <w:adjustRightInd w:val="0"/>
              <w:spacing w:before="40" w:after="40" w:line="200" w:lineRule="exact"/>
              <w:ind w:left="170" w:hanging="170"/>
              <w:jc w:val="both"/>
              <w:textAlignment w:val="baseline"/>
              <w:rPr>
                <w:color w:val="000000"/>
                <w:szCs w:val="22"/>
                <w:lang w:val="en-GB"/>
              </w:rPr>
            </w:pPr>
            <w:r w:rsidRPr="00BD24D0">
              <w:rPr>
                <w:color w:val="000000"/>
                <w:szCs w:val="22"/>
                <w:lang w:val="en-GB"/>
              </w:rPr>
              <w:t>FIXED</w:t>
            </w:r>
          </w:p>
          <w:p w14:paraId="52D0F64D" w14:textId="77777777" w:rsidR="0030785D" w:rsidRPr="00BD24D0" w:rsidRDefault="0030785D" w:rsidP="002C5A94">
            <w:pPr>
              <w:tabs>
                <w:tab w:val="left" w:pos="170"/>
                <w:tab w:val="left" w:pos="567"/>
                <w:tab w:val="left" w:pos="737"/>
                <w:tab w:val="left" w:pos="2977"/>
                <w:tab w:val="left" w:pos="3266"/>
              </w:tabs>
              <w:overflowPunct w:val="0"/>
              <w:autoSpaceDE w:val="0"/>
              <w:autoSpaceDN w:val="0"/>
              <w:adjustRightInd w:val="0"/>
              <w:spacing w:before="40" w:after="40" w:line="200" w:lineRule="exact"/>
              <w:ind w:left="170" w:hanging="170"/>
              <w:jc w:val="both"/>
              <w:textAlignment w:val="baseline"/>
              <w:rPr>
                <w:color w:val="000000"/>
                <w:szCs w:val="22"/>
                <w:lang w:val="en-GB"/>
              </w:rPr>
            </w:pPr>
            <w:r w:rsidRPr="00BD24D0">
              <w:rPr>
                <w:color w:val="000000"/>
                <w:szCs w:val="22"/>
                <w:lang w:val="en-GB"/>
              </w:rPr>
              <w:t>MOBILE  5.388A  5.388B</w:t>
            </w:r>
          </w:p>
        </w:tc>
      </w:tr>
      <w:tr w:rsidR="0030785D" w:rsidRPr="00BD24D0" w14:paraId="1285B15F" w14:textId="77777777" w:rsidTr="002C5A94">
        <w:trPr>
          <w:cantSplit/>
          <w:trHeight w:val="287"/>
          <w:jc w:val="center"/>
        </w:trPr>
        <w:tc>
          <w:tcPr>
            <w:tcW w:w="3099" w:type="dxa"/>
            <w:tcBorders>
              <w:left w:val="single" w:sz="4" w:space="0" w:color="auto"/>
              <w:bottom w:val="single" w:sz="4" w:space="0" w:color="auto"/>
              <w:right w:val="single" w:sz="4" w:space="0" w:color="auto"/>
            </w:tcBorders>
          </w:tcPr>
          <w:p w14:paraId="67ADBB1E" w14:textId="77777777" w:rsidR="0030785D" w:rsidRPr="00BD24D0" w:rsidRDefault="0030785D" w:rsidP="002C5A94">
            <w:pPr>
              <w:tabs>
                <w:tab w:val="left" w:pos="170"/>
                <w:tab w:val="left" w:pos="567"/>
                <w:tab w:val="left" w:pos="737"/>
                <w:tab w:val="left" w:pos="2977"/>
                <w:tab w:val="left" w:pos="3266"/>
              </w:tabs>
              <w:overflowPunct w:val="0"/>
              <w:autoSpaceDE w:val="0"/>
              <w:autoSpaceDN w:val="0"/>
              <w:adjustRightInd w:val="0"/>
              <w:spacing w:before="40" w:after="40" w:line="200" w:lineRule="exact"/>
              <w:jc w:val="both"/>
              <w:textAlignment w:val="baseline"/>
              <w:rPr>
                <w:b/>
                <w:szCs w:val="22"/>
                <w:lang w:val="en-GB"/>
              </w:rPr>
            </w:pPr>
            <w:r w:rsidRPr="00BD24D0">
              <w:rPr>
                <w:color w:val="000000"/>
                <w:szCs w:val="22"/>
                <w:lang w:val="en-GB"/>
              </w:rPr>
              <w:br/>
              <w:t>5.388</w:t>
            </w:r>
          </w:p>
        </w:tc>
        <w:tc>
          <w:tcPr>
            <w:tcW w:w="3100" w:type="dxa"/>
            <w:tcBorders>
              <w:left w:val="single" w:sz="4" w:space="0" w:color="auto"/>
              <w:bottom w:val="single" w:sz="4" w:space="0" w:color="auto"/>
              <w:right w:val="single" w:sz="4" w:space="0" w:color="auto"/>
            </w:tcBorders>
          </w:tcPr>
          <w:p w14:paraId="0EF05561" w14:textId="77777777" w:rsidR="0030785D" w:rsidRPr="00BD24D0" w:rsidRDefault="0030785D" w:rsidP="002C5A94">
            <w:pPr>
              <w:tabs>
                <w:tab w:val="left" w:pos="170"/>
                <w:tab w:val="left" w:pos="567"/>
                <w:tab w:val="left" w:pos="737"/>
                <w:tab w:val="left" w:pos="2977"/>
                <w:tab w:val="left" w:pos="3266"/>
              </w:tabs>
              <w:overflowPunct w:val="0"/>
              <w:autoSpaceDE w:val="0"/>
              <w:autoSpaceDN w:val="0"/>
              <w:adjustRightInd w:val="0"/>
              <w:spacing w:before="40" w:after="40" w:line="200" w:lineRule="exact"/>
              <w:jc w:val="both"/>
              <w:textAlignment w:val="baseline"/>
              <w:rPr>
                <w:b/>
                <w:szCs w:val="22"/>
                <w:lang w:val="en-GB"/>
              </w:rPr>
            </w:pPr>
            <w:r w:rsidRPr="00BD24D0">
              <w:rPr>
                <w:color w:val="000000"/>
                <w:szCs w:val="22"/>
                <w:lang w:val="en-GB"/>
              </w:rPr>
              <w:br/>
              <w:t>5.388  5.389C  5.389E</w:t>
            </w:r>
          </w:p>
        </w:tc>
        <w:tc>
          <w:tcPr>
            <w:tcW w:w="3101" w:type="dxa"/>
            <w:tcBorders>
              <w:left w:val="single" w:sz="4" w:space="0" w:color="auto"/>
              <w:bottom w:val="single" w:sz="4" w:space="0" w:color="auto"/>
              <w:right w:val="single" w:sz="4" w:space="0" w:color="auto"/>
            </w:tcBorders>
          </w:tcPr>
          <w:p w14:paraId="350817CC" w14:textId="77777777" w:rsidR="0030785D" w:rsidRPr="00BD24D0" w:rsidRDefault="0030785D" w:rsidP="002C5A94">
            <w:pPr>
              <w:tabs>
                <w:tab w:val="left" w:pos="170"/>
                <w:tab w:val="left" w:pos="567"/>
                <w:tab w:val="left" w:pos="737"/>
                <w:tab w:val="left" w:pos="2977"/>
                <w:tab w:val="left" w:pos="3266"/>
              </w:tabs>
              <w:overflowPunct w:val="0"/>
              <w:autoSpaceDE w:val="0"/>
              <w:autoSpaceDN w:val="0"/>
              <w:adjustRightInd w:val="0"/>
              <w:spacing w:before="40" w:after="40" w:line="200" w:lineRule="exact"/>
              <w:jc w:val="both"/>
              <w:textAlignment w:val="baseline"/>
              <w:rPr>
                <w:b/>
                <w:szCs w:val="22"/>
                <w:lang w:val="en-GB"/>
              </w:rPr>
            </w:pPr>
            <w:r w:rsidRPr="00BD24D0">
              <w:rPr>
                <w:color w:val="000000"/>
                <w:szCs w:val="22"/>
                <w:lang w:val="en-GB"/>
              </w:rPr>
              <w:br/>
              <w:t>5.388</w:t>
            </w:r>
          </w:p>
        </w:tc>
      </w:tr>
    </w:tbl>
    <w:p w14:paraId="2DF24F32" w14:textId="77777777" w:rsidR="0030785D" w:rsidRPr="00BD24D0" w:rsidRDefault="0030785D" w:rsidP="0030785D">
      <w:pPr>
        <w:rPr>
          <w:szCs w:val="22"/>
          <w:lang w:val="es-ES"/>
        </w:rPr>
      </w:pPr>
    </w:p>
    <w:p w14:paraId="43D50828" w14:textId="77777777" w:rsidR="0030785D" w:rsidRPr="00BD24D0" w:rsidRDefault="0030785D" w:rsidP="0030785D">
      <w:pPr>
        <w:pStyle w:val="BodyText"/>
        <w:ind w:right="281"/>
        <w:rPr>
          <w:sz w:val="22"/>
          <w:szCs w:val="22"/>
          <w:lang w:val="en-GB"/>
        </w:rPr>
      </w:pPr>
      <w:r w:rsidRPr="00BD24D0">
        <w:rPr>
          <w:b/>
          <w:bCs/>
          <w:sz w:val="22"/>
          <w:szCs w:val="22"/>
        </w:rPr>
        <w:t>Reasons</w:t>
      </w:r>
      <w:r w:rsidRPr="00BD24D0">
        <w:rPr>
          <w:sz w:val="22"/>
          <w:szCs w:val="22"/>
          <w:lang w:val="en-GB"/>
        </w:rPr>
        <w:t>:  The results of ITU-R sharing and compatibility studies between HIBS and incumbent IMT terrestrial systems show that compatibility between HIBS and incumbent services (e.g., terrestrial IMT systems) in the same geographical area is not feasible.  The United States therefore proposes no change to the ITU Radio Regulations.</w:t>
      </w:r>
    </w:p>
    <w:p w14:paraId="5EA6BBF3" w14:textId="77777777" w:rsidR="0030785D" w:rsidRPr="00BD24D0" w:rsidRDefault="0030785D" w:rsidP="0030785D">
      <w:pPr>
        <w:rPr>
          <w:szCs w:val="22"/>
          <w:lang w:val="en-GB"/>
        </w:rPr>
      </w:pPr>
    </w:p>
    <w:p w14:paraId="3D8535D0" w14:textId="77777777" w:rsidR="0030785D" w:rsidRPr="00BD24D0" w:rsidRDefault="0030785D" w:rsidP="0030785D">
      <w:pPr>
        <w:pStyle w:val="Proposal"/>
        <w:rPr>
          <w:rFonts w:hAnsi="Times New Roman"/>
          <w:sz w:val="22"/>
          <w:szCs w:val="22"/>
          <w:u w:val="single"/>
          <w:lang w:val="es-ES"/>
        </w:rPr>
      </w:pPr>
      <w:proofErr w:type="spellStart"/>
      <w:r w:rsidRPr="00BD24D0">
        <w:rPr>
          <w:rFonts w:hAnsi="Times New Roman"/>
          <w:sz w:val="22"/>
          <w:szCs w:val="22"/>
          <w:u w:val="single"/>
          <w:lang w:val="es-ES"/>
        </w:rPr>
        <w:t>Issue</w:t>
      </w:r>
      <w:proofErr w:type="spellEnd"/>
      <w:r w:rsidRPr="00BD24D0">
        <w:rPr>
          <w:rFonts w:hAnsi="Times New Roman"/>
          <w:sz w:val="22"/>
          <w:szCs w:val="22"/>
          <w:u w:val="single"/>
          <w:lang w:val="es-ES"/>
        </w:rPr>
        <w:t xml:space="preserve"> D: </w:t>
      </w:r>
      <w:r w:rsidRPr="00BD24D0">
        <w:rPr>
          <w:rFonts w:hAnsi="Times New Roman"/>
          <w:sz w:val="22"/>
          <w:szCs w:val="22"/>
          <w:lang w:val="es-ES"/>
        </w:rPr>
        <w:t>2 500-2 690 MHz</w:t>
      </w:r>
    </w:p>
    <w:p w14:paraId="3A6E52EA" w14:textId="77777777" w:rsidR="0030785D" w:rsidRPr="00BD24D0" w:rsidRDefault="0030785D" w:rsidP="0030785D">
      <w:pPr>
        <w:pStyle w:val="Proposal"/>
        <w:rPr>
          <w:rFonts w:hAnsi="Times New Roman"/>
          <w:sz w:val="22"/>
          <w:szCs w:val="22"/>
          <w:lang w:val="es-ES"/>
        </w:rPr>
      </w:pPr>
      <w:r w:rsidRPr="00BD24D0">
        <w:rPr>
          <w:rFonts w:hAnsi="Times New Roman"/>
          <w:sz w:val="22"/>
          <w:szCs w:val="22"/>
          <w:u w:val="single"/>
          <w:lang w:val="es-ES"/>
        </w:rPr>
        <w:t>NOC</w:t>
      </w:r>
      <w:r w:rsidRPr="00BD24D0">
        <w:rPr>
          <w:rFonts w:hAnsi="Times New Roman"/>
          <w:sz w:val="22"/>
          <w:szCs w:val="22"/>
          <w:lang w:val="es-ES"/>
        </w:rPr>
        <w:tab/>
      </w:r>
      <w:bookmarkStart w:id="8" w:name="_Hlk106374422"/>
      <w:r w:rsidRPr="00BD24D0">
        <w:rPr>
          <w:rFonts w:hAnsi="Times New Roman"/>
          <w:b w:val="0"/>
          <w:sz w:val="22"/>
          <w:szCs w:val="22"/>
          <w:lang w:val="es-ES"/>
        </w:rPr>
        <w:t>USA/1.4/4</w:t>
      </w:r>
    </w:p>
    <w:p w14:paraId="356FB97E" w14:textId="77777777" w:rsidR="0030785D" w:rsidRPr="00BD24D0" w:rsidRDefault="0030785D" w:rsidP="0030785D">
      <w:pPr>
        <w:pStyle w:val="Tabletitle"/>
        <w:jc w:val="left"/>
        <w:rPr>
          <w:sz w:val="22"/>
          <w:szCs w:val="22"/>
          <w:lang w:val="es-ES"/>
        </w:rPr>
      </w:pPr>
    </w:p>
    <w:bookmarkEnd w:id="8"/>
    <w:p w14:paraId="1A2BF27D" w14:textId="77777777" w:rsidR="0030785D" w:rsidRPr="00BD24D0" w:rsidRDefault="0030785D" w:rsidP="0030785D">
      <w:pPr>
        <w:pStyle w:val="Tabletitle"/>
        <w:rPr>
          <w:sz w:val="22"/>
          <w:szCs w:val="22"/>
        </w:rPr>
      </w:pPr>
      <w:r w:rsidRPr="00BD24D0">
        <w:rPr>
          <w:sz w:val="22"/>
          <w:szCs w:val="22"/>
          <w:lang w:val="es-ES"/>
        </w:rPr>
        <w:t xml:space="preserve"> </w:t>
      </w:r>
      <w:r w:rsidRPr="00BD24D0">
        <w:rPr>
          <w:sz w:val="22"/>
          <w:szCs w:val="22"/>
        </w:rPr>
        <w:t>2 170-2 520 MHz</w:t>
      </w:r>
    </w:p>
    <w:p w14:paraId="2302657A" w14:textId="77777777" w:rsidR="0030785D" w:rsidRPr="00BD24D0" w:rsidRDefault="0030785D" w:rsidP="0030785D">
      <w:pPr>
        <w:pStyle w:val="Tabletitle"/>
        <w:rPr>
          <w:sz w:val="22"/>
          <w:szCs w:val="22"/>
          <w:lang w:val="es-ES"/>
        </w:rPr>
      </w:pP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30785D" w:rsidRPr="00BD24D0" w14:paraId="2CDE6BBD" w14:textId="77777777" w:rsidTr="002C5A94">
        <w:trPr>
          <w:cantSplit/>
          <w:tblHeader/>
          <w:jc w:val="center"/>
        </w:trPr>
        <w:tc>
          <w:tcPr>
            <w:tcW w:w="9299" w:type="dxa"/>
            <w:gridSpan w:val="3"/>
            <w:tcBorders>
              <w:top w:val="single" w:sz="4" w:space="0" w:color="auto"/>
              <w:left w:val="single" w:sz="6" w:space="0" w:color="auto"/>
              <w:bottom w:val="single" w:sz="6" w:space="0" w:color="auto"/>
              <w:right w:val="single" w:sz="6" w:space="0" w:color="auto"/>
            </w:tcBorders>
            <w:hideMark/>
          </w:tcPr>
          <w:p w14:paraId="2DFBB869" w14:textId="77777777" w:rsidR="0030785D" w:rsidRPr="00BD24D0" w:rsidRDefault="0030785D" w:rsidP="002C5A94">
            <w:pPr>
              <w:pStyle w:val="Tablehead"/>
              <w:rPr>
                <w:sz w:val="22"/>
                <w:szCs w:val="22"/>
              </w:rPr>
            </w:pPr>
            <w:r w:rsidRPr="00BD24D0">
              <w:rPr>
                <w:sz w:val="22"/>
                <w:szCs w:val="22"/>
              </w:rPr>
              <w:t>Allocation to services</w:t>
            </w:r>
          </w:p>
        </w:tc>
      </w:tr>
      <w:tr w:rsidR="0030785D" w:rsidRPr="00BD24D0" w14:paraId="56D6203B" w14:textId="77777777" w:rsidTr="002C5A94">
        <w:trPr>
          <w:cantSplit/>
          <w:tblHeader/>
          <w:jc w:val="center"/>
        </w:trPr>
        <w:tc>
          <w:tcPr>
            <w:tcW w:w="3099" w:type="dxa"/>
            <w:tcBorders>
              <w:top w:val="single" w:sz="6" w:space="0" w:color="auto"/>
              <w:left w:val="single" w:sz="6" w:space="0" w:color="auto"/>
              <w:bottom w:val="single" w:sz="6" w:space="0" w:color="auto"/>
              <w:right w:val="single" w:sz="6" w:space="0" w:color="auto"/>
            </w:tcBorders>
            <w:hideMark/>
          </w:tcPr>
          <w:p w14:paraId="6BD7F219" w14:textId="77777777" w:rsidR="0030785D" w:rsidRPr="00BD24D0" w:rsidRDefault="0030785D" w:rsidP="002C5A94">
            <w:pPr>
              <w:pStyle w:val="Tablehead"/>
              <w:jc w:val="left"/>
              <w:rPr>
                <w:sz w:val="22"/>
                <w:szCs w:val="22"/>
              </w:rPr>
            </w:pPr>
            <w:proofErr w:type="spellStart"/>
            <w:r w:rsidRPr="00BD24D0">
              <w:rPr>
                <w:sz w:val="22"/>
                <w:szCs w:val="22"/>
              </w:rPr>
              <w:t>Region</w:t>
            </w:r>
            <w:proofErr w:type="spellEnd"/>
            <w:r w:rsidRPr="00BD24D0">
              <w:rPr>
                <w:sz w:val="22"/>
                <w:szCs w:val="22"/>
              </w:rPr>
              <w:t xml:space="preserve"> 1</w:t>
            </w:r>
          </w:p>
        </w:tc>
        <w:tc>
          <w:tcPr>
            <w:tcW w:w="3100" w:type="dxa"/>
            <w:tcBorders>
              <w:top w:val="single" w:sz="6" w:space="0" w:color="auto"/>
              <w:left w:val="single" w:sz="6" w:space="0" w:color="auto"/>
              <w:bottom w:val="single" w:sz="6" w:space="0" w:color="auto"/>
              <w:right w:val="single" w:sz="6" w:space="0" w:color="auto"/>
            </w:tcBorders>
            <w:hideMark/>
          </w:tcPr>
          <w:p w14:paraId="566F8B03" w14:textId="77777777" w:rsidR="0030785D" w:rsidRPr="00BD24D0" w:rsidRDefault="0030785D" w:rsidP="002C5A94">
            <w:pPr>
              <w:pStyle w:val="Tablehead"/>
              <w:jc w:val="left"/>
              <w:rPr>
                <w:sz w:val="22"/>
                <w:szCs w:val="22"/>
              </w:rPr>
            </w:pPr>
            <w:proofErr w:type="spellStart"/>
            <w:r w:rsidRPr="00BD24D0">
              <w:rPr>
                <w:sz w:val="22"/>
                <w:szCs w:val="22"/>
              </w:rPr>
              <w:t>Region</w:t>
            </w:r>
            <w:proofErr w:type="spellEnd"/>
            <w:r w:rsidRPr="00BD24D0">
              <w:rPr>
                <w:sz w:val="22"/>
                <w:szCs w:val="22"/>
              </w:rPr>
              <w:t xml:space="preserve"> 2</w:t>
            </w:r>
          </w:p>
        </w:tc>
        <w:tc>
          <w:tcPr>
            <w:tcW w:w="3100" w:type="dxa"/>
            <w:tcBorders>
              <w:top w:val="single" w:sz="6" w:space="0" w:color="auto"/>
              <w:left w:val="single" w:sz="6" w:space="0" w:color="auto"/>
              <w:bottom w:val="single" w:sz="6" w:space="0" w:color="auto"/>
              <w:right w:val="single" w:sz="6" w:space="0" w:color="auto"/>
            </w:tcBorders>
            <w:hideMark/>
          </w:tcPr>
          <w:p w14:paraId="1034DB84" w14:textId="77777777" w:rsidR="0030785D" w:rsidRPr="00BD24D0" w:rsidRDefault="0030785D" w:rsidP="002C5A94">
            <w:pPr>
              <w:pStyle w:val="Tablehead"/>
              <w:jc w:val="left"/>
              <w:rPr>
                <w:sz w:val="22"/>
                <w:szCs w:val="22"/>
              </w:rPr>
            </w:pPr>
            <w:proofErr w:type="spellStart"/>
            <w:r w:rsidRPr="00BD24D0">
              <w:rPr>
                <w:sz w:val="22"/>
                <w:szCs w:val="22"/>
              </w:rPr>
              <w:t>Region</w:t>
            </w:r>
            <w:proofErr w:type="spellEnd"/>
            <w:r w:rsidRPr="00BD24D0">
              <w:rPr>
                <w:sz w:val="22"/>
                <w:szCs w:val="22"/>
              </w:rPr>
              <w:t xml:space="preserve"> 3</w:t>
            </w:r>
          </w:p>
        </w:tc>
      </w:tr>
      <w:tr w:rsidR="0030785D" w:rsidRPr="00BD24D0" w14:paraId="51B2516C" w14:textId="77777777" w:rsidTr="002C5A94">
        <w:trPr>
          <w:cantSplit/>
          <w:trHeight w:val="588"/>
          <w:jc w:val="center"/>
        </w:trPr>
        <w:tc>
          <w:tcPr>
            <w:tcW w:w="9299" w:type="dxa"/>
            <w:gridSpan w:val="3"/>
            <w:tcBorders>
              <w:top w:val="single" w:sz="4" w:space="0" w:color="auto"/>
              <w:left w:val="single" w:sz="4" w:space="0" w:color="auto"/>
              <w:bottom w:val="single" w:sz="4" w:space="0" w:color="auto"/>
              <w:right w:val="single" w:sz="4" w:space="0" w:color="auto"/>
            </w:tcBorders>
          </w:tcPr>
          <w:p w14:paraId="6F9F69FF" w14:textId="77777777" w:rsidR="0030785D" w:rsidRPr="00BD24D0" w:rsidRDefault="0030785D" w:rsidP="002C5A94">
            <w:pPr>
              <w:autoSpaceDE w:val="0"/>
              <w:autoSpaceDN w:val="0"/>
              <w:adjustRightInd w:val="0"/>
              <w:rPr>
                <w:b/>
                <w:bCs/>
                <w:szCs w:val="22"/>
              </w:rPr>
            </w:pPr>
            <w:r w:rsidRPr="00BD24D0">
              <w:rPr>
                <w:b/>
                <w:bCs/>
                <w:szCs w:val="22"/>
              </w:rPr>
              <w:t>…</w:t>
            </w:r>
          </w:p>
        </w:tc>
      </w:tr>
      <w:tr w:rsidR="0030785D" w:rsidRPr="00BD24D0" w14:paraId="05AC1272" w14:textId="77777777" w:rsidTr="002C5A94">
        <w:trPr>
          <w:cantSplit/>
          <w:trHeight w:val="2343"/>
          <w:jc w:val="center"/>
        </w:trPr>
        <w:tc>
          <w:tcPr>
            <w:tcW w:w="3099" w:type="dxa"/>
            <w:tcBorders>
              <w:top w:val="single" w:sz="4" w:space="0" w:color="auto"/>
              <w:left w:val="single" w:sz="4" w:space="0" w:color="auto"/>
              <w:bottom w:val="single" w:sz="4" w:space="0" w:color="auto"/>
              <w:right w:val="single" w:sz="4" w:space="0" w:color="auto"/>
            </w:tcBorders>
            <w:hideMark/>
          </w:tcPr>
          <w:p w14:paraId="40EA8AC1" w14:textId="77777777" w:rsidR="0030785D" w:rsidRPr="00BD24D0" w:rsidRDefault="0030785D" w:rsidP="002C5A94">
            <w:pPr>
              <w:autoSpaceDE w:val="0"/>
              <w:autoSpaceDN w:val="0"/>
              <w:adjustRightInd w:val="0"/>
              <w:rPr>
                <w:b/>
                <w:bCs/>
                <w:szCs w:val="22"/>
              </w:rPr>
            </w:pPr>
            <w:r w:rsidRPr="00BD24D0">
              <w:rPr>
                <w:b/>
                <w:bCs/>
                <w:szCs w:val="22"/>
              </w:rPr>
              <w:lastRenderedPageBreak/>
              <w:t>2 500-2 520</w:t>
            </w:r>
          </w:p>
          <w:p w14:paraId="00D9E4E2" w14:textId="77777777" w:rsidR="0030785D" w:rsidRPr="00BD24D0" w:rsidRDefault="0030785D" w:rsidP="002C5A94">
            <w:pPr>
              <w:autoSpaceDE w:val="0"/>
              <w:autoSpaceDN w:val="0"/>
              <w:adjustRightInd w:val="0"/>
              <w:rPr>
                <w:szCs w:val="22"/>
              </w:rPr>
            </w:pPr>
            <w:r w:rsidRPr="00BD24D0">
              <w:rPr>
                <w:szCs w:val="22"/>
              </w:rPr>
              <w:t>FIXED 5.410</w:t>
            </w:r>
          </w:p>
          <w:p w14:paraId="422E729D" w14:textId="77777777" w:rsidR="0030785D" w:rsidRPr="00BD24D0" w:rsidRDefault="0030785D" w:rsidP="002C5A94">
            <w:pPr>
              <w:autoSpaceDE w:val="0"/>
              <w:autoSpaceDN w:val="0"/>
              <w:adjustRightInd w:val="0"/>
              <w:ind w:left="240" w:hanging="240"/>
              <w:rPr>
                <w:szCs w:val="22"/>
              </w:rPr>
            </w:pPr>
            <w:r w:rsidRPr="00BD24D0">
              <w:rPr>
                <w:szCs w:val="22"/>
              </w:rPr>
              <w:t>MOBILE except aeronautical mobile 5.384A</w:t>
            </w:r>
          </w:p>
          <w:p w14:paraId="0AEFD9F1" w14:textId="77777777" w:rsidR="0030785D" w:rsidRPr="00BD24D0" w:rsidRDefault="0030785D" w:rsidP="002C5A94">
            <w:pPr>
              <w:pStyle w:val="TableTextS5"/>
              <w:tabs>
                <w:tab w:val="clear" w:pos="567"/>
                <w:tab w:val="clear" w:pos="737"/>
              </w:tabs>
              <w:spacing w:before="60" w:after="60"/>
              <w:rPr>
                <w:sz w:val="22"/>
                <w:szCs w:val="22"/>
              </w:rPr>
            </w:pPr>
          </w:p>
          <w:p w14:paraId="2E889685" w14:textId="77777777" w:rsidR="0030785D" w:rsidRPr="00BD24D0" w:rsidRDefault="0030785D" w:rsidP="002C5A94">
            <w:pPr>
              <w:pStyle w:val="TableTextS5"/>
              <w:tabs>
                <w:tab w:val="clear" w:pos="567"/>
                <w:tab w:val="clear" w:pos="737"/>
              </w:tabs>
              <w:spacing w:before="60" w:after="60"/>
              <w:rPr>
                <w:sz w:val="22"/>
                <w:szCs w:val="22"/>
              </w:rPr>
            </w:pPr>
          </w:p>
          <w:p w14:paraId="490326FC" w14:textId="77777777" w:rsidR="0030785D" w:rsidRPr="00BD24D0" w:rsidRDefault="0030785D" w:rsidP="002C5A94">
            <w:pPr>
              <w:pStyle w:val="TableTextS5"/>
              <w:tabs>
                <w:tab w:val="clear" w:pos="567"/>
                <w:tab w:val="clear" w:pos="737"/>
              </w:tabs>
              <w:spacing w:before="60" w:after="60"/>
              <w:rPr>
                <w:sz w:val="22"/>
                <w:szCs w:val="22"/>
              </w:rPr>
            </w:pPr>
          </w:p>
          <w:p w14:paraId="18FB7401" w14:textId="77777777" w:rsidR="0030785D" w:rsidRPr="00BD24D0" w:rsidRDefault="0030785D" w:rsidP="002C5A94">
            <w:pPr>
              <w:pStyle w:val="TableTextS5"/>
              <w:tabs>
                <w:tab w:val="clear" w:pos="567"/>
                <w:tab w:val="clear" w:pos="737"/>
              </w:tabs>
              <w:spacing w:before="60" w:after="60"/>
              <w:rPr>
                <w:sz w:val="22"/>
                <w:szCs w:val="22"/>
              </w:rPr>
            </w:pPr>
          </w:p>
          <w:p w14:paraId="019E17C5" w14:textId="77777777" w:rsidR="0030785D" w:rsidRPr="00BD24D0" w:rsidRDefault="0030785D" w:rsidP="002C5A94">
            <w:pPr>
              <w:pStyle w:val="TableTextS5"/>
              <w:tabs>
                <w:tab w:val="clear" w:pos="567"/>
                <w:tab w:val="clear" w:pos="737"/>
              </w:tabs>
              <w:spacing w:before="60" w:after="0"/>
              <w:rPr>
                <w:color w:val="000000"/>
                <w:sz w:val="22"/>
                <w:szCs w:val="22"/>
                <w:highlight w:val="yellow"/>
              </w:rPr>
            </w:pPr>
            <w:r w:rsidRPr="00BD24D0">
              <w:rPr>
                <w:sz w:val="22"/>
                <w:szCs w:val="22"/>
              </w:rPr>
              <w:t>5.412</w:t>
            </w:r>
          </w:p>
        </w:tc>
        <w:tc>
          <w:tcPr>
            <w:tcW w:w="3100" w:type="dxa"/>
            <w:tcBorders>
              <w:top w:val="single" w:sz="4" w:space="0" w:color="auto"/>
              <w:left w:val="single" w:sz="4" w:space="0" w:color="auto"/>
              <w:bottom w:val="single" w:sz="4" w:space="0" w:color="auto"/>
              <w:right w:val="single" w:sz="4" w:space="0" w:color="auto"/>
            </w:tcBorders>
          </w:tcPr>
          <w:p w14:paraId="29028608" w14:textId="77777777" w:rsidR="0030785D" w:rsidRPr="00BD24D0" w:rsidRDefault="0030785D" w:rsidP="002C5A94">
            <w:pPr>
              <w:autoSpaceDE w:val="0"/>
              <w:autoSpaceDN w:val="0"/>
              <w:adjustRightInd w:val="0"/>
              <w:rPr>
                <w:b/>
                <w:bCs/>
                <w:szCs w:val="22"/>
              </w:rPr>
            </w:pPr>
            <w:r w:rsidRPr="00BD24D0">
              <w:rPr>
                <w:b/>
                <w:bCs/>
                <w:szCs w:val="22"/>
              </w:rPr>
              <w:t>2 500-2 520</w:t>
            </w:r>
          </w:p>
          <w:p w14:paraId="60DCB3DA" w14:textId="77777777" w:rsidR="0030785D" w:rsidRPr="00BD24D0" w:rsidRDefault="0030785D" w:rsidP="002C5A94">
            <w:pPr>
              <w:autoSpaceDE w:val="0"/>
              <w:autoSpaceDN w:val="0"/>
              <w:adjustRightInd w:val="0"/>
              <w:rPr>
                <w:szCs w:val="22"/>
              </w:rPr>
            </w:pPr>
            <w:r w:rsidRPr="00BD24D0">
              <w:rPr>
                <w:szCs w:val="22"/>
              </w:rPr>
              <w:t>FIXED 5.410</w:t>
            </w:r>
          </w:p>
          <w:p w14:paraId="0DEC9A76" w14:textId="77777777" w:rsidR="0030785D" w:rsidRPr="00BD24D0" w:rsidRDefault="0030785D" w:rsidP="002C5A94">
            <w:pPr>
              <w:autoSpaceDE w:val="0"/>
              <w:autoSpaceDN w:val="0"/>
              <w:adjustRightInd w:val="0"/>
              <w:ind w:left="211" w:hanging="211"/>
              <w:rPr>
                <w:szCs w:val="22"/>
              </w:rPr>
            </w:pPr>
            <w:r w:rsidRPr="00BD24D0">
              <w:rPr>
                <w:szCs w:val="22"/>
              </w:rPr>
              <w:t xml:space="preserve">FIXED-SATELLITE </w:t>
            </w:r>
            <w:r w:rsidRPr="00BD24D0">
              <w:rPr>
                <w:szCs w:val="22"/>
              </w:rPr>
              <w:br/>
              <w:t>(space-to-Earth) 5.415</w:t>
            </w:r>
          </w:p>
          <w:p w14:paraId="48EE5E02" w14:textId="77777777" w:rsidR="0030785D" w:rsidRPr="00BD24D0" w:rsidRDefault="0030785D" w:rsidP="002C5A94">
            <w:pPr>
              <w:autoSpaceDE w:val="0"/>
              <w:autoSpaceDN w:val="0"/>
              <w:adjustRightInd w:val="0"/>
              <w:ind w:left="211" w:hanging="211"/>
              <w:rPr>
                <w:szCs w:val="22"/>
                <w:lang w:val="fr-FR"/>
              </w:rPr>
            </w:pPr>
            <w:r w:rsidRPr="00BD24D0">
              <w:rPr>
                <w:szCs w:val="22"/>
                <w:lang w:val="fr-FR"/>
              </w:rPr>
              <w:t xml:space="preserve">MOBILE </w:t>
            </w:r>
            <w:proofErr w:type="spellStart"/>
            <w:r w:rsidRPr="00BD24D0">
              <w:rPr>
                <w:szCs w:val="22"/>
                <w:lang w:val="fr-FR"/>
              </w:rPr>
              <w:t>except</w:t>
            </w:r>
            <w:proofErr w:type="spellEnd"/>
            <w:r w:rsidRPr="00BD24D0">
              <w:rPr>
                <w:szCs w:val="22"/>
                <w:lang w:val="fr-FR"/>
              </w:rPr>
              <w:t xml:space="preserve"> </w:t>
            </w:r>
            <w:proofErr w:type="spellStart"/>
            <w:r w:rsidRPr="00BD24D0">
              <w:rPr>
                <w:szCs w:val="22"/>
                <w:lang w:val="fr-FR"/>
              </w:rPr>
              <w:t>aeronautical</w:t>
            </w:r>
            <w:proofErr w:type="spellEnd"/>
            <w:r w:rsidRPr="00BD24D0">
              <w:rPr>
                <w:szCs w:val="22"/>
                <w:lang w:val="fr-FR"/>
              </w:rPr>
              <w:t xml:space="preserve"> mobile 5.384A</w:t>
            </w:r>
          </w:p>
        </w:tc>
        <w:tc>
          <w:tcPr>
            <w:tcW w:w="3100" w:type="dxa"/>
            <w:tcBorders>
              <w:top w:val="single" w:sz="4" w:space="0" w:color="auto"/>
              <w:left w:val="single" w:sz="4" w:space="0" w:color="auto"/>
              <w:bottom w:val="single" w:sz="4" w:space="0" w:color="auto"/>
              <w:right w:val="single" w:sz="4" w:space="0" w:color="auto"/>
            </w:tcBorders>
          </w:tcPr>
          <w:p w14:paraId="7B9954F4" w14:textId="77777777" w:rsidR="0030785D" w:rsidRPr="00BD24D0" w:rsidRDefault="0030785D" w:rsidP="002C5A94">
            <w:pPr>
              <w:autoSpaceDE w:val="0"/>
              <w:autoSpaceDN w:val="0"/>
              <w:adjustRightInd w:val="0"/>
              <w:rPr>
                <w:b/>
                <w:bCs/>
                <w:szCs w:val="22"/>
              </w:rPr>
            </w:pPr>
            <w:r w:rsidRPr="00BD24D0">
              <w:rPr>
                <w:b/>
                <w:bCs/>
                <w:szCs w:val="22"/>
              </w:rPr>
              <w:t>2 500-2 520</w:t>
            </w:r>
          </w:p>
          <w:p w14:paraId="445D19DD" w14:textId="77777777" w:rsidR="0030785D" w:rsidRPr="00BD24D0" w:rsidRDefault="0030785D" w:rsidP="002C5A94">
            <w:pPr>
              <w:autoSpaceDE w:val="0"/>
              <w:autoSpaceDN w:val="0"/>
              <w:adjustRightInd w:val="0"/>
              <w:ind w:left="166" w:hanging="180"/>
              <w:rPr>
                <w:szCs w:val="22"/>
              </w:rPr>
            </w:pPr>
            <w:r w:rsidRPr="00BD24D0">
              <w:rPr>
                <w:szCs w:val="22"/>
              </w:rPr>
              <w:t>FIXED 5.410</w:t>
            </w:r>
          </w:p>
          <w:p w14:paraId="42B60BA0" w14:textId="77777777" w:rsidR="0030785D" w:rsidRPr="00BD24D0" w:rsidRDefault="0030785D" w:rsidP="002C5A94">
            <w:pPr>
              <w:autoSpaceDE w:val="0"/>
              <w:autoSpaceDN w:val="0"/>
              <w:adjustRightInd w:val="0"/>
              <w:ind w:left="166" w:hanging="180"/>
              <w:rPr>
                <w:szCs w:val="22"/>
              </w:rPr>
            </w:pPr>
            <w:r w:rsidRPr="00BD24D0">
              <w:rPr>
                <w:szCs w:val="22"/>
              </w:rPr>
              <w:t xml:space="preserve">FIXED-SATELLITE </w:t>
            </w:r>
            <w:r w:rsidRPr="00BD24D0">
              <w:rPr>
                <w:szCs w:val="22"/>
              </w:rPr>
              <w:br/>
              <w:t>(space-to-Earth) 5.415</w:t>
            </w:r>
          </w:p>
          <w:p w14:paraId="5CE8D8E2" w14:textId="77777777" w:rsidR="0030785D" w:rsidRPr="00BD24D0" w:rsidRDefault="0030785D" w:rsidP="002C5A94">
            <w:pPr>
              <w:autoSpaceDE w:val="0"/>
              <w:autoSpaceDN w:val="0"/>
              <w:adjustRightInd w:val="0"/>
              <w:ind w:left="166" w:hanging="180"/>
              <w:rPr>
                <w:szCs w:val="22"/>
              </w:rPr>
            </w:pPr>
            <w:r w:rsidRPr="00BD24D0">
              <w:rPr>
                <w:szCs w:val="22"/>
              </w:rPr>
              <w:t>MOBILE except aeronautical mobile 5.384A</w:t>
            </w:r>
          </w:p>
          <w:p w14:paraId="6BD5352F" w14:textId="77777777" w:rsidR="0030785D" w:rsidRPr="00BD24D0" w:rsidRDefault="0030785D" w:rsidP="002C5A94">
            <w:pPr>
              <w:autoSpaceDE w:val="0"/>
              <w:autoSpaceDN w:val="0"/>
              <w:adjustRightInd w:val="0"/>
              <w:ind w:left="166" w:hanging="180"/>
              <w:rPr>
                <w:szCs w:val="22"/>
              </w:rPr>
            </w:pPr>
            <w:r w:rsidRPr="00BD24D0">
              <w:rPr>
                <w:szCs w:val="22"/>
              </w:rPr>
              <w:t xml:space="preserve">MOBILE-SATELLITE </w:t>
            </w:r>
            <w:r w:rsidRPr="00BD24D0">
              <w:rPr>
                <w:szCs w:val="22"/>
              </w:rPr>
              <w:br/>
              <w:t>(space-to-Earth) 5.351A 5.407 5.414 5.414A</w:t>
            </w:r>
          </w:p>
          <w:p w14:paraId="6D66392B" w14:textId="77777777" w:rsidR="0030785D" w:rsidRPr="00BD24D0" w:rsidRDefault="0030785D" w:rsidP="002C5A94">
            <w:pPr>
              <w:pStyle w:val="TableTextS5"/>
              <w:tabs>
                <w:tab w:val="clear" w:pos="567"/>
                <w:tab w:val="clear" w:pos="737"/>
              </w:tabs>
              <w:spacing w:before="60" w:after="0"/>
              <w:rPr>
                <w:sz w:val="22"/>
                <w:szCs w:val="22"/>
              </w:rPr>
            </w:pPr>
            <w:r w:rsidRPr="00BD24D0">
              <w:rPr>
                <w:sz w:val="22"/>
                <w:szCs w:val="22"/>
              </w:rPr>
              <w:t>5.404 5.415A</w:t>
            </w:r>
          </w:p>
        </w:tc>
      </w:tr>
    </w:tbl>
    <w:p w14:paraId="354C6194" w14:textId="77777777" w:rsidR="0030785D" w:rsidRPr="00BD24D0" w:rsidRDefault="0030785D" w:rsidP="0030785D">
      <w:pPr>
        <w:pStyle w:val="BodyText"/>
        <w:ind w:right="281"/>
        <w:rPr>
          <w:b/>
          <w:bCs/>
          <w:sz w:val="22"/>
          <w:szCs w:val="22"/>
        </w:rPr>
      </w:pPr>
    </w:p>
    <w:p w14:paraId="4E482D27" w14:textId="77777777" w:rsidR="0030785D" w:rsidRPr="0030785D" w:rsidRDefault="0030785D" w:rsidP="0030785D">
      <w:pPr>
        <w:pStyle w:val="Tabletitle"/>
        <w:rPr>
          <w:sz w:val="20"/>
          <w:szCs w:val="20"/>
        </w:rPr>
      </w:pPr>
      <w:r w:rsidRPr="0030785D">
        <w:rPr>
          <w:sz w:val="20"/>
          <w:szCs w:val="20"/>
        </w:rPr>
        <w:t>2 520-2 700 MHz</w:t>
      </w:r>
    </w:p>
    <w:tbl>
      <w:tblPr>
        <w:tblW w:w="9299" w:type="dxa"/>
        <w:jc w:val="center"/>
        <w:tblBorders>
          <w:bottom w:val="single" w:sz="4"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30785D" w:rsidRPr="0030785D" w14:paraId="09C661CD" w14:textId="77777777" w:rsidTr="002C5A94">
        <w:trPr>
          <w:cantSplit/>
          <w:jc w:val="center"/>
        </w:trPr>
        <w:tc>
          <w:tcPr>
            <w:tcW w:w="9299" w:type="dxa"/>
            <w:gridSpan w:val="3"/>
            <w:tcBorders>
              <w:top w:val="single" w:sz="6" w:space="0" w:color="auto"/>
              <w:left w:val="single" w:sz="4" w:space="0" w:color="auto"/>
              <w:bottom w:val="single" w:sz="4" w:space="0" w:color="auto"/>
              <w:right w:val="single" w:sz="4" w:space="0" w:color="auto"/>
            </w:tcBorders>
            <w:hideMark/>
          </w:tcPr>
          <w:p w14:paraId="41F90876" w14:textId="77777777" w:rsidR="0030785D" w:rsidRPr="0030785D" w:rsidRDefault="0030785D" w:rsidP="002C5A94">
            <w:pPr>
              <w:pStyle w:val="Tablehead"/>
            </w:pPr>
            <w:r w:rsidRPr="0030785D">
              <w:t>Allocation to services</w:t>
            </w:r>
          </w:p>
        </w:tc>
      </w:tr>
      <w:tr w:rsidR="0030785D" w:rsidRPr="0030785D" w14:paraId="34C7BB1D" w14:textId="77777777" w:rsidTr="002C5A94">
        <w:trPr>
          <w:cantSplit/>
          <w:jc w:val="center"/>
        </w:trPr>
        <w:tc>
          <w:tcPr>
            <w:tcW w:w="3099" w:type="dxa"/>
            <w:tcBorders>
              <w:top w:val="single" w:sz="4" w:space="0" w:color="auto"/>
              <w:left w:val="single" w:sz="4" w:space="0" w:color="auto"/>
              <w:bottom w:val="single" w:sz="4" w:space="0" w:color="auto"/>
              <w:right w:val="single" w:sz="6" w:space="0" w:color="auto"/>
            </w:tcBorders>
            <w:hideMark/>
          </w:tcPr>
          <w:p w14:paraId="1AA29B2A" w14:textId="77777777" w:rsidR="0030785D" w:rsidRPr="0030785D" w:rsidRDefault="0030785D" w:rsidP="002C5A94">
            <w:pPr>
              <w:pStyle w:val="Tablehead"/>
            </w:pPr>
            <w:proofErr w:type="spellStart"/>
            <w:r w:rsidRPr="0030785D">
              <w:t>Region</w:t>
            </w:r>
            <w:proofErr w:type="spellEnd"/>
            <w:r w:rsidRPr="0030785D">
              <w:t xml:space="preserve"> 1</w:t>
            </w:r>
          </w:p>
        </w:tc>
        <w:tc>
          <w:tcPr>
            <w:tcW w:w="3100" w:type="dxa"/>
            <w:tcBorders>
              <w:top w:val="single" w:sz="4" w:space="0" w:color="auto"/>
              <w:left w:val="single" w:sz="6" w:space="0" w:color="auto"/>
              <w:bottom w:val="single" w:sz="4" w:space="0" w:color="auto"/>
              <w:right w:val="single" w:sz="6" w:space="0" w:color="auto"/>
            </w:tcBorders>
            <w:hideMark/>
          </w:tcPr>
          <w:p w14:paraId="6B275BBE" w14:textId="77777777" w:rsidR="0030785D" w:rsidRPr="0030785D" w:rsidRDefault="0030785D" w:rsidP="002C5A94">
            <w:pPr>
              <w:pStyle w:val="Tablehead"/>
            </w:pPr>
            <w:proofErr w:type="spellStart"/>
            <w:r w:rsidRPr="0030785D">
              <w:t>Region</w:t>
            </w:r>
            <w:proofErr w:type="spellEnd"/>
            <w:r w:rsidRPr="0030785D">
              <w:t xml:space="preserve"> 2</w:t>
            </w:r>
          </w:p>
        </w:tc>
        <w:tc>
          <w:tcPr>
            <w:tcW w:w="3100" w:type="dxa"/>
            <w:tcBorders>
              <w:top w:val="single" w:sz="4" w:space="0" w:color="auto"/>
              <w:left w:val="single" w:sz="6" w:space="0" w:color="auto"/>
              <w:bottom w:val="single" w:sz="4" w:space="0" w:color="auto"/>
              <w:right w:val="single" w:sz="4" w:space="0" w:color="auto"/>
            </w:tcBorders>
            <w:hideMark/>
          </w:tcPr>
          <w:p w14:paraId="5FF77EC8" w14:textId="77777777" w:rsidR="0030785D" w:rsidRPr="0030785D" w:rsidRDefault="0030785D" w:rsidP="002C5A94">
            <w:pPr>
              <w:pStyle w:val="Tablehead"/>
            </w:pPr>
            <w:proofErr w:type="spellStart"/>
            <w:r w:rsidRPr="0030785D">
              <w:t>Region</w:t>
            </w:r>
            <w:proofErr w:type="spellEnd"/>
            <w:r w:rsidRPr="0030785D">
              <w:t xml:space="preserve"> 3</w:t>
            </w:r>
          </w:p>
        </w:tc>
      </w:tr>
      <w:tr w:rsidR="0030785D" w:rsidRPr="0030785D" w14:paraId="5E80781E" w14:textId="77777777" w:rsidTr="002C5A94">
        <w:trPr>
          <w:cantSplit/>
          <w:jc w:val="center"/>
        </w:trPr>
        <w:tc>
          <w:tcPr>
            <w:tcW w:w="3099" w:type="dxa"/>
            <w:tcBorders>
              <w:top w:val="single" w:sz="4" w:space="0" w:color="auto"/>
              <w:left w:val="single" w:sz="4" w:space="0" w:color="auto"/>
              <w:bottom w:val="nil"/>
              <w:right w:val="single" w:sz="6" w:space="0" w:color="auto"/>
            </w:tcBorders>
            <w:hideMark/>
          </w:tcPr>
          <w:p w14:paraId="6D62160F" w14:textId="77777777" w:rsidR="0030785D" w:rsidRPr="0030785D" w:rsidRDefault="0030785D" w:rsidP="002C5A94">
            <w:pPr>
              <w:pStyle w:val="TableTextS5"/>
              <w:spacing w:before="20" w:after="20"/>
              <w:rPr>
                <w:rStyle w:val="Tablefreq"/>
                <w:color w:val="auto"/>
              </w:rPr>
            </w:pPr>
            <w:r w:rsidRPr="0030785D">
              <w:rPr>
                <w:rStyle w:val="Tablefreq"/>
                <w:color w:val="auto"/>
              </w:rPr>
              <w:t>2 520-2 655</w:t>
            </w:r>
          </w:p>
          <w:p w14:paraId="66F52513" w14:textId="77777777" w:rsidR="0030785D" w:rsidRPr="0030785D" w:rsidRDefault="0030785D" w:rsidP="002C5A94">
            <w:pPr>
              <w:pStyle w:val="TableTextS5"/>
              <w:spacing w:before="20" w:after="20"/>
            </w:pPr>
            <w:proofErr w:type="gramStart"/>
            <w:r w:rsidRPr="0030785D">
              <w:t xml:space="preserve">FIXED  </w:t>
            </w:r>
            <w:r w:rsidRPr="0030785D">
              <w:rPr>
                <w:rStyle w:val="Artref"/>
              </w:rPr>
              <w:t>5.410</w:t>
            </w:r>
            <w:proofErr w:type="gramEnd"/>
          </w:p>
          <w:p w14:paraId="659C2BD5" w14:textId="77777777" w:rsidR="0030785D" w:rsidRPr="0030785D" w:rsidRDefault="0030785D" w:rsidP="002C5A94">
            <w:pPr>
              <w:pStyle w:val="TableTextS5"/>
              <w:spacing w:before="20" w:after="20"/>
            </w:pPr>
            <w:r w:rsidRPr="0030785D">
              <w:t xml:space="preserve">MOBILE </w:t>
            </w:r>
            <w:proofErr w:type="spellStart"/>
            <w:r w:rsidRPr="0030785D">
              <w:t>except</w:t>
            </w:r>
            <w:proofErr w:type="spellEnd"/>
            <w:r w:rsidRPr="0030785D">
              <w:t xml:space="preserve"> </w:t>
            </w:r>
            <w:proofErr w:type="spellStart"/>
            <w:r w:rsidRPr="0030785D">
              <w:t>aeronautical</w:t>
            </w:r>
            <w:proofErr w:type="spellEnd"/>
            <w:r w:rsidRPr="0030785D">
              <w:br/>
            </w:r>
            <w:proofErr w:type="gramStart"/>
            <w:r w:rsidRPr="0030785D">
              <w:t xml:space="preserve">mobile </w:t>
            </w:r>
            <w:r w:rsidRPr="0030785D">
              <w:rPr>
                <w:rStyle w:val="Artref"/>
              </w:rPr>
              <w:t xml:space="preserve"> 5.384A</w:t>
            </w:r>
            <w:proofErr w:type="gramEnd"/>
          </w:p>
          <w:p w14:paraId="334A73BB" w14:textId="77777777" w:rsidR="0030785D" w:rsidRPr="0030785D" w:rsidRDefault="0030785D" w:rsidP="002C5A94">
            <w:pPr>
              <w:pStyle w:val="TableTextS5"/>
              <w:spacing w:before="20" w:after="20"/>
            </w:pPr>
            <w:r w:rsidRPr="0030785D">
              <w:t>BROADCASTING-SATELLITE</w:t>
            </w:r>
            <w:r w:rsidRPr="0030785D">
              <w:br/>
            </w:r>
            <w:r w:rsidRPr="0030785D">
              <w:rPr>
                <w:rStyle w:val="Artref"/>
              </w:rPr>
              <w:t>5.</w:t>
            </w:r>
            <w:proofErr w:type="gramStart"/>
            <w:r w:rsidRPr="0030785D">
              <w:rPr>
                <w:rStyle w:val="Artref"/>
              </w:rPr>
              <w:t>413</w:t>
            </w:r>
            <w:r w:rsidRPr="0030785D">
              <w:t xml:space="preserve">  </w:t>
            </w:r>
            <w:r w:rsidRPr="0030785D">
              <w:rPr>
                <w:rStyle w:val="Artref"/>
              </w:rPr>
              <w:t>5</w:t>
            </w:r>
            <w:proofErr w:type="gramEnd"/>
            <w:r w:rsidRPr="0030785D">
              <w:rPr>
                <w:rStyle w:val="Artref"/>
              </w:rPr>
              <w:t>.416</w:t>
            </w:r>
          </w:p>
        </w:tc>
        <w:tc>
          <w:tcPr>
            <w:tcW w:w="3100" w:type="dxa"/>
            <w:tcBorders>
              <w:top w:val="single" w:sz="4" w:space="0" w:color="auto"/>
              <w:left w:val="nil"/>
              <w:bottom w:val="nil"/>
              <w:right w:val="single" w:sz="6" w:space="0" w:color="auto"/>
            </w:tcBorders>
            <w:hideMark/>
          </w:tcPr>
          <w:p w14:paraId="4A468F3F" w14:textId="77777777" w:rsidR="0030785D" w:rsidRPr="0030785D" w:rsidRDefault="0030785D" w:rsidP="002C5A94">
            <w:pPr>
              <w:pStyle w:val="TableTextS5"/>
              <w:spacing w:before="20" w:after="20"/>
              <w:rPr>
                <w:rStyle w:val="Tablefreq"/>
                <w:color w:val="auto"/>
              </w:rPr>
            </w:pPr>
            <w:r w:rsidRPr="0030785D">
              <w:rPr>
                <w:rStyle w:val="Tablefreq"/>
                <w:color w:val="auto"/>
              </w:rPr>
              <w:t>2 520-2 655</w:t>
            </w:r>
          </w:p>
          <w:p w14:paraId="0FF23437" w14:textId="77777777" w:rsidR="0030785D" w:rsidRPr="0030785D" w:rsidRDefault="0030785D" w:rsidP="002C5A94">
            <w:pPr>
              <w:pStyle w:val="TableTextS5"/>
              <w:spacing w:before="20" w:after="20"/>
            </w:pPr>
            <w:proofErr w:type="gramStart"/>
            <w:r w:rsidRPr="0030785D">
              <w:t xml:space="preserve">FIXED </w:t>
            </w:r>
            <w:r w:rsidRPr="0030785D">
              <w:rPr>
                <w:rStyle w:val="Artref"/>
              </w:rPr>
              <w:t xml:space="preserve"> 5.410</w:t>
            </w:r>
            <w:proofErr w:type="gramEnd"/>
          </w:p>
          <w:p w14:paraId="59C9CAAA" w14:textId="77777777" w:rsidR="0030785D" w:rsidRPr="0030785D" w:rsidRDefault="0030785D" w:rsidP="002C5A94">
            <w:pPr>
              <w:pStyle w:val="TableTextS5"/>
              <w:spacing w:before="20" w:after="20"/>
            </w:pPr>
            <w:r w:rsidRPr="0030785D">
              <w:t>FIXED-SATELLITE</w:t>
            </w:r>
            <w:r w:rsidRPr="0030785D">
              <w:br/>
              <w:t>(</w:t>
            </w:r>
            <w:proofErr w:type="spellStart"/>
            <w:r w:rsidRPr="0030785D">
              <w:t>space</w:t>
            </w:r>
            <w:proofErr w:type="spellEnd"/>
            <w:r w:rsidRPr="0030785D">
              <w:t>-to-</w:t>
            </w:r>
            <w:proofErr w:type="spellStart"/>
            <w:r w:rsidRPr="0030785D">
              <w:t>Earth</w:t>
            </w:r>
            <w:proofErr w:type="spellEnd"/>
            <w:proofErr w:type="gramStart"/>
            <w:r w:rsidRPr="0030785D">
              <w:t xml:space="preserve">)  </w:t>
            </w:r>
            <w:r w:rsidRPr="0030785D">
              <w:rPr>
                <w:rStyle w:val="Artref"/>
              </w:rPr>
              <w:t>5.415</w:t>
            </w:r>
            <w:proofErr w:type="gramEnd"/>
          </w:p>
          <w:p w14:paraId="2D70CDCD" w14:textId="77777777" w:rsidR="0030785D" w:rsidRPr="0030785D" w:rsidRDefault="0030785D" w:rsidP="002C5A94">
            <w:pPr>
              <w:pStyle w:val="TableTextS5"/>
              <w:spacing w:before="20" w:after="20"/>
              <w:ind w:right="-113"/>
            </w:pPr>
            <w:r w:rsidRPr="0030785D">
              <w:t xml:space="preserve">MOBILE </w:t>
            </w:r>
            <w:proofErr w:type="spellStart"/>
            <w:r w:rsidRPr="0030785D">
              <w:t>except</w:t>
            </w:r>
            <w:proofErr w:type="spellEnd"/>
            <w:r w:rsidRPr="0030785D">
              <w:t xml:space="preserve"> </w:t>
            </w:r>
            <w:proofErr w:type="spellStart"/>
            <w:r w:rsidRPr="0030785D">
              <w:t>aeronautical</w:t>
            </w:r>
            <w:proofErr w:type="spellEnd"/>
            <w:r w:rsidRPr="0030785D">
              <w:br/>
            </w:r>
            <w:proofErr w:type="gramStart"/>
            <w:r w:rsidRPr="0030785D">
              <w:t xml:space="preserve">mobile </w:t>
            </w:r>
            <w:r w:rsidRPr="0030785D">
              <w:rPr>
                <w:rStyle w:val="Artref"/>
              </w:rPr>
              <w:t xml:space="preserve"> 5.384A</w:t>
            </w:r>
            <w:proofErr w:type="gramEnd"/>
          </w:p>
          <w:p w14:paraId="5B93F67B" w14:textId="77777777" w:rsidR="0030785D" w:rsidRPr="0030785D" w:rsidRDefault="0030785D" w:rsidP="002C5A94">
            <w:pPr>
              <w:pStyle w:val="TableTextS5"/>
              <w:spacing w:before="20" w:after="20"/>
            </w:pPr>
            <w:r w:rsidRPr="0030785D">
              <w:t>BROADCASTING-SATELLITE</w:t>
            </w:r>
            <w:r w:rsidRPr="0030785D">
              <w:br/>
            </w:r>
            <w:r w:rsidRPr="0030785D">
              <w:rPr>
                <w:rStyle w:val="Artref"/>
              </w:rPr>
              <w:t>5.</w:t>
            </w:r>
            <w:proofErr w:type="gramStart"/>
            <w:r w:rsidRPr="0030785D">
              <w:rPr>
                <w:rStyle w:val="Artref"/>
              </w:rPr>
              <w:t>413</w:t>
            </w:r>
            <w:r w:rsidRPr="0030785D">
              <w:t xml:space="preserve">  </w:t>
            </w:r>
            <w:r w:rsidRPr="0030785D">
              <w:rPr>
                <w:rStyle w:val="Artref"/>
              </w:rPr>
              <w:t>5</w:t>
            </w:r>
            <w:proofErr w:type="gramEnd"/>
            <w:r w:rsidRPr="0030785D">
              <w:rPr>
                <w:rStyle w:val="Artref"/>
              </w:rPr>
              <w:t>.416</w:t>
            </w:r>
          </w:p>
        </w:tc>
        <w:tc>
          <w:tcPr>
            <w:tcW w:w="3100" w:type="dxa"/>
            <w:tcBorders>
              <w:top w:val="single" w:sz="4" w:space="0" w:color="auto"/>
              <w:left w:val="nil"/>
              <w:bottom w:val="nil"/>
              <w:right w:val="single" w:sz="4" w:space="0" w:color="auto"/>
            </w:tcBorders>
            <w:hideMark/>
          </w:tcPr>
          <w:p w14:paraId="5663B1B0" w14:textId="77777777" w:rsidR="0030785D" w:rsidRPr="0030785D" w:rsidRDefault="0030785D" w:rsidP="002C5A94">
            <w:pPr>
              <w:pStyle w:val="TableTextS5"/>
              <w:spacing w:before="20" w:after="20"/>
              <w:rPr>
                <w:rStyle w:val="Tablefreq"/>
                <w:color w:val="auto"/>
              </w:rPr>
            </w:pPr>
            <w:r w:rsidRPr="0030785D">
              <w:rPr>
                <w:rStyle w:val="Tablefreq"/>
                <w:color w:val="auto"/>
              </w:rPr>
              <w:t>2 520-2 535</w:t>
            </w:r>
          </w:p>
          <w:p w14:paraId="49A48115" w14:textId="77777777" w:rsidR="0030785D" w:rsidRPr="0030785D" w:rsidRDefault="0030785D" w:rsidP="002C5A94">
            <w:pPr>
              <w:pStyle w:val="TableTextS5"/>
              <w:spacing w:before="20" w:after="20"/>
            </w:pPr>
            <w:proofErr w:type="gramStart"/>
            <w:r w:rsidRPr="0030785D">
              <w:t xml:space="preserve">FIXED </w:t>
            </w:r>
            <w:r w:rsidRPr="0030785D">
              <w:rPr>
                <w:rStyle w:val="Artref"/>
              </w:rPr>
              <w:t xml:space="preserve"> 5.410</w:t>
            </w:r>
            <w:proofErr w:type="gramEnd"/>
          </w:p>
          <w:p w14:paraId="46F8DBCB" w14:textId="77777777" w:rsidR="0030785D" w:rsidRPr="0030785D" w:rsidRDefault="0030785D" w:rsidP="002C5A94">
            <w:pPr>
              <w:pStyle w:val="TableTextS5"/>
              <w:spacing w:before="20" w:after="20"/>
            </w:pPr>
            <w:r w:rsidRPr="0030785D">
              <w:t>FIXED-SATELLITE</w:t>
            </w:r>
            <w:r w:rsidRPr="0030785D">
              <w:br/>
              <w:t>(</w:t>
            </w:r>
            <w:proofErr w:type="spellStart"/>
            <w:r w:rsidRPr="0030785D">
              <w:t>space</w:t>
            </w:r>
            <w:proofErr w:type="spellEnd"/>
            <w:r w:rsidRPr="0030785D">
              <w:t>-to-</w:t>
            </w:r>
            <w:proofErr w:type="spellStart"/>
            <w:r w:rsidRPr="0030785D">
              <w:t>Earth</w:t>
            </w:r>
            <w:proofErr w:type="spellEnd"/>
            <w:proofErr w:type="gramStart"/>
            <w:r w:rsidRPr="0030785D">
              <w:t xml:space="preserve">)  </w:t>
            </w:r>
            <w:r w:rsidRPr="0030785D">
              <w:rPr>
                <w:rStyle w:val="Artref"/>
              </w:rPr>
              <w:t>5.415</w:t>
            </w:r>
            <w:proofErr w:type="gramEnd"/>
          </w:p>
          <w:p w14:paraId="5414DA6E" w14:textId="77777777" w:rsidR="0030785D" w:rsidRPr="0030785D" w:rsidRDefault="0030785D" w:rsidP="002C5A94">
            <w:pPr>
              <w:pStyle w:val="TableTextS5"/>
              <w:spacing w:before="20" w:after="20"/>
              <w:ind w:right="-113"/>
            </w:pPr>
            <w:r w:rsidRPr="0030785D">
              <w:t xml:space="preserve">MOBILE </w:t>
            </w:r>
            <w:proofErr w:type="spellStart"/>
            <w:r w:rsidRPr="0030785D">
              <w:t>except</w:t>
            </w:r>
            <w:proofErr w:type="spellEnd"/>
            <w:r w:rsidRPr="0030785D">
              <w:t xml:space="preserve"> </w:t>
            </w:r>
            <w:proofErr w:type="spellStart"/>
            <w:r w:rsidRPr="0030785D">
              <w:t>aeronautical</w:t>
            </w:r>
            <w:proofErr w:type="spellEnd"/>
            <w:r w:rsidRPr="0030785D">
              <w:br/>
            </w:r>
            <w:proofErr w:type="gramStart"/>
            <w:r w:rsidRPr="0030785D">
              <w:t xml:space="preserve">mobile </w:t>
            </w:r>
            <w:r w:rsidRPr="0030785D">
              <w:rPr>
                <w:rStyle w:val="Artref"/>
              </w:rPr>
              <w:t xml:space="preserve"> 5.384A</w:t>
            </w:r>
            <w:proofErr w:type="gramEnd"/>
          </w:p>
          <w:p w14:paraId="3F0C8614" w14:textId="77777777" w:rsidR="0030785D" w:rsidRPr="0030785D" w:rsidRDefault="0030785D" w:rsidP="002C5A94">
            <w:pPr>
              <w:pStyle w:val="TableTextS5"/>
              <w:spacing w:before="20" w:after="20"/>
            </w:pPr>
            <w:r w:rsidRPr="0030785D">
              <w:t>BROADCASTING-SATELLITE</w:t>
            </w:r>
            <w:r w:rsidRPr="0030785D">
              <w:br/>
            </w:r>
            <w:r w:rsidRPr="0030785D">
              <w:rPr>
                <w:rStyle w:val="Artref"/>
              </w:rPr>
              <w:t>5.</w:t>
            </w:r>
            <w:proofErr w:type="gramStart"/>
            <w:r w:rsidRPr="0030785D">
              <w:rPr>
                <w:rStyle w:val="Artref"/>
              </w:rPr>
              <w:t>413  5</w:t>
            </w:r>
            <w:proofErr w:type="gramEnd"/>
            <w:r w:rsidRPr="0030785D">
              <w:rPr>
                <w:rStyle w:val="Artref"/>
              </w:rPr>
              <w:t>.416</w:t>
            </w:r>
          </w:p>
        </w:tc>
      </w:tr>
      <w:tr w:rsidR="0030785D" w:rsidRPr="0030785D" w14:paraId="48D64271" w14:textId="77777777" w:rsidTr="002C5A94">
        <w:trPr>
          <w:cantSplit/>
          <w:jc w:val="center"/>
        </w:trPr>
        <w:tc>
          <w:tcPr>
            <w:tcW w:w="3099" w:type="dxa"/>
            <w:tcBorders>
              <w:top w:val="nil"/>
              <w:left w:val="single" w:sz="4" w:space="0" w:color="auto"/>
              <w:bottom w:val="nil"/>
              <w:right w:val="single" w:sz="6" w:space="0" w:color="auto"/>
            </w:tcBorders>
          </w:tcPr>
          <w:p w14:paraId="018D025A" w14:textId="77777777" w:rsidR="0030785D" w:rsidRPr="0030785D" w:rsidRDefault="0030785D" w:rsidP="002C5A94">
            <w:pPr>
              <w:pStyle w:val="TableTextS5"/>
              <w:spacing w:before="20" w:after="20"/>
            </w:pPr>
          </w:p>
        </w:tc>
        <w:tc>
          <w:tcPr>
            <w:tcW w:w="3100" w:type="dxa"/>
            <w:tcBorders>
              <w:top w:val="nil"/>
              <w:left w:val="nil"/>
              <w:bottom w:val="nil"/>
              <w:right w:val="single" w:sz="6" w:space="0" w:color="auto"/>
            </w:tcBorders>
          </w:tcPr>
          <w:p w14:paraId="199FD5F1" w14:textId="77777777" w:rsidR="0030785D" w:rsidRPr="0030785D" w:rsidRDefault="0030785D" w:rsidP="002C5A94">
            <w:pPr>
              <w:pStyle w:val="TableTextS5"/>
              <w:spacing w:before="20" w:after="20"/>
            </w:pPr>
          </w:p>
        </w:tc>
        <w:tc>
          <w:tcPr>
            <w:tcW w:w="3100" w:type="dxa"/>
            <w:tcBorders>
              <w:top w:val="nil"/>
              <w:left w:val="nil"/>
              <w:bottom w:val="single" w:sz="4" w:space="0" w:color="auto"/>
              <w:right w:val="single" w:sz="4" w:space="0" w:color="auto"/>
            </w:tcBorders>
            <w:vAlign w:val="center"/>
            <w:hideMark/>
          </w:tcPr>
          <w:p w14:paraId="23DF4E94" w14:textId="77777777" w:rsidR="0030785D" w:rsidRPr="0030785D" w:rsidRDefault="0030785D" w:rsidP="002C5A94">
            <w:pPr>
              <w:pStyle w:val="TableTextS5"/>
              <w:spacing w:before="20" w:after="20"/>
            </w:pPr>
            <w:proofErr w:type="gramStart"/>
            <w:r w:rsidRPr="0030785D">
              <w:rPr>
                <w:rStyle w:val="Artref"/>
              </w:rPr>
              <w:t>5.403</w:t>
            </w:r>
            <w:r w:rsidRPr="0030785D">
              <w:t xml:space="preserve">  </w:t>
            </w:r>
            <w:r w:rsidRPr="0030785D">
              <w:rPr>
                <w:rStyle w:val="Artref"/>
              </w:rPr>
              <w:t>5.414A</w:t>
            </w:r>
            <w:proofErr w:type="gramEnd"/>
            <w:r w:rsidRPr="0030785D">
              <w:rPr>
                <w:rStyle w:val="Artref"/>
              </w:rPr>
              <w:t xml:space="preserve">  5.415A</w:t>
            </w:r>
          </w:p>
        </w:tc>
      </w:tr>
      <w:tr w:rsidR="0030785D" w:rsidRPr="0030785D" w14:paraId="21D29D34" w14:textId="77777777" w:rsidTr="002C5A94">
        <w:trPr>
          <w:cantSplit/>
          <w:jc w:val="center"/>
        </w:trPr>
        <w:tc>
          <w:tcPr>
            <w:tcW w:w="3099" w:type="dxa"/>
            <w:tcBorders>
              <w:top w:val="nil"/>
              <w:left w:val="single" w:sz="4" w:space="0" w:color="auto"/>
              <w:bottom w:val="nil"/>
              <w:right w:val="single" w:sz="6" w:space="0" w:color="auto"/>
            </w:tcBorders>
          </w:tcPr>
          <w:p w14:paraId="5EBFD3DC" w14:textId="77777777" w:rsidR="0030785D" w:rsidRPr="0030785D" w:rsidRDefault="0030785D" w:rsidP="002C5A94">
            <w:pPr>
              <w:pStyle w:val="TableTextS5"/>
              <w:spacing w:before="20" w:after="20"/>
            </w:pPr>
          </w:p>
        </w:tc>
        <w:tc>
          <w:tcPr>
            <w:tcW w:w="3100" w:type="dxa"/>
            <w:tcBorders>
              <w:top w:val="nil"/>
              <w:left w:val="nil"/>
              <w:bottom w:val="nil"/>
              <w:right w:val="single" w:sz="6" w:space="0" w:color="auto"/>
            </w:tcBorders>
          </w:tcPr>
          <w:p w14:paraId="002F892D" w14:textId="77777777" w:rsidR="0030785D" w:rsidRPr="0030785D" w:rsidRDefault="0030785D" w:rsidP="002C5A94">
            <w:pPr>
              <w:pStyle w:val="TableTextS5"/>
              <w:spacing w:before="20" w:after="20"/>
            </w:pPr>
          </w:p>
        </w:tc>
        <w:tc>
          <w:tcPr>
            <w:tcW w:w="3100" w:type="dxa"/>
            <w:tcBorders>
              <w:top w:val="single" w:sz="4" w:space="0" w:color="auto"/>
              <w:left w:val="nil"/>
              <w:bottom w:val="nil"/>
              <w:right w:val="single" w:sz="4" w:space="0" w:color="auto"/>
            </w:tcBorders>
            <w:hideMark/>
          </w:tcPr>
          <w:p w14:paraId="3AAE2631" w14:textId="77777777" w:rsidR="0030785D" w:rsidRPr="0030785D" w:rsidRDefault="0030785D" w:rsidP="002C5A94">
            <w:pPr>
              <w:pStyle w:val="TableTextS5"/>
              <w:spacing w:before="20" w:after="20"/>
              <w:rPr>
                <w:rStyle w:val="Tablefreq"/>
                <w:color w:val="auto"/>
              </w:rPr>
            </w:pPr>
            <w:r w:rsidRPr="0030785D">
              <w:rPr>
                <w:rStyle w:val="Tablefreq"/>
                <w:color w:val="auto"/>
              </w:rPr>
              <w:t>2 535-2 655</w:t>
            </w:r>
          </w:p>
          <w:p w14:paraId="45FBEB09" w14:textId="77777777" w:rsidR="0030785D" w:rsidRPr="0030785D" w:rsidRDefault="0030785D" w:rsidP="002C5A94">
            <w:pPr>
              <w:pStyle w:val="TableTextS5"/>
              <w:spacing w:before="20" w:after="20"/>
            </w:pPr>
            <w:proofErr w:type="gramStart"/>
            <w:r w:rsidRPr="0030785D">
              <w:t xml:space="preserve">FIXED </w:t>
            </w:r>
            <w:r w:rsidRPr="0030785D">
              <w:rPr>
                <w:rStyle w:val="Artref"/>
              </w:rPr>
              <w:t xml:space="preserve"> 5.410</w:t>
            </w:r>
            <w:proofErr w:type="gramEnd"/>
          </w:p>
          <w:p w14:paraId="6C749A33" w14:textId="77777777" w:rsidR="0030785D" w:rsidRPr="0030785D" w:rsidRDefault="0030785D" w:rsidP="002C5A94">
            <w:pPr>
              <w:pStyle w:val="TableTextS5"/>
              <w:spacing w:before="20" w:after="20"/>
              <w:ind w:right="-113"/>
            </w:pPr>
            <w:r w:rsidRPr="0030785D">
              <w:t xml:space="preserve">MOBILE </w:t>
            </w:r>
            <w:proofErr w:type="spellStart"/>
            <w:r w:rsidRPr="0030785D">
              <w:t>except</w:t>
            </w:r>
            <w:proofErr w:type="spellEnd"/>
            <w:r w:rsidRPr="0030785D">
              <w:t xml:space="preserve"> </w:t>
            </w:r>
            <w:proofErr w:type="spellStart"/>
            <w:r w:rsidRPr="0030785D">
              <w:t>aeronautical</w:t>
            </w:r>
            <w:proofErr w:type="spellEnd"/>
            <w:r w:rsidRPr="0030785D">
              <w:br/>
            </w:r>
            <w:proofErr w:type="gramStart"/>
            <w:r w:rsidRPr="0030785D">
              <w:t xml:space="preserve">mobile </w:t>
            </w:r>
            <w:r w:rsidRPr="0030785D">
              <w:rPr>
                <w:rStyle w:val="Artref"/>
              </w:rPr>
              <w:t xml:space="preserve"> 5.384A</w:t>
            </w:r>
            <w:proofErr w:type="gramEnd"/>
          </w:p>
          <w:p w14:paraId="504C7FE0" w14:textId="77777777" w:rsidR="0030785D" w:rsidRPr="0030785D" w:rsidRDefault="0030785D" w:rsidP="002C5A94">
            <w:pPr>
              <w:pStyle w:val="TableTextS5"/>
              <w:spacing w:before="20" w:after="20"/>
            </w:pPr>
            <w:r w:rsidRPr="0030785D">
              <w:t>BROADCASTING-SATELLITE</w:t>
            </w:r>
            <w:r w:rsidRPr="0030785D">
              <w:br/>
            </w:r>
            <w:r w:rsidRPr="0030785D">
              <w:rPr>
                <w:rStyle w:val="Artref"/>
              </w:rPr>
              <w:t>5.</w:t>
            </w:r>
            <w:proofErr w:type="gramStart"/>
            <w:r w:rsidRPr="0030785D">
              <w:rPr>
                <w:rStyle w:val="Artref"/>
              </w:rPr>
              <w:t>413</w:t>
            </w:r>
            <w:r w:rsidRPr="0030785D">
              <w:t xml:space="preserve">  </w:t>
            </w:r>
            <w:r w:rsidRPr="0030785D">
              <w:rPr>
                <w:rStyle w:val="Artref"/>
              </w:rPr>
              <w:t>5</w:t>
            </w:r>
            <w:proofErr w:type="gramEnd"/>
            <w:r w:rsidRPr="0030785D">
              <w:rPr>
                <w:rStyle w:val="Artref"/>
              </w:rPr>
              <w:t>.416</w:t>
            </w:r>
          </w:p>
        </w:tc>
      </w:tr>
      <w:tr w:rsidR="0030785D" w:rsidRPr="0030785D" w14:paraId="2C7ACC67" w14:textId="77777777" w:rsidTr="002C5A94">
        <w:trPr>
          <w:cantSplit/>
          <w:jc w:val="center"/>
        </w:trPr>
        <w:tc>
          <w:tcPr>
            <w:tcW w:w="3099" w:type="dxa"/>
            <w:tcBorders>
              <w:top w:val="nil"/>
              <w:left w:val="single" w:sz="4" w:space="0" w:color="auto"/>
              <w:bottom w:val="single" w:sz="4" w:space="0" w:color="auto"/>
              <w:right w:val="single" w:sz="6" w:space="0" w:color="auto"/>
            </w:tcBorders>
            <w:hideMark/>
          </w:tcPr>
          <w:p w14:paraId="27E58BCA" w14:textId="77777777" w:rsidR="0030785D" w:rsidRPr="0030785D" w:rsidRDefault="0030785D" w:rsidP="002C5A94">
            <w:pPr>
              <w:pStyle w:val="TableTextS5"/>
              <w:spacing w:before="20" w:after="20"/>
              <w:rPr>
                <w:lang w:val="en-US"/>
              </w:rPr>
            </w:pPr>
            <w:r w:rsidRPr="0030785D">
              <w:rPr>
                <w:rStyle w:val="Artref"/>
              </w:rPr>
              <w:br/>
            </w:r>
            <w:proofErr w:type="gramStart"/>
            <w:r w:rsidRPr="0030785D">
              <w:rPr>
                <w:rStyle w:val="Artref"/>
              </w:rPr>
              <w:t>5.339</w:t>
            </w:r>
            <w:r w:rsidRPr="0030785D">
              <w:t xml:space="preserve">  </w:t>
            </w:r>
            <w:r w:rsidRPr="0030785D">
              <w:rPr>
                <w:rStyle w:val="Artref"/>
              </w:rPr>
              <w:t>5.412</w:t>
            </w:r>
            <w:proofErr w:type="gramEnd"/>
            <w:r w:rsidRPr="0030785D">
              <w:rPr>
                <w:rStyle w:val="Artref"/>
              </w:rPr>
              <w:t xml:space="preserve">  5.418B  5.418C</w:t>
            </w:r>
          </w:p>
        </w:tc>
        <w:tc>
          <w:tcPr>
            <w:tcW w:w="3100" w:type="dxa"/>
            <w:tcBorders>
              <w:top w:val="nil"/>
              <w:left w:val="nil"/>
              <w:bottom w:val="single" w:sz="4" w:space="0" w:color="auto"/>
              <w:right w:val="single" w:sz="6" w:space="0" w:color="auto"/>
            </w:tcBorders>
            <w:hideMark/>
          </w:tcPr>
          <w:p w14:paraId="2C308B31" w14:textId="77777777" w:rsidR="0030785D" w:rsidRPr="0030785D" w:rsidRDefault="0030785D" w:rsidP="002C5A94">
            <w:pPr>
              <w:pStyle w:val="TableTextS5"/>
              <w:spacing w:before="20" w:after="20"/>
              <w:rPr>
                <w:lang w:val="en-US"/>
              </w:rPr>
            </w:pPr>
            <w:r w:rsidRPr="0030785D">
              <w:rPr>
                <w:rStyle w:val="Artref"/>
              </w:rPr>
              <w:br/>
            </w:r>
            <w:proofErr w:type="gramStart"/>
            <w:r w:rsidRPr="0030785D">
              <w:rPr>
                <w:rStyle w:val="Artref"/>
              </w:rPr>
              <w:t>5.339  5.418B</w:t>
            </w:r>
            <w:proofErr w:type="gramEnd"/>
            <w:r w:rsidRPr="0030785D">
              <w:rPr>
                <w:rStyle w:val="Artref"/>
              </w:rPr>
              <w:t xml:space="preserve">  5.418C</w:t>
            </w:r>
          </w:p>
        </w:tc>
        <w:tc>
          <w:tcPr>
            <w:tcW w:w="3100" w:type="dxa"/>
            <w:tcBorders>
              <w:top w:val="nil"/>
              <w:left w:val="nil"/>
              <w:bottom w:val="single" w:sz="4" w:space="0" w:color="auto"/>
              <w:right w:val="single" w:sz="4" w:space="0" w:color="auto"/>
            </w:tcBorders>
            <w:hideMark/>
          </w:tcPr>
          <w:p w14:paraId="5D58A33A" w14:textId="77777777" w:rsidR="0030785D" w:rsidRPr="0030785D" w:rsidRDefault="0030785D" w:rsidP="002C5A94">
            <w:pPr>
              <w:pStyle w:val="TableTextS5"/>
              <w:spacing w:before="20" w:after="20"/>
              <w:rPr>
                <w:lang w:val="en-US"/>
              </w:rPr>
            </w:pPr>
            <w:proofErr w:type="gramStart"/>
            <w:r w:rsidRPr="0030785D">
              <w:rPr>
                <w:rStyle w:val="Artref"/>
              </w:rPr>
              <w:t>5.339  5.418</w:t>
            </w:r>
            <w:proofErr w:type="gramEnd"/>
            <w:r w:rsidRPr="0030785D">
              <w:t xml:space="preserve">  </w:t>
            </w:r>
            <w:r w:rsidRPr="0030785D">
              <w:rPr>
                <w:rStyle w:val="Artref"/>
              </w:rPr>
              <w:t>5.418A</w:t>
            </w:r>
            <w:r w:rsidRPr="0030785D">
              <w:t xml:space="preserve">  </w:t>
            </w:r>
            <w:r w:rsidRPr="0030785D">
              <w:rPr>
                <w:rStyle w:val="Artref"/>
              </w:rPr>
              <w:t>5.418B</w:t>
            </w:r>
            <w:r w:rsidRPr="0030785D">
              <w:t xml:space="preserve">  </w:t>
            </w:r>
            <w:r w:rsidRPr="0030785D">
              <w:rPr>
                <w:rStyle w:val="Artref"/>
              </w:rPr>
              <w:t>5.418C</w:t>
            </w:r>
          </w:p>
        </w:tc>
      </w:tr>
      <w:tr w:rsidR="0030785D" w:rsidRPr="00BD24D0" w14:paraId="7E4A63CD" w14:textId="77777777" w:rsidTr="002C5A94">
        <w:trPr>
          <w:cantSplit/>
          <w:jc w:val="center"/>
        </w:trPr>
        <w:tc>
          <w:tcPr>
            <w:tcW w:w="3099" w:type="dxa"/>
            <w:tcBorders>
              <w:top w:val="single" w:sz="4" w:space="0" w:color="auto"/>
              <w:left w:val="single" w:sz="4" w:space="0" w:color="auto"/>
              <w:bottom w:val="nil"/>
              <w:right w:val="single" w:sz="6" w:space="0" w:color="auto"/>
            </w:tcBorders>
            <w:hideMark/>
          </w:tcPr>
          <w:p w14:paraId="7E004735" w14:textId="77777777" w:rsidR="0030785D" w:rsidRPr="0030785D" w:rsidRDefault="0030785D" w:rsidP="002C5A94">
            <w:pPr>
              <w:pStyle w:val="TableTextS5"/>
              <w:spacing w:before="20" w:after="20"/>
              <w:rPr>
                <w:rStyle w:val="Tablefreq"/>
                <w:color w:val="auto"/>
              </w:rPr>
            </w:pPr>
            <w:r w:rsidRPr="0030785D">
              <w:rPr>
                <w:rStyle w:val="Tablefreq"/>
                <w:color w:val="auto"/>
              </w:rPr>
              <w:t>2 655-2 670</w:t>
            </w:r>
          </w:p>
          <w:p w14:paraId="6BB8BA81" w14:textId="77777777" w:rsidR="0030785D" w:rsidRPr="0030785D" w:rsidRDefault="0030785D" w:rsidP="002C5A94">
            <w:pPr>
              <w:pStyle w:val="TableTextS5"/>
              <w:spacing w:before="20" w:after="20"/>
            </w:pPr>
            <w:proofErr w:type="gramStart"/>
            <w:r w:rsidRPr="0030785D">
              <w:t xml:space="preserve">FIXED  </w:t>
            </w:r>
            <w:r w:rsidRPr="0030785D">
              <w:rPr>
                <w:rStyle w:val="Artref"/>
              </w:rPr>
              <w:t>5.410</w:t>
            </w:r>
            <w:proofErr w:type="gramEnd"/>
          </w:p>
          <w:p w14:paraId="28D7E99D" w14:textId="77777777" w:rsidR="0030785D" w:rsidRPr="0030785D" w:rsidRDefault="0030785D" w:rsidP="002C5A94">
            <w:pPr>
              <w:pStyle w:val="TableTextS5"/>
              <w:spacing w:before="20" w:after="20"/>
            </w:pPr>
            <w:r w:rsidRPr="0030785D">
              <w:t xml:space="preserve">MOBILE </w:t>
            </w:r>
            <w:proofErr w:type="spellStart"/>
            <w:r w:rsidRPr="0030785D">
              <w:t>except</w:t>
            </w:r>
            <w:proofErr w:type="spellEnd"/>
            <w:r w:rsidRPr="0030785D">
              <w:t xml:space="preserve"> </w:t>
            </w:r>
            <w:proofErr w:type="spellStart"/>
            <w:r w:rsidRPr="0030785D">
              <w:t>aeronautical</w:t>
            </w:r>
            <w:proofErr w:type="spellEnd"/>
            <w:r w:rsidRPr="0030785D">
              <w:br/>
            </w:r>
            <w:proofErr w:type="gramStart"/>
            <w:r w:rsidRPr="0030785D">
              <w:t xml:space="preserve">mobile </w:t>
            </w:r>
            <w:r w:rsidRPr="0030785D">
              <w:rPr>
                <w:rStyle w:val="Artref"/>
              </w:rPr>
              <w:t xml:space="preserve"> 5.384A</w:t>
            </w:r>
            <w:proofErr w:type="gramEnd"/>
          </w:p>
          <w:p w14:paraId="7E2A0486" w14:textId="77777777" w:rsidR="0030785D" w:rsidRPr="0030785D" w:rsidRDefault="0030785D" w:rsidP="002C5A94">
            <w:pPr>
              <w:pStyle w:val="TableTextS5"/>
              <w:spacing w:before="20" w:after="20"/>
            </w:pPr>
            <w:r w:rsidRPr="0030785D">
              <w:t>BROADCASTING-SATELLITE</w:t>
            </w:r>
            <w:r w:rsidRPr="0030785D">
              <w:br/>
            </w:r>
            <w:r w:rsidRPr="0030785D">
              <w:rPr>
                <w:rStyle w:val="Artref"/>
              </w:rPr>
              <w:t>5.208</w:t>
            </w:r>
            <w:proofErr w:type="gramStart"/>
            <w:r w:rsidRPr="0030785D">
              <w:rPr>
                <w:rStyle w:val="Artref"/>
              </w:rPr>
              <w:t>B</w:t>
            </w:r>
            <w:r w:rsidRPr="0030785D">
              <w:t xml:space="preserve">  </w:t>
            </w:r>
            <w:r w:rsidRPr="0030785D">
              <w:rPr>
                <w:rStyle w:val="Artref"/>
              </w:rPr>
              <w:t>5.413</w:t>
            </w:r>
            <w:proofErr w:type="gramEnd"/>
            <w:r w:rsidRPr="0030785D">
              <w:t xml:space="preserve">  </w:t>
            </w:r>
            <w:r w:rsidRPr="0030785D">
              <w:rPr>
                <w:rStyle w:val="Artref"/>
              </w:rPr>
              <w:t>5.416</w:t>
            </w:r>
          </w:p>
          <w:p w14:paraId="2CFC7660" w14:textId="77777777" w:rsidR="0030785D" w:rsidRPr="0030785D" w:rsidRDefault="0030785D" w:rsidP="002C5A94">
            <w:pPr>
              <w:pStyle w:val="TableTextS5"/>
              <w:spacing w:before="20" w:after="20"/>
            </w:pPr>
            <w:proofErr w:type="spellStart"/>
            <w:r w:rsidRPr="0030785D">
              <w:t>Earth</w:t>
            </w:r>
            <w:proofErr w:type="spellEnd"/>
            <w:r w:rsidRPr="0030785D">
              <w:t xml:space="preserve"> exploration-satellite</w:t>
            </w:r>
            <w:r w:rsidRPr="0030785D">
              <w:br/>
              <w:t>(passive)</w:t>
            </w:r>
          </w:p>
          <w:p w14:paraId="6C5617B7" w14:textId="77777777" w:rsidR="0030785D" w:rsidRPr="0030785D" w:rsidRDefault="0030785D" w:rsidP="002C5A94">
            <w:pPr>
              <w:pStyle w:val="TableTextS5"/>
              <w:spacing w:before="20" w:after="20"/>
            </w:pPr>
            <w:r w:rsidRPr="0030785D">
              <w:t xml:space="preserve">Radio </w:t>
            </w:r>
            <w:proofErr w:type="spellStart"/>
            <w:r w:rsidRPr="0030785D">
              <w:t>astronomy</w:t>
            </w:r>
            <w:proofErr w:type="spellEnd"/>
          </w:p>
          <w:p w14:paraId="3DD8B553" w14:textId="77777777" w:rsidR="0030785D" w:rsidRPr="0030785D" w:rsidRDefault="0030785D" w:rsidP="002C5A94">
            <w:pPr>
              <w:pStyle w:val="TableTextS5"/>
              <w:spacing w:before="20" w:after="20"/>
              <w:rPr>
                <w:lang w:val="en-US"/>
              </w:rPr>
            </w:pPr>
            <w:r w:rsidRPr="0030785D">
              <w:t xml:space="preserve">Space </w:t>
            </w:r>
            <w:proofErr w:type="spellStart"/>
            <w:r w:rsidRPr="0030785D">
              <w:t>research</w:t>
            </w:r>
            <w:proofErr w:type="spellEnd"/>
            <w:r w:rsidRPr="0030785D">
              <w:t xml:space="preserve"> (passive)</w:t>
            </w:r>
          </w:p>
        </w:tc>
        <w:tc>
          <w:tcPr>
            <w:tcW w:w="3100" w:type="dxa"/>
            <w:tcBorders>
              <w:top w:val="single" w:sz="4" w:space="0" w:color="auto"/>
              <w:left w:val="single" w:sz="6" w:space="0" w:color="auto"/>
              <w:bottom w:val="nil"/>
              <w:right w:val="single" w:sz="6" w:space="0" w:color="auto"/>
            </w:tcBorders>
            <w:hideMark/>
          </w:tcPr>
          <w:p w14:paraId="3DB11615" w14:textId="77777777" w:rsidR="0030785D" w:rsidRPr="0030785D" w:rsidRDefault="0030785D" w:rsidP="002C5A94">
            <w:pPr>
              <w:pStyle w:val="TableTextS5"/>
              <w:spacing w:before="20" w:after="20"/>
              <w:rPr>
                <w:rStyle w:val="Tablefreq"/>
                <w:color w:val="auto"/>
              </w:rPr>
            </w:pPr>
            <w:r w:rsidRPr="0030785D">
              <w:rPr>
                <w:rStyle w:val="Tablefreq"/>
                <w:color w:val="auto"/>
              </w:rPr>
              <w:t>2 655-2 670</w:t>
            </w:r>
          </w:p>
          <w:p w14:paraId="4DA8F0CE" w14:textId="77777777" w:rsidR="0030785D" w:rsidRPr="0030785D" w:rsidRDefault="0030785D" w:rsidP="002C5A94">
            <w:pPr>
              <w:pStyle w:val="TableTextS5"/>
              <w:spacing w:before="20" w:after="20"/>
            </w:pPr>
            <w:proofErr w:type="gramStart"/>
            <w:r w:rsidRPr="0030785D">
              <w:t xml:space="preserve">FIXED </w:t>
            </w:r>
            <w:r w:rsidRPr="0030785D">
              <w:rPr>
                <w:rStyle w:val="Artref"/>
              </w:rPr>
              <w:t xml:space="preserve"> 5.410</w:t>
            </w:r>
            <w:proofErr w:type="gramEnd"/>
          </w:p>
          <w:p w14:paraId="652AEC1F" w14:textId="77777777" w:rsidR="0030785D" w:rsidRPr="0030785D" w:rsidRDefault="0030785D" w:rsidP="002C5A94">
            <w:pPr>
              <w:pStyle w:val="TableTextS5"/>
              <w:spacing w:before="20" w:after="20"/>
            </w:pPr>
            <w:r w:rsidRPr="0030785D">
              <w:t>FIXED-SATELLITE</w:t>
            </w:r>
            <w:r w:rsidRPr="0030785D">
              <w:br/>
              <w:t>(</w:t>
            </w:r>
            <w:proofErr w:type="spellStart"/>
            <w:r w:rsidRPr="0030785D">
              <w:t>Earth</w:t>
            </w:r>
            <w:proofErr w:type="spellEnd"/>
            <w:r w:rsidRPr="0030785D">
              <w:t>-to-</w:t>
            </w:r>
            <w:proofErr w:type="spellStart"/>
            <w:r w:rsidRPr="0030785D">
              <w:t>space</w:t>
            </w:r>
            <w:proofErr w:type="spellEnd"/>
            <w:r w:rsidRPr="0030785D">
              <w:t>)</w:t>
            </w:r>
            <w:r w:rsidRPr="0030785D">
              <w:br/>
              <w:t>(</w:t>
            </w:r>
            <w:proofErr w:type="spellStart"/>
            <w:r w:rsidRPr="0030785D">
              <w:t>space</w:t>
            </w:r>
            <w:proofErr w:type="spellEnd"/>
            <w:r w:rsidRPr="0030785D">
              <w:t>-to-</w:t>
            </w:r>
            <w:proofErr w:type="spellStart"/>
            <w:r w:rsidRPr="0030785D">
              <w:t>Earth</w:t>
            </w:r>
            <w:proofErr w:type="spellEnd"/>
            <w:proofErr w:type="gramStart"/>
            <w:r w:rsidRPr="0030785D">
              <w:t xml:space="preserve">)  </w:t>
            </w:r>
            <w:r w:rsidRPr="0030785D">
              <w:rPr>
                <w:rStyle w:val="Artref"/>
              </w:rPr>
              <w:t>5.415</w:t>
            </w:r>
            <w:proofErr w:type="gramEnd"/>
          </w:p>
          <w:p w14:paraId="3AB14092" w14:textId="77777777" w:rsidR="0030785D" w:rsidRPr="0030785D" w:rsidRDefault="0030785D" w:rsidP="002C5A94">
            <w:pPr>
              <w:pStyle w:val="TableTextS5"/>
              <w:spacing w:before="20" w:after="20"/>
            </w:pPr>
            <w:r w:rsidRPr="0030785D">
              <w:t xml:space="preserve">MOBILE </w:t>
            </w:r>
            <w:proofErr w:type="spellStart"/>
            <w:r w:rsidRPr="0030785D">
              <w:t>except</w:t>
            </w:r>
            <w:proofErr w:type="spellEnd"/>
            <w:r w:rsidRPr="0030785D">
              <w:t xml:space="preserve"> </w:t>
            </w:r>
            <w:proofErr w:type="spellStart"/>
            <w:r w:rsidRPr="0030785D">
              <w:t>aeronautical</w:t>
            </w:r>
            <w:proofErr w:type="spellEnd"/>
            <w:r w:rsidRPr="0030785D">
              <w:br/>
            </w:r>
            <w:proofErr w:type="gramStart"/>
            <w:r w:rsidRPr="0030785D">
              <w:t xml:space="preserve">mobile </w:t>
            </w:r>
            <w:r w:rsidRPr="0030785D">
              <w:rPr>
                <w:rStyle w:val="Artref"/>
              </w:rPr>
              <w:t xml:space="preserve"> 5.384A</w:t>
            </w:r>
            <w:proofErr w:type="gramEnd"/>
          </w:p>
          <w:p w14:paraId="3D06FCAD" w14:textId="77777777" w:rsidR="0030785D" w:rsidRPr="0030785D" w:rsidRDefault="0030785D" w:rsidP="002C5A94">
            <w:pPr>
              <w:pStyle w:val="TableTextS5"/>
              <w:spacing w:before="20" w:after="20"/>
            </w:pPr>
            <w:r w:rsidRPr="0030785D">
              <w:t>BROADCASTING-SATELLITE</w:t>
            </w:r>
            <w:r w:rsidRPr="0030785D">
              <w:br/>
            </w:r>
            <w:r w:rsidRPr="0030785D">
              <w:rPr>
                <w:rStyle w:val="Artref"/>
              </w:rPr>
              <w:t>5.</w:t>
            </w:r>
            <w:proofErr w:type="gramStart"/>
            <w:r w:rsidRPr="0030785D">
              <w:rPr>
                <w:rStyle w:val="Artref"/>
              </w:rPr>
              <w:t>413</w:t>
            </w:r>
            <w:r w:rsidRPr="0030785D">
              <w:t xml:space="preserve">  </w:t>
            </w:r>
            <w:r w:rsidRPr="0030785D">
              <w:rPr>
                <w:rStyle w:val="Artref"/>
              </w:rPr>
              <w:t>5.416</w:t>
            </w:r>
            <w:proofErr w:type="gramEnd"/>
          </w:p>
          <w:p w14:paraId="5018584E" w14:textId="77777777" w:rsidR="0030785D" w:rsidRPr="0030785D" w:rsidRDefault="0030785D" w:rsidP="002C5A94">
            <w:pPr>
              <w:pStyle w:val="TableTextS5"/>
              <w:spacing w:before="20" w:after="20"/>
            </w:pPr>
            <w:proofErr w:type="spellStart"/>
            <w:r w:rsidRPr="0030785D">
              <w:t>Earth</w:t>
            </w:r>
            <w:proofErr w:type="spellEnd"/>
            <w:r w:rsidRPr="0030785D">
              <w:t xml:space="preserve"> exploration-satellite</w:t>
            </w:r>
            <w:r w:rsidRPr="0030785D">
              <w:br/>
              <w:t>(passive)</w:t>
            </w:r>
          </w:p>
          <w:p w14:paraId="510091E9" w14:textId="77777777" w:rsidR="0030785D" w:rsidRPr="0030785D" w:rsidRDefault="0030785D" w:rsidP="002C5A94">
            <w:pPr>
              <w:pStyle w:val="TableTextS5"/>
              <w:spacing w:before="20" w:after="20"/>
            </w:pPr>
            <w:r w:rsidRPr="0030785D">
              <w:t xml:space="preserve">Radio </w:t>
            </w:r>
            <w:proofErr w:type="spellStart"/>
            <w:r w:rsidRPr="0030785D">
              <w:t>astronomy</w:t>
            </w:r>
            <w:proofErr w:type="spellEnd"/>
          </w:p>
          <w:p w14:paraId="1DEA6EDD" w14:textId="77777777" w:rsidR="0030785D" w:rsidRPr="0030785D" w:rsidRDefault="0030785D" w:rsidP="002C5A94">
            <w:pPr>
              <w:pStyle w:val="TableTextS5"/>
              <w:spacing w:before="20" w:after="20"/>
              <w:rPr>
                <w:lang w:val="en-US"/>
              </w:rPr>
            </w:pPr>
            <w:r w:rsidRPr="0030785D">
              <w:t xml:space="preserve">Space </w:t>
            </w:r>
            <w:proofErr w:type="spellStart"/>
            <w:r w:rsidRPr="0030785D">
              <w:t>research</w:t>
            </w:r>
            <w:proofErr w:type="spellEnd"/>
            <w:r w:rsidRPr="0030785D">
              <w:t xml:space="preserve"> (passive)</w:t>
            </w:r>
          </w:p>
        </w:tc>
        <w:tc>
          <w:tcPr>
            <w:tcW w:w="3100" w:type="dxa"/>
            <w:tcBorders>
              <w:top w:val="single" w:sz="4" w:space="0" w:color="auto"/>
              <w:left w:val="single" w:sz="6" w:space="0" w:color="auto"/>
              <w:bottom w:val="nil"/>
              <w:right w:val="single" w:sz="4" w:space="0" w:color="auto"/>
            </w:tcBorders>
            <w:hideMark/>
          </w:tcPr>
          <w:p w14:paraId="45ABD83F" w14:textId="77777777" w:rsidR="0030785D" w:rsidRPr="0030785D" w:rsidRDefault="0030785D" w:rsidP="002C5A94">
            <w:pPr>
              <w:pStyle w:val="TableTextS5"/>
              <w:spacing w:before="20" w:after="20"/>
              <w:rPr>
                <w:rStyle w:val="Tablefreq"/>
                <w:color w:val="auto"/>
              </w:rPr>
            </w:pPr>
            <w:r w:rsidRPr="0030785D">
              <w:rPr>
                <w:rStyle w:val="Tablefreq"/>
                <w:color w:val="auto"/>
              </w:rPr>
              <w:t>2 655-2 670</w:t>
            </w:r>
          </w:p>
          <w:p w14:paraId="6C93B90F" w14:textId="77777777" w:rsidR="0030785D" w:rsidRPr="0030785D" w:rsidRDefault="0030785D" w:rsidP="002C5A94">
            <w:pPr>
              <w:pStyle w:val="TableTextS5"/>
              <w:spacing w:before="20" w:after="20"/>
            </w:pPr>
            <w:proofErr w:type="gramStart"/>
            <w:r w:rsidRPr="0030785D">
              <w:t xml:space="preserve">FIXED </w:t>
            </w:r>
            <w:r w:rsidRPr="0030785D">
              <w:rPr>
                <w:rStyle w:val="Artref"/>
              </w:rPr>
              <w:t xml:space="preserve"> 5.410</w:t>
            </w:r>
            <w:proofErr w:type="gramEnd"/>
          </w:p>
          <w:p w14:paraId="7A2F5BEC" w14:textId="77777777" w:rsidR="0030785D" w:rsidRPr="0030785D" w:rsidRDefault="0030785D" w:rsidP="002C5A94">
            <w:pPr>
              <w:pStyle w:val="TableTextS5"/>
              <w:spacing w:before="20" w:after="20"/>
            </w:pPr>
            <w:r w:rsidRPr="0030785D">
              <w:t>FIXED-SATELLITE</w:t>
            </w:r>
            <w:r w:rsidRPr="0030785D">
              <w:br/>
              <w:t>(</w:t>
            </w:r>
            <w:proofErr w:type="spellStart"/>
            <w:r w:rsidRPr="0030785D">
              <w:t>Earth</w:t>
            </w:r>
            <w:proofErr w:type="spellEnd"/>
            <w:r w:rsidRPr="0030785D">
              <w:t>-to-</w:t>
            </w:r>
            <w:proofErr w:type="spellStart"/>
            <w:r w:rsidRPr="0030785D">
              <w:t>space</w:t>
            </w:r>
            <w:proofErr w:type="spellEnd"/>
            <w:proofErr w:type="gramStart"/>
            <w:r w:rsidRPr="0030785D">
              <w:t xml:space="preserve">)  </w:t>
            </w:r>
            <w:r w:rsidRPr="0030785D">
              <w:rPr>
                <w:rStyle w:val="Artref"/>
              </w:rPr>
              <w:t>5.415</w:t>
            </w:r>
            <w:proofErr w:type="gramEnd"/>
          </w:p>
          <w:p w14:paraId="05E66719" w14:textId="77777777" w:rsidR="0030785D" w:rsidRPr="0030785D" w:rsidRDefault="0030785D" w:rsidP="002C5A94">
            <w:pPr>
              <w:pStyle w:val="TableTextS5"/>
              <w:spacing w:before="20" w:after="20"/>
            </w:pPr>
            <w:r w:rsidRPr="0030785D">
              <w:t xml:space="preserve">MOBILE </w:t>
            </w:r>
            <w:proofErr w:type="spellStart"/>
            <w:r w:rsidRPr="0030785D">
              <w:t>except</w:t>
            </w:r>
            <w:proofErr w:type="spellEnd"/>
            <w:r w:rsidRPr="0030785D">
              <w:t xml:space="preserve"> </w:t>
            </w:r>
            <w:proofErr w:type="spellStart"/>
            <w:r w:rsidRPr="0030785D">
              <w:t>aeronautical</w:t>
            </w:r>
            <w:proofErr w:type="spellEnd"/>
            <w:r w:rsidRPr="0030785D">
              <w:br/>
            </w:r>
            <w:proofErr w:type="gramStart"/>
            <w:r w:rsidRPr="0030785D">
              <w:t xml:space="preserve">mobile </w:t>
            </w:r>
            <w:r w:rsidRPr="0030785D">
              <w:rPr>
                <w:rStyle w:val="Artref"/>
              </w:rPr>
              <w:t xml:space="preserve"> 5.384A</w:t>
            </w:r>
            <w:proofErr w:type="gramEnd"/>
          </w:p>
          <w:p w14:paraId="730DCF05" w14:textId="77777777" w:rsidR="0030785D" w:rsidRPr="0030785D" w:rsidRDefault="0030785D" w:rsidP="002C5A94">
            <w:pPr>
              <w:pStyle w:val="TableTextS5"/>
              <w:spacing w:before="20" w:after="20"/>
            </w:pPr>
            <w:r w:rsidRPr="0030785D">
              <w:t>BROADCASTING-</w:t>
            </w:r>
            <w:proofErr w:type="gramStart"/>
            <w:r w:rsidRPr="0030785D">
              <w:t xml:space="preserve">SATELLITE  </w:t>
            </w:r>
            <w:r w:rsidRPr="0030785D">
              <w:rPr>
                <w:rStyle w:val="Artref"/>
              </w:rPr>
              <w:t>5.208B</w:t>
            </w:r>
            <w:proofErr w:type="gramEnd"/>
            <w:r w:rsidRPr="0030785D">
              <w:rPr>
                <w:rStyle w:val="Artref"/>
              </w:rPr>
              <w:t xml:space="preserve">  5.413</w:t>
            </w:r>
            <w:r w:rsidRPr="0030785D">
              <w:t xml:space="preserve">  </w:t>
            </w:r>
            <w:r w:rsidRPr="0030785D">
              <w:rPr>
                <w:rStyle w:val="Artref"/>
              </w:rPr>
              <w:t xml:space="preserve">5.416  </w:t>
            </w:r>
          </w:p>
          <w:p w14:paraId="73CBE1B5" w14:textId="77777777" w:rsidR="0030785D" w:rsidRPr="0030785D" w:rsidRDefault="0030785D" w:rsidP="002C5A94">
            <w:pPr>
              <w:pStyle w:val="TableTextS5"/>
              <w:spacing w:before="20" w:after="20"/>
            </w:pPr>
            <w:proofErr w:type="spellStart"/>
            <w:r w:rsidRPr="0030785D">
              <w:t>Earth</w:t>
            </w:r>
            <w:proofErr w:type="spellEnd"/>
            <w:r w:rsidRPr="0030785D">
              <w:t xml:space="preserve"> exploration-satellite</w:t>
            </w:r>
            <w:r w:rsidRPr="0030785D">
              <w:br/>
              <w:t>(passive)</w:t>
            </w:r>
          </w:p>
          <w:p w14:paraId="6F9ED65C" w14:textId="77777777" w:rsidR="0030785D" w:rsidRPr="0030785D" w:rsidRDefault="0030785D" w:rsidP="002C5A94">
            <w:pPr>
              <w:pStyle w:val="TableTextS5"/>
              <w:spacing w:before="20" w:after="20"/>
            </w:pPr>
            <w:r w:rsidRPr="0030785D">
              <w:t xml:space="preserve">Radio </w:t>
            </w:r>
            <w:proofErr w:type="spellStart"/>
            <w:r w:rsidRPr="0030785D">
              <w:t>astronomy</w:t>
            </w:r>
            <w:proofErr w:type="spellEnd"/>
          </w:p>
          <w:p w14:paraId="3B928022" w14:textId="77777777" w:rsidR="0030785D" w:rsidRPr="0030785D" w:rsidRDefault="0030785D" w:rsidP="002C5A94">
            <w:pPr>
              <w:pStyle w:val="TableTextS5"/>
              <w:spacing w:before="20" w:after="20"/>
              <w:rPr>
                <w:lang w:val="en-US"/>
              </w:rPr>
            </w:pPr>
            <w:r w:rsidRPr="0030785D">
              <w:t xml:space="preserve">Space </w:t>
            </w:r>
            <w:proofErr w:type="spellStart"/>
            <w:r w:rsidRPr="0030785D">
              <w:t>research</w:t>
            </w:r>
            <w:proofErr w:type="spellEnd"/>
            <w:r w:rsidRPr="0030785D">
              <w:t xml:space="preserve"> (passive)</w:t>
            </w:r>
          </w:p>
        </w:tc>
      </w:tr>
      <w:tr w:rsidR="0030785D" w:rsidRPr="00BD24D0" w14:paraId="09988CA4" w14:textId="77777777" w:rsidTr="002C5A94">
        <w:trPr>
          <w:cantSplit/>
          <w:jc w:val="center"/>
        </w:trPr>
        <w:tc>
          <w:tcPr>
            <w:tcW w:w="3099" w:type="dxa"/>
            <w:tcBorders>
              <w:top w:val="nil"/>
              <w:left w:val="single" w:sz="4" w:space="0" w:color="auto"/>
              <w:bottom w:val="single" w:sz="4" w:space="0" w:color="auto"/>
              <w:right w:val="single" w:sz="6" w:space="0" w:color="auto"/>
            </w:tcBorders>
            <w:hideMark/>
          </w:tcPr>
          <w:p w14:paraId="06E3AC4F" w14:textId="77777777" w:rsidR="0030785D" w:rsidRPr="0030785D" w:rsidRDefault="0030785D" w:rsidP="002C5A94">
            <w:pPr>
              <w:pStyle w:val="TableTextS5"/>
              <w:spacing w:before="20" w:after="20"/>
            </w:pPr>
            <w:proofErr w:type="gramStart"/>
            <w:r w:rsidRPr="0030785D">
              <w:rPr>
                <w:rStyle w:val="Artref"/>
              </w:rPr>
              <w:t>5.149</w:t>
            </w:r>
            <w:r w:rsidRPr="0030785D">
              <w:t xml:space="preserve">  </w:t>
            </w:r>
            <w:r w:rsidRPr="0030785D">
              <w:rPr>
                <w:rStyle w:val="Artref"/>
              </w:rPr>
              <w:t>5</w:t>
            </w:r>
            <w:proofErr w:type="gramEnd"/>
            <w:r w:rsidRPr="0030785D">
              <w:rPr>
                <w:rStyle w:val="Artref"/>
              </w:rPr>
              <w:t>.412</w:t>
            </w:r>
          </w:p>
        </w:tc>
        <w:tc>
          <w:tcPr>
            <w:tcW w:w="3100" w:type="dxa"/>
            <w:tcBorders>
              <w:top w:val="nil"/>
              <w:left w:val="single" w:sz="6" w:space="0" w:color="auto"/>
              <w:bottom w:val="single" w:sz="4" w:space="0" w:color="auto"/>
              <w:right w:val="single" w:sz="6" w:space="0" w:color="auto"/>
            </w:tcBorders>
            <w:hideMark/>
          </w:tcPr>
          <w:p w14:paraId="6755F77D" w14:textId="77777777" w:rsidR="0030785D" w:rsidRPr="0030785D" w:rsidRDefault="0030785D" w:rsidP="002C5A94">
            <w:pPr>
              <w:pStyle w:val="TableTextS5"/>
              <w:spacing w:before="20" w:after="20"/>
            </w:pPr>
            <w:proofErr w:type="gramStart"/>
            <w:r w:rsidRPr="0030785D">
              <w:rPr>
                <w:rStyle w:val="Artref"/>
              </w:rPr>
              <w:t>5.149  5</w:t>
            </w:r>
            <w:proofErr w:type="gramEnd"/>
            <w:r w:rsidRPr="0030785D">
              <w:rPr>
                <w:rStyle w:val="Artref"/>
              </w:rPr>
              <w:t>.208B</w:t>
            </w:r>
          </w:p>
        </w:tc>
        <w:tc>
          <w:tcPr>
            <w:tcW w:w="3100" w:type="dxa"/>
            <w:tcBorders>
              <w:top w:val="nil"/>
              <w:left w:val="single" w:sz="6" w:space="0" w:color="auto"/>
              <w:bottom w:val="single" w:sz="4" w:space="0" w:color="auto"/>
              <w:right w:val="single" w:sz="4" w:space="0" w:color="auto"/>
            </w:tcBorders>
            <w:hideMark/>
          </w:tcPr>
          <w:p w14:paraId="6804575E" w14:textId="77777777" w:rsidR="0030785D" w:rsidRPr="0030785D" w:rsidRDefault="0030785D" w:rsidP="002C5A94">
            <w:pPr>
              <w:pStyle w:val="TableTextS5"/>
              <w:spacing w:before="20" w:after="20"/>
            </w:pPr>
            <w:proofErr w:type="gramStart"/>
            <w:r w:rsidRPr="0030785D">
              <w:rPr>
                <w:rStyle w:val="Artref"/>
              </w:rPr>
              <w:t>5.149</w:t>
            </w:r>
            <w:r w:rsidRPr="0030785D">
              <w:t xml:space="preserve">  </w:t>
            </w:r>
            <w:r w:rsidRPr="0030785D">
              <w:rPr>
                <w:rStyle w:val="Artref"/>
              </w:rPr>
              <w:t>5</w:t>
            </w:r>
            <w:proofErr w:type="gramEnd"/>
            <w:r w:rsidRPr="0030785D">
              <w:rPr>
                <w:rStyle w:val="Artref"/>
              </w:rPr>
              <w:t>.420</w:t>
            </w:r>
          </w:p>
        </w:tc>
      </w:tr>
      <w:tr w:rsidR="0030785D" w:rsidRPr="00BD24D0" w14:paraId="7E7A7224" w14:textId="77777777" w:rsidTr="002C5A94">
        <w:trPr>
          <w:cantSplit/>
          <w:jc w:val="center"/>
        </w:trPr>
        <w:tc>
          <w:tcPr>
            <w:tcW w:w="3099" w:type="dxa"/>
            <w:tcBorders>
              <w:top w:val="single" w:sz="4" w:space="0" w:color="auto"/>
              <w:left w:val="single" w:sz="4" w:space="0" w:color="auto"/>
              <w:bottom w:val="nil"/>
              <w:right w:val="single" w:sz="6" w:space="0" w:color="auto"/>
            </w:tcBorders>
            <w:hideMark/>
          </w:tcPr>
          <w:p w14:paraId="3C581ABD" w14:textId="77777777" w:rsidR="0030785D" w:rsidRPr="0030785D" w:rsidRDefault="0030785D" w:rsidP="002C5A94">
            <w:pPr>
              <w:pStyle w:val="TableTextS5"/>
              <w:spacing w:before="20" w:after="20"/>
              <w:rPr>
                <w:rStyle w:val="Tablefreq"/>
                <w:color w:val="auto"/>
              </w:rPr>
            </w:pPr>
            <w:r w:rsidRPr="0030785D">
              <w:rPr>
                <w:rStyle w:val="Tablefreq"/>
                <w:color w:val="auto"/>
              </w:rPr>
              <w:lastRenderedPageBreak/>
              <w:t>2 670-2 690</w:t>
            </w:r>
          </w:p>
          <w:p w14:paraId="1B06901E" w14:textId="77777777" w:rsidR="0030785D" w:rsidRPr="0030785D" w:rsidRDefault="0030785D" w:rsidP="002C5A94">
            <w:pPr>
              <w:pStyle w:val="TableTextS5"/>
              <w:spacing w:before="20" w:after="20"/>
            </w:pPr>
            <w:proofErr w:type="gramStart"/>
            <w:r w:rsidRPr="0030785D">
              <w:t xml:space="preserve">FIXED  </w:t>
            </w:r>
            <w:r w:rsidRPr="0030785D">
              <w:rPr>
                <w:rStyle w:val="Artref"/>
              </w:rPr>
              <w:t>5.410</w:t>
            </w:r>
            <w:proofErr w:type="gramEnd"/>
          </w:p>
          <w:p w14:paraId="65D37F00" w14:textId="77777777" w:rsidR="0030785D" w:rsidRPr="0030785D" w:rsidRDefault="0030785D" w:rsidP="002C5A94">
            <w:pPr>
              <w:pStyle w:val="TableTextS5"/>
              <w:spacing w:before="20" w:after="20"/>
            </w:pPr>
            <w:r w:rsidRPr="0030785D">
              <w:t xml:space="preserve">MOBILE </w:t>
            </w:r>
            <w:proofErr w:type="spellStart"/>
            <w:r w:rsidRPr="0030785D">
              <w:t>except</w:t>
            </w:r>
            <w:proofErr w:type="spellEnd"/>
            <w:r w:rsidRPr="0030785D">
              <w:t xml:space="preserve"> </w:t>
            </w:r>
            <w:proofErr w:type="spellStart"/>
            <w:r w:rsidRPr="0030785D">
              <w:t>aeronautical</w:t>
            </w:r>
            <w:proofErr w:type="spellEnd"/>
            <w:r w:rsidRPr="0030785D">
              <w:t xml:space="preserve"> </w:t>
            </w:r>
            <w:proofErr w:type="gramStart"/>
            <w:r w:rsidRPr="0030785D">
              <w:t xml:space="preserve">mobile </w:t>
            </w:r>
            <w:r w:rsidRPr="0030785D">
              <w:rPr>
                <w:rStyle w:val="Artref"/>
              </w:rPr>
              <w:t xml:space="preserve"> 5.384A</w:t>
            </w:r>
            <w:proofErr w:type="gramEnd"/>
          </w:p>
          <w:p w14:paraId="7DBC145D" w14:textId="77777777" w:rsidR="0030785D" w:rsidRPr="0030785D" w:rsidRDefault="0030785D" w:rsidP="002C5A94">
            <w:pPr>
              <w:pStyle w:val="TableTextS5"/>
              <w:spacing w:before="20" w:after="20"/>
            </w:pPr>
            <w:proofErr w:type="spellStart"/>
            <w:r w:rsidRPr="0030785D">
              <w:t>Earth</w:t>
            </w:r>
            <w:proofErr w:type="spellEnd"/>
            <w:r w:rsidRPr="0030785D">
              <w:t xml:space="preserve"> exploration-satellite</w:t>
            </w:r>
            <w:r w:rsidRPr="0030785D">
              <w:br/>
              <w:t>(passive)</w:t>
            </w:r>
          </w:p>
          <w:p w14:paraId="33662D2C" w14:textId="77777777" w:rsidR="0030785D" w:rsidRPr="0030785D" w:rsidRDefault="0030785D" w:rsidP="002C5A94">
            <w:pPr>
              <w:pStyle w:val="TableTextS5"/>
              <w:spacing w:before="20" w:after="20"/>
            </w:pPr>
            <w:r w:rsidRPr="0030785D">
              <w:t xml:space="preserve">Radio </w:t>
            </w:r>
            <w:proofErr w:type="spellStart"/>
            <w:r w:rsidRPr="0030785D">
              <w:t>astronomy</w:t>
            </w:r>
            <w:proofErr w:type="spellEnd"/>
          </w:p>
          <w:p w14:paraId="71DFAE59" w14:textId="77777777" w:rsidR="0030785D" w:rsidRPr="0030785D" w:rsidRDefault="0030785D" w:rsidP="002C5A94">
            <w:pPr>
              <w:pStyle w:val="TableTextS5"/>
              <w:spacing w:before="20" w:after="20"/>
              <w:rPr>
                <w:lang w:val="en-US"/>
              </w:rPr>
            </w:pPr>
            <w:r w:rsidRPr="0030785D">
              <w:t xml:space="preserve">Space </w:t>
            </w:r>
            <w:proofErr w:type="spellStart"/>
            <w:r w:rsidRPr="0030785D">
              <w:t>research</w:t>
            </w:r>
            <w:proofErr w:type="spellEnd"/>
            <w:r w:rsidRPr="0030785D">
              <w:t xml:space="preserve"> (passive)</w:t>
            </w:r>
          </w:p>
        </w:tc>
        <w:tc>
          <w:tcPr>
            <w:tcW w:w="3100" w:type="dxa"/>
            <w:tcBorders>
              <w:top w:val="single" w:sz="4" w:space="0" w:color="auto"/>
              <w:left w:val="single" w:sz="6" w:space="0" w:color="auto"/>
              <w:bottom w:val="nil"/>
              <w:right w:val="single" w:sz="6" w:space="0" w:color="auto"/>
            </w:tcBorders>
            <w:hideMark/>
          </w:tcPr>
          <w:p w14:paraId="2D308378" w14:textId="77777777" w:rsidR="0030785D" w:rsidRPr="0030785D" w:rsidRDefault="0030785D" w:rsidP="002C5A94">
            <w:pPr>
              <w:pStyle w:val="TableTextS5"/>
              <w:spacing w:before="20" w:after="20"/>
              <w:rPr>
                <w:rStyle w:val="Tablefreq"/>
                <w:color w:val="auto"/>
              </w:rPr>
            </w:pPr>
            <w:r w:rsidRPr="0030785D">
              <w:rPr>
                <w:rStyle w:val="Tablefreq"/>
                <w:color w:val="auto"/>
              </w:rPr>
              <w:t>2 670-2 690</w:t>
            </w:r>
          </w:p>
          <w:p w14:paraId="3930653E" w14:textId="77777777" w:rsidR="0030785D" w:rsidRPr="0030785D" w:rsidRDefault="0030785D" w:rsidP="002C5A94">
            <w:pPr>
              <w:pStyle w:val="TableTextS5"/>
              <w:spacing w:before="20" w:after="20"/>
            </w:pPr>
            <w:proofErr w:type="gramStart"/>
            <w:r w:rsidRPr="0030785D">
              <w:t xml:space="preserve">FIXED </w:t>
            </w:r>
            <w:r w:rsidRPr="0030785D">
              <w:rPr>
                <w:rStyle w:val="Artref"/>
              </w:rPr>
              <w:t xml:space="preserve"> 5.410</w:t>
            </w:r>
            <w:proofErr w:type="gramEnd"/>
          </w:p>
          <w:p w14:paraId="10A8BC6A" w14:textId="77777777" w:rsidR="0030785D" w:rsidRPr="0030785D" w:rsidRDefault="0030785D" w:rsidP="002C5A94">
            <w:pPr>
              <w:pStyle w:val="TableTextS5"/>
              <w:spacing w:before="20" w:after="20"/>
            </w:pPr>
            <w:r w:rsidRPr="0030785D">
              <w:t>FIXED-SATELLITE</w:t>
            </w:r>
            <w:r w:rsidRPr="0030785D">
              <w:br/>
              <w:t>(</w:t>
            </w:r>
            <w:proofErr w:type="spellStart"/>
            <w:r w:rsidRPr="0030785D">
              <w:t>Earth</w:t>
            </w:r>
            <w:proofErr w:type="spellEnd"/>
            <w:r w:rsidRPr="0030785D">
              <w:t>-to-</w:t>
            </w:r>
            <w:proofErr w:type="spellStart"/>
            <w:r w:rsidRPr="0030785D">
              <w:t>space</w:t>
            </w:r>
            <w:proofErr w:type="spellEnd"/>
            <w:r w:rsidRPr="0030785D">
              <w:t>)</w:t>
            </w:r>
            <w:r w:rsidRPr="0030785D">
              <w:br/>
              <w:t>(</w:t>
            </w:r>
            <w:proofErr w:type="spellStart"/>
            <w:r w:rsidRPr="0030785D">
              <w:t>space</w:t>
            </w:r>
            <w:proofErr w:type="spellEnd"/>
            <w:r w:rsidRPr="0030785D">
              <w:t>-to-</w:t>
            </w:r>
            <w:proofErr w:type="spellStart"/>
            <w:proofErr w:type="gramStart"/>
            <w:r w:rsidRPr="0030785D">
              <w:t>Earth</w:t>
            </w:r>
            <w:proofErr w:type="spellEnd"/>
            <w:r w:rsidRPr="0030785D">
              <w:t xml:space="preserve">)  </w:t>
            </w:r>
            <w:r w:rsidRPr="0030785D">
              <w:rPr>
                <w:rStyle w:val="Artref"/>
              </w:rPr>
              <w:t>5.208B</w:t>
            </w:r>
            <w:proofErr w:type="gramEnd"/>
            <w:r w:rsidRPr="0030785D">
              <w:t xml:space="preserve">  </w:t>
            </w:r>
            <w:r w:rsidRPr="0030785D">
              <w:rPr>
                <w:rStyle w:val="Artref"/>
              </w:rPr>
              <w:t>5.415</w:t>
            </w:r>
          </w:p>
          <w:p w14:paraId="3450ED86" w14:textId="77777777" w:rsidR="0030785D" w:rsidRPr="0030785D" w:rsidRDefault="0030785D" w:rsidP="002C5A94">
            <w:pPr>
              <w:pStyle w:val="TableTextS5"/>
              <w:spacing w:before="20" w:after="20"/>
            </w:pPr>
            <w:r w:rsidRPr="0030785D">
              <w:t xml:space="preserve">MOBILE </w:t>
            </w:r>
            <w:proofErr w:type="spellStart"/>
            <w:r w:rsidRPr="0030785D">
              <w:t>except</w:t>
            </w:r>
            <w:proofErr w:type="spellEnd"/>
            <w:r w:rsidRPr="0030785D">
              <w:t xml:space="preserve"> </w:t>
            </w:r>
            <w:proofErr w:type="spellStart"/>
            <w:r w:rsidRPr="0030785D">
              <w:t>aeronautical</w:t>
            </w:r>
            <w:proofErr w:type="spellEnd"/>
            <w:r w:rsidRPr="0030785D">
              <w:br/>
            </w:r>
            <w:proofErr w:type="gramStart"/>
            <w:r w:rsidRPr="0030785D">
              <w:t xml:space="preserve">mobile </w:t>
            </w:r>
            <w:r w:rsidRPr="0030785D">
              <w:rPr>
                <w:rStyle w:val="Artref"/>
              </w:rPr>
              <w:t xml:space="preserve"> 5.384A</w:t>
            </w:r>
            <w:proofErr w:type="gramEnd"/>
          </w:p>
          <w:p w14:paraId="1FB4FE4E" w14:textId="77777777" w:rsidR="0030785D" w:rsidRPr="0030785D" w:rsidRDefault="0030785D" w:rsidP="002C5A94">
            <w:pPr>
              <w:pStyle w:val="TableTextS5"/>
              <w:spacing w:before="20" w:after="20"/>
            </w:pPr>
            <w:proofErr w:type="spellStart"/>
            <w:r w:rsidRPr="0030785D">
              <w:t>Earth</w:t>
            </w:r>
            <w:proofErr w:type="spellEnd"/>
            <w:r w:rsidRPr="0030785D">
              <w:t xml:space="preserve"> exploration-satellite</w:t>
            </w:r>
            <w:r w:rsidRPr="0030785D">
              <w:br/>
              <w:t>(passive)</w:t>
            </w:r>
          </w:p>
          <w:p w14:paraId="7D8CBAE4" w14:textId="77777777" w:rsidR="0030785D" w:rsidRPr="0030785D" w:rsidRDefault="0030785D" w:rsidP="002C5A94">
            <w:pPr>
              <w:pStyle w:val="TableTextS5"/>
              <w:spacing w:before="20" w:after="20"/>
            </w:pPr>
            <w:r w:rsidRPr="0030785D">
              <w:t xml:space="preserve">Radio </w:t>
            </w:r>
            <w:proofErr w:type="spellStart"/>
            <w:r w:rsidRPr="0030785D">
              <w:t>astronomy</w:t>
            </w:r>
            <w:proofErr w:type="spellEnd"/>
          </w:p>
          <w:p w14:paraId="1AEAC4C0" w14:textId="77777777" w:rsidR="0030785D" w:rsidRPr="0030785D" w:rsidRDefault="0030785D" w:rsidP="002C5A94">
            <w:pPr>
              <w:pStyle w:val="TableTextS5"/>
              <w:spacing w:before="20" w:after="20"/>
            </w:pPr>
            <w:r w:rsidRPr="0030785D">
              <w:t xml:space="preserve">Space </w:t>
            </w:r>
            <w:proofErr w:type="spellStart"/>
            <w:r w:rsidRPr="0030785D">
              <w:t>research</w:t>
            </w:r>
            <w:proofErr w:type="spellEnd"/>
            <w:r w:rsidRPr="0030785D">
              <w:t xml:space="preserve"> (passive)</w:t>
            </w:r>
          </w:p>
        </w:tc>
        <w:tc>
          <w:tcPr>
            <w:tcW w:w="3100" w:type="dxa"/>
            <w:tcBorders>
              <w:top w:val="single" w:sz="4" w:space="0" w:color="auto"/>
              <w:left w:val="single" w:sz="6" w:space="0" w:color="auto"/>
              <w:bottom w:val="nil"/>
              <w:right w:val="single" w:sz="4" w:space="0" w:color="auto"/>
            </w:tcBorders>
            <w:hideMark/>
          </w:tcPr>
          <w:p w14:paraId="3B8AC068" w14:textId="77777777" w:rsidR="0030785D" w:rsidRPr="0030785D" w:rsidRDefault="0030785D" w:rsidP="002C5A94">
            <w:pPr>
              <w:pStyle w:val="TableTextS5"/>
              <w:spacing w:before="20" w:after="20"/>
              <w:rPr>
                <w:rStyle w:val="Tablefreq"/>
                <w:color w:val="auto"/>
              </w:rPr>
            </w:pPr>
            <w:r w:rsidRPr="0030785D">
              <w:rPr>
                <w:rStyle w:val="Tablefreq"/>
                <w:color w:val="auto"/>
              </w:rPr>
              <w:t>2 670-2 690</w:t>
            </w:r>
          </w:p>
          <w:p w14:paraId="55043AA2" w14:textId="77777777" w:rsidR="0030785D" w:rsidRPr="0030785D" w:rsidRDefault="0030785D" w:rsidP="002C5A94">
            <w:pPr>
              <w:pStyle w:val="TableTextS5"/>
              <w:spacing w:before="20" w:after="20"/>
            </w:pPr>
            <w:proofErr w:type="gramStart"/>
            <w:r w:rsidRPr="0030785D">
              <w:t xml:space="preserve">FIXED </w:t>
            </w:r>
            <w:r w:rsidRPr="0030785D">
              <w:rPr>
                <w:rStyle w:val="Artref"/>
              </w:rPr>
              <w:t xml:space="preserve"> 5.410</w:t>
            </w:r>
            <w:proofErr w:type="gramEnd"/>
          </w:p>
          <w:p w14:paraId="1E4A456D" w14:textId="77777777" w:rsidR="0030785D" w:rsidRPr="0030785D" w:rsidRDefault="0030785D" w:rsidP="002C5A94">
            <w:pPr>
              <w:pStyle w:val="TableTextS5"/>
              <w:spacing w:before="20" w:after="20"/>
            </w:pPr>
            <w:r w:rsidRPr="0030785D">
              <w:t>FIXED-SATELLITE</w:t>
            </w:r>
            <w:r w:rsidRPr="0030785D">
              <w:br/>
              <w:t>(</w:t>
            </w:r>
            <w:proofErr w:type="spellStart"/>
            <w:r w:rsidRPr="0030785D">
              <w:t>Earth</w:t>
            </w:r>
            <w:proofErr w:type="spellEnd"/>
            <w:r w:rsidRPr="0030785D">
              <w:t>-to-</w:t>
            </w:r>
            <w:proofErr w:type="spellStart"/>
            <w:r w:rsidRPr="0030785D">
              <w:t>space</w:t>
            </w:r>
            <w:proofErr w:type="spellEnd"/>
            <w:proofErr w:type="gramStart"/>
            <w:r w:rsidRPr="0030785D">
              <w:t xml:space="preserve">)  </w:t>
            </w:r>
            <w:r w:rsidRPr="0030785D">
              <w:rPr>
                <w:rStyle w:val="Artref"/>
              </w:rPr>
              <w:t>5.415</w:t>
            </w:r>
            <w:proofErr w:type="gramEnd"/>
          </w:p>
          <w:p w14:paraId="225621A5" w14:textId="77777777" w:rsidR="0030785D" w:rsidRPr="0030785D" w:rsidRDefault="0030785D" w:rsidP="002C5A94">
            <w:pPr>
              <w:pStyle w:val="TableTextS5"/>
              <w:spacing w:before="20" w:after="20"/>
            </w:pPr>
            <w:r w:rsidRPr="0030785D">
              <w:t xml:space="preserve">MOBILE </w:t>
            </w:r>
            <w:proofErr w:type="spellStart"/>
            <w:r w:rsidRPr="0030785D">
              <w:t>except</w:t>
            </w:r>
            <w:proofErr w:type="spellEnd"/>
            <w:r w:rsidRPr="0030785D">
              <w:t xml:space="preserve"> </w:t>
            </w:r>
            <w:proofErr w:type="spellStart"/>
            <w:r w:rsidRPr="0030785D">
              <w:t>aeronautical</w:t>
            </w:r>
            <w:proofErr w:type="spellEnd"/>
            <w:r w:rsidRPr="0030785D">
              <w:br/>
            </w:r>
            <w:proofErr w:type="gramStart"/>
            <w:r w:rsidRPr="0030785D">
              <w:t xml:space="preserve">mobile  </w:t>
            </w:r>
            <w:r w:rsidRPr="0030785D">
              <w:rPr>
                <w:rStyle w:val="Artref"/>
              </w:rPr>
              <w:t>5.384A</w:t>
            </w:r>
            <w:proofErr w:type="gramEnd"/>
          </w:p>
          <w:p w14:paraId="5D556F83" w14:textId="77777777" w:rsidR="0030785D" w:rsidRPr="0030785D" w:rsidRDefault="0030785D" w:rsidP="002C5A94">
            <w:pPr>
              <w:pStyle w:val="TableTextS5"/>
              <w:spacing w:before="20" w:after="20"/>
            </w:pPr>
            <w:r w:rsidRPr="0030785D">
              <w:t>MOBILE-SATELLITE</w:t>
            </w:r>
            <w:r w:rsidRPr="0030785D">
              <w:br/>
              <w:t>(</w:t>
            </w:r>
            <w:proofErr w:type="spellStart"/>
            <w:r w:rsidRPr="0030785D">
              <w:t>Earth</w:t>
            </w:r>
            <w:proofErr w:type="spellEnd"/>
            <w:r w:rsidRPr="0030785D">
              <w:t>-to-</w:t>
            </w:r>
            <w:proofErr w:type="spellStart"/>
            <w:proofErr w:type="gramStart"/>
            <w:r w:rsidRPr="0030785D">
              <w:t>space</w:t>
            </w:r>
            <w:proofErr w:type="spellEnd"/>
            <w:r w:rsidRPr="0030785D">
              <w:t xml:space="preserve">)  </w:t>
            </w:r>
            <w:r w:rsidRPr="0030785D">
              <w:rPr>
                <w:rStyle w:val="Artref"/>
              </w:rPr>
              <w:t>5.351A</w:t>
            </w:r>
            <w:proofErr w:type="gramEnd"/>
            <w:r w:rsidRPr="0030785D">
              <w:rPr>
                <w:rStyle w:val="Artref"/>
              </w:rPr>
              <w:t xml:space="preserve">  5.419</w:t>
            </w:r>
          </w:p>
          <w:p w14:paraId="31A3D3C0" w14:textId="77777777" w:rsidR="0030785D" w:rsidRPr="0030785D" w:rsidRDefault="0030785D" w:rsidP="002C5A94">
            <w:pPr>
              <w:pStyle w:val="TableTextS5"/>
              <w:spacing w:before="20" w:after="20"/>
            </w:pPr>
            <w:proofErr w:type="spellStart"/>
            <w:r w:rsidRPr="0030785D">
              <w:t>Earth</w:t>
            </w:r>
            <w:proofErr w:type="spellEnd"/>
            <w:r w:rsidRPr="0030785D">
              <w:t xml:space="preserve"> exploration-satellite</w:t>
            </w:r>
            <w:r w:rsidRPr="0030785D">
              <w:br/>
              <w:t>(passive)</w:t>
            </w:r>
          </w:p>
          <w:p w14:paraId="74FF3A73" w14:textId="77777777" w:rsidR="0030785D" w:rsidRPr="0030785D" w:rsidRDefault="0030785D" w:rsidP="002C5A94">
            <w:pPr>
              <w:pStyle w:val="TableTextS5"/>
              <w:spacing w:before="20" w:after="20"/>
            </w:pPr>
            <w:r w:rsidRPr="0030785D">
              <w:t xml:space="preserve">Radio </w:t>
            </w:r>
            <w:proofErr w:type="spellStart"/>
            <w:r w:rsidRPr="0030785D">
              <w:t>astronomy</w:t>
            </w:r>
            <w:proofErr w:type="spellEnd"/>
          </w:p>
          <w:p w14:paraId="7E72357A" w14:textId="77777777" w:rsidR="0030785D" w:rsidRPr="0030785D" w:rsidRDefault="0030785D" w:rsidP="002C5A94">
            <w:pPr>
              <w:pStyle w:val="TableTextS5"/>
              <w:spacing w:before="20" w:after="20"/>
              <w:rPr>
                <w:lang w:val="en-US"/>
              </w:rPr>
            </w:pPr>
            <w:r w:rsidRPr="0030785D">
              <w:t xml:space="preserve">Space </w:t>
            </w:r>
            <w:proofErr w:type="spellStart"/>
            <w:r w:rsidRPr="0030785D">
              <w:t>research</w:t>
            </w:r>
            <w:proofErr w:type="spellEnd"/>
            <w:r w:rsidRPr="0030785D">
              <w:t xml:space="preserve"> (passive)</w:t>
            </w:r>
          </w:p>
        </w:tc>
      </w:tr>
      <w:tr w:rsidR="0030785D" w:rsidRPr="00BD24D0" w14:paraId="10FFBE37" w14:textId="77777777" w:rsidTr="002C5A94">
        <w:trPr>
          <w:cantSplit/>
          <w:jc w:val="center"/>
        </w:trPr>
        <w:tc>
          <w:tcPr>
            <w:tcW w:w="3099" w:type="dxa"/>
            <w:tcBorders>
              <w:top w:val="nil"/>
              <w:left w:val="single" w:sz="4" w:space="0" w:color="auto"/>
              <w:bottom w:val="nil"/>
              <w:right w:val="single" w:sz="6" w:space="0" w:color="auto"/>
            </w:tcBorders>
            <w:hideMark/>
          </w:tcPr>
          <w:p w14:paraId="3A79D3C7" w14:textId="77777777" w:rsidR="0030785D" w:rsidRPr="0030785D" w:rsidRDefault="0030785D" w:rsidP="002C5A94">
            <w:pPr>
              <w:pStyle w:val="TableTextS5"/>
              <w:spacing w:before="20" w:after="20"/>
            </w:pPr>
            <w:proofErr w:type="gramStart"/>
            <w:r w:rsidRPr="0030785D">
              <w:rPr>
                <w:rStyle w:val="Artref"/>
              </w:rPr>
              <w:t>5.149</w:t>
            </w:r>
            <w:r w:rsidRPr="0030785D">
              <w:t xml:space="preserve">  </w:t>
            </w:r>
            <w:r w:rsidRPr="0030785D">
              <w:rPr>
                <w:rStyle w:val="Artref"/>
              </w:rPr>
              <w:t>5</w:t>
            </w:r>
            <w:proofErr w:type="gramEnd"/>
            <w:r w:rsidRPr="0030785D">
              <w:rPr>
                <w:rStyle w:val="Artref"/>
              </w:rPr>
              <w:t>.412</w:t>
            </w:r>
          </w:p>
        </w:tc>
        <w:tc>
          <w:tcPr>
            <w:tcW w:w="3100" w:type="dxa"/>
            <w:tcBorders>
              <w:top w:val="nil"/>
              <w:left w:val="single" w:sz="6" w:space="0" w:color="auto"/>
              <w:bottom w:val="nil"/>
              <w:right w:val="single" w:sz="6" w:space="0" w:color="auto"/>
            </w:tcBorders>
            <w:hideMark/>
          </w:tcPr>
          <w:p w14:paraId="6EBE4724" w14:textId="77777777" w:rsidR="0030785D" w:rsidRPr="0030785D" w:rsidRDefault="0030785D" w:rsidP="002C5A94">
            <w:pPr>
              <w:pStyle w:val="TableTextS5"/>
              <w:spacing w:before="20" w:after="20"/>
            </w:pPr>
            <w:r w:rsidRPr="0030785D">
              <w:rPr>
                <w:rStyle w:val="Artref"/>
              </w:rPr>
              <w:t>5.149</w:t>
            </w:r>
          </w:p>
        </w:tc>
        <w:tc>
          <w:tcPr>
            <w:tcW w:w="3100" w:type="dxa"/>
            <w:tcBorders>
              <w:top w:val="nil"/>
              <w:left w:val="single" w:sz="6" w:space="0" w:color="auto"/>
              <w:bottom w:val="nil"/>
              <w:right w:val="single" w:sz="4" w:space="0" w:color="auto"/>
            </w:tcBorders>
            <w:hideMark/>
          </w:tcPr>
          <w:p w14:paraId="14BC25B8" w14:textId="77777777" w:rsidR="0030785D" w:rsidRPr="0030785D" w:rsidRDefault="0030785D" w:rsidP="002C5A94">
            <w:pPr>
              <w:pStyle w:val="TableTextS5"/>
              <w:spacing w:before="20" w:after="20"/>
            </w:pPr>
            <w:r w:rsidRPr="0030785D">
              <w:rPr>
                <w:rStyle w:val="Artref"/>
              </w:rPr>
              <w:t>5.149</w:t>
            </w:r>
          </w:p>
        </w:tc>
      </w:tr>
      <w:tr w:rsidR="0030785D" w:rsidRPr="00BD24D0" w14:paraId="7A6F1432" w14:textId="77777777" w:rsidTr="002C5A94">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3E310A90" w14:textId="77777777" w:rsidR="0030785D" w:rsidRPr="00BD24D0" w:rsidRDefault="0030785D" w:rsidP="002C5A94">
            <w:pPr>
              <w:pStyle w:val="TableTextS5"/>
              <w:spacing w:before="20" w:after="20"/>
              <w:rPr>
                <w:rStyle w:val="Artref"/>
                <w:color w:val="000000"/>
                <w:sz w:val="22"/>
                <w:szCs w:val="22"/>
              </w:rPr>
            </w:pPr>
            <w:r w:rsidRPr="00BD24D0">
              <w:rPr>
                <w:rStyle w:val="Artref"/>
                <w:color w:val="000000"/>
                <w:sz w:val="22"/>
                <w:szCs w:val="22"/>
              </w:rPr>
              <w:t>…</w:t>
            </w:r>
          </w:p>
        </w:tc>
      </w:tr>
    </w:tbl>
    <w:p w14:paraId="1266B2DC" w14:textId="77777777" w:rsidR="0030785D" w:rsidRPr="00BD24D0" w:rsidRDefault="0030785D" w:rsidP="0030785D">
      <w:pPr>
        <w:pStyle w:val="BodyText"/>
        <w:ind w:right="281"/>
        <w:rPr>
          <w:b/>
          <w:bCs/>
          <w:sz w:val="22"/>
          <w:szCs w:val="22"/>
        </w:rPr>
      </w:pPr>
    </w:p>
    <w:p w14:paraId="08E85C98" w14:textId="77777777" w:rsidR="0030785D" w:rsidRPr="00BD24D0" w:rsidRDefault="0030785D" w:rsidP="0030785D">
      <w:pPr>
        <w:pStyle w:val="BodyText"/>
        <w:ind w:right="281"/>
        <w:rPr>
          <w:sz w:val="22"/>
          <w:szCs w:val="22"/>
          <w:lang w:val="en-GB"/>
        </w:rPr>
      </w:pPr>
      <w:r w:rsidRPr="00BD24D0">
        <w:rPr>
          <w:b/>
          <w:bCs/>
          <w:sz w:val="22"/>
          <w:szCs w:val="22"/>
        </w:rPr>
        <w:t>Reasons</w:t>
      </w:r>
      <w:r w:rsidRPr="00BD24D0">
        <w:rPr>
          <w:sz w:val="22"/>
          <w:szCs w:val="22"/>
          <w:lang w:val="en-GB"/>
        </w:rPr>
        <w:t>:  The results of ITU-R sharing and compatibility studies between HIBS and incumbent IMT terrestrial systems show that compatibility between HIBS and incumbent services (e.g., terrestrial IMT systems) in the same geographical area is not feasible.  The United States therefore proposes no change to the ITU Radio Regulations.</w:t>
      </w:r>
    </w:p>
    <w:p w14:paraId="5534EF4F" w14:textId="77777777" w:rsidR="0030785D" w:rsidRPr="00BD24D0" w:rsidRDefault="0030785D" w:rsidP="0030785D">
      <w:pPr>
        <w:pStyle w:val="Reasons"/>
        <w:rPr>
          <w:color w:val="FF0000"/>
          <w:sz w:val="22"/>
          <w:szCs w:val="22"/>
        </w:rPr>
      </w:pPr>
    </w:p>
    <w:p w14:paraId="6ACD9D76" w14:textId="77777777" w:rsidR="0030785D" w:rsidRPr="00BD24D0" w:rsidRDefault="0030785D" w:rsidP="0030785D">
      <w:pPr>
        <w:pStyle w:val="Proposal"/>
        <w:rPr>
          <w:rFonts w:hAnsi="Times New Roman"/>
          <w:sz w:val="22"/>
          <w:szCs w:val="22"/>
          <w:lang w:val="es-ES"/>
        </w:rPr>
      </w:pPr>
      <w:r w:rsidRPr="00BD24D0">
        <w:rPr>
          <w:rFonts w:hAnsi="Times New Roman"/>
          <w:sz w:val="22"/>
          <w:szCs w:val="22"/>
          <w:u w:val="single"/>
          <w:lang w:val="es-ES"/>
        </w:rPr>
        <w:t>NOC</w:t>
      </w:r>
      <w:r w:rsidRPr="00BD24D0">
        <w:rPr>
          <w:rFonts w:hAnsi="Times New Roman"/>
          <w:sz w:val="22"/>
          <w:szCs w:val="22"/>
          <w:lang w:val="es-ES"/>
        </w:rPr>
        <w:tab/>
      </w:r>
      <w:r w:rsidRPr="00BD24D0">
        <w:rPr>
          <w:rFonts w:hAnsi="Times New Roman"/>
          <w:b w:val="0"/>
          <w:sz w:val="22"/>
          <w:szCs w:val="22"/>
          <w:lang w:val="es-ES"/>
        </w:rPr>
        <w:t>USA/1.4/5</w:t>
      </w:r>
    </w:p>
    <w:p w14:paraId="6D1EAA0E" w14:textId="77777777" w:rsidR="0030785D" w:rsidRDefault="0030785D" w:rsidP="0030785D">
      <w:pPr>
        <w:autoSpaceDE w:val="0"/>
        <w:autoSpaceDN w:val="0"/>
        <w:adjustRightInd w:val="0"/>
        <w:rPr>
          <w:i/>
          <w:iCs/>
          <w:szCs w:val="22"/>
        </w:rPr>
      </w:pPr>
    </w:p>
    <w:p w14:paraId="4C6ED465" w14:textId="77777777" w:rsidR="0030785D" w:rsidRPr="00BD24D0" w:rsidRDefault="0030785D" w:rsidP="0030785D">
      <w:pPr>
        <w:autoSpaceDE w:val="0"/>
        <w:autoSpaceDN w:val="0"/>
        <w:adjustRightInd w:val="0"/>
        <w:rPr>
          <w:i/>
          <w:iCs/>
          <w:szCs w:val="22"/>
        </w:rPr>
      </w:pPr>
    </w:p>
    <w:p w14:paraId="52D70387" w14:textId="77777777" w:rsidR="0030785D" w:rsidRPr="00BD24D0" w:rsidRDefault="0030785D" w:rsidP="0030785D">
      <w:pPr>
        <w:autoSpaceDE w:val="0"/>
        <w:autoSpaceDN w:val="0"/>
        <w:adjustRightInd w:val="0"/>
        <w:rPr>
          <w:szCs w:val="22"/>
        </w:rPr>
      </w:pPr>
      <w:r w:rsidRPr="00BD24D0">
        <w:rPr>
          <w:b/>
          <w:bCs/>
          <w:szCs w:val="22"/>
        </w:rPr>
        <w:t>1.66A</w:t>
      </w:r>
      <w:r w:rsidRPr="00BD24D0">
        <w:rPr>
          <w:b/>
          <w:bCs/>
          <w:szCs w:val="22"/>
        </w:rPr>
        <w:tab/>
      </w:r>
      <w:r w:rsidRPr="00BD24D0">
        <w:rPr>
          <w:b/>
          <w:bCs/>
          <w:szCs w:val="22"/>
        </w:rPr>
        <w:tab/>
      </w:r>
      <w:r w:rsidRPr="00BD24D0">
        <w:rPr>
          <w:i/>
          <w:iCs/>
          <w:szCs w:val="22"/>
        </w:rPr>
        <w:t xml:space="preserve">high altitude platform station: </w:t>
      </w:r>
      <w:r w:rsidRPr="00BD24D0">
        <w:rPr>
          <w:szCs w:val="22"/>
        </w:rPr>
        <w:t xml:space="preserve">A </w:t>
      </w:r>
      <w:r w:rsidRPr="00BD24D0">
        <w:rPr>
          <w:i/>
          <w:iCs/>
          <w:szCs w:val="22"/>
        </w:rPr>
        <w:t xml:space="preserve">station </w:t>
      </w:r>
      <w:r w:rsidRPr="00BD24D0">
        <w:rPr>
          <w:szCs w:val="22"/>
        </w:rPr>
        <w:t>located on an object at an altitude of 20 to 50 km and at a specified, nominal, fixed point relative to the Earth.</w:t>
      </w:r>
    </w:p>
    <w:p w14:paraId="1DAF2DE8" w14:textId="77777777" w:rsidR="0030785D" w:rsidRPr="00BD24D0" w:rsidRDefault="0030785D" w:rsidP="0030785D">
      <w:pPr>
        <w:pStyle w:val="Proposal"/>
        <w:rPr>
          <w:rFonts w:hAnsi="Times New Roman"/>
          <w:sz w:val="22"/>
          <w:szCs w:val="22"/>
          <w:lang w:val="es-ES"/>
        </w:rPr>
      </w:pPr>
      <w:proofErr w:type="spellStart"/>
      <w:r w:rsidRPr="00BD24D0">
        <w:rPr>
          <w:rFonts w:hAnsi="Times New Roman"/>
          <w:sz w:val="22"/>
          <w:szCs w:val="22"/>
          <w:lang w:val="es-ES"/>
        </w:rPr>
        <w:t>Reasons</w:t>
      </w:r>
      <w:proofErr w:type="spellEnd"/>
      <w:r w:rsidRPr="00BD24D0">
        <w:rPr>
          <w:rFonts w:hAnsi="Times New Roman"/>
          <w:sz w:val="22"/>
          <w:szCs w:val="22"/>
          <w:lang w:val="es-ES"/>
        </w:rPr>
        <w:t xml:space="preserve">: </w:t>
      </w:r>
      <w:proofErr w:type="spellStart"/>
      <w:r w:rsidRPr="00BD24D0">
        <w:rPr>
          <w:rFonts w:hAnsi="Times New Roman"/>
          <w:b w:val="0"/>
          <w:bCs/>
          <w:sz w:val="22"/>
          <w:szCs w:val="22"/>
          <w:lang w:val="es-ES"/>
        </w:rPr>
        <w:t>Modification</w:t>
      </w:r>
      <w:proofErr w:type="spellEnd"/>
      <w:r w:rsidRPr="00BD24D0">
        <w:rPr>
          <w:rFonts w:hAnsi="Times New Roman"/>
          <w:b w:val="0"/>
          <w:bCs/>
          <w:sz w:val="22"/>
          <w:szCs w:val="22"/>
          <w:lang w:val="es-ES"/>
        </w:rPr>
        <w:t xml:space="preserve"> </w:t>
      </w:r>
      <w:proofErr w:type="spellStart"/>
      <w:r w:rsidRPr="00BD24D0">
        <w:rPr>
          <w:rFonts w:hAnsi="Times New Roman"/>
          <w:b w:val="0"/>
          <w:bCs/>
          <w:sz w:val="22"/>
          <w:szCs w:val="22"/>
          <w:lang w:val="es-ES"/>
        </w:rPr>
        <w:t>of</w:t>
      </w:r>
      <w:proofErr w:type="spellEnd"/>
      <w:r w:rsidRPr="00BD24D0">
        <w:rPr>
          <w:rFonts w:hAnsi="Times New Roman"/>
          <w:b w:val="0"/>
          <w:bCs/>
          <w:sz w:val="22"/>
          <w:szCs w:val="22"/>
          <w:lang w:val="es-ES"/>
        </w:rPr>
        <w:t xml:space="preserve"> </w:t>
      </w:r>
      <w:proofErr w:type="spellStart"/>
      <w:r w:rsidRPr="00BD24D0">
        <w:rPr>
          <w:rFonts w:hAnsi="Times New Roman"/>
          <w:b w:val="0"/>
          <w:bCs/>
          <w:sz w:val="22"/>
          <w:szCs w:val="22"/>
          <w:lang w:val="es-ES"/>
        </w:rPr>
        <w:t>the</w:t>
      </w:r>
      <w:proofErr w:type="spellEnd"/>
      <w:r w:rsidRPr="00BD24D0">
        <w:rPr>
          <w:rFonts w:hAnsi="Times New Roman"/>
          <w:b w:val="0"/>
          <w:bCs/>
          <w:sz w:val="22"/>
          <w:szCs w:val="22"/>
          <w:lang w:val="es-ES"/>
        </w:rPr>
        <w:t xml:space="preserve"> </w:t>
      </w:r>
      <w:proofErr w:type="spellStart"/>
      <w:r w:rsidRPr="00BD24D0">
        <w:rPr>
          <w:rFonts w:hAnsi="Times New Roman"/>
          <w:b w:val="0"/>
          <w:bCs/>
          <w:sz w:val="22"/>
          <w:szCs w:val="22"/>
          <w:lang w:val="es-ES"/>
        </w:rPr>
        <w:t>definition</w:t>
      </w:r>
      <w:proofErr w:type="spellEnd"/>
      <w:r w:rsidRPr="00BD24D0">
        <w:rPr>
          <w:rFonts w:hAnsi="Times New Roman"/>
          <w:b w:val="0"/>
          <w:bCs/>
          <w:sz w:val="22"/>
          <w:szCs w:val="22"/>
          <w:lang w:val="es-ES"/>
        </w:rPr>
        <w:t xml:space="preserve"> </w:t>
      </w:r>
      <w:proofErr w:type="spellStart"/>
      <w:r w:rsidRPr="00BD24D0">
        <w:rPr>
          <w:rFonts w:hAnsi="Times New Roman"/>
          <w:b w:val="0"/>
          <w:bCs/>
          <w:sz w:val="22"/>
          <w:szCs w:val="22"/>
          <w:lang w:val="es-ES"/>
        </w:rPr>
        <w:t>of</w:t>
      </w:r>
      <w:proofErr w:type="spellEnd"/>
      <w:r w:rsidRPr="00BD24D0">
        <w:rPr>
          <w:rFonts w:hAnsi="Times New Roman"/>
          <w:b w:val="0"/>
          <w:bCs/>
          <w:sz w:val="22"/>
          <w:szCs w:val="22"/>
          <w:lang w:val="es-ES"/>
        </w:rPr>
        <w:t xml:space="preserve"> No. </w:t>
      </w:r>
      <w:r w:rsidRPr="00BD24D0">
        <w:rPr>
          <w:rFonts w:hAnsi="Times New Roman"/>
          <w:sz w:val="22"/>
          <w:szCs w:val="22"/>
          <w:lang w:val="es-ES"/>
        </w:rPr>
        <w:t>1.66A</w:t>
      </w:r>
      <w:r w:rsidRPr="00BD24D0">
        <w:rPr>
          <w:rFonts w:hAnsi="Times New Roman"/>
          <w:b w:val="0"/>
          <w:bCs/>
          <w:sz w:val="22"/>
          <w:szCs w:val="22"/>
          <w:lang w:val="es-ES"/>
        </w:rPr>
        <w:t xml:space="preserve"> </w:t>
      </w:r>
      <w:proofErr w:type="spellStart"/>
      <w:r w:rsidRPr="00BD24D0">
        <w:rPr>
          <w:rFonts w:hAnsi="Times New Roman"/>
          <w:b w:val="0"/>
          <w:bCs/>
          <w:sz w:val="22"/>
          <w:szCs w:val="22"/>
          <w:lang w:val="es-ES"/>
        </w:rPr>
        <w:t>would</w:t>
      </w:r>
      <w:proofErr w:type="spellEnd"/>
      <w:r w:rsidRPr="00BD24D0">
        <w:rPr>
          <w:rFonts w:hAnsi="Times New Roman"/>
          <w:b w:val="0"/>
          <w:bCs/>
          <w:sz w:val="22"/>
          <w:szCs w:val="22"/>
          <w:lang w:val="es-ES"/>
        </w:rPr>
        <w:t xml:space="preserve"> </w:t>
      </w:r>
      <w:proofErr w:type="spellStart"/>
      <w:r w:rsidRPr="00BD24D0">
        <w:rPr>
          <w:rFonts w:hAnsi="Times New Roman"/>
          <w:b w:val="0"/>
          <w:bCs/>
          <w:sz w:val="22"/>
          <w:szCs w:val="22"/>
          <w:lang w:val="es-ES"/>
        </w:rPr>
        <w:t>impact</w:t>
      </w:r>
      <w:proofErr w:type="spellEnd"/>
      <w:r w:rsidRPr="00BD24D0">
        <w:rPr>
          <w:rFonts w:hAnsi="Times New Roman"/>
          <w:b w:val="0"/>
          <w:bCs/>
          <w:sz w:val="22"/>
          <w:szCs w:val="22"/>
          <w:lang w:val="es-ES"/>
        </w:rPr>
        <w:t xml:space="preserve"> </w:t>
      </w:r>
      <w:proofErr w:type="spellStart"/>
      <w:r w:rsidRPr="00BD24D0">
        <w:rPr>
          <w:rFonts w:hAnsi="Times New Roman"/>
          <w:b w:val="0"/>
          <w:bCs/>
          <w:sz w:val="22"/>
          <w:szCs w:val="22"/>
          <w:lang w:val="es-ES"/>
        </w:rPr>
        <w:t>previous</w:t>
      </w:r>
      <w:proofErr w:type="spellEnd"/>
      <w:r w:rsidRPr="00BD24D0">
        <w:rPr>
          <w:rFonts w:hAnsi="Times New Roman"/>
          <w:b w:val="0"/>
          <w:bCs/>
          <w:sz w:val="22"/>
          <w:szCs w:val="22"/>
          <w:lang w:val="es-ES"/>
        </w:rPr>
        <w:t xml:space="preserve"> WRC </w:t>
      </w:r>
      <w:proofErr w:type="spellStart"/>
      <w:r w:rsidRPr="00BD24D0">
        <w:rPr>
          <w:rFonts w:hAnsi="Times New Roman"/>
          <w:b w:val="0"/>
          <w:bCs/>
          <w:sz w:val="22"/>
          <w:szCs w:val="22"/>
          <w:lang w:val="es-ES"/>
        </w:rPr>
        <w:t>decisions</w:t>
      </w:r>
      <w:proofErr w:type="spellEnd"/>
      <w:r w:rsidRPr="00BD24D0">
        <w:rPr>
          <w:rFonts w:hAnsi="Times New Roman"/>
          <w:b w:val="0"/>
          <w:bCs/>
          <w:sz w:val="22"/>
          <w:szCs w:val="22"/>
          <w:lang w:val="es-ES"/>
        </w:rPr>
        <w:t xml:space="preserve"> </w:t>
      </w:r>
      <w:proofErr w:type="spellStart"/>
      <w:r w:rsidRPr="00BD24D0">
        <w:rPr>
          <w:rFonts w:hAnsi="Times New Roman"/>
          <w:b w:val="0"/>
          <w:bCs/>
          <w:sz w:val="22"/>
          <w:szCs w:val="22"/>
          <w:lang w:val="es-ES"/>
        </w:rPr>
        <w:t>beyond</w:t>
      </w:r>
      <w:proofErr w:type="spellEnd"/>
      <w:r w:rsidRPr="00BD24D0">
        <w:rPr>
          <w:rFonts w:hAnsi="Times New Roman"/>
          <w:b w:val="0"/>
          <w:bCs/>
          <w:sz w:val="22"/>
          <w:szCs w:val="22"/>
          <w:lang w:val="es-ES"/>
        </w:rPr>
        <w:t xml:space="preserve"> </w:t>
      </w:r>
      <w:proofErr w:type="spellStart"/>
      <w:r w:rsidRPr="00BD24D0">
        <w:rPr>
          <w:rFonts w:hAnsi="Times New Roman"/>
          <w:b w:val="0"/>
          <w:bCs/>
          <w:sz w:val="22"/>
          <w:szCs w:val="22"/>
          <w:lang w:val="es-ES"/>
        </w:rPr>
        <w:t>the</w:t>
      </w:r>
      <w:proofErr w:type="spellEnd"/>
      <w:r w:rsidRPr="00BD24D0">
        <w:rPr>
          <w:rFonts w:hAnsi="Times New Roman"/>
          <w:b w:val="0"/>
          <w:bCs/>
          <w:sz w:val="22"/>
          <w:szCs w:val="22"/>
          <w:lang w:val="es-ES"/>
        </w:rPr>
        <w:t xml:space="preserve"> </w:t>
      </w:r>
      <w:proofErr w:type="spellStart"/>
      <w:r w:rsidRPr="00BD24D0">
        <w:rPr>
          <w:rFonts w:hAnsi="Times New Roman"/>
          <w:b w:val="0"/>
          <w:bCs/>
          <w:sz w:val="22"/>
          <w:szCs w:val="22"/>
          <w:lang w:val="es-ES"/>
        </w:rPr>
        <w:t>scope</w:t>
      </w:r>
      <w:proofErr w:type="spellEnd"/>
      <w:r w:rsidRPr="00BD24D0">
        <w:rPr>
          <w:rFonts w:hAnsi="Times New Roman"/>
          <w:b w:val="0"/>
          <w:bCs/>
          <w:sz w:val="22"/>
          <w:szCs w:val="22"/>
          <w:lang w:val="es-ES"/>
        </w:rPr>
        <w:t xml:space="preserve"> </w:t>
      </w:r>
      <w:proofErr w:type="spellStart"/>
      <w:r w:rsidRPr="00BD24D0">
        <w:rPr>
          <w:rFonts w:hAnsi="Times New Roman"/>
          <w:b w:val="0"/>
          <w:bCs/>
          <w:sz w:val="22"/>
          <w:szCs w:val="22"/>
          <w:lang w:val="es-ES"/>
        </w:rPr>
        <w:t>of</w:t>
      </w:r>
      <w:proofErr w:type="spellEnd"/>
      <w:r w:rsidRPr="00BD24D0">
        <w:rPr>
          <w:rFonts w:hAnsi="Times New Roman"/>
          <w:b w:val="0"/>
          <w:bCs/>
          <w:sz w:val="22"/>
          <w:szCs w:val="22"/>
          <w:lang w:val="es-ES"/>
        </w:rPr>
        <w:t xml:space="preserve"> WRC-23 AI 1.4.</w:t>
      </w:r>
    </w:p>
    <w:p w14:paraId="6480EB48" w14:textId="77777777" w:rsidR="0030785D" w:rsidRDefault="0030785D" w:rsidP="0030785D">
      <w:pPr>
        <w:pStyle w:val="Proposal"/>
        <w:rPr>
          <w:rFonts w:hAnsi="Times New Roman"/>
          <w:b w:val="0"/>
          <w:sz w:val="22"/>
          <w:szCs w:val="22"/>
          <w:lang w:val="es-ES"/>
        </w:rPr>
      </w:pPr>
      <w:r w:rsidRPr="00BD24D0">
        <w:rPr>
          <w:rFonts w:hAnsi="Times New Roman"/>
          <w:sz w:val="22"/>
          <w:szCs w:val="22"/>
          <w:u w:val="single"/>
          <w:lang w:val="es-ES"/>
        </w:rPr>
        <w:t>NOC</w:t>
      </w:r>
      <w:r w:rsidRPr="00BD24D0">
        <w:rPr>
          <w:rFonts w:hAnsi="Times New Roman"/>
          <w:sz w:val="22"/>
          <w:szCs w:val="22"/>
          <w:lang w:val="es-ES"/>
        </w:rPr>
        <w:tab/>
      </w:r>
      <w:r w:rsidRPr="00BD24D0">
        <w:rPr>
          <w:rFonts w:hAnsi="Times New Roman"/>
          <w:b w:val="0"/>
          <w:sz w:val="22"/>
          <w:szCs w:val="22"/>
          <w:lang w:val="es-ES"/>
        </w:rPr>
        <w:t>USA/1.4/6</w:t>
      </w:r>
    </w:p>
    <w:p w14:paraId="40CF065E" w14:textId="77777777" w:rsidR="0030785D" w:rsidRDefault="0030785D" w:rsidP="0030785D">
      <w:pPr>
        <w:rPr>
          <w:lang w:val="es-ES"/>
        </w:rPr>
      </w:pPr>
    </w:p>
    <w:p w14:paraId="61341C7D" w14:textId="77777777" w:rsidR="0030785D" w:rsidRDefault="0030785D" w:rsidP="0030785D">
      <w:pPr>
        <w:rPr>
          <w:lang w:val="es-ES"/>
        </w:rPr>
      </w:pPr>
    </w:p>
    <w:p w14:paraId="2735C72C" w14:textId="77777777" w:rsidR="0030785D" w:rsidRPr="00BD24D0" w:rsidRDefault="0030785D" w:rsidP="0030785D">
      <w:pPr>
        <w:pStyle w:val="Reasons"/>
        <w:jc w:val="center"/>
        <w:rPr>
          <w:sz w:val="22"/>
          <w:szCs w:val="22"/>
        </w:rPr>
      </w:pPr>
      <w:r w:rsidRPr="00BD24D0">
        <w:rPr>
          <w:sz w:val="22"/>
          <w:szCs w:val="22"/>
        </w:rPr>
        <w:t>RESOLUTION 221 (REV. WRC-07)</w:t>
      </w:r>
    </w:p>
    <w:p w14:paraId="55269BB4" w14:textId="77777777" w:rsidR="0030785D" w:rsidRPr="00BD24D0" w:rsidRDefault="0030785D" w:rsidP="0030785D">
      <w:pPr>
        <w:autoSpaceDE w:val="0"/>
        <w:autoSpaceDN w:val="0"/>
        <w:adjustRightInd w:val="0"/>
        <w:jc w:val="center"/>
        <w:rPr>
          <w:b/>
          <w:bCs/>
          <w:szCs w:val="22"/>
        </w:rPr>
      </w:pPr>
    </w:p>
    <w:p w14:paraId="4530357C" w14:textId="77777777" w:rsidR="0030785D" w:rsidRPr="00BD24D0" w:rsidRDefault="0030785D" w:rsidP="0030785D">
      <w:pPr>
        <w:pStyle w:val="Restitle"/>
        <w:rPr>
          <w:rFonts w:ascii="Times New Roman" w:hAnsi="Times New Roman"/>
          <w:sz w:val="22"/>
          <w:szCs w:val="22"/>
        </w:rPr>
      </w:pPr>
      <w:bookmarkStart w:id="9" w:name="_Toc327364396"/>
      <w:bookmarkStart w:id="10" w:name="_Toc450048675"/>
      <w:bookmarkStart w:id="11" w:name="_Toc39649434"/>
      <w:r w:rsidRPr="00BD24D0">
        <w:rPr>
          <w:rFonts w:ascii="Times New Roman" w:hAnsi="Times New Roman"/>
          <w:sz w:val="22"/>
          <w:szCs w:val="22"/>
        </w:rPr>
        <w:t>Use of high altitude platform stations providing IMT in the bands 1 885</w:t>
      </w:r>
      <w:r w:rsidRPr="00BD24D0">
        <w:rPr>
          <w:rFonts w:ascii="Times New Roman" w:hAnsi="Times New Roman"/>
          <w:sz w:val="22"/>
          <w:szCs w:val="22"/>
        </w:rPr>
        <w:noBreakHyphen/>
        <w:t xml:space="preserve">1 980 MHz, 2 010-2 025 MHz and 2 110-2 170 MHz in Regions 1 and 3 </w:t>
      </w:r>
      <w:r w:rsidRPr="00BD24D0">
        <w:rPr>
          <w:rFonts w:ascii="Times New Roman" w:hAnsi="Times New Roman"/>
          <w:sz w:val="22"/>
          <w:szCs w:val="22"/>
        </w:rPr>
        <w:br/>
        <w:t>and 1 885-1 980 MHz and 2 110-2 160 MHz in Region 2</w:t>
      </w:r>
      <w:bookmarkEnd w:id="9"/>
      <w:bookmarkEnd w:id="10"/>
      <w:bookmarkEnd w:id="11"/>
    </w:p>
    <w:p w14:paraId="6580C1DE" w14:textId="77777777" w:rsidR="0030785D" w:rsidRPr="00BD24D0" w:rsidRDefault="0030785D" w:rsidP="0030785D">
      <w:pPr>
        <w:pStyle w:val="BodyText"/>
        <w:ind w:right="281"/>
        <w:rPr>
          <w:b/>
          <w:bCs/>
          <w:sz w:val="22"/>
          <w:szCs w:val="22"/>
        </w:rPr>
      </w:pPr>
    </w:p>
    <w:p w14:paraId="179A4A1A" w14:textId="77777777" w:rsidR="0030785D" w:rsidRPr="00BD24D0" w:rsidRDefault="0030785D" w:rsidP="0030785D">
      <w:pPr>
        <w:pStyle w:val="BodyText"/>
        <w:ind w:right="281"/>
        <w:rPr>
          <w:sz w:val="22"/>
          <w:szCs w:val="22"/>
          <w:lang w:val="en-GB"/>
        </w:rPr>
      </w:pPr>
      <w:r w:rsidRPr="00BD24D0">
        <w:rPr>
          <w:b/>
          <w:bCs/>
          <w:sz w:val="22"/>
          <w:szCs w:val="22"/>
        </w:rPr>
        <w:t>Reasons</w:t>
      </w:r>
      <w:r w:rsidRPr="00BD24D0">
        <w:rPr>
          <w:sz w:val="22"/>
          <w:szCs w:val="22"/>
          <w:lang w:val="en-GB"/>
        </w:rPr>
        <w:t>:  The results of ITU-R sharing and compatibility studies between HIBS and incumbent IMT terrestrial systems show that compatibility between HIBS and incumbent services (</w:t>
      </w:r>
      <w:r w:rsidRPr="00BD24D0">
        <w:rPr>
          <w:i/>
          <w:iCs/>
          <w:sz w:val="22"/>
          <w:szCs w:val="22"/>
          <w:lang w:val="en-GB"/>
        </w:rPr>
        <w:t>e.g.,</w:t>
      </w:r>
      <w:r w:rsidRPr="00BD24D0">
        <w:rPr>
          <w:sz w:val="22"/>
          <w:szCs w:val="22"/>
          <w:lang w:val="en-GB"/>
        </w:rPr>
        <w:t xml:space="preserve"> terrestrial IMT systems) in the same geographical area is not feasible.  The United States therefore proposes no change to the ITU Radio Regulations.</w:t>
      </w:r>
    </w:p>
    <w:p w14:paraId="151982DE" w14:textId="77777777" w:rsidR="0030785D" w:rsidRPr="00BD24D0" w:rsidRDefault="0030785D" w:rsidP="0030785D">
      <w:pPr>
        <w:pStyle w:val="Proposal"/>
        <w:rPr>
          <w:rFonts w:hAnsi="Times New Roman"/>
          <w:sz w:val="22"/>
          <w:szCs w:val="22"/>
          <w:u w:val="single"/>
          <w:lang w:val="es-ES"/>
        </w:rPr>
      </w:pPr>
    </w:p>
    <w:p w14:paraId="0EBE33B3" w14:textId="77777777" w:rsidR="0030785D" w:rsidRPr="00BD24D0" w:rsidRDefault="0030785D" w:rsidP="0030785D">
      <w:pPr>
        <w:pStyle w:val="Proposal"/>
        <w:rPr>
          <w:rFonts w:hAnsi="Times New Roman"/>
          <w:sz w:val="22"/>
          <w:szCs w:val="22"/>
          <w:lang w:val="es-ES"/>
        </w:rPr>
      </w:pPr>
      <w:r w:rsidRPr="00BD24D0">
        <w:rPr>
          <w:rFonts w:hAnsi="Times New Roman"/>
          <w:sz w:val="22"/>
          <w:szCs w:val="22"/>
          <w:u w:val="single"/>
          <w:lang w:val="es-ES"/>
        </w:rPr>
        <w:t>NOC</w:t>
      </w:r>
      <w:r w:rsidRPr="00BD24D0">
        <w:rPr>
          <w:rFonts w:hAnsi="Times New Roman"/>
          <w:sz w:val="22"/>
          <w:szCs w:val="22"/>
          <w:lang w:val="es-ES"/>
        </w:rPr>
        <w:tab/>
      </w:r>
      <w:r w:rsidRPr="00BD24D0">
        <w:rPr>
          <w:rFonts w:hAnsi="Times New Roman"/>
          <w:b w:val="0"/>
          <w:sz w:val="22"/>
          <w:szCs w:val="22"/>
          <w:lang w:val="es-ES"/>
        </w:rPr>
        <w:t>USA/1.4/7</w:t>
      </w:r>
    </w:p>
    <w:p w14:paraId="31D22495" w14:textId="77777777" w:rsidR="0030785D" w:rsidRPr="00BD24D0" w:rsidRDefault="0030785D" w:rsidP="0030785D">
      <w:pPr>
        <w:autoSpaceDE w:val="0"/>
        <w:autoSpaceDN w:val="0"/>
        <w:adjustRightInd w:val="0"/>
        <w:rPr>
          <w:b/>
          <w:bCs/>
          <w:szCs w:val="22"/>
        </w:rPr>
      </w:pPr>
    </w:p>
    <w:p w14:paraId="65D237B3" w14:textId="77777777" w:rsidR="0030785D" w:rsidRPr="00BD24D0" w:rsidRDefault="0030785D" w:rsidP="0030785D">
      <w:pPr>
        <w:pStyle w:val="Note"/>
        <w:rPr>
          <w:szCs w:val="22"/>
        </w:rPr>
      </w:pPr>
      <w:r w:rsidRPr="00BD24D0">
        <w:rPr>
          <w:rStyle w:val="Artdef"/>
          <w:szCs w:val="22"/>
        </w:rPr>
        <w:lastRenderedPageBreak/>
        <w:t>5.338A</w:t>
      </w:r>
      <w:r w:rsidRPr="00BD24D0">
        <w:rPr>
          <w:b/>
          <w:szCs w:val="22"/>
        </w:rPr>
        <w:tab/>
      </w:r>
      <w:r w:rsidRPr="00BD24D0">
        <w:rPr>
          <w:szCs w:val="22"/>
        </w:rPr>
        <w:t>In the frequency bands 1 350-1 400 MHz, 1 427-1 452 MHz, 22.55-23.55 GHz, 24.25-27.5 GHz, 30-31.3 GHz, 49.7</w:t>
      </w:r>
      <w:r w:rsidRPr="00BD24D0">
        <w:rPr>
          <w:szCs w:val="22"/>
        </w:rPr>
        <w:noBreakHyphen/>
        <w:t xml:space="preserve">50.2 GHz, 50.4-50.9 GHz, 51.4-52.4 GHz, 52.4-52.6 GHz, 81-86 GHz and 92-94 GHz, Resolution </w:t>
      </w:r>
      <w:r w:rsidRPr="00BD24D0">
        <w:rPr>
          <w:b/>
          <w:bCs/>
          <w:szCs w:val="22"/>
        </w:rPr>
        <w:t>750</w:t>
      </w:r>
      <w:r w:rsidRPr="00BD24D0">
        <w:rPr>
          <w:szCs w:val="22"/>
        </w:rPr>
        <w:t> </w:t>
      </w:r>
      <w:r w:rsidRPr="00BD24D0">
        <w:rPr>
          <w:b/>
          <w:bCs/>
          <w:szCs w:val="22"/>
        </w:rPr>
        <w:t>(Rev.WRC</w:t>
      </w:r>
      <w:r w:rsidRPr="00BD24D0">
        <w:rPr>
          <w:b/>
          <w:bCs/>
          <w:szCs w:val="22"/>
        </w:rPr>
        <w:noBreakHyphen/>
      </w:r>
      <w:r w:rsidRPr="00BD24D0">
        <w:rPr>
          <w:b/>
          <w:szCs w:val="22"/>
        </w:rPr>
        <w:t>19</w:t>
      </w:r>
      <w:r w:rsidRPr="00BD24D0">
        <w:rPr>
          <w:b/>
          <w:bCs/>
          <w:szCs w:val="22"/>
        </w:rPr>
        <w:t>)</w:t>
      </w:r>
      <w:r w:rsidRPr="00BD24D0">
        <w:rPr>
          <w:szCs w:val="22"/>
        </w:rPr>
        <w:t xml:space="preserve"> applies.     (WRC</w:t>
      </w:r>
      <w:r w:rsidRPr="00BD24D0">
        <w:rPr>
          <w:szCs w:val="22"/>
        </w:rPr>
        <w:noBreakHyphen/>
        <w:t>19)</w:t>
      </w:r>
    </w:p>
    <w:p w14:paraId="4CAFCA7C" w14:textId="77777777" w:rsidR="0030785D" w:rsidRPr="00BD24D0" w:rsidRDefault="0030785D" w:rsidP="0030785D">
      <w:pPr>
        <w:pStyle w:val="BodyText"/>
        <w:ind w:right="281"/>
        <w:rPr>
          <w:b/>
          <w:bCs/>
          <w:sz w:val="22"/>
          <w:szCs w:val="22"/>
        </w:rPr>
      </w:pPr>
    </w:p>
    <w:p w14:paraId="0EF7C593" w14:textId="77777777" w:rsidR="0030785D" w:rsidRPr="00BD24D0" w:rsidRDefault="0030785D" w:rsidP="0030785D">
      <w:pPr>
        <w:pStyle w:val="BodyText"/>
        <w:ind w:right="281"/>
        <w:rPr>
          <w:sz w:val="22"/>
          <w:szCs w:val="22"/>
          <w:lang w:val="en-GB"/>
        </w:rPr>
      </w:pPr>
      <w:r w:rsidRPr="00BD24D0">
        <w:rPr>
          <w:b/>
          <w:bCs/>
          <w:sz w:val="22"/>
          <w:szCs w:val="22"/>
        </w:rPr>
        <w:t>Reasons</w:t>
      </w:r>
      <w:r w:rsidRPr="00BD24D0">
        <w:rPr>
          <w:sz w:val="22"/>
          <w:szCs w:val="22"/>
          <w:lang w:val="en-GB"/>
        </w:rPr>
        <w:t>:  That the results of ITU-R sharing and compatibility studies between HIBS and incumbent IMT terrestrial systems show that compatibility between HIBS and incumbent services (</w:t>
      </w:r>
      <w:r w:rsidRPr="00BD24D0">
        <w:rPr>
          <w:i/>
          <w:iCs/>
          <w:sz w:val="22"/>
          <w:szCs w:val="22"/>
          <w:lang w:val="en-GB"/>
        </w:rPr>
        <w:t>e.g.,</w:t>
      </w:r>
      <w:r w:rsidRPr="00BD24D0">
        <w:rPr>
          <w:sz w:val="22"/>
          <w:szCs w:val="22"/>
          <w:lang w:val="en-GB"/>
        </w:rPr>
        <w:t xml:space="preserve"> terrestrial IMT systems) in the same geographical area is not feasible.  The United States therefore proposes no change to the ITU Radio Regulations.</w:t>
      </w:r>
    </w:p>
    <w:p w14:paraId="526359AA" w14:textId="77777777" w:rsidR="0030785D" w:rsidRPr="00BD24D0" w:rsidRDefault="0030785D" w:rsidP="0030785D">
      <w:pPr>
        <w:autoSpaceDE w:val="0"/>
        <w:autoSpaceDN w:val="0"/>
        <w:adjustRightInd w:val="0"/>
        <w:rPr>
          <w:bCs/>
          <w:szCs w:val="22"/>
          <w:u w:val="single"/>
        </w:rPr>
      </w:pPr>
      <w:r w:rsidRPr="00BD24D0">
        <w:rPr>
          <w:bCs/>
          <w:szCs w:val="22"/>
          <w:u w:val="single"/>
        </w:rPr>
        <w:t xml:space="preserve"> </w:t>
      </w:r>
    </w:p>
    <w:p w14:paraId="4873B09D" w14:textId="77777777" w:rsidR="0030785D" w:rsidRPr="00BD24D0" w:rsidRDefault="0030785D" w:rsidP="0030785D">
      <w:pPr>
        <w:pStyle w:val="Proposal"/>
        <w:rPr>
          <w:rFonts w:hAnsi="Times New Roman"/>
          <w:sz w:val="22"/>
          <w:szCs w:val="22"/>
          <w:lang w:val="es-ES"/>
        </w:rPr>
      </w:pPr>
      <w:r w:rsidRPr="00BD24D0">
        <w:rPr>
          <w:rFonts w:hAnsi="Times New Roman"/>
          <w:bCs/>
          <w:sz w:val="22"/>
          <w:szCs w:val="22"/>
          <w:u w:val="single"/>
        </w:rPr>
        <w:t>SUP</w:t>
      </w:r>
      <w:r w:rsidRPr="00BD24D0">
        <w:rPr>
          <w:rFonts w:hAnsi="Times New Roman"/>
          <w:sz w:val="22"/>
          <w:szCs w:val="22"/>
        </w:rPr>
        <w:tab/>
      </w:r>
      <w:r w:rsidRPr="00BD24D0">
        <w:rPr>
          <w:rFonts w:hAnsi="Times New Roman"/>
          <w:b w:val="0"/>
          <w:sz w:val="22"/>
          <w:szCs w:val="22"/>
          <w:lang w:val="es-ES"/>
        </w:rPr>
        <w:t>USA/1.4/8</w:t>
      </w:r>
    </w:p>
    <w:p w14:paraId="194B596B" w14:textId="77777777" w:rsidR="0030785D" w:rsidRPr="00BD24D0" w:rsidRDefault="0030785D" w:rsidP="0030785D">
      <w:pPr>
        <w:pStyle w:val="Reasons"/>
        <w:rPr>
          <w:sz w:val="22"/>
          <w:szCs w:val="22"/>
        </w:rPr>
      </w:pPr>
    </w:p>
    <w:p w14:paraId="7AB2244D" w14:textId="77777777" w:rsidR="0030785D" w:rsidRPr="00BD24D0" w:rsidRDefault="0030785D" w:rsidP="0030785D">
      <w:pPr>
        <w:pStyle w:val="Reasons"/>
        <w:jc w:val="center"/>
        <w:rPr>
          <w:sz w:val="22"/>
          <w:szCs w:val="22"/>
        </w:rPr>
      </w:pPr>
      <w:r w:rsidRPr="00BD24D0">
        <w:rPr>
          <w:sz w:val="22"/>
          <w:szCs w:val="22"/>
        </w:rPr>
        <w:t>RESOLUTION 247 (WRC-19)</w:t>
      </w:r>
    </w:p>
    <w:p w14:paraId="1F279449" w14:textId="77777777" w:rsidR="0030785D" w:rsidRPr="00BD24D0" w:rsidRDefault="0030785D" w:rsidP="0030785D">
      <w:pPr>
        <w:pStyle w:val="Reasons"/>
        <w:jc w:val="center"/>
        <w:rPr>
          <w:b/>
          <w:bCs/>
          <w:sz w:val="22"/>
          <w:szCs w:val="22"/>
        </w:rPr>
      </w:pPr>
    </w:p>
    <w:p w14:paraId="4C70872A" w14:textId="77777777" w:rsidR="0030785D" w:rsidRPr="00BD24D0" w:rsidRDefault="0030785D" w:rsidP="0030785D">
      <w:pPr>
        <w:pStyle w:val="Restitle"/>
        <w:rPr>
          <w:rFonts w:ascii="Times New Roman" w:eastAsia="MS Mincho" w:hAnsi="Times New Roman"/>
          <w:sz w:val="22"/>
          <w:szCs w:val="22"/>
          <w:lang w:eastAsia="ja-JP"/>
        </w:rPr>
      </w:pPr>
      <w:bookmarkStart w:id="12" w:name="_Toc35789331"/>
      <w:bookmarkStart w:id="13" w:name="_Toc35857028"/>
      <w:bookmarkStart w:id="14" w:name="_Toc35877663"/>
      <w:bookmarkStart w:id="15" w:name="_Toc35963606"/>
      <w:bookmarkStart w:id="16" w:name="_Toc39649462"/>
      <w:r w:rsidRPr="00BD24D0">
        <w:rPr>
          <w:rFonts w:ascii="Times New Roman" w:eastAsia="MS Mincho" w:hAnsi="Times New Roman"/>
          <w:sz w:val="22"/>
          <w:szCs w:val="22"/>
          <w:lang w:eastAsia="ja-JP"/>
        </w:rPr>
        <w:t xml:space="preserve">Facilitating mobile connectivity in certain </w:t>
      </w:r>
      <w:r w:rsidRPr="00BD24D0">
        <w:rPr>
          <w:rFonts w:ascii="Times New Roman" w:hAnsi="Times New Roman"/>
          <w:sz w:val="22"/>
          <w:szCs w:val="22"/>
        </w:rPr>
        <w:t xml:space="preserve">frequency </w:t>
      </w:r>
      <w:r w:rsidRPr="00BD24D0">
        <w:rPr>
          <w:rFonts w:ascii="Times New Roman" w:eastAsia="MS Mincho" w:hAnsi="Times New Roman"/>
          <w:sz w:val="22"/>
          <w:szCs w:val="22"/>
          <w:lang w:eastAsia="ja-JP"/>
        </w:rPr>
        <w:t xml:space="preserve">bands below 2.7 GHz </w:t>
      </w:r>
      <w:r w:rsidRPr="00BD24D0">
        <w:rPr>
          <w:rFonts w:ascii="Times New Roman" w:eastAsia="MS Mincho" w:hAnsi="Times New Roman"/>
          <w:sz w:val="22"/>
          <w:szCs w:val="22"/>
          <w:lang w:eastAsia="ja-JP"/>
        </w:rPr>
        <w:br/>
        <w:t xml:space="preserve">using </w:t>
      </w:r>
      <w:r w:rsidRPr="00BD24D0">
        <w:rPr>
          <w:rFonts w:ascii="Times New Roman" w:eastAsia="MS Mincho" w:hAnsi="Times New Roman"/>
          <w:sz w:val="22"/>
          <w:szCs w:val="22"/>
        </w:rPr>
        <w:t>high-altitude platform stations as International Mobile Telecommunications base stations</w:t>
      </w:r>
      <w:bookmarkEnd w:id="12"/>
      <w:bookmarkEnd w:id="13"/>
      <w:bookmarkEnd w:id="14"/>
      <w:bookmarkEnd w:id="15"/>
      <w:bookmarkEnd w:id="16"/>
    </w:p>
    <w:p w14:paraId="13FE3D83" w14:textId="77777777" w:rsidR="0030785D" w:rsidRPr="00BD24D0" w:rsidRDefault="0030785D" w:rsidP="0030785D">
      <w:pPr>
        <w:widowControl w:val="0"/>
        <w:autoSpaceDE w:val="0"/>
        <w:autoSpaceDN w:val="0"/>
        <w:adjustRightInd w:val="0"/>
        <w:jc w:val="center"/>
        <w:rPr>
          <w:szCs w:val="22"/>
        </w:rPr>
      </w:pPr>
    </w:p>
    <w:p w14:paraId="1B8A899B" w14:textId="77777777" w:rsidR="0030785D" w:rsidRPr="00BD24D0" w:rsidRDefault="0030785D" w:rsidP="0030785D">
      <w:pPr>
        <w:widowControl w:val="0"/>
        <w:autoSpaceDE w:val="0"/>
        <w:autoSpaceDN w:val="0"/>
        <w:adjustRightInd w:val="0"/>
        <w:rPr>
          <w:szCs w:val="22"/>
        </w:rPr>
      </w:pPr>
      <w:r w:rsidRPr="00BD24D0">
        <w:rPr>
          <w:b/>
          <w:bCs/>
          <w:szCs w:val="22"/>
        </w:rPr>
        <w:t>Reasons</w:t>
      </w:r>
      <w:r w:rsidRPr="00BD24D0">
        <w:rPr>
          <w:szCs w:val="22"/>
        </w:rPr>
        <w:t>: Consequential action</w:t>
      </w:r>
    </w:p>
    <w:p w14:paraId="628E50E7" w14:textId="77777777" w:rsidR="00E86A95" w:rsidRPr="00112427" w:rsidRDefault="00E86A95" w:rsidP="00596F6A">
      <w:pPr>
        <w:jc w:val="both"/>
        <w:rPr>
          <w:sz w:val="22"/>
          <w:szCs w:val="22"/>
        </w:rPr>
      </w:pPr>
    </w:p>
    <w:p w14:paraId="14A0CB37" w14:textId="5B137C86" w:rsidR="00DF6653" w:rsidRPr="004C6EFB" w:rsidRDefault="00EA726F">
      <w:pPr>
        <w:rPr>
          <w:sz w:val="24"/>
          <w:szCs w:val="24"/>
        </w:rPr>
      </w:pPr>
      <w:r w:rsidRPr="00E80053">
        <w:rPr>
          <w:noProof/>
        </w:rPr>
        <mc:AlternateContent>
          <mc:Choice Requires="wps">
            <w:drawing>
              <wp:anchor distT="4294967295" distB="4294967295" distL="114300" distR="114300" simplePos="0" relativeHeight="251658240" behindDoc="0" locked="0" layoutInCell="1" allowOverlap="1" wp14:anchorId="2BC4750C" wp14:editId="2ACB2853">
                <wp:simplePos x="0" y="0"/>
                <wp:positionH relativeFrom="column">
                  <wp:posOffset>2743200</wp:posOffset>
                </wp:positionH>
                <wp:positionV relativeFrom="paragraph">
                  <wp:posOffset>20954</wp:posOffset>
                </wp:positionV>
                <wp:extent cx="914400" cy="0"/>
                <wp:effectExtent l="0" t="0" r="0" b="0"/>
                <wp:wrapNone/>
                <wp:docPr id="28"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CF04081" id="Line 70"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in,1.65pt" to="4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"/>
            </w:pict>
          </mc:Fallback>
        </mc:AlternateContent>
      </w:r>
    </w:p>
    <w:sectPr w:rsidR="00DF6653" w:rsidRPr="004C6EFB" w:rsidSect="00E82AC2">
      <w:headerReference w:type="default" r:id="rId16"/>
      <w:type w:val="continuous"/>
      <w:pgSz w:w="12242" w:h="15842" w:code="1"/>
      <w:pgMar w:top="1440" w:right="1440" w:bottom="1440" w:left="1440" w:header="403"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E85C0" w14:textId="77777777" w:rsidR="00675B08" w:rsidRDefault="00675B08">
      <w:r>
        <w:separator/>
      </w:r>
    </w:p>
  </w:endnote>
  <w:endnote w:type="continuationSeparator" w:id="0">
    <w:p w14:paraId="6B2F9E63" w14:textId="77777777" w:rsidR="00675B08" w:rsidRDefault="00675B08">
      <w:r>
        <w:continuationSeparator/>
      </w:r>
    </w:p>
  </w:endnote>
  <w:endnote w:type="continuationNotice" w:id="1">
    <w:p w14:paraId="4567ED1D" w14:textId="77777777" w:rsidR="00675B08" w:rsidRDefault="00675B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ahoma"/>
    <w:panose1 w:val="02020803070505020304"/>
    <w:charset w:val="00"/>
    <w:family w:val="roman"/>
    <w:pitch w:val="variable"/>
    <w:sig w:usb0="00003A87" w:usb1="00000000" w:usb2="00000000" w:usb3="00000000" w:csb0="000000FF" w:csb1="00000000"/>
  </w:font>
  <w:font w:name="ZapfHumnst BT">
    <w:altName w:val="Century Gothic"/>
    <w:charset w:val="00"/>
    <w:family w:val="swiss"/>
    <w:pitch w:val="variable"/>
    <w:sig w:usb0="00000007" w:usb1="00000000" w:usb2="00000000" w:usb3="00000000" w:csb0="000000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A7733" w14:textId="77777777" w:rsidR="007308E1" w:rsidRDefault="007308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6BE247" w14:textId="77777777" w:rsidR="007308E1" w:rsidRDefault="007308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29FA2" w14:textId="77777777" w:rsidR="00596F6A" w:rsidRDefault="00596F6A" w:rsidP="00596F6A">
    <w:pPr>
      <w:pStyle w:val="Header"/>
    </w:pPr>
  </w:p>
  <w:p w14:paraId="5F72FED0" w14:textId="77777777" w:rsidR="00596F6A" w:rsidRDefault="00596F6A" w:rsidP="00596F6A"/>
  <w:p w14:paraId="59A66028" w14:textId="77777777" w:rsidR="00596F6A" w:rsidRDefault="00596F6A" w:rsidP="00596F6A">
    <w:pPr>
      <w:pStyle w:val="Footer"/>
    </w:pPr>
  </w:p>
  <w:p w14:paraId="5EC3BC44" w14:textId="77777777" w:rsidR="00596F6A" w:rsidRDefault="00596F6A" w:rsidP="00596F6A"/>
  <w:p w14:paraId="161A5F76" w14:textId="1A1F7FCA" w:rsidR="00596F6A" w:rsidRDefault="00596F6A" w:rsidP="00596F6A">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A7D6A">
      <w:rPr>
        <w:rStyle w:val="PageNumber"/>
        <w:noProof/>
      </w:rPr>
      <w:t>2</w:t>
    </w:r>
    <w:r>
      <w:rPr>
        <w:rStyle w:val="PageNumber"/>
      </w:rPr>
      <w:fldChar w:fldCharType="end"/>
    </w:r>
  </w:p>
  <w:p w14:paraId="129CC30A" w14:textId="73311D49" w:rsidR="007308E1" w:rsidRDefault="007308E1" w:rsidP="00596F6A">
    <w:pPr>
      <w:pStyle w:val="Footer"/>
      <w:ind w:right="360"/>
    </w:pPr>
    <w:r w:rsidRPr="00241F6B">
      <w:rPr>
        <w:lang w:val="pt-BR"/>
      </w:rP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17F2C" w14:textId="77777777" w:rsidR="007308E1" w:rsidRPr="00CB3D34" w:rsidRDefault="007308E1">
    <w:pPr>
      <w:jc w:val="center"/>
      <w:rPr>
        <w:rFonts w:ascii="Arial" w:hAnsi="Arial" w:cs="Arial"/>
        <w:sz w:val="16"/>
        <w:szCs w:val="16"/>
      </w:rPr>
    </w:pPr>
    <w:r w:rsidRPr="00CB3D34">
      <w:rPr>
        <w:rFonts w:ascii="Arial" w:hAnsi="Arial" w:cs="Arial"/>
        <w:sz w:val="16"/>
        <w:szCs w:val="16"/>
      </w:rPr>
      <w:t>CITEL, 1889 F ST. NW., WASHINGTON, D.C. 20006, U.S.A.</w:t>
    </w:r>
  </w:p>
  <w:p w14:paraId="58C87D85" w14:textId="77777777" w:rsidR="007308E1" w:rsidRPr="00CB3D34" w:rsidRDefault="007308E1">
    <w:pPr>
      <w:pStyle w:val="Footer"/>
      <w:jc w:val="center"/>
      <w:rPr>
        <w:rFonts w:ascii="Arial" w:hAnsi="Arial" w:cs="Arial"/>
        <w:sz w:val="16"/>
        <w:szCs w:val="16"/>
        <w:lang w:val="pt-BR"/>
      </w:rPr>
    </w:pPr>
    <w:r w:rsidRPr="00CB3D34">
      <w:rPr>
        <w:rFonts w:ascii="Arial" w:hAnsi="Arial" w:cs="Arial"/>
        <w:sz w:val="16"/>
        <w:szCs w:val="16"/>
        <w:lang w:val="pt-BR"/>
      </w:rPr>
      <w:t xml:space="preserve">TEL: +1 </w:t>
    </w:r>
    <w:r w:rsidR="006800D0" w:rsidRPr="00CB3D34">
      <w:rPr>
        <w:rFonts w:ascii="Arial" w:hAnsi="Arial" w:cs="Arial"/>
        <w:sz w:val="16"/>
        <w:szCs w:val="16"/>
        <w:lang w:val="pt-BR"/>
      </w:rPr>
      <w:t xml:space="preserve">202 370 4713 </w:t>
    </w:r>
    <w:r w:rsidRPr="00CB3D34">
      <w:rPr>
        <w:rFonts w:ascii="Arial" w:hAnsi="Arial" w:cs="Arial"/>
        <w:sz w:val="16"/>
        <w:szCs w:val="16"/>
        <w:lang w:val="pt-BR"/>
      </w:rPr>
      <w:t xml:space="preserve"> FAX: +1 202 458 6854 e-mail: </w:t>
    </w:r>
    <w:hyperlink r:id="rId1" w:history="1">
      <w:r w:rsidRPr="00CB3D34">
        <w:rPr>
          <w:rStyle w:val="Hyperlink"/>
          <w:rFonts w:ascii="Arial" w:hAnsi="Arial" w:cs="Arial"/>
          <w:sz w:val="16"/>
          <w:szCs w:val="16"/>
          <w:lang w:val="pt-BR"/>
        </w:rPr>
        <w:t>citel@oas.org</w:t>
      </w:r>
    </w:hyperlink>
  </w:p>
  <w:p w14:paraId="1E843C8C" w14:textId="77777777" w:rsidR="007308E1" w:rsidRPr="00824595" w:rsidRDefault="007308E1">
    <w:pPr>
      <w:pStyle w:val="Footer"/>
      <w:jc w:val="center"/>
      <w:rPr>
        <w:rFonts w:ascii="Arial" w:hAnsi="Arial" w:cs="Arial"/>
        <w:sz w:val="16"/>
        <w:szCs w:val="16"/>
        <w:lang w:val="fr-CA"/>
      </w:rPr>
    </w:pPr>
    <w:r w:rsidRPr="00824595">
      <w:rPr>
        <w:rFonts w:ascii="Arial" w:hAnsi="Arial" w:cs="Arial"/>
        <w:sz w:val="16"/>
        <w:szCs w:val="16"/>
        <w:lang w:val="fr-CA"/>
      </w:rPr>
      <w:t xml:space="preserve">Web page: </w:t>
    </w:r>
    <w:hyperlink r:id="rId2" w:history="1">
      <w:r w:rsidR="006800D0" w:rsidRPr="00824595">
        <w:rPr>
          <w:rStyle w:val="Hyperlink"/>
          <w:rFonts w:ascii="Arial" w:hAnsi="Arial" w:cs="Arial"/>
          <w:sz w:val="16"/>
          <w:szCs w:val="16"/>
          <w:lang w:val="fr-CA"/>
        </w:rPr>
        <w:t>http://www.citel.oas.org</w:t>
      </w:r>
    </w:hyperlink>
    <w:r w:rsidR="006800D0" w:rsidRPr="00824595">
      <w:rPr>
        <w:rFonts w:ascii="Arial" w:hAnsi="Arial" w:cs="Arial"/>
        <w:sz w:val="16"/>
        <w:szCs w:val="16"/>
        <w:lang w:val="fr-C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E5FDC" w14:textId="77777777" w:rsidR="00675B08" w:rsidRDefault="00675B08">
      <w:r>
        <w:separator/>
      </w:r>
    </w:p>
  </w:footnote>
  <w:footnote w:type="continuationSeparator" w:id="0">
    <w:p w14:paraId="05848E67" w14:textId="77777777" w:rsidR="00675B08" w:rsidRDefault="00675B08">
      <w:r>
        <w:continuationSeparator/>
      </w:r>
    </w:p>
  </w:footnote>
  <w:footnote w:type="continuationNotice" w:id="1">
    <w:p w14:paraId="45AD773E" w14:textId="77777777" w:rsidR="00675B08" w:rsidRDefault="00675B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C835F" w14:textId="77777777" w:rsidR="00583151" w:rsidRDefault="005831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786AB" w14:textId="77777777" w:rsidR="00583151" w:rsidRDefault="00583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79" w:type="dxa"/>
      <w:tblInd w:w="-470" w:type="dxa"/>
      <w:tblBorders>
        <w:bottom w:val="single" w:sz="18" w:space="0" w:color="auto"/>
      </w:tblBorders>
      <w:tblLayout w:type="fixed"/>
      <w:tblCellMar>
        <w:left w:w="70" w:type="dxa"/>
        <w:right w:w="70" w:type="dxa"/>
      </w:tblCellMar>
      <w:tblLook w:val="0000" w:firstRow="0" w:lastRow="0" w:firstColumn="0" w:lastColumn="0" w:noHBand="0" w:noVBand="0"/>
    </w:tblPr>
    <w:tblGrid>
      <w:gridCol w:w="1958"/>
      <w:gridCol w:w="8221"/>
    </w:tblGrid>
    <w:tr w:rsidR="007308E1" w:rsidRPr="004A000D" w14:paraId="44AE1723" w14:textId="77777777" w:rsidTr="0001152F">
      <w:trPr>
        <w:cantSplit/>
        <w:trHeight w:val="1629"/>
      </w:trPr>
      <w:tc>
        <w:tcPr>
          <w:tcW w:w="1958" w:type="dxa"/>
        </w:tcPr>
        <w:p w14:paraId="63DA032F" w14:textId="77777777" w:rsidR="007308E1" w:rsidRPr="00F91B57" w:rsidRDefault="007340C0">
          <w:r>
            <w:rPr>
              <w:noProof/>
            </w:rPr>
            <w:drawing>
              <wp:anchor distT="0" distB="0" distL="114300" distR="114300" simplePos="0" relativeHeight="251669504" behindDoc="0" locked="0" layoutInCell="1" allowOverlap="1" wp14:anchorId="3FBE90D1" wp14:editId="0CC66CA2">
                <wp:simplePos x="0" y="0"/>
                <wp:positionH relativeFrom="page">
                  <wp:posOffset>51435</wp:posOffset>
                </wp:positionH>
                <wp:positionV relativeFrom="page">
                  <wp:posOffset>88265</wp:posOffset>
                </wp:positionV>
                <wp:extent cx="821055" cy="822960"/>
                <wp:effectExtent l="0" t="0" r="0" b="0"/>
                <wp:wrapTopAndBottom/>
                <wp:docPr id="6" name="Picture 6"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0" allowOverlap="1" wp14:anchorId="33423A00" wp14:editId="0EB7DFDB">
                    <wp:simplePos x="0" y="0"/>
                    <wp:positionH relativeFrom="column">
                      <wp:posOffset>1062990</wp:posOffset>
                    </wp:positionH>
                    <wp:positionV relativeFrom="paragraph">
                      <wp:posOffset>8478520</wp:posOffset>
                    </wp:positionV>
                    <wp:extent cx="21590" cy="14605"/>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14605"/>
                            </a:xfrm>
                            <a:custGeom>
                              <a:avLst/>
                              <a:gdLst>
                                <a:gd name="T0" fmla="*/ 20000 w 20000"/>
                                <a:gd name="T1" fmla="*/ 9565 h 20000"/>
                                <a:gd name="T2" fmla="*/ 18235 w 20000"/>
                                <a:gd name="T3" fmla="*/ 4348 h 20000"/>
                                <a:gd name="T4" fmla="*/ 13529 w 20000"/>
                                <a:gd name="T5" fmla="*/ 0 h 20000"/>
                                <a:gd name="T6" fmla="*/ 4706 w 20000"/>
                                <a:gd name="T7" fmla="*/ 0 h 20000"/>
                                <a:gd name="T8" fmla="*/ 1765 w 20000"/>
                                <a:gd name="T9" fmla="*/ 4348 h 20000"/>
                                <a:gd name="T10" fmla="*/ 0 w 20000"/>
                                <a:gd name="T11" fmla="*/ 9565 h 20000"/>
                                <a:gd name="T12" fmla="*/ 1765 w 20000"/>
                                <a:gd name="T13" fmla="*/ 14783 h 20000"/>
                                <a:gd name="T14" fmla="*/ 4706 w 20000"/>
                                <a:gd name="T15" fmla="*/ 20000 h 20000"/>
                                <a:gd name="T16" fmla="*/ 13529 w 20000"/>
                                <a:gd name="T17" fmla="*/ 20000 h 20000"/>
                                <a:gd name="T18" fmla="*/ 18235 w 20000"/>
                                <a:gd name="T19" fmla="*/ 14783 h 20000"/>
                                <a:gd name="T20" fmla="*/ 20000 w 20000"/>
                                <a:gd name="T21" fmla="*/ 956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00" h="20000">
                                  <a:moveTo>
                                    <a:pt x="20000" y="9565"/>
                                  </a:moveTo>
                                  <a:lnTo>
                                    <a:pt x="18235" y="4348"/>
                                  </a:lnTo>
                                  <a:lnTo>
                                    <a:pt x="13529" y="0"/>
                                  </a:lnTo>
                                  <a:lnTo>
                                    <a:pt x="4706" y="0"/>
                                  </a:lnTo>
                                  <a:lnTo>
                                    <a:pt x="1765" y="4348"/>
                                  </a:lnTo>
                                  <a:lnTo>
                                    <a:pt x="0" y="9565"/>
                                  </a:lnTo>
                                  <a:lnTo>
                                    <a:pt x="1765" y="14783"/>
                                  </a:lnTo>
                                  <a:lnTo>
                                    <a:pt x="4706" y="20000"/>
                                  </a:lnTo>
                                  <a:lnTo>
                                    <a:pt x="13529" y="20000"/>
                                  </a:lnTo>
                                  <a:lnTo>
                                    <a:pt x="18235" y="14783"/>
                                  </a:lnTo>
                                  <a:lnTo>
                                    <a:pt x="20000" y="9565"/>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74293" id="Freeform 5" o:spid="_x0000_s1026" style="position:absolute;margin-left:83.7pt;margin-top:667.6pt;width:1.7pt;height: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" o:allowincell="f" path="m20000,9565l18235,4348,13529,,4706,,1765,4348,,9565r1765,5218l4706,20000r8823,l18235,14783,20000,9565xe" stroked="f" strokeweight="0">
                    <v:path arrowok="t" o:connecttype="custom" o:connectlocs="21590,6985;19685,3175;14605,0;5080,0;1905,3175;0,6985;1905,10795;5080,14605;14605,14605;19685,10795;21590,6985" o:connectangles="0,0,0,0,0,0,0,0,0,0,0"/>
                  </v:shape>
                </w:pict>
              </mc:Fallback>
            </mc:AlternateContent>
          </w:r>
          <w:r>
            <w:rPr>
              <w:noProof/>
            </w:rPr>
            <mc:AlternateContent>
              <mc:Choice Requires="wps">
                <w:drawing>
                  <wp:anchor distT="0" distB="0" distL="114300" distR="114300" simplePos="0" relativeHeight="251661312" behindDoc="0" locked="0" layoutInCell="0" allowOverlap="1" wp14:anchorId="3F137D78" wp14:editId="69C1452D">
                    <wp:simplePos x="0" y="0"/>
                    <wp:positionH relativeFrom="column">
                      <wp:posOffset>723900</wp:posOffset>
                    </wp:positionH>
                    <wp:positionV relativeFrom="paragraph">
                      <wp:posOffset>9285605</wp:posOffset>
                    </wp:positionV>
                    <wp:extent cx="31750" cy="22860"/>
                    <wp:effectExtent l="0" t="0" r="635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228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A6144" id="Rectangle 4" o:spid="_x0000_s1026" style="position:absolute;margin-left:57pt;margin-top:731.15pt;width: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" o:allowincell="f" stroked="f" strokeweight="0"/>
                </w:pict>
              </mc:Fallback>
            </mc:AlternateContent>
          </w:r>
          <w:r>
            <w:rPr>
              <w:noProof/>
            </w:rPr>
            <mc:AlternateContent>
              <mc:Choice Requires="wps">
                <w:drawing>
                  <wp:anchor distT="0" distB="0" distL="114300" distR="114300" simplePos="0" relativeHeight="251657216" behindDoc="0" locked="0" layoutInCell="0" allowOverlap="1" wp14:anchorId="3687AE5C" wp14:editId="0E38BF30">
                    <wp:simplePos x="0" y="0"/>
                    <wp:positionH relativeFrom="column">
                      <wp:posOffset>723900</wp:posOffset>
                    </wp:positionH>
                    <wp:positionV relativeFrom="paragraph">
                      <wp:posOffset>9262110</wp:posOffset>
                    </wp:positionV>
                    <wp:extent cx="31750" cy="16510"/>
                    <wp:effectExtent l="0" t="0" r="6350" b="25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651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86BAA" id="Rectangle 3" o:spid="_x0000_s1026" style="position:absolute;margin-left:57pt;margin-top:729.3pt;width:2.5pt;height: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" o:allowincell="f" stroked="f" strokeweight="0"/>
                </w:pict>
              </mc:Fallback>
            </mc:AlternateContent>
          </w:r>
          <w:r>
            <w:rPr>
              <w:noProof/>
            </w:rPr>
            <mc:AlternateContent>
              <mc:Choice Requires="wps">
                <w:drawing>
                  <wp:anchor distT="0" distB="0" distL="114300" distR="114300" simplePos="0" relativeHeight="251653120" behindDoc="0" locked="0" layoutInCell="0" allowOverlap="1" wp14:anchorId="320B5E05" wp14:editId="7922A786">
                    <wp:simplePos x="0" y="0"/>
                    <wp:positionH relativeFrom="column">
                      <wp:posOffset>373380</wp:posOffset>
                    </wp:positionH>
                    <wp:positionV relativeFrom="paragraph">
                      <wp:posOffset>8478520</wp:posOffset>
                    </wp:positionV>
                    <wp:extent cx="50165" cy="46355"/>
                    <wp:effectExtent l="0" t="0" r="6985"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46355"/>
                            </a:xfrm>
                            <a:custGeom>
                              <a:avLst/>
                              <a:gdLst>
                                <a:gd name="T0" fmla="*/ 20000 w 20000"/>
                                <a:gd name="T1" fmla="*/ 9863 h 20000"/>
                                <a:gd name="T2" fmla="*/ 19241 w 20000"/>
                                <a:gd name="T3" fmla="*/ 6849 h 20000"/>
                                <a:gd name="T4" fmla="*/ 17975 w 20000"/>
                                <a:gd name="T5" fmla="*/ 3836 h 20000"/>
                                <a:gd name="T6" fmla="*/ 15696 w 20000"/>
                                <a:gd name="T7" fmla="*/ 1370 h 20000"/>
                                <a:gd name="T8" fmla="*/ 12911 w 20000"/>
                                <a:gd name="T9" fmla="*/ 0 h 20000"/>
                                <a:gd name="T10" fmla="*/ 7089 w 20000"/>
                                <a:gd name="T11" fmla="*/ 0 h 20000"/>
                                <a:gd name="T12" fmla="*/ 4304 w 20000"/>
                                <a:gd name="T13" fmla="*/ 1370 h 20000"/>
                                <a:gd name="T14" fmla="*/ 2025 w 20000"/>
                                <a:gd name="T15" fmla="*/ 3836 h 20000"/>
                                <a:gd name="T16" fmla="*/ 759 w 20000"/>
                                <a:gd name="T17" fmla="*/ 6849 h 20000"/>
                                <a:gd name="T18" fmla="*/ 0 w 20000"/>
                                <a:gd name="T19" fmla="*/ 9863 h 20000"/>
                                <a:gd name="T20" fmla="*/ 759 w 20000"/>
                                <a:gd name="T21" fmla="*/ 13151 h 20000"/>
                                <a:gd name="T22" fmla="*/ 2025 w 20000"/>
                                <a:gd name="T23" fmla="*/ 16164 h 20000"/>
                                <a:gd name="T24" fmla="*/ 4304 w 20000"/>
                                <a:gd name="T25" fmla="*/ 18356 h 20000"/>
                                <a:gd name="T26" fmla="*/ 7089 w 20000"/>
                                <a:gd name="T27" fmla="*/ 20000 h 20000"/>
                                <a:gd name="T28" fmla="*/ 12911 w 20000"/>
                                <a:gd name="T29" fmla="*/ 20000 h 20000"/>
                                <a:gd name="T30" fmla="*/ 15696 w 20000"/>
                                <a:gd name="T31" fmla="*/ 18356 h 20000"/>
                                <a:gd name="T32" fmla="*/ 17975 w 20000"/>
                                <a:gd name="T33" fmla="*/ 16164 h 20000"/>
                                <a:gd name="T34" fmla="*/ 19241 w 20000"/>
                                <a:gd name="T35" fmla="*/ 13151 h 20000"/>
                                <a:gd name="T36" fmla="*/ 20000 w 20000"/>
                                <a:gd name="T37" fmla="*/ 986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000" h="20000">
                                  <a:moveTo>
                                    <a:pt x="20000" y="9863"/>
                                  </a:moveTo>
                                  <a:lnTo>
                                    <a:pt x="19241" y="6849"/>
                                  </a:lnTo>
                                  <a:lnTo>
                                    <a:pt x="17975" y="3836"/>
                                  </a:lnTo>
                                  <a:lnTo>
                                    <a:pt x="15696" y="1370"/>
                                  </a:lnTo>
                                  <a:lnTo>
                                    <a:pt x="12911" y="0"/>
                                  </a:lnTo>
                                  <a:lnTo>
                                    <a:pt x="7089" y="0"/>
                                  </a:lnTo>
                                  <a:lnTo>
                                    <a:pt x="4304" y="1370"/>
                                  </a:lnTo>
                                  <a:lnTo>
                                    <a:pt x="2025" y="3836"/>
                                  </a:lnTo>
                                  <a:lnTo>
                                    <a:pt x="759" y="6849"/>
                                  </a:lnTo>
                                  <a:lnTo>
                                    <a:pt x="0" y="9863"/>
                                  </a:lnTo>
                                  <a:lnTo>
                                    <a:pt x="759" y="13151"/>
                                  </a:lnTo>
                                  <a:lnTo>
                                    <a:pt x="2025" y="16164"/>
                                  </a:lnTo>
                                  <a:lnTo>
                                    <a:pt x="4304" y="18356"/>
                                  </a:lnTo>
                                  <a:lnTo>
                                    <a:pt x="7089" y="20000"/>
                                  </a:lnTo>
                                  <a:lnTo>
                                    <a:pt x="12911" y="20000"/>
                                  </a:lnTo>
                                  <a:lnTo>
                                    <a:pt x="15696" y="18356"/>
                                  </a:lnTo>
                                  <a:lnTo>
                                    <a:pt x="17975" y="16164"/>
                                  </a:lnTo>
                                  <a:lnTo>
                                    <a:pt x="19241" y="13151"/>
                                  </a:lnTo>
                                  <a:lnTo>
                                    <a:pt x="20000" y="9863"/>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17A7F" id="Freeform 2" o:spid="_x0000_s1026" style="position:absolute;margin-left:29.4pt;margin-top:667.6pt;width:3.95pt;height:3.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" o:allowincell="f" path="m20000,9863l19241,6849,17975,3836,15696,1370,12911,,7089,,4304,1370,2025,3836,759,6849,,9863r759,3288l2025,16164r2279,2192l7089,20000r5822,l15696,18356r2279,-2192l19241,13151r759,-3288xe" stroked="f" strokeweight="0">
                    <v:path arrowok="t" o:connecttype="custom" o:connectlocs="50165,22860;48261,15874;45086,8891;39369,3175;32384,0;17781,0;10796,3175;5079,8891;1904,15874;0,22860;1904,30481;5079,37464;10796,42545;17781,46355;32384,46355;39369,42545;45086,37464;48261,30481;50165,22860" o:connectangles="0,0,0,0,0,0,0,0,0,0,0,0,0,0,0,0,0,0,0"/>
                  </v:shape>
                </w:pict>
              </mc:Fallback>
            </mc:AlternateContent>
          </w:r>
          <w:r>
            <w:rPr>
              <w:noProof/>
            </w:rPr>
            <mc:AlternateContent>
              <mc:Choice Requires="wps">
                <w:drawing>
                  <wp:anchor distT="0" distB="0" distL="114300" distR="114300" simplePos="0" relativeHeight="251649024" behindDoc="0" locked="0" layoutInCell="0" allowOverlap="1" wp14:anchorId="4181CB59" wp14:editId="2B62DEFD">
                    <wp:simplePos x="0" y="0"/>
                    <wp:positionH relativeFrom="column">
                      <wp:posOffset>335915</wp:posOffset>
                    </wp:positionH>
                    <wp:positionV relativeFrom="paragraph">
                      <wp:posOffset>8841105</wp:posOffset>
                    </wp:positionV>
                    <wp:extent cx="186055" cy="376555"/>
                    <wp:effectExtent l="0" t="0" r="4445" b="44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37655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58E73" id="Rectangle 1" o:spid="_x0000_s1026" style="position:absolute;margin-left:26.45pt;margin-top:696.15pt;width:14.65pt;height:29.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" o:allowincell="f" stroked="f" strokeweight="0"/>
                </w:pict>
              </mc:Fallback>
            </mc:AlternateContent>
          </w:r>
        </w:p>
      </w:tc>
      <w:tc>
        <w:tcPr>
          <w:tcW w:w="8221" w:type="dxa"/>
          <w:tcBorders>
            <w:bottom w:val="single" w:sz="18" w:space="0" w:color="auto"/>
          </w:tcBorders>
        </w:tcPr>
        <w:p w14:paraId="3DB9038E" w14:textId="4E7BD30A" w:rsidR="007308E1" w:rsidRPr="007964D7" w:rsidRDefault="00241F6B">
          <w:pPr>
            <w:ind w:left="290"/>
            <w:rPr>
              <w:rFonts w:ascii="ZapfHumnst BT" w:hAnsi="ZapfHumnst BT"/>
              <w:b/>
              <w:sz w:val="25"/>
              <w:lang w:val="es-ES"/>
            </w:rPr>
          </w:pPr>
          <w:r w:rsidRPr="007964D7">
            <w:rPr>
              <w:rFonts w:ascii="ZapfHumnst BT" w:hAnsi="ZapfHumnst BT"/>
              <w:b/>
              <w:sz w:val="25"/>
              <w:lang w:val="es-ES"/>
            </w:rPr>
            <w:t>ORGANIZACI</w:t>
          </w:r>
          <w:r w:rsidR="004A000D">
            <w:rPr>
              <w:rFonts w:ascii="ZapfHumnst BT" w:hAnsi="ZapfHumnst BT"/>
              <w:b/>
              <w:sz w:val="25"/>
              <w:lang w:val="es-ES"/>
            </w:rPr>
            <w:t>Ó</w:t>
          </w:r>
          <w:r w:rsidR="007308E1" w:rsidRPr="007964D7">
            <w:rPr>
              <w:rFonts w:ascii="ZapfHumnst BT" w:hAnsi="ZapfHumnst BT"/>
              <w:b/>
              <w:sz w:val="25"/>
              <w:lang w:val="es-ES"/>
            </w:rPr>
            <w:t xml:space="preserve">N DE LOS ESTADOS AMERICANOS </w:t>
          </w:r>
        </w:p>
        <w:p w14:paraId="7DCA447C" w14:textId="77777777" w:rsidR="007308E1" w:rsidRPr="007964D7" w:rsidRDefault="007308E1">
          <w:pPr>
            <w:ind w:left="290"/>
            <w:rPr>
              <w:rFonts w:ascii="ZapfHumnst BT" w:hAnsi="ZapfHumnst BT"/>
              <w:b/>
              <w:sz w:val="28"/>
              <w:lang w:val="es-ES"/>
            </w:rPr>
          </w:pPr>
          <w:r w:rsidRPr="007964D7">
            <w:rPr>
              <w:rFonts w:ascii="ZapfHumnst BT" w:hAnsi="ZapfHumnst BT"/>
              <w:b/>
              <w:sz w:val="25"/>
              <w:lang w:val="es-ES"/>
            </w:rPr>
            <w:t>ORGANIZATION OF AMERICAN STATES</w:t>
          </w:r>
          <w:r w:rsidRPr="007964D7">
            <w:rPr>
              <w:rFonts w:ascii="ZapfHumnst BT" w:hAnsi="ZapfHumnst BT"/>
              <w:b/>
              <w:sz w:val="24"/>
              <w:lang w:val="es-ES"/>
            </w:rPr>
            <w:t xml:space="preserve"> </w:t>
          </w:r>
        </w:p>
        <w:p w14:paraId="53B24A72" w14:textId="77777777" w:rsidR="007308E1" w:rsidRPr="007964D7" w:rsidRDefault="007308E1">
          <w:pPr>
            <w:tabs>
              <w:tab w:val="left" w:pos="8300"/>
            </w:tabs>
            <w:ind w:right="200"/>
            <w:jc w:val="right"/>
            <w:rPr>
              <w:rFonts w:ascii="ZapfHumnst BT" w:hAnsi="ZapfHumnst BT"/>
              <w:b/>
              <w:sz w:val="24"/>
              <w:lang w:val="es-ES"/>
            </w:rPr>
          </w:pPr>
        </w:p>
        <w:p w14:paraId="79DEEBED" w14:textId="77777777" w:rsidR="007308E1" w:rsidRPr="007964D7" w:rsidRDefault="007308E1">
          <w:pPr>
            <w:tabs>
              <w:tab w:val="left" w:pos="8300"/>
            </w:tabs>
            <w:ind w:right="200"/>
            <w:jc w:val="right"/>
            <w:rPr>
              <w:rFonts w:ascii="ZapfHumnst BT" w:hAnsi="ZapfHumnst BT"/>
              <w:b/>
              <w:sz w:val="25"/>
              <w:lang w:val="es-ES"/>
            </w:rPr>
          </w:pPr>
          <w:r w:rsidRPr="007964D7">
            <w:rPr>
              <w:rFonts w:ascii="ZapfHumnst BT" w:hAnsi="ZapfHumnst BT"/>
              <w:b/>
              <w:sz w:val="24"/>
              <w:lang w:val="es-ES"/>
            </w:rPr>
            <w:t>Comisión Interamericana de Telecomunicaciones</w:t>
          </w:r>
        </w:p>
        <w:p w14:paraId="780DCE3E" w14:textId="77777777" w:rsidR="007308E1" w:rsidRPr="007964D7" w:rsidRDefault="007308E1">
          <w:pPr>
            <w:tabs>
              <w:tab w:val="left" w:pos="8300"/>
            </w:tabs>
            <w:ind w:right="200"/>
            <w:jc w:val="right"/>
            <w:rPr>
              <w:rFonts w:ascii="ZapfHumnst BT" w:hAnsi="ZapfHumnst BT"/>
              <w:b/>
              <w:sz w:val="28"/>
              <w:lang w:val="es-ES"/>
            </w:rPr>
          </w:pPr>
          <w:r w:rsidRPr="007964D7">
            <w:rPr>
              <w:rFonts w:ascii="ZapfHumnst BT" w:hAnsi="ZapfHumnst BT"/>
              <w:b/>
              <w:sz w:val="24"/>
              <w:lang w:val="es-ES"/>
            </w:rPr>
            <w:t>Inter-American Telecommunication Commission</w:t>
          </w:r>
        </w:p>
      </w:tc>
    </w:tr>
  </w:tbl>
  <w:p w14:paraId="65BA61DE" w14:textId="77777777" w:rsidR="007308E1" w:rsidRPr="00F91B57" w:rsidRDefault="007308E1">
    <w:pPr>
      <w:pStyle w:val="Header"/>
      <w:rPr>
        <w:lang w:val="es-E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08CA9" w14:textId="77777777" w:rsidR="007308E1" w:rsidRDefault="00730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477F1A"/>
    <w:multiLevelType w:val="multilevel"/>
    <w:tmpl w:val="A016F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D5E5703"/>
    <w:multiLevelType w:val="hybridMultilevel"/>
    <w:tmpl w:val="8586F82A"/>
    <w:lvl w:ilvl="0" w:tplc="FC1A2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F92BAF"/>
    <w:multiLevelType w:val="singleLevel"/>
    <w:tmpl w:val="21BC7CBA"/>
    <w:lvl w:ilvl="0">
      <w:start w:val="10"/>
      <w:numFmt w:val="decimal"/>
      <w:lvlText w:val="%1."/>
      <w:lvlJc w:val="left"/>
      <w:pPr>
        <w:tabs>
          <w:tab w:val="num" w:pos="720"/>
        </w:tabs>
        <w:ind w:left="720" w:hanging="720"/>
      </w:pPr>
      <w:rPr>
        <w:rFonts w:hint="default"/>
      </w:rPr>
    </w:lvl>
  </w:abstractNum>
  <w:abstractNum w:abstractNumId="5" w15:restartNumberingAfterBreak="0">
    <w:nsid w:val="59A147B4"/>
    <w:multiLevelType w:val="hybridMultilevel"/>
    <w:tmpl w:val="36C0CD34"/>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6" w15:restartNumberingAfterBreak="0">
    <w:nsid w:val="6B9A437D"/>
    <w:multiLevelType w:val="hybridMultilevel"/>
    <w:tmpl w:val="1F8A79BA"/>
    <w:lvl w:ilvl="0" w:tplc="14090001">
      <w:start w:val="1"/>
      <w:numFmt w:val="bullet"/>
      <w:lvlText w:val=""/>
      <w:lvlJc w:val="left"/>
      <w:pPr>
        <w:ind w:left="420" w:hanging="420"/>
      </w:pPr>
      <w:rPr>
        <w:rFonts w:ascii="Symbol" w:hAnsi="Symbol" w:hint="default"/>
      </w:rPr>
    </w:lvl>
    <w:lvl w:ilvl="1" w:tplc="3C7820D6">
      <w:numFmt w:val="bullet"/>
      <w:lvlText w:val="-"/>
      <w:lvlJc w:val="left"/>
      <w:pPr>
        <w:ind w:left="1560" w:hanging="1140"/>
      </w:pPr>
      <w:rPr>
        <w:rFonts w:ascii="Times New Roman" w:eastAsia="SimSu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6D4F3071"/>
    <w:multiLevelType w:val="singleLevel"/>
    <w:tmpl w:val="1A70BD6A"/>
    <w:lvl w:ilvl="0">
      <w:start w:val="2"/>
      <w:numFmt w:val="decimal"/>
      <w:lvlText w:val="%1."/>
      <w:lvlJc w:val="left"/>
      <w:pPr>
        <w:tabs>
          <w:tab w:val="num" w:pos="720"/>
        </w:tabs>
        <w:ind w:left="720" w:hanging="720"/>
      </w:pPr>
      <w:rPr>
        <w:rFonts w:hint="default"/>
      </w:rPr>
    </w:lvl>
  </w:abstractNum>
  <w:abstractNum w:abstractNumId="8" w15:restartNumberingAfterBreak="0">
    <w:nsid w:val="717143B9"/>
    <w:multiLevelType w:val="hybridMultilevel"/>
    <w:tmpl w:val="A432A03A"/>
    <w:lvl w:ilvl="0" w:tplc="04160001">
      <w:start w:val="1"/>
      <w:numFmt w:val="bullet"/>
      <w:lvlText w:val=""/>
      <w:lvlJc w:val="left"/>
      <w:pPr>
        <w:ind w:left="837" w:hanging="360"/>
      </w:pPr>
      <w:rPr>
        <w:rFonts w:ascii="Symbol" w:hAnsi="Symbol" w:hint="default"/>
      </w:rPr>
    </w:lvl>
    <w:lvl w:ilvl="1" w:tplc="04160003" w:tentative="1">
      <w:start w:val="1"/>
      <w:numFmt w:val="bullet"/>
      <w:lvlText w:val="o"/>
      <w:lvlJc w:val="left"/>
      <w:pPr>
        <w:ind w:left="1557" w:hanging="360"/>
      </w:pPr>
      <w:rPr>
        <w:rFonts w:ascii="Courier New" w:hAnsi="Courier New" w:cs="Courier New" w:hint="default"/>
      </w:rPr>
    </w:lvl>
    <w:lvl w:ilvl="2" w:tplc="04160005" w:tentative="1">
      <w:start w:val="1"/>
      <w:numFmt w:val="bullet"/>
      <w:lvlText w:val=""/>
      <w:lvlJc w:val="left"/>
      <w:pPr>
        <w:ind w:left="2277" w:hanging="360"/>
      </w:pPr>
      <w:rPr>
        <w:rFonts w:ascii="Wingdings" w:hAnsi="Wingdings" w:hint="default"/>
      </w:rPr>
    </w:lvl>
    <w:lvl w:ilvl="3" w:tplc="04160001" w:tentative="1">
      <w:start w:val="1"/>
      <w:numFmt w:val="bullet"/>
      <w:lvlText w:val=""/>
      <w:lvlJc w:val="left"/>
      <w:pPr>
        <w:ind w:left="2997" w:hanging="360"/>
      </w:pPr>
      <w:rPr>
        <w:rFonts w:ascii="Symbol" w:hAnsi="Symbol" w:hint="default"/>
      </w:rPr>
    </w:lvl>
    <w:lvl w:ilvl="4" w:tplc="04160003" w:tentative="1">
      <w:start w:val="1"/>
      <w:numFmt w:val="bullet"/>
      <w:lvlText w:val="o"/>
      <w:lvlJc w:val="left"/>
      <w:pPr>
        <w:ind w:left="3717" w:hanging="360"/>
      </w:pPr>
      <w:rPr>
        <w:rFonts w:ascii="Courier New" w:hAnsi="Courier New" w:cs="Courier New" w:hint="default"/>
      </w:rPr>
    </w:lvl>
    <w:lvl w:ilvl="5" w:tplc="04160005" w:tentative="1">
      <w:start w:val="1"/>
      <w:numFmt w:val="bullet"/>
      <w:lvlText w:val=""/>
      <w:lvlJc w:val="left"/>
      <w:pPr>
        <w:ind w:left="4437" w:hanging="360"/>
      </w:pPr>
      <w:rPr>
        <w:rFonts w:ascii="Wingdings" w:hAnsi="Wingdings" w:hint="default"/>
      </w:rPr>
    </w:lvl>
    <w:lvl w:ilvl="6" w:tplc="04160001" w:tentative="1">
      <w:start w:val="1"/>
      <w:numFmt w:val="bullet"/>
      <w:lvlText w:val=""/>
      <w:lvlJc w:val="left"/>
      <w:pPr>
        <w:ind w:left="5157" w:hanging="360"/>
      </w:pPr>
      <w:rPr>
        <w:rFonts w:ascii="Symbol" w:hAnsi="Symbol" w:hint="default"/>
      </w:rPr>
    </w:lvl>
    <w:lvl w:ilvl="7" w:tplc="04160003" w:tentative="1">
      <w:start w:val="1"/>
      <w:numFmt w:val="bullet"/>
      <w:lvlText w:val="o"/>
      <w:lvlJc w:val="left"/>
      <w:pPr>
        <w:ind w:left="5877" w:hanging="360"/>
      </w:pPr>
      <w:rPr>
        <w:rFonts w:ascii="Courier New" w:hAnsi="Courier New" w:cs="Courier New" w:hint="default"/>
      </w:rPr>
    </w:lvl>
    <w:lvl w:ilvl="8" w:tplc="04160005" w:tentative="1">
      <w:start w:val="1"/>
      <w:numFmt w:val="bullet"/>
      <w:lvlText w:val=""/>
      <w:lvlJc w:val="left"/>
      <w:pPr>
        <w:ind w:left="6597" w:hanging="360"/>
      </w:pPr>
      <w:rPr>
        <w:rFonts w:ascii="Wingdings" w:hAnsi="Wingdings" w:hint="default"/>
      </w:rPr>
    </w:lvl>
  </w:abstractNum>
  <w:num w:numId="1" w16cid:durableId="787819276">
    <w:abstractNumId w:val="0"/>
  </w:num>
  <w:num w:numId="2" w16cid:durableId="1863857207">
    <w:abstractNumId w:val="2"/>
  </w:num>
  <w:num w:numId="3" w16cid:durableId="380059081">
    <w:abstractNumId w:val="7"/>
  </w:num>
  <w:num w:numId="4" w16cid:durableId="1230843848">
    <w:abstractNumId w:val="1"/>
  </w:num>
  <w:num w:numId="5" w16cid:durableId="1623800831">
    <w:abstractNumId w:val="4"/>
  </w:num>
  <w:num w:numId="6" w16cid:durableId="822359201">
    <w:abstractNumId w:val="8"/>
  </w:num>
  <w:num w:numId="7" w16cid:durableId="1807430780">
    <w:abstractNumId w:val="3"/>
  </w:num>
  <w:num w:numId="8" w16cid:durableId="1134955452">
    <w:abstractNumId w:val="6"/>
  </w:num>
  <w:num w:numId="9" w16cid:durableId="4948047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FDD"/>
    <w:rsid w:val="0001152F"/>
    <w:rsid w:val="00040193"/>
    <w:rsid w:val="00046DAE"/>
    <w:rsid w:val="000470AD"/>
    <w:rsid w:val="00052D8A"/>
    <w:rsid w:val="00081456"/>
    <w:rsid w:val="00083B77"/>
    <w:rsid w:val="000B7255"/>
    <w:rsid w:val="000B7E78"/>
    <w:rsid w:val="000D1775"/>
    <w:rsid w:val="000D4C1A"/>
    <w:rsid w:val="000E33A5"/>
    <w:rsid w:val="00106646"/>
    <w:rsid w:val="00112427"/>
    <w:rsid w:val="00113741"/>
    <w:rsid w:val="00130557"/>
    <w:rsid w:val="0017084E"/>
    <w:rsid w:val="00176C15"/>
    <w:rsid w:val="001D1909"/>
    <w:rsid w:val="002178DF"/>
    <w:rsid w:val="00217EFA"/>
    <w:rsid w:val="00220543"/>
    <w:rsid w:val="00241F6B"/>
    <w:rsid w:val="002623C9"/>
    <w:rsid w:val="002A4514"/>
    <w:rsid w:val="002A631D"/>
    <w:rsid w:val="002B5A22"/>
    <w:rsid w:val="002B65D6"/>
    <w:rsid w:val="002C569B"/>
    <w:rsid w:val="002C5EF8"/>
    <w:rsid w:val="002D5846"/>
    <w:rsid w:val="002F08EB"/>
    <w:rsid w:val="0030785D"/>
    <w:rsid w:val="00313C59"/>
    <w:rsid w:val="00320409"/>
    <w:rsid w:val="00326C33"/>
    <w:rsid w:val="003355CC"/>
    <w:rsid w:val="0034099B"/>
    <w:rsid w:val="00344FDD"/>
    <w:rsid w:val="00364023"/>
    <w:rsid w:val="003674EA"/>
    <w:rsid w:val="003701A5"/>
    <w:rsid w:val="00370D0B"/>
    <w:rsid w:val="003A11BF"/>
    <w:rsid w:val="003A6B15"/>
    <w:rsid w:val="003B5116"/>
    <w:rsid w:val="003C5D3F"/>
    <w:rsid w:val="003E7951"/>
    <w:rsid w:val="003F5838"/>
    <w:rsid w:val="003F6646"/>
    <w:rsid w:val="00404642"/>
    <w:rsid w:val="004347FF"/>
    <w:rsid w:val="00451B70"/>
    <w:rsid w:val="00476645"/>
    <w:rsid w:val="00494E63"/>
    <w:rsid w:val="004A000D"/>
    <w:rsid w:val="004B39D5"/>
    <w:rsid w:val="004B4BAB"/>
    <w:rsid w:val="004C6EFB"/>
    <w:rsid w:val="004F4CB4"/>
    <w:rsid w:val="005036D3"/>
    <w:rsid w:val="00517218"/>
    <w:rsid w:val="005175FB"/>
    <w:rsid w:val="0052422F"/>
    <w:rsid w:val="005246E6"/>
    <w:rsid w:val="0053477B"/>
    <w:rsid w:val="00566AFE"/>
    <w:rsid w:val="0057000F"/>
    <w:rsid w:val="00573B24"/>
    <w:rsid w:val="00583151"/>
    <w:rsid w:val="00586EB3"/>
    <w:rsid w:val="00596F6A"/>
    <w:rsid w:val="00597B0F"/>
    <w:rsid w:val="005A1E4C"/>
    <w:rsid w:val="005A7228"/>
    <w:rsid w:val="005A7D6A"/>
    <w:rsid w:val="005B6C85"/>
    <w:rsid w:val="005C4FF3"/>
    <w:rsid w:val="005C60FF"/>
    <w:rsid w:val="005C7EB9"/>
    <w:rsid w:val="00610965"/>
    <w:rsid w:val="00621D4D"/>
    <w:rsid w:val="00647183"/>
    <w:rsid w:val="00651C94"/>
    <w:rsid w:val="00666ABB"/>
    <w:rsid w:val="0067140C"/>
    <w:rsid w:val="00674BB6"/>
    <w:rsid w:val="00675B08"/>
    <w:rsid w:val="006800D0"/>
    <w:rsid w:val="00680BA4"/>
    <w:rsid w:val="00687F0A"/>
    <w:rsid w:val="0069263A"/>
    <w:rsid w:val="006C59A4"/>
    <w:rsid w:val="006C71AA"/>
    <w:rsid w:val="006F62CC"/>
    <w:rsid w:val="006F7C09"/>
    <w:rsid w:val="007043EB"/>
    <w:rsid w:val="00713C39"/>
    <w:rsid w:val="007203D5"/>
    <w:rsid w:val="007308E1"/>
    <w:rsid w:val="007340C0"/>
    <w:rsid w:val="00744A51"/>
    <w:rsid w:val="00770DF8"/>
    <w:rsid w:val="00773D11"/>
    <w:rsid w:val="00784DB5"/>
    <w:rsid w:val="00787930"/>
    <w:rsid w:val="007964D7"/>
    <w:rsid w:val="007C5067"/>
    <w:rsid w:val="007F209B"/>
    <w:rsid w:val="00810D67"/>
    <w:rsid w:val="00824595"/>
    <w:rsid w:val="008264D0"/>
    <w:rsid w:val="0084057A"/>
    <w:rsid w:val="008803E7"/>
    <w:rsid w:val="00897200"/>
    <w:rsid w:val="008A5015"/>
    <w:rsid w:val="008A61D6"/>
    <w:rsid w:val="008E0405"/>
    <w:rsid w:val="008E39A1"/>
    <w:rsid w:val="008F141E"/>
    <w:rsid w:val="008F6423"/>
    <w:rsid w:val="00917765"/>
    <w:rsid w:val="00945B13"/>
    <w:rsid w:val="00946638"/>
    <w:rsid w:val="0095346A"/>
    <w:rsid w:val="00955D5F"/>
    <w:rsid w:val="0096396F"/>
    <w:rsid w:val="00971EB8"/>
    <w:rsid w:val="00972072"/>
    <w:rsid w:val="00995DEC"/>
    <w:rsid w:val="009B3A2A"/>
    <w:rsid w:val="009F179C"/>
    <w:rsid w:val="009F3DD3"/>
    <w:rsid w:val="00A30CF5"/>
    <w:rsid w:val="00A4159C"/>
    <w:rsid w:val="00A526D8"/>
    <w:rsid w:val="00A610B7"/>
    <w:rsid w:val="00A65B9F"/>
    <w:rsid w:val="00A83FA6"/>
    <w:rsid w:val="00A85695"/>
    <w:rsid w:val="00A87782"/>
    <w:rsid w:val="00AB1A86"/>
    <w:rsid w:val="00AC0B21"/>
    <w:rsid w:val="00AD2B12"/>
    <w:rsid w:val="00AF2EF8"/>
    <w:rsid w:val="00B06504"/>
    <w:rsid w:val="00B21910"/>
    <w:rsid w:val="00B42446"/>
    <w:rsid w:val="00B60DD5"/>
    <w:rsid w:val="00B71FAB"/>
    <w:rsid w:val="00B74252"/>
    <w:rsid w:val="00B959DF"/>
    <w:rsid w:val="00BA279C"/>
    <w:rsid w:val="00BA42B7"/>
    <w:rsid w:val="00BF6558"/>
    <w:rsid w:val="00BF6E61"/>
    <w:rsid w:val="00C05F57"/>
    <w:rsid w:val="00C23474"/>
    <w:rsid w:val="00C24B00"/>
    <w:rsid w:val="00C4469E"/>
    <w:rsid w:val="00C505D3"/>
    <w:rsid w:val="00C652A6"/>
    <w:rsid w:val="00C653E5"/>
    <w:rsid w:val="00C704A8"/>
    <w:rsid w:val="00C72E1B"/>
    <w:rsid w:val="00C76E88"/>
    <w:rsid w:val="00C85ABD"/>
    <w:rsid w:val="00C912AE"/>
    <w:rsid w:val="00C9294D"/>
    <w:rsid w:val="00C9466C"/>
    <w:rsid w:val="00C9554B"/>
    <w:rsid w:val="00C96F79"/>
    <w:rsid w:val="00CB0993"/>
    <w:rsid w:val="00CB3D34"/>
    <w:rsid w:val="00CE6B7B"/>
    <w:rsid w:val="00D10E88"/>
    <w:rsid w:val="00D14898"/>
    <w:rsid w:val="00D16FE5"/>
    <w:rsid w:val="00D273FB"/>
    <w:rsid w:val="00D33469"/>
    <w:rsid w:val="00D36422"/>
    <w:rsid w:val="00D43228"/>
    <w:rsid w:val="00D5204C"/>
    <w:rsid w:val="00D96B94"/>
    <w:rsid w:val="00DA247E"/>
    <w:rsid w:val="00DB2E83"/>
    <w:rsid w:val="00DC0D0A"/>
    <w:rsid w:val="00DC2F6F"/>
    <w:rsid w:val="00DC7FB4"/>
    <w:rsid w:val="00DE11A2"/>
    <w:rsid w:val="00DE6B74"/>
    <w:rsid w:val="00DF6653"/>
    <w:rsid w:val="00E06311"/>
    <w:rsid w:val="00E355D2"/>
    <w:rsid w:val="00E35C7D"/>
    <w:rsid w:val="00E37090"/>
    <w:rsid w:val="00E41667"/>
    <w:rsid w:val="00E420D4"/>
    <w:rsid w:val="00E55FDD"/>
    <w:rsid w:val="00E62374"/>
    <w:rsid w:val="00E67F0F"/>
    <w:rsid w:val="00E82AC2"/>
    <w:rsid w:val="00E86A95"/>
    <w:rsid w:val="00E879C2"/>
    <w:rsid w:val="00E91919"/>
    <w:rsid w:val="00EA726F"/>
    <w:rsid w:val="00EB298E"/>
    <w:rsid w:val="00EB773D"/>
    <w:rsid w:val="00ED49AA"/>
    <w:rsid w:val="00EE63C1"/>
    <w:rsid w:val="00EF0849"/>
    <w:rsid w:val="00EF7860"/>
    <w:rsid w:val="00F1782F"/>
    <w:rsid w:val="00F20FDC"/>
    <w:rsid w:val="00F225DB"/>
    <w:rsid w:val="00F25452"/>
    <w:rsid w:val="00F34E74"/>
    <w:rsid w:val="00F4091D"/>
    <w:rsid w:val="00F41950"/>
    <w:rsid w:val="00F62A22"/>
    <w:rsid w:val="00F63C10"/>
    <w:rsid w:val="00F753F7"/>
    <w:rsid w:val="00F769E1"/>
    <w:rsid w:val="00F8799A"/>
    <w:rsid w:val="00F87BE8"/>
    <w:rsid w:val="00F91B57"/>
    <w:rsid w:val="00F96448"/>
    <w:rsid w:val="00FA216B"/>
    <w:rsid w:val="00FB5584"/>
    <w:rsid w:val="00FD739C"/>
    <w:rsid w:val="00FE72DF"/>
    <w:rsid w:val="00FF77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807A0A"/>
  <w15:chartTrackingRefBased/>
  <w15:docId w15:val="{12AB6178-9C96-4C58-B29E-081DB00BA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qFormat="1"/>
    <w:lsdException w:name="Title" w:qFormat="1"/>
    <w:lsdException w:name="Body Text"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4C6EF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qFormat/>
    <w:rsid w:val="00FA216B"/>
    <w:pPr>
      <w:keepNext/>
      <w:outlineLvl w:val="2"/>
    </w:pPr>
    <w:rPr>
      <w:b/>
      <w:sz w:val="22"/>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he,header odd,header odd1,header odd2,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paragraph" w:styleId="BodyText">
    <w:name w:val="Body Text"/>
    <w:basedOn w:val="Normal"/>
    <w:link w:val="BodyTextChar"/>
    <w:qFormat/>
    <w:rsid w:val="00EA726F"/>
    <w:pPr>
      <w:widowControl w:val="0"/>
      <w:autoSpaceDE w:val="0"/>
      <w:autoSpaceDN w:val="0"/>
    </w:pPr>
    <w:rPr>
      <w:sz w:val="24"/>
      <w:szCs w:val="24"/>
    </w:rPr>
  </w:style>
  <w:style w:type="character" w:customStyle="1" w:styleId="BodyTextChar">
    <w:name w:val="Body Text Char"/>
    <w:basedOn w:val="DefaultParagraphFont"/>
    <w:link w:val="BodyText"/>
    <w:rsid w:val="00EA726F"/>
    <w:rPr>
      <w:sz w:val="24"/>
      <w:szCs w:val="24"/>
    </w:rPr>
  </w:style>
  <w:style w:type="character" w:customStyle="1" w:styleId="ECCParagraph">
    <w:name w:val="ECC Paragraph"/>
    <w:basedOn w:val="DefaultParagraphFont"/>
    <w:uiPriority w:val="1"/>
    <w:qFormat/>
    <w:rsid w:val="00EA726F"/>
    <w:rPr>
      <w:rFonts w:ascii="Arial" w:hAnsi="Arial" w:cs="Arial" w:hint="default"/>
      <w:noProof w:val="0"/>
      <w:sz w:val="20"/>
      <w:bdr w:val="none" w:sz="0" w:space="0" w:color="auto" w:frame="1"/>
      <w:lang w:val="en-GB"/>
    </w:rPr>
  </w:style>
  <w:style w:type="paragraph" w:styleId="TOC1">
    <w:name w:val="toc 1"/>
    <w:basedOn w:val="Normal"/>
    <w:next w:val="Normal"/>
    <w:autoRedefine/>
    <w:rsid w:val="00EA726F"/>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DNV- Char Char,fn"/>
    <w:basedOn w:val="Normal"/>
    <w:link w:val="FootnoteTextChar"/>
    <w:uiPriority w:val="99"/>
    <w:unhideWhenUsed/>
    <w:rsid w:val="00E86A95"/>
    <w:rPr>
      <w:rFonts w:eastAsia="Calibri"/>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DNV- Char Char Char"/>
    <w:basedOn w:val="DefaultParagraphFont"/>
    <w:link w:val="FootnoteText"/>
    <w:uiPriority w:val="99"/>
    <w:rsid w:val="00E86A95"/>
    <w:rPr>
      <w:rFonts w:eastAsia="Calibri"/>
    </w:rPr>
  </w:style>
  <w:style w:type="character" w:styleId="FootnoteReference">
    <w:name w:val="footnote reference"/>
    <w:aliases w:val="Footnote Reference/,Appel note de bas de p,Style 12,(NECG) Footnote Reference,Style 124,Style 13,fr,o,Style 3,FR,Style 17,Style 6,Style 4,Style 7,Footnote Reference1,Footnote symbol,Appel note de bas de p + 11 pt,Italic,Footnote,R,A"/>
    <w:uiPriority w:val="99"/>
    <w:unhideWhenUsed/>
    <w:qFormat/>
    <w:rsid w:val="00E86A95"/>
    <w:rPr>
      <w:rFonts w:ascii="Times New Roman" w:hAnsi="Times New Roman" w:cs="Times New Roman" w:hint="default"/>
      <w:vertAlign w:val="superscript"/>
    </w:rPr>
  </w:style>
  <w:style w:type="paragraph" w:styleId="ListParagraph">
    <w:name w:val="List Paragraph"/>
    <w:basedOn w:val="Normal"/>
    <w:link w:val="ListParagraphChar"/>
    <w:uiPriority w:val="34"/>
    <w:qFormat/>
    <w:rsid w:val="0034099B"/>
    <w:pPr>
      <w:widowControl w:val="0"/>
      <w:autoSpaceDE w:val="0"/>
      <w:autoSpaceDN w:val="0"/>
      <w:ind w:left="1840" w:hanging="360"/>
    </w:pPr>
    <w:rPr>
      <w:sz w:val="22"/>
      <w:szCs w:val="22"/>
    </w:rPr>
  </w:style>
  <w:style w:type="paragraph" w:customStyle="1" w:styleId="Default">
    <w:name w:val="Default"/>
    <w:rsid w:val="0034099B"/>
    <w:pPr>
      <w:autoSpaceDE w:val="0"/>
      <w:autoSpaceDN w:val="0"/>
      <w:adjustRightInd w:val="0"/>
    </w:pPr>
    <w:rPr>
      <w:rFonts w:ascii="Calibri" w:hAnsi="Calibri" w:cs="Calibri"/>
      <w:color w:val="000000"/>
      <w:sz w:val="24"/>
      <w:szCs w:val="24"/>
      <w:lang w:val="pt-BR"/>
    </w:rPr>
  </w:style>
  <w:style w:type="character" w:customStyle="1" w:styleId="jlqj4b">
    <w:name w:val="jlqj4b"/>
    <w:basedOn w:val="DefaultParagraphFont"/>
    <w:rsid w:val="0034099B"/>
  </w:style>
  <w:style w:type="paragraph" w:styleId="BalloonText">
    <w:name w:val="Balloon Text"/>
    <w:basedOn w:val="Normal"/>
    <w:link w:val="BalloonTextChar"/>
    <w:semiHidden/>
    <w:unhideWhenUsed/>
    <w:rsid w:val="0034099B"/>
    <w:rPr>
      <w:rFonts w:ascii="Segoe UI" w:hAnsi="Segoe UI" w:cs="Segoe UI"/>
      <w:sz w:val="18"/>
      <w:szCs w:val="18"/>
    </w:rPr>
  </w:style>
  <w:style w:type="character" w:customStyle="1" w:styleId="BalloonTextChar">
    <w:name w:val="Balloon Text Char"/>
    <w:basedOn w:val="DefaultParagraphFont"/>
    <w:link w:val="BalloonText"/>
    <w:semiHidden/>
    <w:rsid w:val="0034099B"/>
    <w:rPr>
      <w:rFonts w:ascii="Segoe UI" w:hAnsi="Segoe UI" w:cs="Segoe UI"/>
      <w:sz w:val="18"/>
      <w:szCs w:val="18"/>
    </w:rPr>
  </w:style>
  <w:style w:type="character" w:styleId="CommentReference">
    <w:name w:val="annotation reference"/>
    <w:basedOn w:val="DefaultParagraphFont"/>
    <w:rsid w:val="00E62374"/>
    <w:rPr>
      <w:sz w:val="16"/>
      <w:szCs w:val="16"/>
    </w:rPr>
  </w:style>
  <w:style w:type="paragraph" w:styleId="CommentText">
    <w:name w:val="annotation text"/>
    <w:basedOn w:val="Normal"/>
    <w:link w:val="CommentTextChar"/>
    <w:rsid w:val="00E62374"/>
  </w:style>
  <w:style w:type="character" w:customStyle="1" w:styleId="CommentTextChar">
    <w:name w:val="Comment Text Char"/>
    <w:basedOn w:val="DefaultParagraphFont"/>
    <w:link w:val="CommentText"/>
    <w:rsid w:val="00E62374"/>
  </w:style>
  <w:style w:type="paragraph" w:styleId="CommentSubject">
    <w:name w:val="annotation subject"/>
    <w:basedOn w:val="CommentText"/>
    <w:next w:val="CommentText"/>
    <w:link w:val="CommentSubjectChar"/>
    <w:semiHidden/>
    <w:unhideWhenUsed/>
    <w:rsid w:val="00E62374"/>
    <w:rPr>
      <w:b/>
      <w:bCs/>
    </w:rPr>
  </w:style>
  <w:style w:type="character" w:customStyle="1" w:styleId="CommentSubjectChar">
    <w:name w:val="Comment Subject Char"/>
    <w:basedOn w:val="CommentTextChar"/>
    <w:link w:val="CommentSubject"/>
    <w:semiHidden/>
    <w:rsid w:val="00E62374"/>
    <w:rPr>
      <w:b/>
      <w:bCs/>
    </w:rPr>
  </w:style>
  <w:style w:type="paragraph" w:styleId="NormalWeb">
    <w:name w:val="Normal (Web)"/>
    <w:basedOn w:val="Normal"/>
    <w:uiPriority w:val="99"/>
    <w:unhideWhenUsed/>
    <w:rsid w:val="00D10E88"/>
    <w:pPr>
      <w:spacing w:after="300" w:line="360" w:lineRule="atLeast"/>
    </w:pPr>
    <w:rPr>
      <w:color w:val="777777"/>
      <w:sz w:val="24"/>
      <w:szCs w:val="24"/>
    </w:rPr>
  </w:style>
  <w:style w:type="character" w:customStyle="1" w:styleId="href">
    <w:name w:val="href"/>
    <w:rsid w:val="00D10E88"/>
  </w:style>
  <w:style w:type="paragraph" w:customStyle="1" w:styleId="Proposal">
    <w:name w:val="Proposal"/>
    <w:basedOn w:val="Normal"/>
    <w:next w:val="Normal"/>
    <w:link w:val="ProposalChar"/>
    <w:rsid w:val="00D10E88"/>
    <w:pPr>
      <w:keepNext/>
      <w:tabs>
        <w:tab w:val="left" w:pos="1134"/>
        <w:tab w:val="left" w:pos="1871"/>
        <w:tab w:val="left" w:pos="2268"/>
      </w:tabs>
      <w:overflowPunct w:val="0"/>
      <w:autoSpaceDE w:val="0"/>
      <w:autoSpaceDN w:val="0"/>
      <w:adjustRightInd w:val="0"/>
      <w:spacing w:before="240"/>
      <w:textAlignment w:val="baseline"/>
    </w:pPr>
    <w:rPr>
      <w:rFonts w:hAnsi="Times New Roman Bold"/>
      <w:b/>
      <w:sz w:val="24"/>
      <w:lang w:val="en-GB"/>
    </w:rPr>
  </w:style>
  <w:style w:type="paragraph" w:customStyle="1" w:styleId="Reasons">
    <w:name w:val="Reasons"/>
    <w:basedOn w:val="Normal"/>
    <w:link w:val="ReasonsChar"/>
    <w:qFormat/>
    <w:rsid w:val="00D10E88"/>
    <w:pPr>
      <w:tabs>
        <w:tab w:val="left" w:pos="1134"/>
        <w:tab w:val="left" w:pos="1588"/>
        <w:tab w:val="left" w:pos="1985"/>
      </w:tabs>
      <w:overflowPunct w:val="0"/>
      <w:autoSpaceDE w:val="0"/>
      <w:autoSpaceDN w:val="0"/>
      <w:adjustRightInd w:val="0"/>
      <w:spacing w:before="120"/>
      <w:textAlignment w:val="baseline"/>
    </w:pPr>
    <w:rPr>
      <w:sz w:val="24"/>
      <w:lang w:val="en-GB"/>
    </w:rPr>
  </w:style>
  <w:style w:type="character" w:customStyle="1" w:styleId="ProposalChar">
    <w:name w:val="Proposal Char"/>
    <w:link w:val="Proposal"/>
    <w:rsid w:val="00D10E88"/>
    <w:rPr>
      <w:rFonts w:hAnsi="Times New Roman Bold"/>
      <w:b/>
      <w:sz w:val="24"/>
      <w:lang w:val="en-GB"/>
    </w:rPr>
  </w:style>
  <w:style w:type="paragraph" w:customStyle="1" w:styleId="ResNo">
    <w:name w:val="Res_No"/>
    <w:basedOn w:val="Normal"/>
    <w:next w:val="Normal"/>
    <w:link w:val="ResNoChar"/>
    <w:qFormat/>
    <w:rsid w:val="00D10E88"/>
    <w:pPr>
      <w:keepNext/>
      <w:keepLines/>
      <w:tabs>
        <w:tab w:val="left" w:pos="1134"/>
        <w:tab w:val="left" w:pos="1871"/>
        <w:tab w:val="left" w:pos="2268"/>
      </w:tabs>
      <w:overflowPunct w:val="0"/>
      <w:autoSpaceDE w:val="0"/>
      <w:autoSpaceDN w:val="0"/>
      <w:adjustRightInd w:val="0"/>
      <w:spacing w:before="720"/>
      <w:jc w:val="center"/>
      <w:textAlignment w:val="baseline"/>
    </w:pPr>
    <w:rPr>
      <w:caps/>
      <w:sz w:val="28"/>
      <w:lang w:val="fr-FR"/>
    </w:rPr>
  </w:style>
  <w:style w:type="character" w:customStyle="1" w:styleId="ResNoChar">
    <w:name w:val="Res_No Char"/>
    <w:link w:val="ResNo"/>
    <w:qFormat/>
    <w:rsid w:val="00D10E88"/>
    <w:rPr>
      <w:caps/>
      <w:sz w:val="28"/>
      <w:lang w:val="fr-FR"/>
    </w:rPr>
  </w:style>
  <w:style w:type="character" w:customStyle="1" w:styleId="ReasonsChar">
    <w:name w:val="Reasons Char"/>
    <w:link w:val="Reasons"/>
    <w:locked/>
    <w:rsid w:val="00D10E88"/>
    <w:rPr>
      <w:sz w:val="24"/>
      <w:lang w:val="en-GB"/>
    </w:rPr>
  </w:style>
  <w:style w:type="character" w:customStyle="1" w:styleId="Artref">
    <w:name w:val="Art_ref"/>
    <w:rsid w:val="00112427"/>
  </w:style>
  <w:style w:type="paragraph" w:customStyle="1" w:styleId="Tabletitle">
    <w:name w:val="Table_title"/>
    <w:basedOn w:val="Normal"/>
    <w:next w:val="Normal"/>
    <w:link w:val="TabletitleChar"/>
    <w:rsid w:val="00112427"/>
    <w:pPr>
      <w:keepNext/>
      <w:overflowPunct w:val="0"/>
      <w:autoSpaceDE w:val="0"/>
      <w:autoSpaceDN w:val="0"/>
      <w:adjustRightInd w:val="0"/>
      <w:spacing w:after="120"/>
      <w:jc w:val="center"/>
      <w:textAlignment w:val="baseline"/>
    </w:pPr>
    <w:rPr>
      <w:b/>
      <w:sz w:val="24"/>
      <w:szCs w:val="24"/>
      <w:lang w:val="fr-FR"/>
    </w:rPr>
  </w:style>
  <w:style w:type="character" w:customStyle="1" w:styleId="TabletitleChar">
    <w:name w:val="Table_title Char"/>
    <w:link w:val="Tabletitle"/>
    <w:rsid w:val="00112427"/>
    <w:rPr>
      <w:b/>
      <w:sz w:val="24"/>
      <w:szCs w:val="24"/>
      <w:lang w:val="fr-FR"/>
    </w:rPr>
  </w:style>
  <w:style w:type="character" w:customStyle="1" w:styleId="Tablefreq">
    <w:name w:val="Table_freq"/>
    <w:rsid w:val="00112427"/>
    <w:rPr>
      <w:b/>
      <w:color w:val="FFCC00"/>
    </w:rPr>
  </w:style>
  <w:style w:type="paragraph" w:customStyle="1" w:styleId="TableTextS5">
    <w:name w:val="Table_TextS5"/>
    <w:basedOn w:val="Normal"/>
    <w:link w:val="TableTextS5Char"/>
    <w:rsid w:val="00112427"/>
    <w:pPr>
      <w:tabs>
        <w:tab w:val="left" w:pos="170"/>
        <w:tab w:val="left" w:pos="567"/>
        <w:tab w:val="left" w:pos="737"/>
        <w:tab w:val="left" w:pos="2977"/>
        <w:tab w:val="left" w:pos="3266"/>
      </w:tabs>
      <w:overflowPunct w:val="0"/>
      <w:autoSpaceDE w:val="0"/>
      <w:autoSpaceDN w:val="0"/>
      <w:adjustRightInd w:val="0"/>
      <w:spacing w:before="40" w:after="40"/>
      <w:textAlignment w:val="baseline"/>
    </w:pPr>
    <w:rPr>
      <w:lang w:val="fr-FR"/>
    </w:rPr>
  </w:style>
  <w:style w:type="paragraph" w:customStyle="1" w:styleId="Tablehead">
    <w:name w:val="Table_head"/>
    <w:basedOn w:val="Normal"/>
    <w:next w:val="Normal"/>
    <w:link w:val="TableheadChar"/>
    <w:rsid w:val="00112427"/>
    <w:pPr>
      <w:overflowPunct w:val="0"/>
      <w:autoSpaceDE w:val="0"/>
      <w:autoSpaceDN w:val="0"/>
      <w:adjustRightInd w:val="0"/>
      <w:spacing w:before="80" w:after="80"/>
      <w:jc w:val="center"/>
      <w:textAlignment w:val="baseline"/>
    </w:pPr>
    <w:rPr>
      <w:b/>
      <w:lang w:val="fr-FR"/>
    </w:rPr>
  </w:style>
  <w:style w:type="character" w:customStyle="1" w:styleId="TableheadChar">
    <w:name w:val="Table_head Char"/>
    <w:link w:val="Tablehead"/>
    <w:locked/>
    <w:rsid w:val="00112427"/>
    <w:rPr>
      <w:b/>
      <w:lang w:val="fr-FR"/>
    </w:rPr>
  </w:style>
  <w:style w:type="character" w:customStyle="1" w:styleId="TableTextS5Char">
    <w:name w:val="Table_TextS5 Char"/>
    <w:link w:val="TableTextS5"/>
    <w:rsid w:val="00112427"/>
    <w:rPr>
      <w:lang w:val="fr-FR"/>
    </w:rPr>
  </w:style>
  <w:style w:type="paragraph" w:customStyle="1" w:styleId="Normalaftertitle">
    <w:name w:val="Normal_after_title"/>
    <w:basedOn w:val="Normal"/>
    <w:next w:val="Normal"/>
    <w:link w:val="NormalaftertitleChar"/>
    <w:uiPriority w:val="99"/>
    <w:rsid w:val="00112427"/>
    <w:pPr>
      <w:tabs>
        <w:tab w:val="left" w:pos="1134"/>
        <w:tab w:val="left" w:pos="1871"/>
        <w:tab w:val="left" w:pos="2268"/>
      </w:tabs>
      <w:overflowPunct w:val="0"/>
      <w:autoSpaceDE w:val="0"/>
      <w:autoSpaceDN w:val="0"/>
      <w:adjustRightInd w:val="0"/>
      <w:spacing w:before="360"/>
      <w:textAlignment w:val="baseline"/>
    </w:pPr>
    <w:rPr>
      <w:sz w:val="24"/>
      <w:lang w:val="en-GB"/>
    </w:rPr>
  </w:style>
  <w:style w:type="character" w:customStyle="1" w:styleId="NormalaftertitleChar">
    <w:name w:val="Normal_after_title Char"/>
    <w:link w:val="Normalaftertitle"/>
    <w:uiPriority w:val="99"/>
    <w:locked/>
    <w:rsid w:val="00112427"/>
    <w:rPr>
      <w:sz w:val="24"/>
      <w:lang w:val="en-GB"/>
    </w:rPr>
  </w:style>
  <w:style w:type="character" w:customStyle="1" w:styleId="ListParagraphChar">
    <w:name w:val="List Paragraph Char"/>
    <w:link w:val="ListParagraph"/>
    <w:locked/>
    <w:rsid w:val="00112427"/>
    <w:rPr>
      <w:sz w:val="22"/>
      <w:szCs w:val="22"/>
    </w:rPr>
  </w:style>
  <w:style w:type="character" w:customStyle="1" w:styleId="Heading1Char">
    <w:name w:val="Heading 1 Char"/>
    <w:basedOn w:val="DefaultParagraphFont"/>
    <w:link w:val="Heading1"/>
    <w:rsid w:val="004C6EFB"/>
    <w:rPr>
      <w:rFonts w:asciiTheme="majorHAnsi" w:eastAsiaTheme="majorEastAsia" w:hAnsiTheme="majorHAnsi" w:cstheme="majorBidi"/>
      <w:color w:val="2E74B5" w:themeColor="accent1" w:themeShade="BF"/>
      <w:sz w:val="32"/>
      <w:szCs w:val="32"/>
    </w:rPr>
  </w:style>
  <w:style w:type="paragraph" w:customStyle="1" w:styleId="Restitle">
    <w:name w:val="Res_title"/>
    <w:basedOn w:val="Normal"/>
    <w:next w:val="Normal"/>
    <w:link w:val="RestitleChar"/>
    <w:qFormat/>
    <w:rsid w:val="004C6EFB"/>
    <w:pPr>
      <w:keepNext/>
      <w:keepLines/>
      <w:tabs>
        <w:tab w:val="left" w:pos="1134"/>
        <w:tab w:val="left" w:pos="1871"/>
        <w:tab w:val="left" w:pos="2268"/>
      </w:tabs>
      <w:overflowPunct w:val="0"/>
      <w:autoSpaceDE w:val="0"/>
      <w:autoSpaceDN w:val="0"/>
      <w:adjustRightInd w:val="0"/>
      <w:spacing w:before="240"/>
      <w:jc w:val="center"/>
      <w:textAlignment w:val="baseline"/>
      <w:outlineLvl w:val="0"/>
    </w:pPr>
    <w:rPr>
      <w:rFonts w:ascii="Times New Roman Bold" w:hAnsi="Times New Roman Bold"/>
      <w:b/>
      <w:sz w:val="28"/>
      <w:lang w:val="en-GB"/>
    </w:rPr>
  </w:style>
  <w:style w:type="character" w:customStyle="1" w:styleId="RestitleChar">
    <w:name w:val="Res_title Char"/>
    <w:link w:val="Restitle"/>
    <w:qFormat/>
    <w:rsid w:val="004C6EFB"/>
    <w:rPr>
      <w:rFonts w:ascii="Times New Roman Bold" w:hAnsi="Times New Roman Bold"/>
      <w:b/>
      <w:sz w:val="28"/>
      <w:lang w:val="en-GB"/>
    </w:rPr>
  </w:style>
  <w:style w:type="paragraph" w:customStyle="1" w:styleId="ArtNo">
    <w:name w:val="Art_No"/>
    <w:basedOn w:val="Normal"/>
    <w:next w:val="Arttitle"/>
    <w:link w:val="ArtNoChar"/>
    <w:rsid w:val="0030785D"/>
    <w:pPr>
      <w:keepNext/>
      <w:keepLines/>
      <w:tabs>
        <w:tab w:val="left" w:pos="1134"/>
        <w:tab w:val="left" w:pos="1871"/>
        <w:tab w:val="left" w:pos="2268"/>
      </w:tabs>
      <w:overflowPunct w:val="0"/>
      <w:autoSpaceDE w:val="0"/>
      <w:autoSpaceDN w:val="0"/>
      <w:adjustRightInd w:val="0"/>
      <w:spacing w:before="480"/>
      <w:jc w:val="center"/>
      <w:textAlignment w:val="baseline"/>
    </w:pPr>
    <w:rPr>
      <w:caps/>
      <w:sz w:val="28"/>
      <w:lang w:val="en-GB"/>
    </w:rPr>
  </w:style>
  <w:style w:type="paragraph" w:customStyle="1" w:styleId="Arttitle">
    <w:name w:val="Art_title"/>
    <w:basedOn w:val="Normal"/>
    <w:next w:val="Normal"/>
    <w:link w:val="ArttitleCar"/>
    <w:rsid w:val="0030785D"/>
    <w:pPr>
      <w:keepNext/>
      <w:keepLines/>
      <w:tabs>
        <w:tab w:val="left" w:pos="1134"/>
        <w:tab w:val="left" w:pos="1871"/>
        <w:tab w:val="left" w:pos="2268"/>
      </w:tabs>
      <w:overflowPunct w:val="0"/>
      <w:autoSpaceDE w:val="0"/>
      <w:autoSpaceDN w:val="0"/>
      <w:adjustRightInd w:val="0"/>
      <w:spacing w:before="240"/>
      <w:jc w:val="center"/>
      <w:textAlignment w:val="baseline"/>
    </w:pPr>
    <w:rPr>
      <w:b/>
      <w:sz w:val="28"/>
      <w:lang w:val="en-GB"/>
    </w:rPr>
  </w:style>
  <w:style w:type="character" w:customStyle="1" w:styleId="ArttitleCar">
    <w:name w:val="Art_title Car"/>
    <w:link w:val="Arttitle"/>
    <w:rsid w:val="0030785D"/>
    <w:rPr>
      <w:b/>
      <w:sz w:val="28"/>
      <w:lang w:val="en-GB"/>
    </w:rPr>
  </w:style>
  <w:style w:type="character" w:customStyle="1" w:styleId="ArtNoChar">
    <w:name w:val="Art_No Char"/>
    <w:link w:val="ArtNo"/>
    <w:rsid w:val="0030785D"/>
    <w:rPr>
      <w:caps/>
      <w:sz w:val="28"/>
      <w:lang w:val="en-GB"/>
    </w:rPr>
  </w:style>
  <w:style w:type="paragraph" w:customStyle="1" w:styleId="Section1">
    <w:name w:val="Section_1"/>
    <w:basedOn w:val="Normal"/>
    <w:rsid w:val="0030785D"/>
    <w:pPr>
      <w:tabs>
        <w:tab w:val="center" w:pos="4820"/>
      </w:tabs>
      <w:overflowPunct w:val="0"/>
      <w:autoSpaceDE w:val="0"/>
      <w:autoSpaceDN w:val="0"/>
      <w:adjustRightInd w:val="0"/>
      <w:spacing w:before="360"/>
      <w:jc w:val="center"/>
      <w:textAlignment w:val="baseline"/>
    </w:pPr>
    <w:rPr>
      <w:b/>
      <w:sz w:val="24"/>
      <w:lang w:val="en-GB"/>
    </w:rPr>
  </w:style>
  <w:style w:type="paragraph" w:customStyle="1" w:styleId="Note">
    <w:name w:val="Note"/>
    <w:basedOn w:val="Normal"/>
    <w:next w:val="Normal"/>
    <w:link w:val="NoteChar"/>
    <w:rsid w:val="0030785D"/>
    <w:pPr>
      <w:tabs>
        <w:tab w:val="left" w:pos="284"/>
        <w:tab w:val="left" w:pos="1134"/>
        <w:tab w:val="left" w:pos="1871"/>
        <w:tab w:val="left" w:pos="2268"/>
      </w:tabs>
      <w:overflowPunct w:val="0"/>
      <w:autoSpaceDE w:val="0"/>
      <w:autoSpaceDN w:val="0"/>
      <w:adjustRightInd w:val="0"/>
      <w:spacing w:before="80"/>
      <w:textAlignment w:val="baseline"/>
    </w:pPr>
    <w:rPr>
      <w:sz w:val="22"/>
      <w:lang w:val="en-GB"/>
    </w:rPr>
  </w:style>
  <w:style w:type="character" w:customStyle="1" w:styleId="Artdef">
    <w:name w:val="Art_def"/>
    <w:rsid w:val="0030785D"/>
    <w:rPr>
      <w:rFonts w:ascii="Times New Roman" w:hAnsi="Times New Roman"/>
      <w:b/>
    </w:rPr>
  </w:style>
  <w:style w:type="character" w:customStyle="1" w:styleId="NoteChar">
    <w:name w:val="Note Char"/>
    <w:link w:val="Note"/>
    <w:qFormat/>
    <w:locked/>
    <w:rsid w:val="0030785D"/>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citel.oas.org" TargetMode="External"/><Relationship Id="rId1" Type="http://schemas.openxmlformats.org/officeDocument/2006/relationships/hyperlink" Target="mailto:citel@oas.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azi_29fnb5d\Documents\Consulting\2020-2023%20study%20cycle\CITEL\2020%20-12\Templates-Plantillas\GT-CMR23-2020-36-Templates_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30f74aa-8393-4aa5-b2f8-3c7aae566a68" xsi:nil="true"/>
    <SharedWithUsers xmlns="5c0ed026-2af2-4bd4-84a6-7e6cd39ea343">
      <UserInfo>
        <DisplayName/>
        <AccountId xsi:nil="true"/>
        <AccountType/>
      </UserInfo>
    </SharedWithUsers>
    <lcf76f155ced4ddcb4097134ff3c332f xmlns="5c0ed026-2af2-4bd4-84a6-7e6cd39ea34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D60DE7C51F8C40AF6F34765F7D2D84" ma:contentTypeVersion="15" ma:contentTypeDescription="Create a new document." ma:contentTypeScope="" ma:versionID="42b03334d237accd8736ca5e42a99cf4">
  <xsd:schema xmlns:xsd="http://www.w3.org/2001/XMLSchema" xmlns:xs="http://www.w3.org/2001/XMLSchema" xmlns:p="http://schemas.microsoft.com/office/2006/metadata/properties" xmlns:ns2="5c0ed026-2af2-4bd4-84a6-7e6cd39ea343" xmlns:ns3="730f74aa-8393-4aa5-b2f8-3c7aae566a68" targetNamespace="http://schemas.microsoft.com/office/2006/metadata/properties" ma:root="true" ma:fieldsID="6b67d002f0cf88ba52cf3b13b4211cad" ns2:_="" ns3:_="">
    <xsd:import namespace="5c0ed026-2af2-4bd4-84a6-7e6cd39ea343"/>
    <xsd:import namespace="730f74aa-8393-4aa5-b2f8-3c7aae566a68"/>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ed026-2af2-4bd4-84a6-7e6cd39ea343"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dd04142-626b-4bce-939e-03e3b4f6e5e7}"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4976FC-E867-4415-83EA-B185553D82FA}">
  <ds:schemaRefs>
    <ds:schemaRef ds:uri="http://schemas.microsoft.com/office/2006/metadata/properties"/>
    <ds:schemaRef ds:uri="http://schemas.microsoft.com/office/infopath/2007/PartnerControls"/>
    <ds:schemaRef ds:uri="730f74aa-8393-4aa5-b2f8-3c7aae566a68"/>
    <ds:schemaRef ds:uri="5c0ed026-2af2-4bd4-84a6-7e6cd39ea343"/>
  </ds:schemaRefs>
</ds:datastoreItem>
</file>

<file path=customXml/itemProps2.xml><?xml version="1.0" encoding="utf-8"?>
<ds:datastoreItem xmlns:ds="http://schemas.openxmlformats.org/officeDocument/2006/customXml" ds:itemID="{7979061A-4FAF-49B1-B7B3-7BC3BA1C4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ed026-2af2-4bd4-84a6-7e6cd39ea343"/>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9CCC44-DCE1-4145-845E-D7FA73D90D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GT-CMR23-2020-36-Templates_i</Template>
  <TotalTime>14</TotalTime>
  <Pages>10</Pages>
  <Words>2004</Words>
  <Characters>12130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REV. 4: PRELIMINARY VIEWS FOR WRC-23 AGENDA ITEM 1.6</vt:lpstr>
    </vt:vector>
  </TitlesOfParts>
  <Manager/>
  <Company>CITEL</Company>
  <LinksUpToDate>false</LinksUpToDate>
  <CharactersWithSpaces>14106</CharactersWithSpaces>
  <SharedDoc>false</SharedDoc>
  <HyperlinkBase/>
  <HLinks>
    <vt:vector size="12" baseType="variant">
      <vt:variant>
        <vt:i4>4456527</vt:i4>
      </vt:variant>
      <vt:variant>
        <vt:i4>14</vt:i4>
      </vt:variant>
      <vt:variant>
        <vt:i4>0</vt:i4>
      </vt:variant>
      <vt:variant>
        <vt:i4>5</vt:i4>
      </vt:variant>
      <vt:variant>
        <vt:lpwstr>http://www.citel.oas.org/</vt:lpwstr>
      </vt:variant>
      <vt:variant>
        <vt:lpwstr/>
      </vt:variant>
      <vt:variant>
        <vt:i4>852027</vt:i4>
      </vt:variant>
      <vt:variant>
        <vt:i4>11</vt:i4>
      </vt:variant>
      <vt:variant>
        <vt:i4>0</vt:i4>
      </vt:variant>
      <vt:variant>
        <vt:i4>5</vt:i4>
      </vt:variant>
      <vt:variant>
        <vt:lpwstr>mailto:citel@oas.org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 4: PRELIMINARY VIEWS FOR WRC-23 AGENDA ITEM 1.6</dc:title>
  <dc:subject/>
  <dc:creator>Editor</dc:creator>
  <cp:keywords/>
  <dc:description>OK MAMP</dc:description>
  <cp:lastModifiedBy>USA</cp:lastModifiedBy>
  <cp:revision>6</cp:revision>
  <cp:lastPrinted>1999-10-11T18:56:00Z</cp:lastPrinted>
  <dcterms:created xsi:type="dcterms:W3CDTF">2022-10-04T18:44:00Z</dcterms:created>
  <dcterms:modified xsi:type="dcterms:W3CDTF">2022-10-06T18:45:00Z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0x0101001E832F71E587924593978BA167D3C417</vt:lpwstr>
  </property>
  <property fmtid="{D5CDD505-2E9C-101B-9397-08002B2CF9AE}" pid="3" name="_dlc_DocIdItemGuid">
    <vt:lpwstr>0a08233a-ec3c-43bd-b3d2-3cfab50636f9</vt:lpwstr>
  </property>
</Properties>
</file>